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4CD" w:rsidRPr="00276BBD" w:rsidRDefault="00BA04CD" w:rsidP="00116F3E">
      <w:pPr>
        <w:rPr>
          <w:sz w:val="28"/>
          <w:szCs w:val="28"/>
        </w:rPr>
      </w:pPr>
    </w:p>
    <w:p w:rsidR="00F92C31" w:rsidRPr="00276BBD" w:rsidRDefault="00F92C31" w:rsidP="00F50543">
      <w:pPr>
        <w:jc w:val="center"/>
        <w:rPr>
          <w:sz w:val="28"/>
          <w:szCs w:val="28"/>
          <w:lang w:val="sr-Cyrl-CS"/>
        </w:rPr>
      </w:pPr>
      <w:r w:rsidRPr="00276BBD">
        <w:rPr>
          <w:rFonts w:cs="Calibri"/>
          <w:i/>
          <w:noProof/>
          <w:sz w:val="28"/>
          <w:szCs w:val="28"/>
        </w:rPr>
        <w:drawing>
          <wp:inline distT="0" distB="0" distL="0" distR="0" wp14:anchorId="6C6F2633" wp14:editId="7F1963BE">
            <wp:extent cx="6324600" cy="1130269"/>
            <wp:effectExtent l="0" t="0" r="0" b="0"/>
            <wp:docPr id="7" name="Picture 7" descr="Letterhead1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1Sr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1130269"/>
                    </a:xfrm>
                    <a:prstGeom prst="rect">
                      <a:avLst/>
                    </a:prstGeom>
                    <a:noFill/>
                    <a:ln>
                      <a:noFill/>
                    </a:ln>
                  </pic:spPr>
                </pic:pic>
              </a:graphicData>
            </a:graphic>
          </wp:inline>
        </w:drawing>
      </w:r>
    </w:p>
    <w:p w:rsidR="00F92C31" w:rsidRPr="00276BBD" w:rsidRDefault="00F92C31" w:rsidP="00F92C31">
      <w:pPr>
        <w:jc w:val="left"/>
        <w:rPr>
          <w:rFonts w:cs="Calibri"/>
          <w:b/>
          <w:bCs/>
          <w:i/>
          <w:iCs/>
          <w:sz w:val="48"/>
          <w:szCs w:val="48"/>
          <w:lang w:val="sr-Cyrl-CS"/>
        </w:rPr>
      </w:pPr>
    </w:p>
    <w:p w:rsidR="00F92C31" w:rsidRPr="00276BBD" w:rsidRDefault="00F92C31" w:rsidP="00F92C31">
      <w:pPr>
        <w:jc w:val="left"/>
        <w:rPr>
          <w:rFonts w:cs="Calibri"/>
          <w:b/>
          <w:bCs/>
          <w:i/>
          <w:iCs/>
          <w:sz w:val="48"/>
          <w:szCs w:val="48"/>
          <w:lang w:val="sr-Cyrl-CS"/>
        </w:rPr>
      </w:pPr>
    </w:p>
    <w:p w:rsidR="00F92C31" w:rsidRPr="00276BBD" w:rsidRDefault="00F92C31" w:rsidP="00F92C31">
      <w:pPr>
        <w:jc w:val="center"/>
        <w:rPr>
          <w:rFonts w:cs="Calibri"/>
          <w:b/>
          <w:bCs/>
          <w:i/>
          <w:iCs/>
          <w:sz w:val="36"/>
          <w:szCs w:val="36"/>
          <w:lang w:val="sr-Cyrl-CS"/>
        </w:rPr>
      </w:pPr>
      <w:r w:rsidRPr="00276BBD">
        <w:rPr>
          <w:rFonts w:cs="Calibri"/>
          <w:b/>
          <w:bCs/>
          <w:i/>
          <w:iCs/>
          <w:sz w:val="36"/>
          <w:szCs w:val="36"/>
          <w:lang w:val="sr-Cyrl-CS"/>
        </w:rPr>
        <w:t>МУЗИЧКА ШКОЛА</w:t>
      </w:r>
    </w:p>
    <w:p w:rsidR="00F92C31" w:rsidRPr="00276BBD" w:rsidRDefault="00F92C31" w:rsidP="00F92C31">
      <w:pPr>
        <w:jc w:val="center"/>
        <w:rPr>
          <w:rFonts w:cs="Calibri"/>
          <w:b/>
          <w:bCs/>
          <w:i/>
          <w:iCs/>
          <w:sz w:val="36"/>
          <w:szCs w:val="36"/>
          <w:lang w:val="sr-Cyrl-CS"/>
        </w:rPr>
      </w:pPr>
      <w:r w:rsidRPr="00276BBD">
        <w:rPr>
          <w:rFonts w:cs="Calibri"/>
          <w:b/>
          <w:bCs/>
          <w:i/>
          <w:iCs/>
          <w:sz w:val="36"/>
          <w:szCs w:val="36"/>
          <w:lang w:val="sr-Cyrl-CS"/>
        </w:rPr>
        <w:t>“</w:t>
      </w:r>
      <w:r w:rsidRPr="00276BBD">
        <w:rPr>
          <w:rFonts w:cs="Calibri"/>
          <w:b/>
          <w:bCs/>
          <w:i/>
          <w:iCs/>
          <w:sz w:val="36"/>
          <w:szCs w:val="36"/>
        </w:rPr>
        <w:t>J</w:t>
      </w:r>
      <w:r w:rsidRPr="00276BBD">
        <w:rPr>
          <w:rFonts w:cs="Calibri"/>
          <w:b/>
          <w:bCs/>
          <w:i/>
          <w:iCs/>
          <w:sz w:val="36"/>
          <w:szCs w:val="36"/>
          <w:lang w:val="sr-Cyrl-ME"/>
        </w:rPr>
        <w:t>осиф Маринковић</w:t>
      </w:r>
      <w:r w:rsidRPr="00276BBD">
        <w:rPr>
          <w:rFonts w:cs="Calibri"/>
          <w:b/>
          <w:bCs/>
          <w:i/>
          <w:iCs/>
          <w:sz w:val="36"/>
          <w:szCs w:val="36"/>
          <w:lang w:val="sr-Cyrl-CS"/>
        </w:rPr>
        <w:t>” Зрењанин</w:t>
      </w:r>
    </w:p>
    <w:p w:rsidR="00882D96" w:rsidRPr="00276BBD" w:rsidRDefault="00F92C31" w:rsidP="00F92C31">
      <w:pPr>
        <w:jc w:val="center"/>
        <w:rPr>
          <w:rFonts w:cs="Calibri"/>
          <w:b/>
          <w:bCs/>
          <w:i/>
          <w:iCs/>
          <w:sz w:val="48"/>
          <w:szCs w:val="48"/>
          <w:lang w:val="sr-Cyrl-CS"/>
        </w:rPr>
      </w:pPr>
      <w:r w:rsidRPr="00276BBD">
        <w:rPr>
          <w:rFonts w:cs="Calibri"/>
          <w:b/>
          <w:bCs/>
          <w:i/>
          <w:iCs/>
          <w:sz w:val="48"/>
          <w:szCs w:val="48"/>
          <w:lang w:val="sr-Cyrl-CS"/>
        </w:rPr>
        <w:br/>
      </w:r>
    </w:p>
    <w:p w:rsidR="00882D96" w:rsidRPr="00276BBD" w:rsidRDefault="00F92C31" w:rsidP="00F92C31">
      <w:pPr>
        <w:jc w:val="center"/>
        <w:rPr>
          <w:rFonts w:cs="Calibri"/>
          <w:b/>
          <w:bCs/>
          <w:i/>
          <w:iCs/>
          <w:sz w:val="48"/>
          <w:szCs w:val="48"/>
          <w:lang w:val="sr-Cyrl-RS"/>
        </w:rPr>
      </w:pPr>
      <w:r w:rsidRPr="00276BBD">
        <w:rPr>
          <w:rFonts w:cs="Calibri"/>
          <w:b/>
          <w:bCs/>
          <w:i/>
          <w:iCs/>
          <w:sz w:val="48"/>
          <w:szCs w:val="48"/>
          <w:lang w:val="sr-Cyrl-CS"/>
        </w:rPr>
        <w:t>ШКОЛСКИ ПРОГРАМ ЗА</w:t>
      </w:r>
      <w:r w:rsidR="00882D96" w:rsidRPr="00276BBD">
        <w:rPr>
          <w:rFonts w:cs="Calibri"/>
          <w:b/>
          <w:bCs/>
          <w:i/>
          <w:iCs/>
          <w:sz w:val="48"/>
          <w:szCs w:val="48"/>
          <w:lang w:val="sr-Cyrl-CS"/>
        </w:rPr>
        <w:t xml:space="preserve"> </w:t>
      </w:r>
      <w:r w:rsidR="00AC688D" w:rsidRPr="00276BBD">
        <w:rPr>
          <w:rFonts w:cs="Calibri"/>
          <w:b/>
          <w:bCs/>
          <w:i/>
          <w:iCs/>
          <w:sz w:val="48"/>
          <w:szCs w:val="48"/>
          <w:lang w:val="sr-Cyrl-RS"/>
        </w:rPr>
        <w:t xml:space="preserve">СРЕДЊЕ </w:t>
      </w:r>
      <w:r w:rsidR="00882D96" w:rsidRPr="00276BBD">
        <w:rPr>
          <w:rFonts w:cs="Calibri"/>
          <w:b/>
          <w:bCs/>
          <w:i/>
          <w:iCs/>
          <w:sz w:val="48"/>
          <w:szCs w:val="48"/>
          <w:lang w:val="sr-Cyrl-RS"/>
        </w:rPr>
        <w:t xml:space="preserve">МУЗИЧКО ОБРАЗОВАЊЕ И ВАСПИТАЊЕ </w:t>
      </w:r>
    </w:p>
    <w:p w:rsidR="00882D96" w:rsidRPr="00276BBD" w:rsidRDefault="00882D96" w:rsidP="00F92C31">
      <w:pPr>
        <w:jc w:val="center"/>
        <w:rPr>
          <w:rFonts w:cs="Calibri"/>
          <w:b/>
          <w:bCs/>
          <w:i/>
          <w:iCs/>
          <w:sz w:val="40"/>
          <w:szCs w:val="40"/>
          <w:lang w:val="sr-Cyrl-RS"/>
        </w:rPr>
      </w:pPr>
    </w:p>
    <w:p w:rsidR="00882D96" w:rsidRPr="00276BBD" w:rsidRDefault="00882D96" w:rsidP="00F92C31">
      <w:pPr>
        <w:jc w:val="center"/>
        <w:rPr>
          <w:rFonts w:cs="Calibri"/>
          <w:b/>
          <w:bCs/>
          <w:i/>
          <w:iCs/>
          <w:sz w:val="40"/>
          <w:szCs w:val="40"/>
          <w:lang w:val="sr-Cyrl-RS"/>
        </w:rPr>
      </w:pPr>
    </w:p>
    <w:p w:rsidR="00F92C31" w:rsidRPr="00276BBD" w:rsidRDefault="00882D96" w:rsidP="00882D96">
      <w:pPr>
        <w:jc w:val="center"/>
        <w:rPr>
          <w:rFonts w:cs="Calibri"/>
          <w:b/>
          <w:bCs/>
          <w:i/>
          <w:iCs/>
          <w:sz w:val="40"/>
          <w:szCs w:val="40"/>
          <w:lang w:val="sr-Cyrl-CS"/>
        </w:rPr>
      </w:pPr>
      <w:r w:rsidRPr="00276BBD">
        <w:rPr>
          <w:rFonts w:cs="Calibri"/>
          <w:b/>
          <w:bCs/>
          <w:i/>
          <w:iCs/>
          <w:sz w:val="40"/>
          <w:szCs w:val="40"/>
          <w:lang w:val="sr-Cyrl-RS"/>
        </w:rPr>
        <w:t>ЗА</w:t>
      </w:r>
      <w:r w:rsidR="00F92C31" w:rsidRPr="00276BBD">
        <w:rPr>
          <w:rFonts w:cs="Calibri"/>
          <w:b/>
          <w:bCs/>
          <w:i/>
          <w:iCs/>
          <w:sz w:val="40"/>
          <w:szCs w:val="40"/>
          <w:lang w:val="sr-Cyrl-CS"/>
        </w:rPr>
        <w:t xml:space="preserve"> ПЕРИОД </w:t>
      </w:r>
      <w:r w:rsidRPr="00276BBD">
        <w:rPr>
          <w:rFonts w:cs="Calibri"/>
          <w:b/>
          <w:bCs/>
          <w:i/>
          <w:iCs/>
          <w:sz w:val="40"/>
          <w:szCs w:val="40"/>
          <w:lang w:val="sr-Cyrl-CS"/>
        </w:rPr>
        <w:t xml:space="preserve"> </w:t>
      </w:r>
      <w:r w:rsidR="00F92C31" w:rsidRPr="00276BBD">
        <w:rPr>
          <w:rFonts w:cs="Calibri"/>
          <w:b/>
          <w:bCs/>
          <w:i/>
          <w:iCs/>
          <w:sz w:val="40"/>
          <w:szCs w:val="40"/>
          <w:lang w:val="sr-Cyrl-CS"/>
        </w:rPr>
        <w:t>ШК.20</w:t>
      </w:r>
      <w:r w:rsidR="00E1039E" w:rsidRPr="00276BBD">
        <w:rPr>
          <w:rFonts w:cs="Calibri"/>
          <w:b/>
          <w:bCs/>
          <w:i/>
          <w:iCs/>
          <w:sz w:val="40"/>
          <w:szCs w:val="40"/>
          <w:lang w:val="sr-Cyrl-CS"/>
        </w:rPr>
        <w:t>25/2026</w:t>
      </w:r>
      <w:r w:rsidR="0044591D" w:rsidRPr="00276BBD">
        <w:rPr>
          <w:rFonts w:cs="Calibri"/>
          <w:b/>
          <w:bCs/>
          <w:i/>
          <w:iCs/>
          <w:sz w:val="40"/>
          <w:szCs w:val="40"/>
          <w:lang w:val="sr-Cyrl-CS"/>
        </w:rPr>
        <w:t>.-202</w:t>
      </w:r>
      <w:r w:rsidR="00E1039E" w:rsidRPr="00276BBD">
        <w:rPr>
          <w:rFonts w:cs="Calibri"/>
          <w:b/>
          <w:bCs/>
          <w:i/>
          <w:iCs/>
          <w:sz w:val="40"/>
          <w:szCs w:val="40"/>
          <w:lang w:val="sr-Cyrl-RS"/>
        </w:rPr>
        <w:t>8</w:t>
      </w:r>
      <w:r w:rsidR="0044591D" w:rsidRPr="00276BBD">
        <w:rPr>
          <w:rFonts w:cs="Calibri"/>
          <w:b/>
          <w:bCs/>
          <w:i/>
          <w:iCs/>
          <w:sz w:val="40"/>
          <w:szCs w:val="40"/>
          <w:lang w:val="sr-Cyrl-CS"/>
        </w:rPr>
        <w:t>/202</w:t>
      </w:r>
      <w:r w:rsidR="00E1039E" w:rsidRPr="00276BBD">
        <w:rPr>
          <w:rFonts w:cs="Calibri"/>
          <w:b/>
          <w:bCs/>
          <w:i/>
          <w:iCs/>
          <w:sz w:val="40"/>
          <w:szCs w:val="40"/>
          <w:lang w:val="sr-Cyrl-RS"/>
        </w:rPr>
        <w:t>9</w:t>
      </w:r>
      <w:r w:rsidRPr="00276BBD">
        <w:rPr>
          <w:rFonts w:cs="Calibri"/>
          <w:b/>
          <w:bCs/>
          <w:i/>
          <w:iCs/>
          <w:sz w:val="40"/>
          <w:szCs w:val="40"/>
          <w:lang w:val="sr-Cyrl-CS"/>
        </w:rPr>
        <w:t>.ГОДИНА</w:t>
      </w:r>
    </w:p>
    <w:p w:rsidR="00882D96" w:rsidRPr="00276BBD" w:rsidRDefault="00882D96" w:rsidP="00F92C31">
      <w:pPr>
        <w:jc w:val="center"/>
        <w:rPr>
          <w:sz w:val="28"/>
          <w:szCs w:val="28"/>
        </w:rPr>
      </w:pPr>
    </w:p>
    <w:p w:rsidR="00562060" w:rsidRDefault="0092643F" w:rsidP="002566F5">
      <w:pPr>
        <w:jc w:val="center"/>
        <w:rPr>
          <w:b/>
          <w:i/>
          <w:sz w:val="26"/>
          <w:szCs w:val="26"/>
        </w:rPr>
      </w:pPr>
      <w:r w:rsidRPr="00276BBD">
        <w:rPr>
          <w:b/>
          <w:i/>
          <w:sz w:val="26"/>
          <w:szCs w:val="26"/>
        </w:rPr>
        <w:t>јун 20</w:t>
      </w:r>
      <w:r w:rsidR="00E1039E" w:rsidRPr="00276BBD">
        <w:rPr>
          <w:b/>
          <w:i/>
          <w:sz w:val="26"/>
          <w:szCs w:val="26"/>
          <w:lang w:val="sr-Cyrl-RS"/>
        </w:rPr>
        <w:t>25</w:t>
      </w:r>
      <w:r w:rsidR="00F92C31" w:rsidRPr="00276BBD">
        <w:rPr>
          <w:b/>
          <w:i/>
          <w:sz w:val="26"/>
          <w:szCs w:val="26"/>
        </w:rPr>
        <w:t>. године</w:t>
      </w:r>
    </w:p>
    <w:p w:rsidR="00562060" w:rsidRDefault="00562060">
      <w:pPr>
        <w:spacing w:after="0" w:line="240" w:lineRule="auto"/>
        <w:jc w:val="left"/>
        <w:rPr>
          <w:b/>
          <w:i/>
          <w:sz w:val="26"/>
          <w:szCs w:val="26"/>
        </w:rPr>
      </w:pPr>
      <w:r>
        <w:rPr>
          <w:b/>
          <w:i/>
          <w:sz w:val="26"/>
          <w:szCs w:val="26"/>
        </w:rPr>
        <w:br w:type="page"/>
      </w:r>
    </w:p>
    <w:sdt>
      <w:sdtPr>
        <w:rPr>
          <w:rFonts w:ascii="Times New Roman" w:eastAsia="Calibri" w:hAnsi="Times New Roman" w:cs="Times New Roman"/>
          <w:b w:val="0"/>
          <w:bCs w:val="0"/>
          <w:color w:val="auto"/>
          <w:sz w:val="24"/>
          <w:szCs w:val="22"/>
          <w:lang w:eastAsia="en-US"/>
        </w:rPr>
        <w:id w:val="1761877496"/>
        <w:docPartObj>
          <w:docPartGallery w:val="Table of Contents"/>
          <w:docPartUnique/>
        </w:docPartObj>
      </w:sdtPr>
      <w:sdtEndPr>
        <w:rPr>
          <w:noProof/>
        </w:rPr>
      </w:sdtEndPr>
      <w:sdtContent>
        <w:p w:rsidR="002C0B21" w:rsidRPr="00276BBD" w:rsidRDefault="00C00232">
          <w:pPr>
            <w:pStyle w:val="TOCHeading"/>
            <w:rPr>
              <w:rFonts w:ascii="Times New Roman" w:hAnsi="Times New Roman" w:cs="Times New Roman"/>
              <w:b w:val="0"/>
              <w:color w:val="auto"/>
              <w:sz w:val="32"/>
              <w:szCs w:val="32"/>
              <w:lang w:val="sr-Cyrl-RS"/>
            </w:rPr>
          </w:pPr>
          <w:r w:rsidRPr="00276BBD">
            <w:rPr>
              <w:rFonts w:ascii="Times New Roman" w:hAnsi="Times New Roman" w:cs="Times New Roman"/>
              <w:b w:val="0"/>
              <w:color w:val="auto"/>
              <w:sz w:val="32"/>
              <w:szCs w:val="32"/>
              <w:lang w:val="sr-Cyrl-RS"/>
            </w:rPr>
            <w:t>САДРЖАЈ:</w:t>
          </w:r>
        </w:p>
        <w:p w:rsidR="002215EB" w:rsidRDefault="002C0B21">
          <w:pPr>
            <w:pStyle w:val="TOC1"/>
            <w:tabs>
              <w:tab w:val="right" w:leader="dot" w:pos="9017"/>
            </w:tabs>
            <w:rPr>
              <w:rFonts w:asciiTheme="minorHAnsi" w:eastAsiaTheme="minorEastAsia" w:hAnsiTheme="minorHAnsi" w:cstheme="minorBidi"/>
              <w:noProof/>
              <w:sz w:val="22"/>
            </w:rPr>
          </w:pPr>
          <w:r w:rsidRPr="00276BBD">
            <w:fldChar w:fldCharType="begin"/>
          </w:r>
          <w:r w:rsidRPr="00276BBD">
            <w:instrText xml:space="preserve"> TOC \o "1-3" \h \z \u </w:instrText>
          </w:r>
          <w:r w:rsidRPr="00276BBD">
            <w:fldChar w:fldCharType="separate"/>
          </w:r>
          <w:hyperlink w:anchor="_Toc201223741" w:history="1">
            <w:r w:rsidR="002215EB" w:rsidRPr="0082577F">
              <w:rPr>
                <w:rStyle w:val="Hyperlink"/>
                <w:rFonts w:eastAsiaTheme="majorEastAsia" w:cstheme="majorBidi"/>
                <w:bCs/>
                <w:noProof/>
                <w:lang w:val="sr-Cyrl-RS"/>
              </w:rPr>
              <w:t>ОСНОВНИ ПОДАЦИ О ШКОЛИ</w:t>
            </w:r>
            <w:r w:rsidR="002215EB">
              <w:rPr>
                <w:noProof/>
                <w:webHidden/>
              </w:rPr>
              <w:tab/>
            </w:r>
            <w:r w:rsidR="002215EB">
              <w:rPr>
                <w:noProof/>
                <w:webHidden/>
              </w:rPr>
              <w:fldChar w:fldCharType="begin"/>
            </w:r>
            <w:r w:rsidR="002215EB">
              <w:rPr>
                <w:noProof/>
                <w:webHidden/>
              </w:rPr>
              <w:instrText xml:space="preserve"> PAGEREF _Toc201223741 \h </w:instrText>
            </w:r>
            <w:r w:rsidR="002215EB">
              <w:rPr>
                <w:noProof/>
                <w:webHidden/>
              </w:rPr>
            </w:r>
            <w:r w:rsidR="002215EB">
              <w:rPr>
                <w:noProof/>
                <w:webHidden/>
              </w:rPr>
              <w:fldChar w:fldCharType="separate"/>
            </w:r>
            <w:r w:rsidR="00AB3A99">
              <w:rPr>
                <w:noProof/>
                <w:webHidden/>
              </w:rPr>
              <w:t>9</w:t>
            </w:r>
            <w:r w:rsidR="002215EB">
              <w:rPr>
                <w:noProof/>
                <w:webHidden/>
              </w:rPr>
              <w:fldChar w:fldCharType="end"/>
            </w:r>
          </w:hyperlink>
        </w:p>
        <w:p w:rsidR="002215EB" w:rsidRDefault="00AB3A99">
          <w:pPr>
            <w:pStyle w:val="TOC1"/>
            <w:tabs>
              <w:tab w:val="right" w:leader="dot" w:pos="9017"/>
            </w:tabs>
            <w:rPr>
              <w:rFonts w:asciiTheme="minorHAnsi" w:eastAsiaTheme="minorEastAsia" w:hAnsiTheme="minorHAnsi" w:cstheme="minorBidi"/>
              <w:noProof/>
              <w:sz w:val="22"/>
            </w:rPr>
          </w:pPr>
          <w:hyperlink w:anchor="_Toc201223742" w:history="1">
            <w:r w:rsidR="002215EB" w:rsidRPr="0082577F">
              <w:rPr>
                <w:rStyle w:val="Hyperlink"/>
                <w:noProof/>
              </w:rPr>
              <w:t>О МУЗИЧКОЈ ШКОЛИ „Јосиф Маринковић“</w:t>
            </w:r>
            <w:r w:rsidR="002215EB" w:rsidRPr="0082577F">
              <w:rPr>
                <w:rStyle w:val="Hyperlink"/>
                <w:noProof/>
                <w:lang w:val="sr-Cyrl-RS"/>
              </w:rPr>
              <w:t>,</w:t>
            </w:r>
            <w:r w:rsidR="002215EB" w:rsidRPr="0082577F">
              <w:rPr>
                <w:rStyle w:val="Hyperlink"/>
                <w:noProof/>
              </w:rPr>
              <w:t xml:space="preserve"> Зрењанин</w:t>
            </w:r>
            <w:r w:rsidR="002215EB">
              <w:rPr>
                <w:noProof/>
                <w:webHidden/>
              </w:rPr>
              <w:tab/>
            </w:r>
            <w:r w:rsidR="002215EB">
              <w:rPr>
                <w:noProof/>
                <w:webHidden/>
              </w:rPr>
              <w:fldChar w:fldCharType="begin"/>
            </w:r>
            <w:r w:rsidR="002215EB">
              <w:rPr>
                <w:noProof/>
                <w:webHidden/>
              </w:rPr>
              <w:instrText xml:space="preserve"> PAGEREF _Toc201223742 \h </w:instrText>
            </w:r>
            <w:r w:rsidR="002215EB">
              <w:rPr>
                <w:noProof/>
                <w:webHidden/>
              </w:rPr>
            </w:r>
            <w:r w:rsidR="002215EB">
              <w:rPr>
                <w:noProof/>
                <w:webHidden/>
              </w:rPr>
              <w:fldChar w:fldCharType="separate"/>
            </w:r>
            <w:r>
              <w:rPr>
                <w:noProof/>
                <w:webHidden/>
              </w:rPr>
              <w:t>9</w:t>
            </w:r>
            <w:r w:rsidR="002215EB">
              <w:rPr>
                <w:noProof/>
                <w:webHidden/>
              </w:rPr>
              <w:fldChar w:fldCharType="end"/>
            </w:r>
          </w:hyperlink>
        </w:p>
        <w:p w:rsidR="002215EB" w:rsidRDefault="00AB3A99">
          <w:pPr>
            <w:pStyle w:val="TOC1"/>
            <w:tabs>
              <w:tab w:val="right" w:leader="dot" w:pos="9017"/>
            </w:tabs>
            <w:rPr>
              <w:rFonts w:asciiTheme="minorHAnsi" w:eastAsiaTheme="minorEastAsia" w:hAnsiTheme="minorHAnsi" w:cstheme="minorBidi"/>
              <w:noProof/>
              <w:sz w:val="22"/>
            </w:rPr>
          </w:pPr>
          <w:hyperlink w:anchor="_Toc201223743" w:history="1">
            <w:r w:rsidR="002215EB" w:rsidRPr="0082577F">
              <w:rPr>
                <w:rStyle w:val="Hyperlink"/>
                <w:noProof/>
              </w:rPr>
              <w:t>ПОЛАЗНЕ ОСНОВЕ РАДА</w:t>
            </w:r>
            <w:r w:rsidR="002215EB">
              <w:rPr>
                <w:noProof/>
                <w:webHidden/>
              </w:rPr>
              <w:tab/>
            </w:r>
            <w:r w:rsidR="002215EB">
              <w:rPr>
                <w:noProof/>
                <w:webHidden/>
              </w:rPr>
              <w:fldChar w:fldCharType="begin"/>
            </w:r>
            <w:r w:rsidR="002215EB">
              <w:rPr>
                <w:noProof/>
                <w:webHidden/>
              </w:rPr>
              <w:instrText xml:space="preserve"> PAGEREF _Toc201223743 \h </w:instrText>
            </w:r>
            <w:r w:rsidR="002215EB">
              <w:rPr>
                <w:noProof/>
                <w:webHidden/>
              </w:rPr>
            </w:r>
            <w:r w:rsidR="002215EB">
              <w:rPr>
                <w:noProof/>
                <w:webHidden/>
              </w:rPr>
              <w:fldChar w:fldCharType="separate"/>
            </w:r>
            <w:r>
              <w:rPr>
                <w:noProof/>
                <w:webHidden/>
              </w:rPr>
              <w:t>12</w:t>
            </w:r>
            <w:r w:rsidR="002215EB">
              <w:rPr>
                <w:noProof/>
                <w:webHidden/>
              </w:rPr>
              <w:fldChar w:fldCharType="end"/>
            </w:r>
          </w:hyperlink>
        </w:p>
        <w:p w:rsidR="002215EB" w:rsidRDefault="00AB3A99">
          <w:pPr>
            <w:pStyle w:val="TOC1"/>
            <w:tabs>
              <w:tab w:val="right" w:leader="dot" w:pos="9017"/>
            </w:tabs>
            <w:rPr>
              <w:rFonts w:asciiTheme="minorHAnsi" w:eastAsiaTheme="minorEastAsia" w:hAnsiTheme="minorHAnsi" w:cstheme="minorBidi"/>
              <w:noProof/>
              <w:sz w:val="22"/>
            </w:rPr>
          </w:pPr>
          <w:hyperlink w:anchor="_Toc201223744" w:history="1">
            <w:r w:rsidR="002215EB" w:rsidRPr="0082577F">
              <w:rPr>
                <w:rStyle w:val="Hyperlink"/>
                <w:noProof/>
              </w:rPr>
              <w:t>ЦИЉЕВИ  УМЕТНИЧКОГ  ОБРАЗОВАЊА</w:t>
            </w:r>
            <w:r w:rsidR="002215EB">
              <w:rPr>
                <w:noProof/>
                <w:webHidden/>
              </w:rPr>
              <w:tab/>
            </w:r>
            <w:r w:rsidR="002215EB">
              <w:rPr>
                <w:noProof/>
                <w:webHidden/>
              </w:rPr>
              <w:fldChar w:fldCharType="begin"/>
            </w:r>
            <w:r w:rsidR="002215EB">
              <w:rPr>
                <w:noProof/>
                <w:webHidden/>
              </w:rPr>
              <w:instrText xml:space="preserve"> PAGEREF _Toc201223744 \h </w:instrText>
            </w:r>
            <w:r w:rsidR="002215EB">
              <w:rPr>
                <w:noProof/>
                <w:webHidden/>
              </w:rPr>
            </w:r>
            <w:r w:rsidR="002215EB">
              <w:rPr>
                <w:noProof/>
                <w:webHidden/>
              </w:rPr>
              <w:fldChar w:fldCharType="separate"/>
            </w:r>
            <w:r>
              <w:rPr>
                <w:noProof/>
                <w:webHidden/>
              </w:rPr>
              <w:t>14</w:t>
            </w:r>
            <w:r w:rsidR="002215EB">
              <w:rPr>
                <w:noProof/>
                <w:webHidden/>
              </w:rPr>
              <w:fldChar w:fldCharType="end"/>
            </w:r>
          </w:hyperlink>
        </w:p>
        <w:p w:rsidR="002215EB" w:rsidRDefault="00AB3A99">
          <w:pPr>
            <w:pStyle w:val="TOC1"/>
            <w:tabs>
              <w:tab w:val="right" w:leader="dot" w:pos="9017"/>
            </w:tabs>
            <w:rPr>
              <w:rFonts w:asciiTheme="minorHAnsi" w:eastAsiaTheme="minorEastAsia" w:hAnsiTheme="minorHAnsi" w:cstheme="minorBidi"/>
              <w:noProof/>
              <w:sz w:val="22"/>
            </w:rPr>
          </w:pPr>
          <w:hyperlink w:anchor="_Toc201223745" w:history="1">
            <w:r w:rsidR="002215EB" w:rsidRPr="0082577F">
              <w:rPr>
                <w:rStyle w:val="Hyperlink"/>
                <w:noProof/>
              </w:rPr>
              <w:t>ЗАДАЦИ</w:t>
            </w:r>
            <w:r w:rsidR="002215EB" w:rsidRPr="0082577F">
              <w:rPr>
                <w:rStyle w:val="Hyperlink"/>
                <w:noProof/>
                <w:lang w:val="sr-Latn-RS"/>
              </w:rPr>
              <w:t xml:space="preserve"> </w:t>
            </w:r>
            <w:r w:rsidR="002215EB" w:rsidRPr="0082577F">
              <w:rPr>
                <w:rStyle w:val="Hyperlink"/>
                <w:noProof/>
              </w:rPr>
              <w:t>МУЗИЧКОГ</w:t>
            </w:r>
            <w:r w:rsidR="002215EB" w:rsidRPr="0082577F">
              <w:rPr>
                <w:rStyle w:val="Hyperlink"/>
                <w:noProof/>
                <w:lang w:val="sr-Latn-RS"/>
              </w:rPr>
              <w:t xml:space="preserve"> </w:t>
            </w:r>
            <w:r w:rsidR="002215EB" w:rsidRPr="0082577F">
              <w:rPr>
                <w:rStyle w:val="Hyperlink"/>
                <w:noProof/>
              </w:rPr>
              <w:t>ОБРАЗОВАЊА</w:t>
            </w:r>
            <w:r w:rsidR="002215EB">
              <w:rPr>
                <w:noProof/>
                <w:webHidden/>
              </w:rPr>
              <w:tab/>
            </w:r>
            <w:r w:rsidR="002215EB">
              <w:rPr>
                <w:noProof/>
                <w:webHidden/>
              </w:rPr>
              <w:fldChar w:fldCharType="begin"/>
            </w:r>
            <w:r w:rsidR="002215EB">
              <w:rPr>
                <w:noProof/>
                <w:webHidden/>
              </w:rPr>
              <w:instrText xml:space="preserve"> PAGEREF _Toc201223745 \h </w:instrText>
            </w:r>
            <w:r w:rsidR="002215EB">
              <w:rPr>
                <w:noProof/>
                <w:webHidden/>
              </w:rPr>
            </w:r>
            <w:r w:rsidR="002215EB">
              <w:rPr>
                <w:noProof/>
                <w:webHidden/>
              </w:rPr>
              <w:fldChar w:fldCharType="separate"/>
            </w:r>
            <w:r>
              <w:rPr>
                <w:noProof/>
                <w:webHidden/>
              </w:rPr>
              <w:t>15</w:t>
            </w:r>
            <w:r w:rsidR="002215EB">
              <w:rPr>
                <w:noProof/>
                <w:webHidden/>
              </w:rPr>
              <w:fldChar w:fldCharType="end"/>
            </w:r>
          </w:hyperlink>
        </w:p>
        <w:p w:rsidR="002215EB" w:rsidRDefault="00AB3A99">
          <w:pPr>
            <w:pStyle w:val="TOC1"/>
            <w:tabs>
              <w:tab w:val="right" w:leader="dot" w:pos="9017"/>
            </w:tabs>
            <w:rPr>
              <w:rFonts w:asciiTheme="minorHAnsi" w:eastAsiaTheme="minorEastAsia" w:hAnsiTheme="minorHAnsi" w:cstheme="minorBidi"/>
              <w:noProof/>
              <w:sz w:val="22"/>
            </w:rPr>
          </w:pPr>
          <w:hyperlink w:anchor="_Toc201223746" w:history="1">
            <w:r w:rsidR="002215EB" w:rsidRPr="0082577F">
              <w:rPr>
                <w:rStyle w:val="Hyperlink"/>
                <w:noProof/>
              </w:rPr>
              <w:t>ОПШТИ  ИСХОДИ МУЗИЧКОГ</w:t>
            </w:r>
            <w:r w:rsidR="002215EB" w:rsidRPr="0082577F">
              <w:rPr>
                <w:rStyle w:val="Hyperlink"/>
                <w:noProof/>
                <w:lang w:val="sr-Latn-RS"/>
              </w:rPr>
              <w:t xml:space="preserve"> </w:t>
            </w:r>
            <w:r w:rsidR="002215EB" w:rsidRPr="0082577F">
              <w:rPr>
                <w:rStyle w:val="Hyperlink"/>
                <w:noProof/>
              </w:rPr>
              <w:t>ОБРАЗОВАЊА  И  ВАСПИТАЊА</w:t>
            </w:r>
            <w:r w:rsidR="002215EB">
              <w:rPr>
                <w:noProof/>
                <w:webHidden/>
              </w:rPr>
              <w:tab/>
            </w:r>
            <w:r w:rsidR="002215EB">
              <w:rPr>
                <w:noProof/>
                <w:webHidden/>
              </w:rPr>
              <w:fldChar w:fldCharType="begin"/>
            </w:r>
            <w:r w:rsidR="002215EB">
              <w:rPr>
                <w:noProof/>
                <w:webHidden/>
              </w:rPr>
              <w:instrText xml:space="preserve"> PAGEREF _Toc201223746 \h </w:instrText>
            </w:r>
            <w:r w:rsidR="002215EB">
              <w:rPr>
                <w:noProof/>
                <w:webHidden/>
              </w:rPr>
            </w:r>
            <w:r w:rsidR="002215EB">
              <w:rPr>
                <w:noProof/>
                <w:webHidden/>
              </w:rPr>
              <w:fldChar w:fldCharType="separate"/>
            </w:r>
            <w:r>
              <w:rPr>
                <w:noProof/>
                <w:webHidden/>
              </w:rPr>
              <w:t>15</w:t>
            </w:r>
            <w:r w:rsidR="002215EB">
              <w:rPr>
                <w:noProof/>
                <w:webHidden/>
              </w:rPr>
              <w:fldChar w:fldCharType="end"/>
            </w:r>
          </w:hyperlink>
        </w:p>
        <w:p w:rsidR="002215EB" w:rsidRDefault="00AB3A99">
          <w:pPr>
            <w:pStyle w:val="TOC1"/>
            <w:tabs>
              <w:tab w:val="right" w:leader="dot" w:pos="9017"/>
            </w:tabs>
            <w:rPr>
              <w:rFonts w:asciiTheme="minorHAnsi" w:eastAsiaTheme="minorEastAsia" w:hAnsiTheme="minorHAnsi" w:cstheme="minorBidi"/>
              <w:noProof/>
              <w:sz w:val="22"/>
            </w:rPr>
          </w:pPr>
          <w:hyperlink w:anchor="_Toc201223747" w:history="1">
            <w:r w:rsidR="002215EB" w:rsidRPr="0082577F">
              <w:rPr>
                <w:rStyle w:val="Hyperlink"/>
                <w:noProof/>
              </w:rPr>
              <w:t>ИСХОДИ  ЗА СТРУЧНО  ОБРАЗОВАЊЕ  И  ВАСПИТАЊЕ</w:t>
            </w:r>
            <w:r w:rsidR="002215EB">
              <w:rPr>
                <w:noProof/>
                <w:webHidden/>
              </w:rPr>
              <w:tab/>
            </w:r>
            <w:r w:rsidR="002215EB">
              <w:rPr>
                <w:noProof/>
                <w:webHidden/>
              </w:rPr>
              <w:fldChar w:fldCharType="begin"/>
            </w:r>
            <w:r w:rsidR="002215EB">
              <w:rPr>
                <w:noProof/>
                <w:webHidden/>
              </w:rPr>
              <w:instrText xml:space="preserve"> PAGEREF _Toc201223747 \h </w:instrText>
            </w:r>
            <w:r w:rsidR="002215EB">
              <w:rPr>
                <w:noProof/>
                <w:webHidden/>
              </w:rPr>
            </w:r>
            <w:r w:rsidR="002215EB">
              <w:rPr>
                <w:noProof/>
                <w:webHidden/>
              </w:rPr>
              <w:fldChar w:fldCharType="separate"/>
            </w:r>
            <w:r>
              <w:rPr>
                <w:noProof/>
                <w:webHidden/>
              </w:rPr>
              <w:t>16</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48" w:history="1">
            <w:r w:rsidR="002215EB" w:rsidRPr="0082577F">
              <w:rPr>
                <w:rStyle w:val="Hyperlink"/>
                <w:noProof/>
              </w:rPr>
              <w:t>ОСНОВНА ЗНАЊА</w:t>
            </w:r>
            <w:r w:rsidR="002215EB">
              <w:rPr>
                <w:noProof/>
                <w:webHidden/>
              </w:rPr>
              <w:tab/>
            </w:r>
            <w:r w:rsidR="002215EB">
              <w:rPr>
                <w:noProof/>
                <w:webHidden/>
              </w:rPr>
              <w:fldChar w:fldCharType="begin"/>
            </w:r>
            <w:r w:rsidR="002215EB">
              <w:rPr>
                <w:noProof/>
                <w:webHidden/>
              </w:rPr>
              <w:instrText xml:space="preserve"> PAGEREF _Toc201223748 \h </w:instrText>
            </w:r>
            <w:r w:rsidR="002215EB">
              <w:rPr>
                <w:noProof/>
                <w:webHidden/>
              </w:rPr>
            </w:r>
            <w:r w:rsidR="002215EB">
              <w:rPr>
                <w:noProof/>
                <w:webHidden/>
              </w:rPr>
              <w:fldChar w:fldCharType="separate"/>
            </w:r>
            <w:r>
              <w:rPr>
                <w:noProof/>
                <w:webHidden/>
              </w:rPr>
              <w:t>16</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49" w:history="1">
            <w:r w:rsidR="002215EB" w:rsidRPr="0082577F">
              <w:rPr>
                <w:rStyle w:val="Hyperlink"/>
                <w:noProof/>
              </w:rPr>
              <w:t>СТВАРАЛАЧКЕ И ИЗВОЂАЧКЕ СПОСОБНОСТИ</w:t>
            </w:r>
            <w:r w:rsidR="002215EB">
              <w:rPr>
                <w:noProof/>
                <w:webHidden/>
              </w:rPr>
              <w:tab/>
            </w:r>
            <w:r w:rsidR="002215EB">
              <w:rPr>
                <w:noProof/>
                <w:webHidden/>
              </w:rPr>
              <w:fldChar w:fldCharType="begin"/>
            </w:r>
            <w:r w:rsidR="002215EB">
              <w:rPr>
                <w:noProof/>
                <w:webHidden/>
              </w:rPr>
              <w:instrText xml:space="preserve"> PAGEREF _Toc201223749 \h </w:instrText>
            </w:r>
            <w:r w:rsidR="002215EB">
              <w:rPr>
                <w:noProof/>
                <w:webHidden/>
              </w:rPr>
            </w:r>
            <w:r w:rsidR="002215EB">
              <w:rPr>
                <w:noProof/>
                <w:webHidden/>
              </w:rPr>
              <w:fldChar w:fldCharType="separate"/>
            </w:r>
            <w:r>
              <w:rPr>
                <w:noProof/>
                <w:webHidden/>
              </w:rPr>
              <w:t>16</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50" w:history="1">
            <w:r w:rsidR="002215EB" w:rsidRPr="0082577F">
              <w:rPr>
                <w:rStyle w:val="Hyperlink"/>
                <w:noProof/>
              </w:rPr>
              <w:t>КРИТИЧКО МИШ</w:t>
            </w:r>
            <w:r w:rsidR="002215EB" w:rsidRPr="0082577F">
              <w:rPr>
                <w:rStyle w:val="Hyperlink"/>
                <w:noProof/>
                <w:lang w:val="sr-Cyrl-RS"/>
              </w:rPr>
              <w:t>Љ</w:t>
            </w:r>
            <w:r w:rsidR="002215EB" w:rsidRPr="0082577F">
              <w:rPr>
                <w:rStyle w:val="Hyperlink"/>
                <w:noProof/>
              </w:rPr>
              <w:t>ЕЊЕ</w:t>
            </w:r>
            <w:r w:rsidR="002215EB">
              <w:rPr>
                <w:noProof/>
                <w:webHidden/>
              </w:rPr>
              <w:tab/>
            </w:r>
            <w:r w:rsidR="002215EB">
              <w:rPr>
                <w:noProof/>
                <w:webHidden/>
              </w:rPr>
              <w:fldChar w:fldCharType="begin"/>
            </w:r>
            <w:r w:rsidR="002215EB">
              <w:rPr>
                <w:noProof/>
                <w:webHidden/>
              </w:rPr>
              <w:instrText xml:space="preserve"> PAGEREF _Toc201223750 \h </w:instrText>
            </w:r>
            <w:r w:rsidR="002215EB">
              <w:rPr>
                <w:noProof/>
                <w:webHidden/>
              </w:rPr>
            </w:r>
            <w:r w:rsidR="002215EB">
              <w:rPr>
                <w:noProof/>
                <w:webHidden/>
              </w:rPr>
              <w:fldChar w:fldCharType="separate"/>
            </w:r>
            <w:r>
              <w:rPr>
                <w:noProof/>
                <w:webHidden/>
              </w:rPr>
              <w:t>16</w:t>
            </w:r>
            <w:r w:rsidR="002215EB">
              <w:rPr>
                <w:noProof/>
                <w:webHidden/>
              </w:rPr>
              <w:fldChar w:fldCharType="end"/>
            </w:r>
          </w:hyperlink>
        </w:p>
        <w:p w:rsidR="002215EB" w:rsidRDefault="00AB3A99">
          <w:pPr>
            <w:pStyle w:val="TOC1"/>
            <w:tabs>
              <w:tab w:val="right" w:leader="dot" w:pos="9017"/>
            </w:tabs>
            <w:rPr>
              <w:rFonts w:asciiTheme="minorHAnsi" w:eastAsiaTheme="minorEastAsia" w:hAnsiTheme="minorHAnsi" w:cstheme="minorBidi"/>
              <w:noProof/>
              <w:sz w:val="22"/>
            </w:rPr>
          </w:pPr>
          <w:hyperlink w:anchor="_Toc201223751" w:history="1">
            <w:r w:rsidR="002215EB" w:rsidRPr="0082577F">
              <w:rPr>
                <w:rStyle w:val="Hyperlink"/>
                <w:rFonts w:eastAsiaTheme="majorEastAsia" w:cstheme="majorBidi"/>
                <w:b/>
                <w:bCs/>
                <w:noProof/>
                <w:lang w:val="sr-Cyrl-RS"/>
              </w:rPr>
              <w:t>ОПШТА ОРГАНИЗАЦИЈА ОБРАЗОВНО-ВАСПИТНОГ РАДА У ШКОЛСКОЈ 2024/2025. ГОДИНИ</w:t>
            </w:r>
            <w:r w:rsidR="002215EB">
              <w:rPr>
                <w:noProof/>
                <w:webHidden/>
              </w:rPr>
              <w:tab/>
            </w:r>
            <w:r w:rsidR="002215EB">
              <w:rPr>
                <w:noProof/>
                <w:webHidden/>
              </w:rPr>
              <w:fldChar w:fldCharType="begin"/>
            </w:r>
            <w:r w:rsidR="002215EB">
              <w:rPr>
                <w:noProof/>
                <w:webHidden/>
              </w:rPr>
              <w:instrText xml:space="preserve"> PAGEREF _Toc201223751 \h </w:instrText>
            </w:r>
            <w:r w:rsidR="002215EB">
              <w:rPr>
                <w:noProof/>
                <w:webHidden/>
              </w:rPr>
            </w:r>
            <w:r w:rsidR="002215EB">
              <w:rPr>
                <w:noProof/>
                <w:webHidden/>
              </w:rPr>
              <w:fldChar w:fldCharType="separate"/>
            </w:r>
            <w:r>
              <w:rPr>
                <w:noProof/>
                <w:webHidden/>
              </w:rPr>
              <w:t>16</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52" w:history="1">
            <w:r w:rsidR="002215EB" w:rsidRPr="0082577F">
              <w:rPr>
                <w:rStyle w:val="Hyperlink"/>
                <w:rFonts w:eastAsiaTheme="majorEastAsia" w:cstheme="majorBidi"/>
                <w:bCs/>
                <w:noProof/>
                <w:lang w:val="sr-Cyrl-RS"/>
              </w:rPr>
              <w:t>ЦИЉЕВИ СРЕДЊЕГ МУЗИЧКОГ ОБРАЗОВАЊА</w:t>
            </w:r>
            <w:r w:rsidR="002215EB">
              <w:rPr>
                <w:noProof/>
                <w:webHidden/>
              </w:rPr>
              <w:tab/>
            </w:r>
            <w:r w:rsidR="002215EB">
              <w:rPr>
                <w:noProof/>
                <w:webHidden/>
              </w:rPr>
              <w:fldChar w:fldCharType="begin"/>
            </w:r>
            <w:r w:rsidR="002215EB">
              <w:rPr>
                <w:noProof/>
                <w:webHidden/>
              </w:rPr>
              <w:instrText xml:space="preserve"> PAGEREF _Toc201223752 \h </w:instrText>
            </w:r>
            <w:r w:rsidR="002215EB">
              <w:rPr>
                <w:noProof/>
                <w:webHidden/>
              </w:rPr>
            </w:r>
            <w:r w:rsidR="002215EB">
              <w:rPr>
                <w:noProof/>
                <w:webHidden/>
              </w:rPr>
              <w:fldChar w:fldCharType="separate"/>
            </w:r>
            <w:r>
              <w:rPr>
                <w:noProof/>
                <w:webHidden/>
              </w:rPr>
              <w:t>17</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53" w:history="1">
            <w:r w:rsidR="002215EB" w:rsidRPr="0082577F">
              <w:rPr>
                <w:rStyle w:val="Hyperlink"/>
                <w:rFonts w:eastAsiaTheme="majorEastAsia" w:cstheme="majorBidi"/>
                <w:bCs/>
              </w:rPr>
              <w:t>ГОДИШЊИ ФОНД ОБАВЕЗНЕ НАСТАВЕ ЗА СРЕДЊУ МУЗИЧКУ ШКОЛУ</w:t>
            </w:r>
            <w:r w:rsidR="002215EB">
              <w:rPr>
                <w:webHidden/>
              </w:rPr>
              <w:tab/>
            </w:r>
            <w:r w:rsidR="002215EB">
              <w:rPr>
                <w:webHidden/>
              </w:rPr>
              <w:fldChar w:fldCharType="begin"/>
            </w:r>
            <w:r w:rsidR="002215EB">
              <w:rPr>
                <w:webHidden/>
              </w:rPr>
              <w:instrText xml:space="preserve"> PAGEREF _Toc201223753 \h </w:instrText>
            </w:r>
            <w:r w:rsidR="002215EB">
              <w:rPr>
                <w:webHidden/>
              </w:rPr>
            </w:r>
            <w:r w:rsidR="002215EB">
              <w:rPr>
                <w:webHidden/>
              </w:rPr>
              <w:fldChar w:fldCharType="separate"/>
            </w:r>
            <w:r>
              <w:rPr>
                <w:webHidden/>
              </w:rPr>
              <w:t>24</w:t>
            </w:r>
            <w:r w:rsidR="002215EB">
              <w:rPr>
                <w:webHidden/>
              </w:rPr>
              <w:fldChar w:fldCharType="end"/>
            </w:r>
          </w:hyperlink>
        </w:p>
        <w:p w:rsidR="002215EB" w:rsidRDefault="00AB3A99">
          <w:pPr>
            <w:pStyle w:val="TOC3"/>
            <w:tabs>
              <w:tab w:val="left" w:pos="1200"/>
            </w:tabs>
            <w:rPr>
              <w:rFonts w:asciiTheme="minorHAnsi" w:eastAsiaTheme="minorEastAsia" w:hAnsiTheme="minorHAnsi" w:cstheme="minorBidi"/>
              <w:b w:val="0"/>
              <w:sz w:val="22"/>
              <w:lang w:val="en-US"/>
            </w:rPr>
          </w:pPr>
          <w:hyperlink w:anchor="_Toc201223754" w:history="1">
            <w:r w:rsidR="002215EB" w:rsidRPr="0082577F">
              <w:rPr>
                <w:rStyle w:val="Hyperlink"/>
                <w:rFonts w:eastAsia="Times New Roman"/>
                <w:bCs/>
              </w:rPr>
              <w:t>2.1.</w:t>
            </w:r>
            <w:r w:rsidR="002215EB">
              <w:rPr>
                <w:rFonts w:asciiTheme="minorHAnsi" w:eastAsiaTheme="minorEastAsia" w:hAnsiTheme="minorHAnsi" w:cstheme="minorBidi"/>
                <w:b w:val="0"/>
                <w:sz w:val="22"/>
                <w:lang w:val="en-US"/>
              </w:rPr>
              <w:tab/>
            </w:r>
            <w:r w:rsidR="002215EB" w:rsidRPr="0082577F">
              <w:rPr>
                <w:rStyle w:val="Hyperlink"/>
                <w:rFonts w:eastAsia="Times New Roman"/>
                <w:bCs/>
              </w:rPr>
              <w:t>РИТАМ РАДНОГ ДАНА У ШКОЛИ</w:t>
            </w:r>
            <w:r w:rsidR="002215EB">
              <w:rPr>
                <w:webHidden/>
              </w:rPr>
              <w:tab/>
            </w:r>
            <w:r w:rsidR="002215EB">
              <w:rPr>
                <w:webHidden/>
              </w:rPr>
              <w:fldChar w:fldCharType="begin"/>
            </w:r>
            <w:r w:rsidR="002215EB">
              <w:rPr>
                <w:webHidden/>
              </w:rPr>
              <w:instrText xml:space="preserve"> PAGEREF _Toc201223754 \h </w:instrText>
            </w:r>
            <w:r w:rsidR="002215EB">
              <w:rPr>
                <w:webHidden/>
              </w:rPr>
            </w:r>
            <w:r w:rsidR="002215EB">
              <w:rPr>
                <w:webHidden/>
              </w:rPr>
              <w:fldChar w:fldCharType="separate"/>
            </w:r>
            <w:r>
              <w:rPr>
                <w:webHidden/>
              </w:rPr>
              <w:t>33</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55" w:history="1">
            <w:r w:rsidR="002215EB" w:rsidRPr="0082577F">
              <w:rPr>
                <w:rStyle w:val="Hyperlink"/>
                <w:noProof/>
                <w:lang w:eastAsia="sr-Cyrl-CS"/>
              </w:rPr>
              <w:t>НАСТАВНИ ПЛАНОВИ И ПРОГРАМИ ЗА СРЕДЊУ МУЗИЧКУ ШКОЛУ</w:t>
            </w:r>
            <w:r w:rsidR="002215EB">
              <w:rPr>
                <w:noProof/>
                <w:webHidden/>
              </w:rPr>
              <w:tab/>
            </w:r>
            <w:r w:rsidR="002215EB">
              <w:rPr>
                <w:noProof/>
                <w:webHidden/>
              </w:rPr>
              <w:fldChar w:fldCharType="begin"/>
            </w:r>
            <w:r w:rsidR="002215EB">
              <w:rPr>
                <w:noProof/>
                <w:webHidden/>
              </w:rPr>
              <w:instrText xml:space="preserve"> PAGEREF _Toc201223755 \h </w:instrText>
            </w:r>
            <w:r w:rsidR="002215EB">
              <w:rPr>
                <w:noProof/>
                <w:webHidden/>
              </w:rPr>
            </w:r>
            <w:r w:rsidR="002215EB">
              <w:rPr>
                <w:noProof/>
                <w:webHidden/>
              </w:rPr>
              <w:fldChar w:fldCharType="separate"/>
            </w:r>
            <w:r>
              <w:rPr>
                <w:noProof/>
                <w:webHidden/>
              </w:rPr>
              <w:t>34</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56" w:history="1">
            <w:r w:rsidR="002215EB" w:rsidRPr="0082577F">
              <w:rPr>
                <w:rStyle w:val="Hyperlink"/>
                <w:noProof/>
              </w:rPr>
              <w:t>ПРОГРАМ НАСТАВЕ И УЧЕЊА ЗА СРЕДЊЕ МУЗИЧКЕ ШКОЛЕ</w:t>
            </w:r>
            <w:r w:rsidR="002215EB">
              <w:rPr>
                <w:noProof/>
                <w:webHidden/>
              </w:rPr>
              <w:tab/>
            </w:r>
            <w:r w:rsidR="002215EB">
              <w:rPr>
                <w:noProof/>
                <w:webHidden/>
              </w:rPr>
              <w:fldChar w:fldCharType="begin"/>
            </w:r>
            <w:r w:rsidR="002215EB">
              <w:rPr>
                <w:noProof/>
                <w:webHidden/>
              </w:rPr>
              <w:instrText xml:space="preserve"> PAGEREF _Toc201223756 \h </w:instrText>
            </w:r>
            <w:r w:rsidR="002215EB">
              <w:rPr>
                <w:noProof/>
                <w:webHidden/>
              </w:rPr>
            </w:r>
            <w:r w:rsidR="002215EB">
              <w:rPr>
                <w:noProof/>
                <w:webHidden/>
              </w:rPr>
              <w:fldChar w:fldCharType="separate"/>
            </w:r>
            <w:r>
              <w:rPr>
                <w:noProof/>
                <w:webHidden/>
              </w:rPr>
              <w:t>35</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57" w:history="1">
            <w:r w:rsidR="002215EB" w:rsidRPr="0082577F">
              <w:rPr>
                <w:rStyle w:val="Hyperlink"/>
                <w:noProof/>
              </w:rPr>
              <w:t>ОПШТЕОБРАЗОВНИ ПРЕДМЕТИ</w:t>
            </w:r>
            <w:r w:rsidR="002215EB">
              <w:rPr>
                <w:noProof/>
                <w:webHidden/>
              </w:rPr>
              <w:tab/>
            </w:r>
            <w:r w:rsidR="002215EB">
              <w:rPr>
                <w:noProof/>
                <w:webHidden/>
              </w:rPr>
              <w:fldChar w:fldCharType="begin"/>
            </w:r>
            <w:r w:rsidR="002215EB">
              <w:rPr>
                <w:noProof/>
                <w:webHidden/>
              </w:rPr>
              <w:instrText xml:space="preserve"> PAGEREF _Toc201223757 \h </w:instrText>
            </w:r>
            <w:r w:rsidR="002215EB">
              <w:rPr>
                <w:noProof/>
                <w:webHidden/>
              </w:rPr>
            </w:r>
            <w:r w:rsidR="002215EB">
              <w:rPr>
                <w:noProof/>
                <w:webHidden/>
              </w:rPr>
              <w:fldChar w:fldCharType="separate"/>
            </w:r>
            <w:r>
              <w:rPr>
                <w:noProof/>
                <w:webHidden/>
              </w:rPr>
              <w:t>35</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58" w:history="1">
            <w:r w:rsidR="002215EB" w:rsidRPr="0082577F">
              <w:rPr>
                <w:rStyle w:val="Hyperlink"/>
              </w:rPr>
              <w:t>СРПСКИ ЈЕЗИК И КЊИЖЕВНОСТ</w:t>
            </w:r>
            <w:r w:rsidR="002215EB">
              <w:rPr>
                <w:webHidden/>
              </w:rPr>
              <w:tab/>
            </w:r>
            <w:r w:rsidR="002215EB">
              <w:rPr>
                <w:webHidden/>
              </w:rPr>
              <w:fldChar w:fldCharType="begin"/>
            </w:r>
            <w:r w:rsidR="002215EB">
              <w:rPr>
                <w:webHidden/>
              </w:rPr>
              <w:instrText xml:space="preserve"> PAGEREF _Toc201223758 \h </w:instrText>
            </w:r>
            <w:r w:rsidR="002215EB">
              <w:rPr>
                <w:webHidden/>
              </w:rPr>
            </w:r>
            <w:r w:rsidR="002215EB">
              <w:rPr>
                <w:webHidden/>
              </w:rPr>
              <w:fldChar w:fldCharType="separate"/>
            </w:r>
            <w:r>
              <w:rPr>
                <w:webHidden/>
              </w:rPr>
              <w:t>35</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59" w:history="1">
            <w:r w:rsidR="002215EB" w:rsidRPr="0082577F">
              <w:rPr>
                <w:rStyle w:val="Hyperlink"/>
              </w:rPr>
              <w:t>1) ЕНГЛЕСКИ ЈЕЗИК</w:t>
            </w:r>
            <w:r w:rsidR="002215EB">
              <w:rPr>
                <w:webHidden/>
              </w:rPr>
              <w:tab/>
            </w:r>
            <w:r w:rsidR="002215EB">
              <w:rPr>
                <w:webHidden/>
              </w:rPr>
              <w:fldChar w:fldCharType="begin"/>
            </w:r>
            <w:r w:rsidR="002215EB">
              <w:rPr>
                <w:webHidden/>
              </w:rPr>
              <w:instrText xml:space="preserve"> PAGEREF _Toc201223759 \h </w:instrText>
            </w:r>
            <w:r w:rsidR="002215EB">
              <w:rPr>
                <w:webHidden/>
              </w:rPr>
            </w:r>
            <w:r w:rsidR="002215EB">
              <w:rPr>
                <w:webHidden/>
              </w:rPr>
              <w:fldChar w:fldCharType="separate"/>
            </w:r>
            <w:r>
              <w:rPr>
                <w:webHidden/>
              </w:rPr>
              <w:t>96</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0" w:history="1">
            <w:r w:rsidR="002215EB" w:rsidRPr="0082577F">
              <w:rPr>
                <w:rStyle w:val="Hyperlink"/>
              </w:rPr>
              <w:t>2) ИТАЛИЈАНСКИ ЈЕЗИК</w:t>
            </w:r>
            <w:r w:rsidR="002215EB">
              <w:rPr>
                <w:webHidden/>
              </w:rPr>
              <w:tab/>
            </w:r>
            <w:r w:rsidR="002215EB">
              <w:rPr>
                <w:webHidden/>
              </w:rPr>
              <w:fldChar w:fldCharType="begin"/>
            </w:r>
            <w:r w:rsidR="002215EB">
              <w:rPr>
                <w:webHidden/>
              </w:rPr>
              <w:instrText xml:space="preserve"> PAGEREF _Toc201223760 \h </w:instrText>
            </w:r>
            <w:r w:rsidR="002215EB">
              <w:rPr>
                <w:webHidden/>
              </w:rPr>
            </w:r>
            <w:r w:rsidR="002215EB">
              <w:rPr>
                <w:webHidden/>
              </w:rPr>
              <w:fldChar w:fldCharType="separate"/>
            </w:r>
            <w:r>
              <w:rPr>
                <w:webHidden/>
              </w:rPr>
              <w:t>97</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1" w:history="1">
            <w:r w:rsidR="002215EB" w:rsidRPr="0082577F">
              <w:rPr>
                <w:rStyle w:val="Hyperlink"/>
              </w:rPr>
              <w:t>3) НЕМАЧКИ ЈЕЗИК</w:t>
            </w:r>
            <w:r w:rsidR="002215EB">
              <w:rPr>
                <w:webHidden/>
              </w:rPr>
              <w:tab/>
            </w:r>
            <w:r w:rsidR="002215EB">
              <w:rPr>
                <w:webHidden/>
              </w:rPr>
              <w:fldChar w:fldCharType="begin"/>
            </w:r>
            <w:r w:rsidR="002215EB">
              <w:rPr>
                <w:webHidden/>
              </w:rPr>
              <w:instrText xml:space="preserve"> PAGEREF _Toc201223761 \h </w:instrText>
            </w:r>
            <w:r w:rsidR="002215EB">
              <w:rPr>
                <w:webHidden/>
              </w:rPr>
            </w:r>
            <w:r w:rsidR="002215EB">
              <w:rPr>
                <w:webHidden/>
              </w:rPr>
              <w:fldChar w:fldCharType="separate"/>
            </w:r>
            <w:r>
              <w:rPr>
                <w:webHidden/>
              </w:rPr>
              <w:t>99</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2" w:history="1">
            <w:r w:rsidR="002215EB" w:rsidRPr="0082577F">
              <w:rPr>
                <w:rStyle w:val="Hyperlink"/>
              </w:rPr>
              <w:t>4) РУСКИ ЈЕЗИК</w:t>
            </w:r>
            <w:r w:rsidR="002215EB">
              <w:rPr>
                <w:webHidden/>
              </w:rPr>
              <w:tab/>
            </w:r>
            <w:r w:rsidR="002215EB">
              <w:rPr>
                <w:webHidden/>
              </w:rPr>
              <w:fldChar w:fldCharType="begin"/>
            </w:r>
            <w:r w:rsidR="002215EB">
              <w:rPr>
                <w:webHidden/>
              </w:rPr>
              <w:instrText xml:space="preserve"> PAGEREF _Toc201223762 \h </w:instrText>
            </w:r>
            <w:r w:rsidR="002215EB">
              <w:rPr>
                <w:webHidden/>
              </w:rPr>
            </w:r>
            <w:r w:rsidR="002215EB">
              <w:rPr>
                <w:webHidden/>
              </w:rPr>
              <w:fldChar w:fldCharType="separate"/>
            </w:r>
            <w:r>
              <w:rPr>
                <w:webHidden/>
              </w:rPr>
              <w:t>100</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3" w:history="1">
            <w:r w:rsidR="002215EB" w:rsidRPr="0082577F">
              <w:rPr>
                <w:rStyle w:val="Hyperlink"/>
              </w:rPr>
              <w:t>5) ФРАНЦУСКИ ЈЕЗИК</w:t>
            </w:r>
            <w:r w:rsidR="002215EB">
              <w:rPr>
                <w:webHidden/>
              </w:rPr>
              <w:tab/>
            </w:r>
            <w:r w:rsidR="002215EB">
              <w:rPr>
                <w:webHidden/>
              </w:rPr>
              <w:fldChar w:fldCharType="begin"/>
            </w:r>
            <w:r w:rsidR="002215EB">
              <w:rPr>
                <w:webHidden/>
              </w:rPr>
              <w:instrText xml:space="preserve"> PAGEREF _Toc201223763 \h </w:instrText>
            </w:r>
            <w:r w:rsidR="002215EB">
              <w:rPr>
                <w:webHidden/>
              </w:rPr>
            </w:r>
            <w:r w:rsidR="002215EB">
              <w:rPr>
                <w:webHidden/>
              </w:rPr>
              <w:fldChar w:fldCharType="separate"/>
            </w:r>
            <w:r>
              <w:rPr>
                <w:webHidden/>
              </w:rPr>
              <w:t>102</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4" w:history="1">
            <w:r w:rsidR="002215EB" w:rsidRPr="0082577F">
              <w:rPr>
                <w:rStyle w:val="Hyperlink"/>
              </w:rPr>
              <w:t>6) ШПАНСКИ ЈЕЗИК</w:t>
            </w:r>
            <w:r w:rsidR="002215EB">
              <w:rPr>
                <w:webHidden/>
              </w:rPr>
              <w:tab/>
            </w:r>
            <w:r w:rsidR="002215EB">
              <w:rPr>
                <w:webHidden/>
              </w:rPr>
              <w:fldChar w:fldCharType="begin"/>
            </w:r>
            <w:r w:rsidR="002215EB">
              <w:rPr>
                <w:webHidden/>
              </w:rPr>
              <w:instrText xml:space="preserve"> PAGEREF _Toc201223764 \h </w:instrText>
            </w:r>
            <w:r w:rsidR="002215EB">
              <w:rPr>
                <w:webHidden/>
              </w:rPr>
            </w:r>
            <w:r w:rsidR="002215EB">
              <w:rPr>
                <w:webHidden/>
              </w:rPr>
              <w:fldChar w:fldCharType="separate"/>
            </w:r>
            <w:r>
              <w:rPr>
                <w:webHidden/>
              </w:rPr>
              <w:t>104</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5" w:history="1">
            <w:r w:rsidR="002215EB" w:rsidRPr="0082577F">
              <w:rPr>
                <w:rStyle w:val="Hyperlink"/>
              </w:rPr>
              <w:t>СОЦИОЛОГИЈА</w:t>
            </w:r>
            <w:r w:rsidR="002215EB">
              <w:rPr>
                <w:webHidden/>
              </w:rPr>
              <w:tab/>
            </w:r>
            <w:r w:rsidR="002215EB">
              <w:rPr>
                <w:webHidden/>
              </w:rPr>
              <w:fldChar w:fldCharType="begin"/>
            </w:r>
            <w:r w:rsidR="002215EB">
              <w:rPr>
                <w:webHidden/>
              </w:rPr>
              <w:instrText xml:space="preserve"> PAGEREF _Toc201223765 \h </w:instrText>
            </w:r>
            <w:r w:rsidR="002215EB">
              <w:rPr>
                <w:webHidden/>
              </w:rPr>
            </w:r>
            <w:r w:rsidR="002215EB">
              <w:rPr>
                <w:webHidden/>
              </w:rPr>
              <w:fldChar w:fldCharType="separate"/>
            </w:r>
            <w:r>
              <w:rPr>
                <w:webHidden/>
              </w:rPr>
              <w:t>280</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6" w:history="1">
            <w:r w:rsidR="002215EB" w:rsidRPr="0082577F">
              <w:rPr>
                <w:rStyle w:val="Hyperlink"/>
              </w:rPr>
              <w:t>ФИЛОЗОФИЈА</w:t>
            </w:r>
            <w:r w:rsidR="002215EB">
              <w:rPr>
                <w:webHidden/>
              </w:rPr>
              <w:tab/>
            </w:r>
            <w:r w:rsidR="002215EB">
              <w:rPr>
                <w:webHidden/>
              </w:rPr>
              <w:fldChar w:fldCharType="begin"/>
            </w:r>
            <w:r w:rsidR="002215EB">
              <w:rPr>
                <w:webHidden/>
              </w:rPr>
              <w:instrText xml:space="preserve"> PAGEREF _Toc201223766 \h </w:instrText>
            </w:r>
            <w:r w:rsidR="002215EB">
              <w:rPr>
                <w:webHidden/>
              </w:rPr>
            </w:r>
            <w:r w:rsidR="002215EB">
              <w:rPr>
                <w:webHidden/>
              </w:rPr>
              <w:fldChar w:fldCharType="separate"/>
            </w:r>
            <w:r>
              <w:rPr>
                <w:webHidden/>
              </w:rPr>
              <w:t>292</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7" w:history="1">
            <w:r w:rsidR="002215EB" w:rsidRPr="0082577F">
              <w:rPr>
                <w:rStyle w:val="Hyperlink"/>
              </w:rPr>
              <w:t>ИСТОРИЈА</w:t>
            </w:r>
            <w:r w:rsidR="002215EB">
              <w:rPr>
                <w:webHidden/>
              </w:rPr>
              <w:tab/>
            </w:r>
            <w:r w:rsidR="002215EB">
              <w:rPr>
                <w:webHidden/>
              </w:rPr>
              <w:fldChar w:fldCharType="begin"/>
            </w:r>
            <w:r w:rsidR="002215EB">
              <w:rPr>
                <w:webHidden/>
              </w:rPr>
              <w:instrText xml:space="preserve"> PAGEREF _Toc201223767 \h </w:instrText>
            </w:r>
            <w:r w:rsidR="002215EB">
              <w:rPr>
                <w:webHidden/>
              </w:rPr>
            </w:r>
            <w:r w:rsidR="002215EB">
              <w:rPr>
                <w:webHidden/>
              </w:rPr>
              <w:fldChar w:fldCharType="separate"/>
            </w:r>
            <w:r>
              <w:rPr>
                <w:webHidden/>
              </w:rPr>
              <w:t>297</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8" w:history="1">
            <w:r w:rsidR="002215EB" w:rsidRPr="0082577F">
              <w:rPr>
                <w:rStyle w:val="Hyperlink"/>
              </w:rPr>
              <w:t>МАТЕМАТИКА</w:t>
            </w:r>
            <w:r w:rsidR="002215EB">
              <w:rPr>
                <w:webHidden/>
              </w:rPr>
              <w:tab/>
            </w:r>
            <w:r w:rsidR="002215EB">
              <w:rPr>
                <w:webHidden/>
              </w:rPr>
              <w:fldChar w:fldCharType="begin"/>
            </w:r>
            <w:r w:rsidR="002215EB">
              <w:rPr>
                <w:webHidden/>
              </w:rPr>
              <w:instrText xml:space="preserve"> PAGEREF _Toc201223768 \h </w:instrText>
            </w:r>
            <w:r w:rsidR="002215EB">
              <w:rPr>
                <w:webHidden/>
              </w:rPr>
            </w:r>
            <w:r w:rsidR="002215EB">
              <w:rPr>
                <w:webHidden/>
              </w:rPr>
              <w:fldChar w:fldCharType="separate"/>
            </w:r>
            <w:r>
              <w:rPr>
                <w:webHidden/>
              </w:rPr>
              <w:t>322</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69" w:history="1">
            <w:r w:rsidR="002215EB" w:rsidRPr="0082577F">
              <w:rPr>
                <w:rStyle w:val="Hyperlink"/>
              </w:rPr>
              <w:t>ФИЗИКА</w:t>
            </w:r>
            <w:r w:rsidR="002215EB">
              <w:rPr>
                <w:webHidden/>
              </w:rPr>
              <w:tab/>
            </w:r>
            <w:r w:rsidR="002215EB">
              <w:rPr>
                <w:webHidden/>
              </w:rPr>
              <w:fldChar w:fldCharType="begin"/>
            </w:r>
            <w:r w:rsidR="002215EB">
              <w:rPr>
                <w:webHidden/>
              </w:rPr>
              <w:instrText xml:space="preserve"> PAGEREF _Toc201223769 \h </w:instrText>
            </w:r>
            <w:r w:rsidR="002215EB">
              <w:rPr>
                <w:webHidden/>
              </w:rPr>
            </w:r>
            <w:r w:rsidR="002215EB">
              <w:rPr>
                <w:webHidden/>
              </w:rPr>
              <w:fldChar w:fldCharType="separate"/>
            </w:r>
            <w:r>
              <w:rPr>
                <w:webHidden/>
              </w:rPr>
              <w:t>345</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70" w:history="1">
            <w:r w:rsidR="002215EB" w:rsidRPr="0082577F">
              <w:rPr>
                <w:rStyle w:val="Hyperlink"/>
              </w:rPr>
              <w:t>ИНФОРМАТИКА</w:t>
            </w:r>
            <w:r w:rsidR="002215EB">
              <w:rPr>
                <w:webHidden/>
              </w:rPr>
              <w:tab/>
            </w:r>
            <w:r w:rsidR="002215EB">
              <w:rPr>
                <w:webHidden/>
              </w:rPr>
              <w:fldChar w:fldCharType="begin"/>
            </w:r>
            <w:r w:rsidR="002215EB">
              <w:rPr>
                <w:webHidden/>
              </w:rPr>
              <w:instrText xml:space="preserve"> PAGEREF _Toc201223770 \h </w:instrText>
            </w:r>
            <w:r w:rsidR="002215EB">
              <w:rPr>
                <w:webHidden/>
              </w:rPr>
            </w:r>
            <w:r w:rsidR="002215EB">
              <w:rPr>
                <w:webHidden/>
              </w:rPr>
              <w:fldChar w:fldCharType="separate"/>
            </w:r>
            <w:r>
              <w:rPr>
                <w:webHidden/>
              </w:rPr>
              <w:t>353</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71" w:history="1">
            <w:r w:rsidR="002215EB" w:rsidRPr="0082577F">
              <w:rPr>
                <w:rStyle w:val="Hyperlink"/>
                <w:noProof/>
              </w:rPr>
              <w:t>ЗАЈЕДНИЧКИ ПРОГРАМИ ЗА СВЕ ОДСЕКЕ МУЗИЧКЕ ШКОЛЕ</w:t>
            </w:r>
            <w:r w:rsidR="002215EB">
              <w:rPr>
                <w:noProof/>
                <w:webHidden/>
              </w:rPr>
              <w:tab/>
            </w:r>
            <w:r w:rsidR="002215EB">
              <w:rPr>
                <w:noProof/>
                <w:webHidden/>
              </w:rPr>
              <w:fldChar w:fldCharType="begin"/>
            </w:r>
            <w:r w:rsidR="002215EB">
              <w:rPr>
                <w:noProof/>
                <w:webHidden/>
              </w:rPr>
              <w:instrText xml:space="preserve"> PAGEREF _Toc201223771 \h </w:instrText>
            </w:r>
            <w:r w:rsidR="002215EB">
              <w:rPr>
                <w:noProof/>
                <w:webHidden/>
              </w:rPr>
            </w:r>
            <w:r w:rsidR="002215EB">
              <w:rPr>
                <w:noProof/>
                <w:webHidden/>
              </w:rPr>
              <w:fldChar w:fldCharType="separate"/>
            </w:r>
            <w:r>
              <w:rPr>
                <w:noProof/>
                <w:webHidden/>
              </w:rPr>
              <w:t>381</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72" w:history="1">
            <w:r w:rsidR="002215EB" w:rsidRPr="0082577F">
              <w:rPr>
                <w:rStyle w:val="Hyperlink"/>
              </w:rPr>
              <w:t>МУЗИЧКИ ИНСТРУМЕНТИ</w:t>
            </w:r>
            <w:r w:rsidR="002215EB">
              <w:rPr>
                <w:webHidden/>
              </w:rPr>
              <w:tab/>
            </w:r>
            <w:r w:rsidR="002215EB">
              <w:rPr>
                <w:webHidden/>
              </w:rPr>
              <w:fldChar w:fldCharType="begin"/>
            </w:r>
            <w:r w:rsidR="002215EB">
              <w:rPr>
                <w:webHidden/>
              </w:rPr>
              <w:instrText xml:space="preserve"> PAGEREF _Toc201223772 \h </w:instrText>
            </w:r>
            <w:r w:rsidR="002215EB">
              <w:rPr>
                <w:webHidden/>
              </w:rPr>
            </w:r>
            <w:r w:rsidR="002215EB">
              <w:rPr>
                <w:webHidden/>
              </w:rPr>
              <w:fldChar w:fldCharType="separate"/>
            </w:r>
            <w:r>
              <w:rPr>
                <w:webHidden/>
              </w:rPr>
              <w:t>381</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73" w:history="1">
            <w:r w:rsidR="002215EB" w:rsidRPr="0082577F">
              <w:rPr>
                <w:rStyle w:val="Hyperlink"/>
              </w:rPr>
              <w:t>МУЗИЧКИ ОБЛИЦИ</w:t>
            </w:r>
            <w:r w:rsidR="002215EB">
              <w:rPr>
                <w:webHidden/>
              </w:rPr>
              <w:tab/>
            </w:r>
            <w:r w:rsidR="002215EB">
              <w:rPr>
                <w:webHidden/>
              </w:rPr>
              <w:fldChar w:fldCharType="begin"/>
            </w:r>
            <w:r w:rsidR="002215EB">
              <w:rPr>
                <w:webHidden/>
              </w:rPr>
              <w:instrText xml:space="preserve"> PAGEREF _Toc201223773 \h </w:instrText>
            </w:r>
            <w:r w:rsidR="002215EB">
              <w:rPr>
                <w:webHidden/>
              </w:rPr>
            </w:r>
            <w:r w:rsidR="002215EB">
              <w:rPr>
                <w:webHidden/>
              </w:rPr>
              <w:fldChar w:fldCharType="separate"/>
            </w:r>
            <w:r>
              <w:rPr>
                <w:webHidden/>
              </w:rPr>
              <w:t>395</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74" w:history="1">
            <w:r w:rsidR="002215EB" w:rsidRPr="0082577F">
              <w:rPr>
                <w:rStyle w:val="Hyperlink"/>
              </w:rPr>
              <w:t>ИСТОРИЈА МУЗИКЕ</w:t>
            </w:r>
            <w:r w:rsidR="002215EB">
              <w:rPr>
                <w:webHidden/>
              </w:rPr>
              <w:tab/>
            </w:r>
            <w:r w:rsidR="002215EB">
              <w:rPr>
                <w:webHidden/>
              </w:rPr>
              <w:fldChar w:fldCharType="begin"/>
            </w:r>
            <w:r w:rsidR="002215EB">
              <w:rPr>
                <w:webHidden/>
              </w:rPr>
              <w:instrText xml:space="preserve"> PAGEREF _Toc201223774 \h </w:instrText>
            </w:r>
            <w:r w:rsidR="002215EB">
              <w:rPr>
                <w:webHidden/>
              </w:rPr>
            </w:r>
            <w:r w:rsidR="002215EB">
              <w:rPr>
                <w:webHidden/>
              </w:rPr>
              <w:fldChar w:fldCharType="separate"/>
            </w:r>
            <w:r>
              <w:rPr>
                <w:webHidden/>
              </w:rPr>
              <w:t>413</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75" w:history="1">
            <w:r w:rsidR="002215EB" w:rsidRPr="0082577F">
              <w:rPr>
                <w:rStyle w:val="Hyperlink"/>
              </w:rPr>
              <w:t>НАЦИОНАЛНА ИСТОРИЈА МУЗИКЕ</w:t>
            </w:r>
            <w:r w:rsidR="002215EB">
              <w:rPr>
                <w:webHidden/>
              </w:rPr>
              <w:tab/>
            </w:r>
            <w:r w:rsidR="002215EB">
              <w:rPr>
                <w:webHidden/>
              </w:rPr>
              <w:fldChar w:fldCharType="begin"/>
            </w:r>
            <w:r w:rsidR="002215EB">
              <w:rPr>
                <w:webHidden/>
              </w:rPr>
              <w:instrText xml:space="preserve"> PAGEREF _Toc201223775 \h </w:instrText>
            </w:r>
            <w:r w:rsidR="002215EB">
              <w:rPr>
                <w:webHidden/>
              </w:rPr>
            </w:r>
            <w:r w:rsidR="002215EB">
              <w:rPr>
                <w:webHidden/>
              </w:rPr>
              <w:fldChar w:fldCharType="separate"/>
            </w:r>
            <w:r>
              <w:rPr>
                <w:webHidden/>
              </w:rPr>
              <w:t>437</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76" w:history="1">
            <w:r w:rsidR="002215EB" w:rsidRPr="0082577F">
              <w:rPr>
                <w:rStyle w:val="Hyperlink"/>
              </w:rPr>
              <w:t>ХОР</w:t>
            </w:r>
            <w:r w:rsidR="002215EB">
              <w:rPr>
                <w:webHidden/>
              </w:rPr>
              <w:tab/>
            </w:r>
            <w:r w:rsidR="002215EB">
              <w:rPr>
                <w:webHidden/>
              </w:rPr>
              <w:fldChar w:fldCharType="begin"/>
            </w:r>
            <w:r w:rsidR="002215EB">
              <w:rPr>
                <w:webHidden/>
              </w:rPr>
              <w:instrText xml:space="preserve"> PAGEREF _Toc201223776 \h </w:instrText>
            </w:r>
            <w:r w:rsidR="002215EB">
              <w:rPr>
                <w:webHidden/>
              </w:rPr>
            </w:r>
            <w:r w:rsidR="002215EB">
              <w:rPr>
                <w:webHidden/>
              </w:rPr>
              <w:fldChar w:fldCharType="separate"/>
            </w:r>
            <w:r>
              <w:rPr>
                <w:webHidden/>
              </w:rPr>
              <w:t>448</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77" w:history="1">
            <w:r w:rsidR="002215EB" w:rsidRPr="0082577F">
              <w:rPr>
                <w:rStyle w:val="Hyperlink"/>
              </w:rPr>
              <w:t>ОРКЕСТАР</w:t>
            </w:r>
            <w:r w:rsidR="002215EB">
              <w:rPr>
                <w:webHidden/>
              </w:rPr>
              <w:tab/>
            </w:r>
            <w:r w:rsidR="002215EB">
              <w:rPr>
                <w:webHidden/>
              </w:rPr>
              <w:fldChar w:fldCharType="begin"/>
            </w:r>
            <w:r w:rsidR="002215EB">
              <w:rPr>
                <w:webHidden/>
              </w:rPr>
              <w:instrText xml:space="preserve"> PAGEREF _Toc201223777 \h </w:instrText>
            </w:r>
            <w:r w:rsidR="002215EB">
              <w:rPr>
                <w:webHidden/>
              </w:rPr>
            </w:r>
            <w:r w:rsidR="002215EB">
              <w:rPr>
                <w:webHidden/>
              </w:rPr>
              <w:fldChar w:fldCharType="separate"/>
            </w:r>
            <w:r>
              <w:rPr>
                <w:webHidden/>
              </w:rPr>
              <w:t>452</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78" w:history="1">
            <w:r w:rsidR="002215EB" w:rsidRPr="0082577F">
              <w:rPr>
                <w:rStyle w:val="Hyperlink"/>
                <w:noProof/>
              </w:rPr>
              <w:t>ПРОГРАМ ПРЕДМЕТА КОЈИ СУ ЗАЈЕДНИЧКИ НА СВИМ ОДСЕЦИМА ОСИМ НА ОДСЕКУ ЗА МУЗИЧКУ ТЕОРИЈУ И ОДСЕКУ ЗА МУЗИЧКУ ПРОДУКЦИЈУ И ОБРАДУ ЗВУКА</w:t>
            </w:r>
            <w:r w:rsidR="002215EB">
              <w:rPr>
                <w:noProof/>
                <w:webHidden/>
              </w:rPr>
              <w:tab/>
            </w:r>
            <w:r w:rsidR="002215EB">
              <w:rPr>
                <w:noProof/>
                <w:webHidden/>
              </w:rPr>
              <w:fldChar w:fldCharType="begin"/>
            </w:r>
            <w:r w:rsidR="002215EB">
              <w:rPr>
                <w:noProof/>
                <w:webHidden/>
              </w:rPr>
              <w:instrText xml:space="preserve"> PAGEREF _Toc201223778 \h </w:instrText>
            </w:r>
            <w:r w:rsidR="002215EB">
              <w:rPr>
                <w:noProof/>
                <w:webHidden/>
              </w:rPr>
            </w:r>
            <w:r w:rsidR="002215EB">
              <w:rPr>
                <w:noProof/>
                <w:webHidden/>
              </w:rPr>
              <w:fldChar w:fldCharType="separate"/>
            </w:r>
            <w:r>
              <w:rPr>
                <w:noProof/>
                <w:webHidden/>
              </w:rPr>
              <w:t>459</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79" w:history="1">
            <w:r w:rsidR="002215EB" w:rsidRPr="0082577F">
              <w:rPr>
                <w:rStyle w:val="Hyperlink"/>
              </w:rPr>
              <w:t>ХАРМОНИЈА – ОДСЕК ЗА КЛАСИЧНУ МУЗИКУ</w:t>
            </w:r>
            <w:r w:rsidR="002215EB">
              <w:rPr>
                <w:webHidden/>
              </w:rPr>
              <w:tab/>
            </w:r>
            <w:r w:rsidR="002215EB">
              <w:rPr>
                <w:webHidden/>
              </w:rPr>
              <w:fldChar w:fldCharType="begin"/>
            </w:r>
            <w:r w:rsidR="002215EB">
              <w:rPr>
                <w:webHidden/>
              </w:rPr>
              <w:instrText xml:space="preserve"> PAGEREF _Toc201223779 \h </w:instrText>
            </w:r>
            <w:r w:rsidR="002215EB">
              <w:rPr>
                <w:webHidden/>
              </w:rPr>
            </w:r>
            <w:r w:rsidR="002215EB">
              <w:rPr>
                <w:webHidden/>
              </w:rPr>
              <w:fldChar w:fldCharType="separate"/>
            </w:r>
            <w:r>
              <w:rPr>
                <w:webHidden/>
              </w:rPr>
              <w:t>459</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80" w:history="1">
            <w:r w:rsidR="002215EB" w:rsidRPr="0082577F">
              <w:rPr>
                <w:rStyle w:val="Hyperlink"/>
              </w:rPr>
              <w:t>КОНТРАПУНКТ</w:t>
            </w:r>
            <w:r w:rsidR="002215EB">
              <w:rPr>
                <w:webHidden/>
              </w:rPr>
              <w:tab/>
            </w:r>
            <w:r w:rsidR="002215EB">
              <w:rPr>
                <w:webHidden/>
              </w:rPr>
              <w:fldChar w:fldCharType="begin"/>
            </w:r>
            <w:r w:rsidR="002215EB">
              <w:rPr>
                <w:webHidden/>
              </w:rPr>
              <w:instrText xml:space="preserve"> PAGEREF _Toc201223780 \h </w:instrText>
            </w:r>
            <w:r w:rsidR="002215EB">
              <w:rPr>
                <w:webHidden/>
              </w:rPr>
            </w:r>
            <w:r w:rsidR="002215EB">
              <w:rPr>
                <w:webHidden/>
              </w:rPr>
              <w:fldChar w:fldCharType="separate"/>
            </w:r>
            <w:r>
              <w:rPr>
                <w:webHidden/>
              </w:rPr>
              <w:t>471</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81" w:history="1">
            <w:r w:rsidR="002215EB" w:rsidRPr="0082577F">
              <w:rPr>
                <w:rStyle w:val="Hyperlink"/>
                <w:noProof/>
              </w:rPr>
              <w:t>ПРОГРАМИ ЗАЈЕДНИЧКИ ЗА ОДСЕК ЗА МУЗИЧКУ ТЕОРИЈУ И ОДСЕК ЗА МУЗИЧКУ ПРОДУКЦИЈУ И ОБРАДУ ЗВУКА</w:t>
            </w:r>
            <w:r w:rsidR="002215EB">
              <w:rPr>
                <w:noProof/>
                <w:webHidden/>
              </w:rPr>
              <w:tab/>
            </w:r>
            <w:r w:rsidR="002215EB">
              <w:rPr>
                <w:noProof/>
                <w:webHidden/>
              </w:rPr>
              <w:fldChar w:fldCharType="begin"/>
            </w:r>
            <w:r w:rsidR="002215EB">
              <w:rPr>
                <w:noProof/>
                <w:webHidden/>
              </w:rPr>
              <w:instrText xml:space="preserve"> PAGEREF _Toc201223781 \h </w:instrText>
            </w:r>
            <w:r w:rsidR="002215EB">
              <w:rPr>
                <w:noProof/>
                <w:webHidden/>
              </w:rPr>
            </w:r>
            <w:r w:rsidR="002215EB">
              <w:rPr>
                <w:noProof/>
                <w:webHidden/>
              </w:rPr>
              <w:fldChar w:fldCharType="separate"/>
            </w:r>
            <w:r>
              <w:rPr>
                <w:noProof/>
                <w:webHidden/>
              </w:rPr>
              <w:t>478</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82" w:history="1">
            <w:r w:rsidR="002215EB" w:rsidRPr="0082577F">
              <w:rPr>
                <w:rStyle w:val="Hyperlink"/>
              </w:rPr>
              <w:t>ХАРМОНИЈА</w:t>
            </w:r>
            <w:r w:rsidR="002215EB">
              <w:rPr>
                <w:webHidden/>
              </w:rPr>
              <w:tab/>
            </w:r>
            <w:r w:rsidR="002215EB">
              <w:rPr>
                <w:webHidden/>
              </w:rPr>
              <w:fldChar w:fldCharType="begin"/>
            </w:r>
            <w:r w:rsidR="002215EB">
              <w:rPr>
                <w:webHidden/>
              </w:rPr>
              <w:instrText xml:space="preserve"> PAGEREF _Toc201223782 \h </w:instrText>
            </w:r>
            <w:r w:rsidR="002215EB">
              <w:rPr>
                <w:webHidden/>
              </w:rPr>
            </w:r>
            <w:r w:rsidR="002215EB">
              <w:rPr>
                <w:webHidden/>
              </w:rPr>
              <w:fldChar w:fldCharType="separate"/>
            </w:r>
            <w:r>
              <w:rPr>
                <w:webHidden/>
              </w:rPr>
              <w:t>478</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83" w:history="1">
            <w:r w:rsidR="002215EB" w:rsidRPr="0082577F">
              <w:rPr>
                <w:rStyle w:val="Hyperlink"/>
              </w:rPr>
              <w:t>КОНТРАПУНКТ</w:t>
            </w:r>
            <w:r w:rsidR="002215EB">
              <w:rPr>
                <w:webHidden/>
              </w:rPr>
              <w:tab/>
            </w:r>
            <w:r w:rsidR="002215EB">
              <w:rPr>
                <w:webHidden/>
              </w:rPr>
              <w:fldChar w:fldCharType="begin"/>
            </w:r>
            <w:r w:rsidR="002215EB">
              <w:rPr>
                <w:webHidden/>
              </w:rPr>
              <w:instrText xml:space="preserve"> PAGEREF _Toc201223783 \h </w:instrText>
            </w:r>
            <w:r w:rsidR="002215EB">
              <w:rPr>
                <w:webHidden/>
              </w:rPr>
            </w:r>
            <w:r w:rsidR="002215EB">
              <w:rPr>
                <w:webHidden/>
              </w:rPr>
              <w:fldChar w:fldCharType="separate"/>
            </w:r>
            <w:r>
              <w:rPr>
                <w:webHidden/>
              </w:rPr>
              <w:t>491</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84" w:history="1">
            <w:r w:rsidR="002215EB" w:rsidRPr="0082577F">
              <w:rPr>
                <w:rStyle w:val="Hyperlink"/>
                <w:noProof/>
              </w:rPr>
              <w:t>ПРОГРАМ ПРЕДМЕТА КОЈИ ЈЕ ЗАЈЕДНИЧКИ НА СВИМ ОДСЕЦИМА</w:t>
            </w:r>
            <w:r w:rsidR="002215EB">
              <w:rPr>
                <w:noProof/>
                <w:webHidden/>
              </w:rPr>
              <w:tab/>
            </w:r>
            <w:r w:rsidR="002215EB">
              <w:rPr>
                <w:noProof/>
                <w:webHidden/>
              </w:rPr>
              <w:fldChar w:fldCharType="begin"/>
            </w:r>
            <w:r w:rsidR="002215EB">
              <w:rPr>
                <w:noProof/>
                <w:webHidden/>
              </w:rPr>
              <w:instrText xml:space="preserve"> PAGEREF _Toc201223784 \h </w:instrText>
            </w:r>
            <w:r w:rsidR="002215EB">
              <w:rPr>
                <w:noProof/>
                <w:webHidden/>
              </w:rPr>
            </w:r>
            <w:r w:rsidR="002215EB">
              <w:rPr>
                <w:noProof/>
                <w:webHidden/>
              </w:rPr>
              <w:fldChar w:fldCharType="separate"/>
            </w:r>
            <w:r>
              <w:rPr>
                <w:noProof/>
                <w:webHidden/>
              </w:rPr>
              <w:t>500</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85" w:history="1">
            <w:r w:rsidR="002215EB" w:rsidRPr="0082577F">
              <w:rPr>
                <w:rStyle w:val="Hyperlink"/>
              </w:rPr>
              <w:t>ЕТНОМУЗИКОЛОГИЈА</w:t>
            </w:r>
            <w:r w:rsidR="002215EB">
              <w:rPr>
                <w:webHidden/>
              </w:rPr>
              <w:tab/>
            </w:r>
            <w:r w:rsidR="002215EB">
              <w:rPr>
                <w:webHidden/>
              </w:rPr>
              <w:fldChar w:fldCharType="begin"/>
            </w:r>
            <w:r w:rsidR="002215EB">
              <w:rPr>
                <w:webHidden/>
              </w:rPr>
              <w:instrText xml:space="preserve"> PAGEREF _Toc201223785 \h </w:instrText>
            </w:r>
            <w:r w:rsidR="002215EB">
              <w:rPr>
                <w:webHidden/>
              </w:rPr>
            </w:r>
            <w:r w:rsidR="002215EB">
              <w:rPr>
                <w:webHidden/>
              </w:rPr>
              <w:fldChar w:fldCharType="separate"/>
            </w:r>
            <w:r>
              <w:rPr>
                <w:webHidden/>
              </w:rPr>
              <w:t>500</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86" w:history="1">
            <w:r w:rsidR="002215EB" w:rsidRPr="0082577F">
              <w:rPr>
                <w:rStyle w:val="Hyperlink"/>
                <w:noProof/>
              </w:rPr>
              <w:t>ПРОГРАМ ПРЕДМЕТА КОЈИ ЈЕ ЗАЈЕДНИЧКИ НА СВИМ ОДСЕЦИМА ОСИМ НА ОДСЕКУ ЗА МУЗИЧКУ ТЕОРИЈУ</w:t>
            </w:r>
            <w:r w:rsidR="002215EB">
              <w:rPr>
                <w:noProof/>
                <w:webHidden/>
              </w:rPr>
              <w:tab/>
            </w:r>
            <w:r w:rsidR="002215EB">
              <w:rPr>
                <w:noProof/>
                <w:webHidden/>
              </w:rPr>
              <w:fldChar w:fldCharType="begin"/>
            </w:r>
            <w:r w:rsidR="002215EB">
              <w:rPr>
                <w:noProof/>
                <w:webHidden/>
              </w:rPr>
              <w:instrText xml:space="preserve"> PAGEREF _Toc201223786 \h </w:instrText>
            </w:r>
            <w:r w:rsidR="002215EB">
              <w:rPr>
                <w:noProof/>
                <w:webHidden/>
              </w:rPr>
            </w:r>
            <w:r w:rsidR="002215EB">
              <w:rPr>
                <w:noProof/>
                <w:webHidden/>
              </w:rPr>
              <w:fldChar w:fldCharType="separate"/>
            </w:r>
            <w:r>
              <w:rPr>
                <w:noProof/>
                <w:webHidden/>
              </w:rPr>
              <w:t>513</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87" w:history="1">
            <w:r w:rsidR="002215EB" w:rsidRPr="0082577F">
              <w:rPr>
                <w:rStyle w:val="Hyperlink"/>
              </w:rPr>
              <w:t>СОЛФЕЂО</w:t>
            </w:r>
            <w:r w:rsidR="002215EB">
              <w:rPr>
                <w:webHidden/>
              </w:rPr>
              <w:tab/>
            </w:r>
            <w:r w:rsidR="002215EB">
              <w:rPr>
                <w:webHidden/>
              </w:rPr>
              <w:fldChar w:fldCharType="begin"/>
            </w:r>
            <w:r w:rsidR="002215EB">
              <w:rPr>
                <w:webHidden/>
              </w:rPr>
              <w:instrText xml:space="preserve"> PAGEREF _Toc201223787 \h </w:instrText>
            </w:r>
            <w:r w:rsidR="002215EB">
              <w:rPr>
                <w:webHidden/>
              </w:rPr>
            </w:r>
            <w:r w:rsidR="002215EB">
              <w:rPr>
                <w:webHidden/>
              </w:rPr>
              <w:fldChar w:fldCharType="separate"/>
            </w:r>
            <w:r>
              <w:rPr>
                <w:webHidden/>
              </w:rPr>
              <w:t>513</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88" w:history="1">
            <w:r w:rsidR="002215EB" w:rsidRPr="0082577F">
              <w:rPr>
                <w:rStyle w:val="Hyperlink"/>
              </w:rPr>
              <w:t>УПОРЕДНИ КЛАВИР за ученике ОДСЕКА ЗА КЛАСИЧНУ МУЗИКУ (осим за соло певаче) и ОДСЕКА ЗА МУЗИЧКУ ПРОДУКЦИЈУ И ОБРАДУ ЗВУКА</w:t>
            </w:r>
            <w:r w:rsidR="002215EB">
              <w:rPr>
                <w:webHidden/>
              </w:rPr>
              <w:tab/>
            </w:r>
            <w:r w:rsidR="002215EB">
              <w:rPr>
                <w:webHidden/>
              </w:rPr>
              <w:fldChar w:fldCharType="begin"/>
            </w:r>
            <w:r w:rsidR="002215EB">
              <w:rPr>
                <w:webHidden/>
              </w:rPr>
              <w:instrText xml:space="preserve"> PAGEREF _Toc201223788 \h </w:instrText>
            </w:r>
            <w:r w:rsidR="002215EB">
              <w:rPr>
                <w:webHidden/>
              </w:rPr>
            </w:r>
            <w:r w:rsidR="002215EB">
              <w:rPr>
                <w:webHidden/>
              </w:rPr>
              <w:fldChar w:fldCharType="separate"/>
            </w:r>
            <w:r>
              <w:rPr>
                <w:webHidden/>
              </w:rPr>
              <w:t>530</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89" w:history="1">
            <w:r w:rsidR="002215EB" w:rsidRPr="0082577F">
              <w:rPr>
                <w:rStyle w:val="Hyperlink"/>
              </w:rPr>
              <w:t>УПОРЕДНИ КЛАВИР за ученике ОДСЕКА ЗА КЛАСИЧНУ МУЗИКУ, главни предмет СОЛО ПЕВАЊЕ</w:t>
            </w:r>
            <w:r w:rsidR="002215EB">
              <w:rPr>
                <w:webHidden/>
              </w:rPr>
              <w:tab/>
            </w:r>
            <w:r w:rsidR="002215EB">
              <w:rPr>
                <w:webHidden/>
              </w:rPr>
              <w:fldChar w:fldCharType="begin"/>
            </w:r>
            <w:r w:rsidR="002215EB">
              <w:rPr>
                <w:webHidden/>
              </w:rPr>
              <w:instrText xml:space="preserve"> PAGEREF _Toc201223789 \h </w:instrText>
            </w:r>
            <w:r w:rsidR="002215EB">
              <w:rPr>
                <w:webHidden/>
              </w:rPr>
            </w:r>
            <w:r w:rsidR="002215EB">
              <w:rPr>
                <w:webHidden/>
              </w:rPr>
              <w:fldChar w:fldCharType="separate"/>
            </w:r>
            <w:r>
              <w:rPr>
                <w:webHidden/>
              </w:rPr>
              <w:t>542</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90" w:history="1">
            <w:r w:rsidR="002215EB" w:rsidRPr="0082577F">
              <w:rPr>
                <w:rStyle w:val="Hyperlink"/>
              </w:rPr>
              <w:t>КЛАВИР „А” ПРОГРАМ – намењен ученицима ОДСЕКА ЗА МУЗИЧКУ ТЕОРИЈУ који су завршили основну музичку школу, главни предмет Клавир</w:t>
            </w:r>
            <w:r w:rsidR="002215EB">
              <w:rPr>
                <w:webHidden/>
              </w:rPr>
              <w:tab/>
            </w:r>
            <w:r w:rsidR="002215EB">
              <w:rPr>
                <w:webHidden/>
              </w:rPr>
              <w:fldChar w:fldCharType="begin"/>
            </w:r>
            <w:r w:rsidR="002215EB">
              <w:rPr>
                <w:webHidden/>
              </w:rPr>
              <w:instrText xml:space="preserve"> PAGEREF _Toc201223790 \h </w:instrText>
            </w:r>
            <w:r w:rsidR="002215EB">
              <w:rPr>
                <w:webHidden/>
              </w:rPr>
            </w:r>
            <w:r w:rsidR="002215EB">
              <w:rPr>
                <w:webHidden/>
              </w:rPr>
              <w:fldChar w:fldCharType="separate"/>
            </w:r>
            <w:r>
              <w:rPr>
                <w:webHidden/>
              </w:rPr>
              <w:t>559</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91" w:history="1">
            <w:r w:rsidR="002215EB" w:rsidRPr="0082577F">
              <w:rPr>
                <w:rStyle w:val="Hyperlink"/>
              </w:rPr>
              <w:t>КЛАВИР – „Б” ПРОГРАМ –намењен ученицима ОДСЕКА ЗА МУЗИЧКУ ТЕОРИЈУ који су завршили основну музичку школу, Одсек за класичну музику, ученицима којима је главни предмет– инструмент, осим клавира</w:t>
            </w:r>
            <w:r w:rsidR="002215EB">
              <w:rPr>
                <w:webHidden/>
              </w:rPr>
              <w:tab/>
            </w:r>
            <w:r w:rsidR="002215EB">
              <w:rPr>
                <w:webHidden/>
              </w:rPr>
              <w:fldChar w:fldCharType="begin"/>
            </w:r>
            <w:r w:rsidR="002215EB">
              <w:rPr>
                <w:webHidden/>
              </w:rPr>
              <w:instrText xml:space="preserve"> PAGEREF _Toc201223791 \h </w:instrText>
            </w:r>
            <w:r w:rsidR="002215EB">
              <w:rPr>
                <w:webHidden/>
              </w:rPr>
            </w:r>
            <w:r w:rsidR="002215EB">
              <w:rPr>
                <w:webHidden/>
              </w:rPr>
              <w:fldChar w:fldCharType="separate"/>
            </w:r>
            <w:r>
              <w:rPr>
                <w:webHidden/>
              </w:rPr>
              <w:t>571</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92" w:history="1">
            <w:r w:rsidR="002215EB" w:rsidRPr="0082577F">
              <w:rPr>
                <w:rStyle w:val="Hyperlink"/>
              </w:rPr>
              <w:t>КЛАВИР – „Ц” ПРОГРАМ – намењен ученицима ОДСЕКА ЗА МУЗИЧКУ ТЕОРИЈУ који су завршили основну музичку школу – Одсек за класичну музику, главни предмет Соло певање</w:t>
            </w:r>
            <w:r w:rsidR="002215EB">
              <w:rPr>
                <w:webHidden/>
              </w:rPr>
              <w:tab/>
            </w:r>
            <w:r w:rsidR="002215EB">
              <w:rPr>
                <w:webHidden/>
              </w:rPr>
              <w:fldChar w:fldCharType="begin"/>
            </w:r>
            <w:r w:rsidR="002215EB">
              <w:rPr>
                <w:webHidden/>
              </w:rPr>
              <w:instrText xml:space="preserve"> PAGEREF _Toc201223792 \h </w:instrText>
            </w:r>
            <w:r w:rsidR="002215EB">
              <w:rPr>
                <w:webHidden/>
              </w:rPr>
            </w:r>
            <w:r w:rsidR="002215EB">
              <w:rPr>
                <w:webHidden/>
              </w:rPr>
              <w:fldChar w:fldCharType="separate"/>
            </w:r>
            <w:r>
              <w:rPr>
                <w:webHidden/>
              </w:rPr>
              <w:t>580</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793" w:history="1">
            <w:r w:rsidR="002215EB" w:rsidRPr="0082577F">
              <w:rPr>
                <w:rStyle w:val="Hyperlink"/>
                <w:noProof/>
              </w:rPr>
              <w:t>ОДСЕК КЛАСИЧНЕ МУЗИКЕ</w:t>
            </w:r>
            <w:r w:rsidR="002215EB">
              <w:rPr>
                <w:noProof/>
                <w:webHidden/>
              </w:rPr>
              <w:tab/>
            </w:r>
            <w:r w:rsidR="002215EB">
              <w:rPr>
                <w:noProof/>
                <w:webHidden/>
              </w:rPr>
              <w:fldChar w:fldCharType="begin"/>
            </w:r>
            <w:r w:rsidR="002215EB">
              <w:rPr>
                <w:noProof/>
                <w:webHidden/>
              </w:rPr>
              <w:instrText xml:space="preserve"> PAGEREF _Toc201223793 \h </w:instrText>
            </w:r>
            <w:r w:rsidR="002215EB">
              <w:rPr>
                <w:noProof/>
                <w:webHidden/>
              </w:rPr>
            </w:r>
            <w:r w:rsidR="002215EB">
              <w:rPr>
                <w:noProof/>
                <w:webHidden/>
              </w:rPr>
              <w:fldChar w:fldCharType="separate"/>
            </w:r>
            <w:r>
              <w:rPr>
                <w:noProof/>
                <w:webHidden/>
              </w:rPr>
              <w:t>595</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94" w:history="1">
            <w:r w:rsidR="002215EB" w:rsidRPr="0082577F">
              <w:rPr>
                <w:rStyle w:val="Hyperlink"/>
              </w:rPr>
              <w:t>КЛАВИР</w:t>
            </w:r>
            <w:r w:rsidR="002215EB">
              <w:rPr>
                <w:webHidden/>
              </w:rPr>
              <w:tab/>
            </w:r>
            <w:r w:rsidR="002215EB">
              <w:rPr>
                <w:webHidden/>
              </w:rPr>
              <w:fldChar w:fldCharType="begin"/>
            </w:r>
            <w:r w:rsidR="002215EB">
              <w:rPr>
                <w:webHidden/>
              </w:rPr>
              <w:instrText xml:space="preserve"> PAGEREF _Toc201223794 \h </w:instrText>
            </w:r>
            <w:r w:rsidR="002215EB">
              <w:rPr>
                <w:webHidden/>
              </w:rPr>
            </w:r>
            <w:r w:rsidR="002215EB">
              <w:rPr>
                <w:webHidden/>
              </w:rPr>
              <w:fldChar w:fldCharType="separate"/>
            </w:r>
            <w:r>
              <w:rPr>
                <w:webHidden/>
              </w:rPr>
              <w:t>595</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95" w:history="1">
            <w:r w:rsidR="002215EB" w:rsidRPr="0082577F">
              <w:rPr>
                <w:rStyle w:val="Hyperlink"/>
              </w:rPr>
              <w:t>ЧИТАЊЕ С ЛИСТА за клавиристе</w:t>
            </w:r>
            <w:r w:rsidR="002215EB">
              <w:rPr>
                <w:webHidden/>
              </w:rPr>
              <w:tab/>
            </w:r>
            <w:r w:rsidR="002215EB">
              <w:rPr>
                <w:webHidden/>
              </w:rPr>
              <w:fldChar w:fldCharType="begin"/>
            </w:r>
            <w:r w:rsidR="002215EB">
              <w:rPr>
                <w:webHidden/>
              </w:rPr>
              <w:instrText xml:space="preserve"> PAGEREF _Toc201223795 \h </w:instrText>
            </w:r>
            <w:r w:rsidR="002215EB">
              <w:rPr>
                <w:webHidden/>
              </w:rPr>
            </w:r>
            <w:r w:rsidR="002215EB">
              <w:rPr>
                <w:webHidden/>
              </w:rPr>
              <w:fldChar w:fldCharType="separate"/>
            </w:r>
            <w:r>
              <w:rPr>
                <w:webHidden/>
              </w:rPr>
              <w:t>612</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96" w:history="1">
            <w:r w:rsidR="002215EB" w:rsidRPr="0082577F">
              <w:rPr>
                <w:rStyle w:val="Hyperlink"/>
              </w:rPr>
              <w:t>КЛАВИРСКИ ДУО</w:t>
            </w:r>
            <w:r w:rsidR="002215EB">
              <w:rPr>
                <w:webHidden/>
              </w:rPr>
              <w:tab/>
            </w:r>
            <w:r w:rsidR="002215EB">
              <w:rPr>
                <w:webHidden/>
              </w:rPr>
              <w:fldChar w:fldCharType="begin"/>
            </w:r>
            <w:r w:rsidR="002215EB">
              <w:rPr>
                <w:webHidden/>
              </w:rPr>
              <w:instrText xml:space="preserve"> PAGEREF _Toc201223796 \h </w:instrText>
            </w:r>
            <w:r w:rsidR="002215EB">
              <w:rPr>
                <w:webHidden/>
              </w:rPr>
            </w:r>
            <w:r w:rsidR="002215EB">
              <w:rPr>
                <w:webHidden/>
              </w:rPr>
              <w:fldChar w:fldCharType="separate"/>
            </w:r>
            <w:r>
              <w:rPr>
                <w:webHidden/>
              </w:rPr>
              <w:t>626</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97" w:history="1">
            <w:r w:rsidR="002215EB" w:rsidRPr="0082577F">
              <w:rPr>
                <w:rStyle w:val="Hyperlink"/>
              </w:rPr>
              <w:t>ХАРМОНИКА</w:t>
            </w:r>
            <w:r w:rsidR="002215EB">
              <w:rPr>
                <w:webHidden/>
              </w:rPr>
              <w:tab/>
            </w:r>
            <w:r w:rsidR="002215EB">
              <w:rPr>
                <w:webHidden/>
              </w:rPr>
              <w:fldChar w:fldCharType="begin"/>
            </w:r>
            <w:r w:rsidR="002215EB">
              <w:rPr>
                <w:webHidden/>
              </w:rPr>
              <w:instrText xml:space="preserve"> PAGEREF _Toc201223797 \h </w:instrText>
            </w:r>
            <w:r w:rsidR="002215EB">
              <w:rPr>
                <w:webHidden/>
              </w:rPr>
            </w:r>
            <w:r w:rsidR="002215EB">
              <w:rPr>
                <w:webHidden/>
              </w:rPr>
              <w:fldChar w:fldCharType="separate"/>
            </w:r>
            <w:r>
              <w:rPr>
                <w:webHidden/>
              </w:rPr>
              <w:t>636</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98" w:history="1">
            <w:r w:rsidR="002215EB" w:rsidRPr="0082577F">
              <w:rPr>
                <w:rStyle w:val="Hyperlink"/>
              </w:rPr>
              <w:t>ЧИТАЊЕ С ЛИСТА за хармоникаше</w:t>
            </w:r>
            <w:r w:rsidR="002215EB">
              <w:rPr>
                <w:webHidden/>
              </w:rPr>
              <w:tab/>
            </w:r>
            <w:r w:rsidR="002215EB">
              <w:rPr>
                <w:webHidden/>
              </w:rPr>
              <w:fldChar w:fldCharType="begin"/>
            </w:r>
            <w:r w:rsidR="002215EB">
              <w:rPr>
                <w:webHidden/>
              </w:rPr>
              <w:instrText xml:space="preserve"> PAGEREF _Toc201223798 \h </w:instrText>
            </w:r>
            <w:r w:rsidR="002215EB">
              <w:rPr>
                <w:webHidden/>
              </w:rPr>
            </w:r>
            <w:r w:rsidR="002215EB">
              <w:rPr>
                <w:webHidden/>
              </w:rPr>
              <w:fldChar w:fldCharType="separate"/>
            </w:r>
            <w:r>
              <w:rPr>
                <w:webHidden/>
              </w:rPr>
              <w:t>649</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799" w:history="1">
            <w:r w:rsidR="002215EB" w:rsidRPr="0082577F">
              <w:rPr>
                <w:rStyle w:val="Hyperlink"/>
              </w:rPr>
              <w:t>ВИОЛИНА</w:t>
            </w:r>
            <w:r w:rsidR="002215EB">
              <w:rPr>
                <w:webHidden/>
              </w:rPr>
              <w:tab/>
            </w:r>
            <w:r w:rsidR="002215EB">
              <w:rPr>
                <w:webHidden/>
              </w:rPr>
              <w:fldChar w:fldCharType="begin"/>
            </w:r>
            <w:r w:rsidR="002215EB">
              <w:rPr>
                <w:webHidden/>
              </w:rPr>
              <w:instrText xml:space="preserve"> PAGEREF _Toc201223799 \h </w:instrText>
            </w:r>
            <w:r w:rsidR="002215EB">
              <w:rPr>
                <w:webHidden/>
              </w:rPr>
            </w:r>
            <w:r w:rsidR="002215EB">
              <w:rPr>
                <w:webHidden/>
              </w:rPr>
              <w:fldChar w:fldCharType="separate"/>
            </w:r>
            <w:r>
              <w:rPr>
                <w:webHidden/>
              </w:rPr>
              <w:t>653</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0" w:history="1">
            <w:r w:rsidR="002215EB" w:rsidRPr="0082577F">
              <w:rPr>
                <w:rStyle w:val="Hyperlink"/>
              </w:rPr>
              <w:t>ВИОЛА</w:t>
            </w:r>
            <w:r w:rsidR="002215EB">
              <w:rPr>
                <w:webHidden/>
              </w:rPr>
              <w:tab/>
            </w:r>
            <w:r w:rsidR="002215EB">
              <w:rPr>
                <w:webHidden/>
              </w:rPr>
              <w:fldChar w:fldCharType="begin"/>
            </w:r>
            <w:r w:rsidR="002215EB">
              <w:rPr>
                <w:webHidden/>
              </w:rPr>
              <w:instrText xml:space="preserve"> PAGEREF _Toc201223800 \h </w:instrText>
            </w:r>
            <w:r w:rsidR="002215EB">
              <w:rPr>
                <w:webHidden/>
              </w:rPr>
            </w:r>
            <w:r w:rsidR="002215EB">
              <w:rPr>
                <w:webHidden/>
              </w:rPr>
              <w:fldChar w:fldCharType="separate"/>
            </w:r>
            <w:r>
              <w:rPr>
                <w:webHidden/>
              </w:rPr>
              <w:t>668</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1" w:history="1">
            <w:r w:rsidR="002215EB" w:rsidRPr="0082577F">
              <w:rPr>
                <w:rStyle w:val="Hyperlink"/>
              </w:rPr>
              <w:t>ВИОЛОНЧЕЛО</w:t>
            </w:r>
            <w:r w:rsidR="002215EB">
              <w:rPr>
                <w:webHidden/>
              </w:rPr>
              <w:tab/>
            </w:r>
            <w:r w:rsidR="002215EB">
              <w:rPr>
                <w:webHidden/>
              </w:rPr>
              <w:fldChar w:fldCharType="begin"/>
            </w:r>
            <w:r w:rsidR="002215EB">
              <w:rPr>
                <w:webHidden/>
              </w:rPr>
              <w:instrText xml:space="preserve"> PAGEREF _Toc201223801 \h </w:instrText>
            </w:r>
            <w:r w:rsidR="002215EB">
              <w:rPr>
                <w:webHidden/>
              </w:rPr>
            </w:r>
            <w:r w:rsidR="002215EB">
              <w:rPr>
                <w:webHidden/>
              </w:rPr>
              <w:fldChar w:fldCharType="separate"/>
            </w:r>
            <w:r>
              <w:rPr>
                <w:webHidden/>
              </w:rPr>
              <w:t>683</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2" w:history="1">
            <w:r w:rsidR="002215EB" w:rsidRPr="0082577F">
              <w:rPr>
                <w:rStyle w:val="Hyperlink"/>
              </w:rPr>
              <w:t>КОНТРАБАС</w:t>
            </w:r>
            <w:r w:rsidR="002215EB">
              <w:rPr>
                <w:webHidden/>
              </w:rPr>
              <w:tab/>
            </w:r>
            <w:r w:rsidR="002215EB">
              <w:rPr>
                <w:webHidden/>
              </w:rPr>
              <w:fldChar w:fldCharType="begin"/>
            </w:r>
            <w:r w:rsidR="002215EB">
              <w:rPr>
                <w:webHidden/>
              </w:rPr>
              <w:instrText xml:space="preserve"> PAGEREF _Toc201223802 \h </w:instrText>
            </w:r>
            <w:r w:rsidR="002215EB">
              <w:rPr>
                <w:webHidden/>
              </w:rPr>
            </w:r>
            <w:r w:rsidR="002215EB">
              <w:rPr>
                <w:webHidden/>
              </w:rPr>
              <w:fldChar w:fldCharType="separate"/>
            </w:r>
            <w:r>
              <w:rPr>
                <w:webHidden/>
              </w:rPr>
              <w:t>696</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3" w:history="1">
            <w:r w:rsidR="002215EB" w:rsidRPr="0082577F">
              <w:rPr>
                <w:rStyle w:val="Hyperlink"/>
              </w:rPr>
              <w:t>ЧИТАЊЕ С ЛИСТА (гудачки инструменти)</w:t>
            </w:r>
            <w:r w:rsidR="002215EB">
              <w:rPr>
                <w:webHidden/>
              </w:rPr>
              <w:tab/>
            </w:r>
            <w:r w:rsidR="002215EB">
              <w:rPr>
                <w:webHidden/>
              </w:rPr>
              <w:fldChar w:fldCharType="begin"/>
            </w:r>
            <w:r w:rsidR="002215EB">
              <w:rPr>
                <w:webHidden/>
              </w:rPr>
              <w:instrText xml:space="preserve"> PAGEREF _Toc201223803 \h </w:instrText>
            </w:r>
            <w:r w:rsidR="002215EB">
              <w:rPr>
                <w:webHidden/>
              </w:rPr>
            </w:r>
            <w:r w:rsidR="002215EB">
              <w:rPr>
                <w:webHidden/>
              </w:rPr>
              <w:fldChar w:fldCharType="separate"/>
            </w:r>
            <w:r>
              <w:rPr>
                <w:webHidden/>
              </w:rPr>
              <w:t>709</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4" w:history="1">
            <w:r w:rsidR="002215EB" w:rsidRPr="0082577F">
              <w:rPr>
                <w:rStyle w:val="Hyperlink"/>
              </w:rPr>
              <w:t>ГИТАРА</w:t>
            </w:r>
            <w:r w:rsidR="002215EB">
              <w:rPr>
                <w:webHidden/>
              </w:rPr>
              <w:tab/>
            </w:r>
            <w:r w:rsidR="002215EB">
              <w:rPr>
                <w:webHidden/>
              </w:rPr>
              <w:fldChar w:fldCharType="begin"/>
            </w:r>
            <w:r w:rsidR="002215EB">
              <w:rPr>
                <w:webHidden/>
              </w:rPr>
              <w:instrText xml:space="preserve"> PAGEREF _Toc201223804 \h </w:instrText>
            </w:r>
            <w:r w:rsidR="002215EB">
              <w:rPr>
                <w:webHidden/>
              </w:rPr>
            </w:r>
            <w:r w:rsidR="002215EB">
              <w:rPr>
                <w:webHidden/>
              </w:rPr>
              <w:fldChar w:fldCharType="separate"/>
            </w:r>
            <w:r>
              <w:rPr>
                <w:webHidden/>
              </w:rPr>
              <w:t>716</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5" w:history="1">
            <w:r w:rsidR="002215EB" w:rsidRPr="0082577F">
              <w:rPr>
                <w:rStyle w:val="Hyperlink"/>
              </w:rPr>
              <w:t>ЧИТАЊЕ С ЛИСТА – ГИТАРА</w:t>
            </w:r>
            <w:r w:rsidR="002215EB">
              <w:rPr>
                <w:webHidden/>
              </w:rPr>
              <w:tab/>
            </w:r>
            <w:r w:rsidR="002215EB">
              <w:rPr>
                <w:webHidden/>
              </w:rPr>
              <w:fldChar w:fldCharType="begin"/>
            </w:r>
            <w:r w:rsidR="002215EB">
              <w:rPr>
                <w:webHidden/>
              </w:rPr>
              <w:instrText xml:space="preserve"> PAGEREF _Toc201223805 \h </w:instrText>
            </w:r>
            <w:r w:rsidR="002215EB">
              <w:rPr>
                <w:webHidden/>
              </w:rPr>
            </w:r>
            <w:r w:rsidR="002215EB">
              <w:rPr>
                <w:webHidden/>
              </w:rPr>
              <w:fldChar w:fldCharType="separate"/>
            </w:r>
            <w:r>
              <w:rPr>
                <w:webHidden/>
              </w:rPr>
              <w:t>729</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6" w:history="1">
            <w:r w:rsidR="002215EB" w:rsidRPr="0082577F">
              <w:rPr>
                <w:rStyle w:val="Hyperlink"/>
              </w:rPr>
              <w:t>ХАРФА</w:t>
            </w:r>
            <w:r w:rsidR="002215EB">
              <w:rPr>
                <w:webHidden/>
              </w:rPr>
              <w:tab/>
            </w:r>
            <w:r w:rsidR="002215EB">
              <w:rPr>
                <w:webHidden/>
              </w:rPr>
              <w:fldChar w:fldCharType="begin"/>
            </w:r>
            <w:r w:rsidR="002215EB">
              <w:rPr>
                <w:webHidden/>
              </w:rPr>
              <w:instrText xml:space="preserve"> PAGEREF _Toc201223806 \h </w:instrText>
            </w:r>
            <w:r w:rsidR="002215EB">
              <w:rPr>
                <w:webHidden/>
              </w:rPr>
            </w:r>
            <w:r w:rsidR="002215EB">
              <w:rPr>
                <w:webHidden/>
              </w:rPr>
              <w:fldChar w:fldCharType="separate"/>
            </w:r>
            <w:r>
              <w:rPr>
                <w:webHidden/>
              </w:rPr>
              <w:t>732</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7" w:history="1">
            <w:r w:rsidR="002215EB" w:rsidRPr="0082577F">
              <w:rPr>
                <w:rStyle w:val="Hyperlink"/>
              </w:rPr>
              <w:t>ЧИТАЊЕ С ЛИСТА – ХАРФА</w:t>
            </w:r>
            <w:r w:rsidR="002215EB">
              <w:rPr>
                <w:webHidden/>
              </w:rPr>
              <w:tab/>
            </w:r>
            <w:r w:rsidR="002215EB">
              <w:rPr>
                <w:webHidden/>
              </w:rPr>
              <w:fldChar w:fldCharType="begin"/>
            </w:r>
            <w:r w:rsidR="002215EB">
              <w:rPr>
                <w:webHidden/>
              </w:rPr>
              <w:instrText xml:space="preserve"> PAGEREF _Toc201223807 \h </w:instrText>
            </w:r>
            <w:r w:rsidR="002215EB">
              <w:rPr>
                <w:webHidden/>
              </w:rPr>
            </w:r>
            <w:r w:rsidR="002215EB">
              <w:rPr>
                <w:webHidden/>
              </w:rPr>
              <w:fldChar w:fldCharType="separate"/>
            </w:r>
            <w:r>
              <w:rPr>
                <w:webHidden/>
              </w:rPr>
              <w:t>745</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8" w:history="1">
            <w:r w:rsidR="002215EB" w:rsidRPr="0082577F">
              <w:rPr>
                <w:rStyle w:val="Hyperlink"/>
              </w:rPr>
              <w:t>ТАМБУРА Е ПРИМ</w:t>
            </w:r>
            <w:r w:rsidR="002215EB">
              <w:rPr>
                <w:webHidden/>
              </w:rPr>
              <w:tab/>
            </w:r>
            <w:r w:rsidR="002215EB">
              <w:rPr>
                <w:webHidden/>
              </w:rPr>
              <w:fldChar w:fldCharType="begin"/>
            </w:r>
            <w:r w:rsidR="002215EB">
              <w:rPr>
                <w:webHidden/>
              </w:rPr>
              <w:instrText xml:space="preserve"> PAGEREF _Toc201223808 \h </w:instrText>
            </w:r>
            <w:r w:rsidR="002215EB">
              <w:rPr>
                <w:webHidden/>
              </w:rPr>
            </w:r>
            <w:r w:rsidR="002215EB">
              <w:rPr>
                <w:webHidden/>
              </w:rPr>
              <w:fldChar w:fldCharType="separate"/>
            </w:r>
            <w:r>
              <w:rPr>
                <w:webHidden/>
              </w:rPr>
              <w:t>748</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09" w:history="1">
            <w:r w:rsidR="002215EB" w:rsidRPr="0082577F">
              <w:rPr>
                <w:rStyle w:val="Hyperlink"/>
              </w:rPr>
              <w:t>ЧИТАЊЕ С ЛИСТА – ТАМБУРА</w:t>
            </w:r>
            <w:r w:rsidR="002215EB">
              <w:rPr>
                <w:webHidden/>
              </w:rPr>
              <w:tab/>
            </w:r>
            <w:r w:rsidR="002215EB">
              <w:rPr>
                <w:webHidden/>
              </w:rPr>
              <w:fldChar w:fldCharType="begin"/>
            </w:r>
            <w:r w:rsidR="002215EB">
              <w:rPr>
                <w:webHidden/>
              </w:rPr>
              <w:instrText xml:space="preserve"> PAGEREF _Toc201223809 \h </w:instrText>
            </w:r>
            <w:r w:rsidR="002215EB">
              <w:rPr>
                <w:webHidden/>
              </w:rPr>
            </w:r>
            <w:r w:rsidR="002215EB">
              <w:rPr>
                <w:webHidden/>
              </w:rPr>
              <w:fldChar w:fldCharType="separate"/>
            </w:r>
            <w:r>
              <w:rPr>
                <w:webHidden/>
              </w:rPr>
              <w:t>765</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0" w:history="1">
            <w:r w:rsidR="002215EB" w:rsidRPr="0082577F">
              <w:rPr>
                <w:rStyle w:val="Hyperlink"/>
              </w:rPr>
              <w:t>СОЛО ПЕВАЊЕ</w:t>
            </w:r>
            <w:r w:rsidR="002215EB">
              <w:rPr>
                <w:webHidden/>
              </w:rPr>
              <w:tab/>
            </w:r>
            <w:r w:rsidR="002215EB">
              <w:rPr>
                <w:webHidden/>
              </w:rPr>
              <w:fldChar w:fldCharType="begin"/>
            </w:r>
            <w:r w:rsidR="002215EB">
              <w:rPr>
                <w:webHidden/>
              </w:rPr>
              <w:instrText xml:space="preserve"> PAGEREF _Toc201223810 \h </w:instrText>
            </w:r>
            <w:r w:rsidR="002215EB">
              <w:rPr>
                <w:webHidden/>
              </w:rPr>
            </w:r>
            <w:r w:rsidR="002215EB">
              <w:rPr>
                <w:webHidden/>
              </w:rPr>
              <w:fldChar w:fldCharType="separate"/>
            </w:r>
            <w:r>
              <w:rPr>
                <w:webHidden/>
              </w:rPr>
              <w:t>768</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1" w:history="1">
            <w:r w:rsidR="002215EB" w:rsidRPr="0082577F">
              <w:rPr>
                <w:rStyle w:val="Hyperlink"/>
              </w:rPr>
              <w:t>ЧИТАЊЕ С ЛИСТА ЗА СОЛО ПЕВАЧЕ</w:t>
            </w:r>
            <w:r w:rsidR="002215EB">
              <w:rPr>
                <w:webHidden/>
              </w:rPr>
              <w:tab/>
            </w:r>
            <w:r w:rsidR="002215EB">
              <w:rPr>
                <w:webHidden/>
              </w:rPr>
              <w:fldChar w:fldCharType="begin"/>
            </w:r>
            <w:r w:rsidR="002215EB">
              <w:rPr>
                <w:webHidden/>
              </w:rPr>
              <w:instrText xml:space="preserve"> PAGEREF _Toc201223811 \h </w:instrText>
            </w:r>
            <w:r w:rsidR="002215EB">
              <w:rPr>
                <w:webHidden/>
              </w:rPr>
            </w:r>
            <w:r w:rsidR="002215EB">
              <w:rPr>
                <w:webHidden/>
              </w:rPr>
              <w:fldChar w:fldCharType="separate"/>
            </w:r>
            <w:r>
              <w:rPr>
                <w:webHidden/>
              </w:rPr>
              <w:t>783</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2" w:history="1">
            <w:r w:rsidR="002215EB" w:rsidRPr="0082577F">
              <w:rPr>
                <w:rStyle w:val="Hyperlink"/>
              </w:rPr>
              <w:t>ФЛАУТА</w:t>
            </w:r>
            <w:r w:rsidR="002215EB">
              <w:rPr>
                <w:webHidden/>
              </w:rPr>
              <w:tab/>
            </w:r>
            <w:r w:rsidR="002215EB">
              <w:rPr>
                <w:webHidden/>
              </w:rPr>
              <w:fldChar w:fldCharType="begin"/>
            </w:r>
            <w:r w:rsidR="002215EB">
              <w:rPr>
                <w:webHidden/>
              </w:rPr>
              <w:instrText xml:space="preserve"> PAGEREF _Toc201223812 \h </w:instrText>
            </w:r>
            <w:r w:rsidR="002215EB">
              <w:rPr>
                <w:webHidden/>
              </w:rPr>
            </w:r>
            <w:r w:rsidR="002215EB">
              <w:rPr>
                <w:webHidden/>
              </w:rPr>
              <w:fldChar w:fldCharType="separate"/>
            </w:r>
            <w:r>
              <w:rPr>
                <w:webHidden/>
              </w:rPr>
              <w:t>787</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3" w:history="1">
            <w:r w:rsidR="002215EB" w:rsidRPr="0082577F">
              <w:rPr>
                <w:rStyle w:val="Hyperlink"/>
              </w:rPr>
              <w:t>КЛАРИНЕТ</w:t>
            </w:r>
            <w:r w:rsidR="002215EB">
              <w:rPr>
                <w:webHidden/>
              </w:rPr>
              <w:tab/>
            </w:r>
            <w:r w:rsidR="002215EB">
              <w:rPr>
                <w:webHidden/>
              </w:rPr>
              <w:fldChar w:fldCharType="begin"/>
            </w:r>
            <w:r w:rsidR="002215EB">
              <w:rPr>
                <w:webHidden/>
              </w:rPr>
              <w:instrText xml:space="preserve"> PAGEREF _Toc201223813 \h </w:instrText>
            </w:r>
            <w:r w:rsidR="002215EB">
              <w:rPr>
                <w:webHidden/>
              </w:rPr>
            </w:r>
            <w:r w:rsidR="002215EB">
              <w:rPr>
                <w:webHidden/>
              </w:rPr>
              <w:fldChar w:fldCharType="separate"/>
            </w:r>
            <w:r>
              <w:rPr>
                <w:webHidden/>
              </w:rPr>
              <w:t>801</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4" w:history="1">
            <w:r w:rsidR="002215EB" w:rsidRPr="0082577F">
              <w:rPr>
                <w:rStyle w:val="Hyperlink"/>
              </w:rPr>
              <w:t>САКСОФОН</w:t>
            </w:r>
            <w:r w:rsidR="002215EB">
              <w:rPr>
                <w:webHidden/>
              </w:rPr>
              <w:tab/>
            </w:r>
            <w:r w:rsidR="002215EB">
              <w:rPr>
                <w:webHidden/>
              </w:rPr>
              <w:fldChar w:fldCharType="begin"/>
            </w:r>
            <w:r w:rsidR="002215EB">
              <w:rPr>
                <w:webHidden/>
              </w:rPr>
              <w:instrText xml:space="preserve"> PAGEREF _Toc201223814 \h </w:instrText>
            </w:r>
            <w:r w:rsidR="002215EB">
              <w:rPr>
                <w:webHidden/>
              </w:rPr>
            </w:r>
            <w:r w:rsidR="002215EB">
              <w:rPr>
                <w:webHidden/>
              </w:rPr>
              <w:fldChar w:fldCharType="separate"/>
            </w:r>
            <w:r>
              <w:rPr>
                <w:webHidden/>
              </w:rPr>
              <w:t>808</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5" w:history="1">
            <w:r w:rsidR="002215EB" w:rsidRPr="0082577F">
              <w:rPr>
                <w:rStyle w:val="Hyperlink"/>
              </w:rPr>
              <w:t>ЧИТАЊЕ С ЛИСТА ЗА ДРВЕНЕ ДУВАЧЕ</w:t>
            </w:r>
            <w:r w:rsidR="002215EB">
              <w:rPr>
                <w:webHidden/>
              </w:rPr>
              <w:tab/>
            </w:r>
            <w:r w:rsidR="002215EB">
              <w:rPr>
                <w:webHidden/>
              </w:rPr>
              <w:fldChar w:fldCharType="begin"/>
            </w:r>
            <w:r w:rsidR="002215EB">
              <w:rPr>
                <w:webHidden/>
              </w:rPr>
              <w:instrText xml:space="preserve"> PAGEREF _Toc201223815 \h </w:instrText>
            </w:r>
            <w:r w:rsidR="002215EB">
              <w:rPr>
                <w:webHidden/>
              </w:rPr>
            </w:r>
            <w:r w:rsidR="002215EB">
              <w:rPr>
                <w:webHidden/>
              </w:rPr>
              <w:fldChar w:fldCharType="separate"/>
            </w:r>
            <w:r>
              <w:rPr>
                <w:webHidden/>
              </w:rPr>
              <w:t>819</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6" w:history="1">
            <w:r w:rsidR="002215EB" w:rsidRPr="0082577F">
              <w:rPr>
                <w:rStyle w:val="Hyperlink"/>
              </w:rPr>
              <w:t>ТРУБА</w:t>
            </w:r>
            <w:r w:rsidR="002215EB">
              <w:rPr>
                <w:webHidden/>
              </w:rPr>
              <w:tab/>
            </w:r>
            <w:r w:rsidR="002215EB">
              <w:rPr>
                <w:webHidden/>
              </w:rPr>
              <w:fldChar w:fldCharType="begin"/>
            </w:r>
            <w:r w:rsidR="002215EB">
              <w:rPr>
                <w:webHidden/>
              </w:rPr>
              <w:instrText xml:space="preserve"> PAGEREF _Toc201223816 \h </w:instrText>
            </w:r>
            <w:r w:rsidR="002215EB">
              <w:rPr>
                <w:webHidden/>
              </w:rPr>
            </w:r>
            <w:r w:rsidR="002215EB">
              <w:rPr>
                <w:webHidden/>
              </w:rPr>
              <w:fldChar w:fldCharType="separate"/>
            </w:r>
            <w:r>
              <w:rPr>
                <w:webHidden/>
              </w:rPr>
              <w:t>829</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7" w:history="1">
            <w:r w:rsidR="002215EB" w:rsidRPr="0082577F">
              <w:rPr>
                <w:rStyle w:val="Hyperlink"/>
              </w:rPr>
              <w:t>ТРОМБОН</w:t>
            </w:r>
            <w:r w:rsidR="002215EB">
              <w:rPr>
                <w:webHidden/>
              </w:rPr>
              <w:tab/>
            </w:r>
            <w:r w:rsidR="002215EB">
              <w:rPr>
                <w:webHidden/>
              </w:rPr>
              <w:fldChar w:fldCharType="begin"/>
            </w:r>
            <w:r w:rsidR="002215EB">
              <w:rPr>
                <w:webHidden/>
              </w:rPr>
              <w:instrText xml:space="preserve"> PAGEREF _Toc201223817 \h </w:instrText>
            </w:r>
            <w:r w:rsidR="002215EB">
              <w:rPr>
                <w:webHidden/>
              </w:rPr>
            </w:r>
            <w:r w:rsidR="002215EB">
              <w:rPr>
                <w:webHidden/>
              </w:rPr>
              <w:fldChar w:fldCharType="separate"/>
            </w:r>
            <w:r>
              <w:rPr>
                <w:webHidden/>
              </w:rPr>
              <w:t>838</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8" w:history="1">
            <w:r w:rsidR="002215EB" w:rsidRPr="0082577F">
              <w:rPr>
                <w:rStyle w:val="Hyperlink"/>
              </w:rPr>
              <w:t>ЧИТАЊЕ СА ЛИСТА – ЛИМЕНИ ДУВАЧИ</w:t>
            </w:r>
            <w:r w:rsidR="002215EB">
              <w:rPr>
                <w:webHidden/>
              </w:rPr>
              <w:tab/>
            </w:r>
            <w:r w:rsidR="002215EB">
              <w:rPr>
                <w:webHidden/>
              </w:rPr>
              <w:fldChar w:fldCharType="begin"/>
            </w:r>
            <w:r w:rsidR="002215EB">
              <w:rPr>
                <w:webHidden/>
              </w:rPr>
              <w:instrText xml:space="preserve"> PAGEREF _Toc201223818 \h </w:instrText>
            </w:r>
            <w:r w:rsidR="002215EB">
              <w:rPr>
                <w:webHidden/>
              </w:rPr>
            </w:r>
            <w:r w:rsidR="002215EB">
              <w:rPr>
                <w:webHidden/>
              </w:rPr>
              <w:fldChar w:fldCharType="separate"/>
            </w:r>
            <w:r>
              <w:rPr>
                <w:webHidden/>
              </w:rPr>
              <w:t>848</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19" w:history="1">
            <w:r w:rsidR="002215EB" w:rsidRPr="0082577F">
              <w:rPr>
                <w:rStyle w:val="Hyperlink"/>
              </w:rPr>
              <w:t>ХОРНА</w:t>
            </w:r>
            <w:r w:rsidR="002215EB">
              <w:rPr>
                <w:webHidden/>
              </w:rPr>
              <w:tab/>
            </w:r>
            <w:r w:rsidR="002215EB">
              <w:rPr>
                <w:webHidden/>
              </w:rPr>
              <w:fldChar w:fldCharType="begin"/>
            </w:r>
            <w:r w:rsidR="002215EB">
              <w:rPr>
                <w:webHidden/>
              </w:rPr>
              <w:instrText xml:space="preserve"> PAGEREF _Toc201223819 \h </w:instrText>
            </w:r>
            <w:r w:rsidR="002215EB">
              <w:rPr>
                <w:webHidden/>
              </w:rPr>
            </w:r>
            <w:r w:rsidR="002215EB">
              <w:rPr>
                <w:webHidden/>
              </w:rPr>
              <w:fldChar w:fldCharType="separate"/>
            </w:r>
            <w:r>
              <w:rPr>
                <w:webHidden/>
              </w:rPr>
              <w:t>854</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20" w:history="1">
            <w:r w:rsidR="002215EB" w:rsidRPr="0082577F">
              <w:rPr>
                <w:rStyle w:val="Hyperlink"/>
              </w:rPr>
              <w:t>УДАРАЉКЕ</w:t>
            </w:r>
            <w:r w:rsidR="002215EB">
              <w:rPr>
                <w:webHidden/>
              </w:rPr>
              <w:tab/>
            </w:r>
            <w:r w:rsidR="002215EB">
              <w:rPr>
                <w:webHidden/>
              </w:rPr>
              <w:fldChar w:fldCharType="begin"/>
            </w:r>
            <w:r w:rsidR="002215EB">
              <w:rPr>
                <w:webHidden/>
              </w:rPr>
              <w:instrText xml:space="preserve"> PAGEREF _Toc201223820 \h </w:instrText>
            </w:r>
            <w:r w:rsidR="002215EB">
              <w:rPr>
                <w:webHidden/>
              </w:rPr>
            </w:r>
            <w:r w:rsidR="002215EB">
              <w:rPr>
                <w:webHidden/>
              </w:rPr>
              <w:fldChar w:fldCharType="separate"/>
            </w:r>
            <w:r>
              <w:rPr>
                <w:webHidden/>
              </w:rPr>
              <w:t>857</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21" w:history="1">
            <w:r w:rsidR="002215EB" w:rsidRPr="0082577F">
              <w:rPr>
                <w:rStyle w:val="Hyperlink"/>
              </w:rPr>
              <w:t>ЧИТАЊЕ С ЛИСТА</w:t>
            </w:r>
            <w:r w:rsidR="002215EB">
              <w:rPr>
                <w:webHidden/>
              </w:rPr>
              <w:tab/>
            </w:r>
            <w:r w:rsidR="002215EB">
              <w:rPr>
                <w:webHidden/>
              </w:rPr>
              <w:fldChar w:fldCharType="begin"/>
            </w:r>
            <w:r w:rsidR="002215EB">
              <w:rPr>
                <w:webHidden/>
              </w:rPr>
              <w:instrText xml:space="preserve"> PAGEREF _Toc201223821 \h </w:instrText>
            </w:r>
            <w:r w:rsidR="002215EB">
              <w:rPr>
                <w:webHidden/>
              </w:rPr>
            </w:r>
            <w:r w:rsidR="002215EB">
              <w:rPr>
                <w:webHidden/>
              </w:rPr>
              <w:fldChar w:fldCharType="separate"/>
            </w:r>
            <w:r>
              <w:rPr>
                <w:webHidden/>
              </w:rPr>
              <w:t>872</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22" w:history="1">
            <w:r w:rsidR="002215EB" w:rsidRPr="0082577F">
              <w:rPr>
                <w:rStyle w:val="Hyperlink"/>
              </w:rPr>
              <w:t>КАМЕРНА МУЗИКА</w:t>
            </w:r>
            <w:r w:rsidR="002215EB">
              <w:rPr>
                <w:webHidden/>
              </w:rPr>
              <w:tab/>
            </w:r>
            <w:r w:rsidR="002215EB">
              <w:rPr>
                <w:webHidden/>
              </w:rPr>
              <w:fldChar w:fldCharType="begin"/>
            </w:r>
            <w:r w:rsidR="002215EB">
              <w:rPr>
                <w:webHidden/>
              </w:rPr>
              <w:instrText xml:space="preserve"> PAGEREF _Toc201223822 \h </w:instrText>
            </w:r>
            <w:r w:rsidR="002215EB">
              <w:rPr>
                <w:webHidden/>
              </w:rPr>
            </w:r>
            <w:r w:rsidR="002215EB">
              <w:rPr>
                <w:webHidden/>
              </w:rPr>
              <w:fldChar w:fldCharType="separate"/>
            </w:r>
            <w:r>
              <w:rPr>
                <w:webHidden/>
              </w:rPr>
              <w:t>880</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23" w:history="1">
            <w:r w:rsidR="002215EB" w:rsidRPr="0082577F">
              <w:rPr>
                <w:rStyle w:val="Hyperlink"/>
              </w:rPr>
              <w:t>ХОРСКЕ ПАРТИТУРЕ</w:t>
            </w:r>
            <w:r w:rsidR="002215EB">
              <w:rPr>
                <w:webHidden/>
              </w:rPr>
              <w:tab/>
            </w:r>
            <w:r w:rsidR="002215EB">
              <w:rPr>
                <w:webHidden/>
              </w:rPr>
              <w:fldChar w:fldCharType="begin"/>
            </w:r>
            <w:r w:rsidR="002215EB">
              <w:rPr>
                <w:webHidden/>
              </w:rPr>
              <w:instrText xml:space="preserve"> PAGEREF _Toc201223823 \h </w:instrText>
            </w:r>
            <w:r w:rsidR="002215EB">
              <w:rPr>
                <w:webHidden/>
              </w:rPr>
            </w:r>
            <w:r w:rsidR="002215EB">
              <w:rPr>
                <w:webHidden/>
              </w:rPr>
              <w:fldChar w:fldCharType="separate"/>
            </w:r>
            <w:r>
              <w:rPr>
                <w:webHidden/>
              </w:rPr>
              <w:t>886</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24" w:history="1">
            <w:r w:rsidR="002215EB" w:rsidRPr="0082577F">
              <w:rPr>
                <w:rStyle w:val="Hyperlink"/>
              </w:rPr>
              <w:t>ДИРИГОВАЊЕ</w:t>
            </w:r>
            <w:r w:rsidR="002215EB">
              <w:rPr>
                <w:webHidden/>
              </w:rPr>
              <w:tab/>
            </w:r>
            <w:r w:rsidR="002215EB">
              <w:rPr>
                <w:webHidden/>
              </w:rPr>
              <w:fldChar w:fldCharType="begin"/>
            </w:r>
            <w:r w:rsidR="002215EB">
              <w:rPr>
                <w:webHidden/>
              </w:rPr>
              <w:instrText xml:space="preserve"> PAGEREF _Toc201223824 \h </w:instrText>
            </w:r>
            <w:r w:rsidR="002215EB">
              <w:rPr>
                <w:webHidden/>
              </w:rPr>
            </w:r>
            <w:r w:rsidR="002215EB">
              <w:rPr>
                <w:webHidden/>
              </w:rPr>
              <w:fldChar w:fldCharType="separate"/>
            </w:r>
            <w:r>
              <w:rPr>
                <w:webHidden/>
              </w:rPr>
              <w:t>889</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25" w:history="1">
            <w:r w:rsidR="002215EB" w:rsidRPr="0082577F">
              <w:rPr>
                <w:rStyle w:val="Hyperlink"/>
                <w:noProof/>
              </w:rPr>
              <w:t>ОДСЕК ЗА МУЗИЧКУ ТЕОРИЈУ СТРУЧНИ ПРЕДМЕТИ</w:t>
            </w:r>
            <w:r w:rsidR="002215EB">
              <w:rPr>
                <w:noProof/>
                <w:webHidden/>
              </w:rPr>
              <w:tab/>
            </w:r>
            <w:r w:rsidR="002215EB">
              <w:rPr>
                <w:noProof/>
                <w:webHidden/>
              </w:rPr>
              <w:fldChar w:fldCharType="begin"/>
            </w:r>
            <w:r w:rsidR="002215EB">
              <w:rPr>
                <w:noProof/>
                <w:webHidden/>
              </w:rPr>
              <w:instrText xml:space="preserve"> PAGEREF _Toc201223825 \h </w:instrText>
            </w:r>
            <w:r w:rsidR="002215EB">
              <w:rPr>
                <w:noProof/>
                <w:webHidden/>
              </w:rPr>
            </w:r>
            <w:r w:rsidR="002215EB">
              <w:rPr>
                <w:noProof/>
                <w:webHidden/>
              </w:rPr>
              <w:fldChar w:fldCharType="separate"/>
            </w:r>
            <w:r>
              <w:rPr>
                <w:noProof/>
                <w:webHidden/>
              </w:rPr>
              <w:t>894</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26" w:history="1">
            <w:r w:rsidR="002215EB" w:rsidRPr="0082577F">
              <w:rPr>
                <w:rStyle w:val="Hyperlink"/>
              </w:rPr>
              <w:t>СОЛФЕЂО</w:t>
            </w:r>
            <w:r w:rsidR="002215EB">
              <w:rPr>
                <w:webHidden/>
              </w:rPr>
              <w:tab/>
            </w:r>
            <w:r w:rsidR="002215EB">
              <w:rPr>
                <w:webHidden/>
              </w:rPr>
              <w:fldChar w:fldCharType="begin"/>
            </w:r>
            <w:r w:rsidR="002215EB">
              <w:rPr>
                <w:webHidden/>
              </w:rPr>
              <w:instrText xml:space="preserve"> PAGEREF _Toc201223826 \h </w:instrText>
            </w:r>
            <w:r w:rsidR="002215EB">
              <w:rPr>
                <w:webHidden/>
              </w:rPr>
            </w:r>
            <w:r w:rsidR="002215EB">
              <w:rPr>
                <w:webHidden/>
              </w:rPr>
              <w:fldChar w:fldCharType="separate"/>
            </w:r>
            <w:r>
              <w:rPr>
                <w:webHidden/>
              </w:rPr>
              <w:t>894</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27" w:history="1">
            <w:r w:rsidR="002215EB" w:rsidRPr="0082577F">
              <w:rPr>
                <w:rStyle w:val="Hyperlink"/>
              </w:rPr>
              <w:t>ХАРМОНСКА ПРАТЊА</w:t>
            </w:r>
            <w:r w:rsidR="002215EB">
              <w:rPr>
                <w:webHidden/>
              </w:rPr>
              <w:tab/>
            </w:r>
            <w:r w:rsidR="002215EB">
              <w:rPr>
                <w:webHidden/>
              </w:rPr>
              <w:fldChar w:fldCharType="begin"/>
            </w:r>
            <w:r w:rsidR="002215EB">
              <w:rPr>
                <w:webHidden/>
              </w:rPr>
              <w:instrText xml:space="preserve"> PAGEREF _Toc201223827 \h </w:instrText>
            </w:r>
            <w:r w:rsidR="002215EB">
              <w:rPr>
                <w:webHidden/>
              </w:rPr>
            </w:r>
            <w:r w:rsidR="002215EB">
              <w:rPr>
                <w:webHidden/>
              </w:rPr>
              <w:fldChar w:fldCharType="separate"/>
            </w:r>
            <w:r>
              <w:rPr>
                <w:webHidden/>
              </w:rPr>
              <w:t>911</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28" w:history="1">
            <w:r w:rsidR="002215EB" w:rsidRPr="0082577F">
              <w:rPr>
                <w:rStyle w:val="Hyperlink"/>
              </w:rPr>
              <w:t>АРАНЖИРАЊЕ</w:t>
            </w:r>
            <w:r w:rsidR="002215EB">
              <w:rPr>
                <w:webHidden/>
              </w:rPr>
              <w:tab/>
            </w:r>
            <w:r w:rsidR="002215EB">
              <w:rPr>
                <w:webHidden/>
              </w:rPr>
              <w:fldChar w:fldCharType="begin"/>
            </w:r>
            <w:r w:rsidR="002215EB">
              <w:rPr>
                <w:webHidden/>
              </w:rPr>
              <w:instrText xml:space="preserve"> PAGEREF _Toc201223828 \h </w:instrText>
            </w:r>
            <w:r w:rsidR="002215EB">
              <w:rPr>
                <w:webHidden/>
              </w:rPr>
            </w:r>
            <w:r w:rsidR="002215EB">
              <w:rPr>
                <w:webHidden/>
              </w:rPr>
              <w:fldChar w:fldCharType="separate"/>
            </w:r>
            <w:r>
              <w:rPr>
                <w:webHidden/>
              </w:rPr>
              <w:t>917</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29" w:history="1">
            <w:r w:rsidR="002215EB" w:rsidRPr="0082577F">
              <w:rPr>
                <w:rStyle w:val="Hyperlink"/>
              </w:rPr>
              <w:t>ХОРСКЕ ПАРТИТУРЕ</w:t>
            </w:r>
            <w:r w:rsidR="002215EB">
              <w:rPr>
                <w:webHidden/>
              </w:rPr>
              <w:tab/>
            </w:r>
            <w:r w:rsidR="002215EB">
              <w:rPr>
                <w:webHidden/>
              </w:rPr>
              <w:fldChar w:fldCharType="begin"/>
            </w:r>
            <w:r w:rsidR="002215EB">
              <w:rPr>
                <w:webHidden/>
              </w:rPr>
              <w:instrText xml:space="preserve"> PAGEREF _Toc201223829 \h </w:instrText>
            </w:r>
            <w:r w:rsidR="002215EB">
              <w:rPr>
                <w:webHidden/>
              </w:rPr>
            </w:r>
            <w:r w:rsidR="002215EB">
              <w:rPr>
                <w:webHidden/>
              </w:rPr>
              <w:fldChar w:fldCharType="separate"/>
            </w:r>
            <w:r>
              <w:rPr>
                <w:webHidden/>
              </w:rPr>
              <w:t>925</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30" w:history="1">
            <w:r w:rsidR="002215EB" w:rsidRPr="0082577F">
              <w:rPr>
                <w:rStyle w:val="Hyperlink"/>
              </w:rPr>
              <w:t>ДИРИГОВАЊЕ</w:t>
            </w:r>
            <w:r w:rsidR="002215EB">
              <w:rPr>
                <w:webHidden/>
              </w:rPr>
              <w:tab/>
            </w:r>
            <w:r w:rsidR="002215EB">
              <w:rPr>
                <w:webHidden/>
              </w:rPr>
              <w:fldChar w:fldCharType="begin"/>
            </w:r>
            <w:r w:rsidR="002215EB">
              <w:rPr>
                <w:webHidden/>
              </w:rPr>
              <w:instrText xml:space="preserve"> PAGEREF _Toc201223830 \h </w:instrText>
            </w:r>
            <w:r w:rsidR="002215EB">
              <w:rPr>
                <w:webHidden/>
              </w:rPr>
            </w:r>
            <w:r w:rsidR="002215EB">
              <w:rPr>
                <w:webHidden/>
              </w:rPr>
              <w:fldChar w:fldCharType="separate"/>
            </w:r>
            <w:r>
              <w:rPr>
                <w:webHidden/>
              </w:rPr>
              <w:t>930</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31" w:history="1">
            <w:r w:rsidR="002215EB" w:rsidRPr="0082577F">
              <w:rPr>
                <w:rStyle w:val="Hyperlink"/>
              </w:rPr>
              <w:t>УВОД У КОМПОНОВАЊЕ</w:t>
            </w:r>
            <w:r w:rsidR="002215EB">
              <w:rPr>
                <w:webHidden/>
              </w:rPr>
              <w:tab/>
            </w:r>
            <w:r w:rsidR="002215EB">
              <w:rPr>
                <w:webHidden/>
              </w:rPr>
              <w:fldChar w:fldCharType="begin"/>
            </w:r>
            <w:r w:rsidR="002215EB">
              <w:rPr>
                <w:webHidden/>
              </w:rPr>
              <w:instrText xml:space="preserve"> PAGEREF _Toc201223831 \h </w:instrText>
            </w:r>
            <w:r w:rsidR="002215EB">
              <w:rPr>
                <w:webHidden/>
              </w:rPr>
            </w:r>
            <w:r w:rsidR="002215EB">
              <w:rPr>
                <w:webHidden/>
              </w:rPr>
              <w:fldChar w:fldCharType="separate"/>
            </w:r>
            <w:r>
              <w:rPr>
                <w:webHidden/>
              </w:rPr>
              <w:t>936</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32" w:history="1">
            <w:r w:rsidR="002215EB" w:rsidRPr="0082577F">
              <w:rPr>
                <w:rStyle w:val="Hyperlink"/>
                <w:noProof/>
              </w:rPr>
              <w:t>ОДСЕК ЗА МУЗИЧКУ ПРОДУКЦИЈУ И ОБРАДУ ЗВУКА</w:t>
            </w:r>
            <w:r w:rsidR="002215EB">
              <w:rPr>
                <w:noProof/>
                <w:webHidden/>
              </w:rPr>
              <w:tab/>
            </w:r>
            <w:r w:rsidR="002215EB">
              <w:rPr>
                <w:noProof/>
                <w:webHidden/>
              </w:rPr>
              <w:fldChar w:fldCharType="begin"/>
            </w:r>
            <w:r w:rsidR="002215EB">
              <w:rPr>
                <w:noProof/>
                <w:webHidden/>
              </w:rPr>
              <w:instrText xml:space="preserve"> PAGEREF _Toc201223832 \h </w:instrText>
            </w:r>
            <w:r w:rsidR="002215EB">
              <w:rPr>
                <w:noProof/>
                <w:webHidden/>
              </w:rPr>
            </w:r>
            <w:r w:rsidR="002215EB">
              <w:rPr>
                <w:noProof/>
                <w:webHidden/>
              </w:rPr>
              <w:fldChar w:fldCharType="separate"/>
            </w:r>
            <w:r>
              <w:rPr>
                <w:noProof/>
                <w:webHidden/>
              </w:rPr>
              <w:t>942</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33" w:history="1">
            <w:r w:rsidR="002215EB" w:rsidRPr="0082577F">
              <w:rPr>
                <w:rStyle w:val="Hyperlink"/>
              </w:rPr>
              <w:t>ЗВУЧНО-МУЗИЧКИ ПРОЦЕС, МИДИ</w:t>
            </w:r>
            <w:r w:rsidR="002215EB">
              <w:rPr>
                <w:webHidden/>
              </w:rPr>
              <w:tab/>
            </w:r>
            <w:r w:rsidR="002215EB">
              <w:rPr>
                <w:webHidden/>
              </w:rPr>
              <w:fldChar w:fldCharType="begin"/>
            </w:r>
            <w:r w:rsidR="002215EB">
              <w:rPr>
                <w:webHidden/>
              </w:rPr>
              <w:instrText xml:space="preserve"> PAGEREF _Toc201223833 \h </w:instrText>
            </w:r>
            <w:r w:rsidR="002215EB">
              <w:rPr>
                <w:webHidden/>
              </w:rPr>
            </w:r>
            <w:r w:rsidR="002215EB">
              <w:rPr>
                <w:webHidden/>
              </w:rPr>
              <w:fldChar w:fldCharType="separate"/>
            </w:r>
            <w:r>
              <w:rPr>
                <w:webHidden/>
              </w:rPr>
              <w:t>943</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34" w:history="1">
            <w:r w:rsidR="002215EB" w:rsidRPr="0082577F">
              <w:rPr>
                <w:rStyle w:val="Hyperlink"/>
              </w:rPr>
              <w:t>САВРЕМЕНА МИДИ КОМПОЗИЦИЈА И ПРОДУКЦИЈА</w:t>
            </w:r>
            <w:r w:rsidR="002215EB">
              <w:rPr>
                <w:webHidden/>
              </w:rPr>
              <w:tab/>
            </w:r>
            <w:r w:rsidR="002215EB">
              <w:rPr>
                <w:webHidden/>
              </w:rPr>
              <w:fldChar w:fldCharType="begin"/>
            </w:r>
            <w:r w:rsidR="002215EB">
              <w:rPr>
                <w:webHidden/>
              </w:rPr>
              <w:instrText xml:space="preserve"> PAGEREF _Toc201223834 \h </w:instrText>
            </w:r>
            <w:r w:rsidR="002215EB">
              <w:rPr>
                <w:webHidden/>
              </w:rPr>
            </w:r>
            <w:r w:rsidR="002215EB">
              <w:rPr>
                <w:webHidden/>
              </w:rPr>
              <w:fldChar w:fldCharType="separate"/>
            </w:r>
            <w:r>
              <w:rPr>
                <w:webHidden/>
              </w:rPr>
              <w:t>949</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35" w:history="1">
            <w:r w:rsidR="002215EB" w:rsidRPr="0082577F">
              <w:rPr>
                <w:rStyle w:val="Hyperlink"/>
              </w:rPr>
              <w:t>ЗВУЧНО МУЗИЧКИ ПРОЦЕС-АУДИО</w:t>
            </w:r>
            <w:r w:rsidR="002215EB">
              <w:rPr>
                <w:webHidden/>
              </w:rPr>
              <w:tab/>
            </w:r>
            <w:r w:rsidR="002215EB">
              <w:rPr>
                <w:webHidden/>
              </w:rPr>
              <w:fldChar w:fldCharType="begin"/>
            </w:r>
            <w:r w:rsidR="002215EB">
              <w:rPr>
                <w:webHidden/>
              </w:rPr>
              <w:instrText xml:space="preserve"> PAGEREF _Toc201223835 \h </w:instrText>
            </w:r>
            <w:r w:rsidR="002215EB">
              <w:rPr>
                <w:webHidden/>
              </w:rPr>
            </w:r>
            <w:r w:rsidR="002215EB">
              <w:rPr>
                <w:webHidden/>
              </w:rPr>
              <w:fldChar w:fldCharType="separate"/>
            </w:r>
            <w:r>
              <w:rPr>
                <w:webHidden/>
              </w:rPr>
              <w:t>952</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36" w:history="1">
            <w:r w:rsidR="002215EB" w:rsidRPr="0082577F">
              <w:rPr>
                <w:rStyle w:val="Hyperlink"/>
              </w:rPr>
              <w:t>ОСНОВЕ ДИЗАЈНИРАЊА ЗВУКА ЗА МЕДИЈЕ</w:t>
            </w:r>
            <w:r w:rsidR="002215EB">
              <w:rPr>
                <w:webHidden/>
              </w:rPr>
              <w:tab/>
            </w:r>
            <w:r w:rsidR="002215EB">
              <w:rPr>
                <w:webHidden/>
              </w:rPr>
              <w:fldChar w:fldCharType="begin"/>
            </w:r>
            <w:r w:rsidR="002215EB">
              <w:rPr>
                <w:webHidden/>
              </w:rPr>
              <w:instrText xml:space="preserve"> PAGEREF _Toc201223836 \h </w:instrText>
            </w:r>
            <w:r w:rsidR="002215EB">
              <w:rPr>
                <w:webHidden/>
              </w:rPr>
            </w:r>
            <w:r w:rsidR="002215EB">
              <w:rPr>
                <w:webHidden/>
              </w:rPr>
              <w:fldChar w:fldCharType="separate"/>
            </w:r>
            <w:r>
              <w:rPr>
                <w:webHidden/>
              </w:rPr>
              <w:t>958</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37" w:history="1">
            <w:r w:rsidR="002215EB" w:rsidRPr="0082577F">
              <w:rPr>
                <w:rStyle w:val="Hyperlink"/>
              </w:rPr>
              <w:t>САВРЕМЕНА ХАРМОНИЈА СА ИМПРОВИЗАЦИЈОМ И ОРКЕСТРАЦИЈОМ</w:t>
            </w:r>
            <w:r w:rsidR="002215EB">
              <w:rPr>
                <w:webHidden/>
              </w:rPr>
              <w:tab/>
            </w:r>
            <w:r w:rsidR="002215EB">
              <w:rPr>
                <w:webHidden/>
              </w:rPr>
              <w:fldChar w:fldCharType="begin"/>
            </w:r>
            <w:r w:rsidR="002215EB">
              <w:rPr>
                <w:webHidden/>
              </w:rPr>
              <w:instrText xml:space="preserve"> PAGEREF _Toc201223837 \h </w:instrText>
            </w:r>
            <w:r w:rsidR="002215EB">
              <w:rPr>
                <w:webHidden/>
              </w:rPr>
            </w:r>
            <w:r w:rsidR="002215EB">
              <w:rPr>
                <w:webHidden/>
              </w:rPr>
              <w:fldChar w:fldCharType="separate"/>
            </w:r>
            <w:r>
              <w:rPr>
                <w:webHidden/>
              </w:rPr>
              <w:t>961</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38" w:history="1">
            <w:r w:rsidR="002215EB" w:rsidRPr="0082577F">
              <w:rPr>
                <w:rStyle w:val="Hyperlink"/>
              </w:rPr>
              <w:t>ОСНОВЕ ПРОЈЕКТОВАЊА ЕЛЕКТРОАКУСТИЧКЕ КОМПОЗИЦИЈЕ</w:t>
            </w:r>
            <w:r w:rsidR="002215EB">
              <w:rPr>
                <w:webHidden/>
              </w:rPr>
              <w:tab/>
            </w:r>
            <w:r w:rsidR="002215EB">
              <w:rPr>
                <w:webHidden/>
              </w:rPr>
              <w:fldChar w:fldCharType="begin"/>
            </w:r>
            <w:r w:rsidR="002215EB">
              <w:rPr>
                <w:webHidden/>
              </w:rPr>
              <w:instrText xml:space="preserve"> PAGEREF _Toc201223838 \h </w:instrText>
            </w:r>
            <w:r w:rsidR="002215EB">
              <w:rPr>
                <w:webHidden/>
              </w:rPr>
            </w:r>
            <w:r w:rsidR="002215EB">
              <w:rPr>
                <w:webHidden/>
              </w:rPr>
              <w:fldChar w:fldCharType="separate"/>
            </w:r>
            <w:r>
              <w:rPr>
                <w:webHidden/>
              </w:rPr>
              <w:t>966</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39" w:history="1">
            <w:r w:rsidR="002215EB" w:rsidRPr="0082577F">
              <w:rPr>
                <w:rStyle w:val="Hyperlink"/>
              </w:rPr>
              <w:t>АУДИОТЕХНИКА</w:t>
            </w:r>
            <w:r w:rsidR="002215EB">
              <w:rPr>
                <w:webHidden/>
              </w:rPr>
              <w:tab/>
            </w:r>
            <w:r w:rsidR="002215EB">
              <w:rPr>
                <w:webHidden/>
              </w:rPr>
              <w:fldChar w:fldCharType="begin"/>
            </w:r>
            <w:r w:rsidR="002215EB">
              <w:rPr>
                <w:webHidden/>
              </w:rPr>
              <w:instrText xml:space="preserve"> PAGEREF _Toc201223839 \h </w:instrText>
            </w:r>
            <w:r w:rsidR="002215EB">
              <w:rPr>
                <w:webHidden/>
              </w:rPr>
            </w:r>
            <w:r w:rsidR="002215EB">
              <w:rPr>
                <w:webHidden/>
              </w:rPr>
              <w:fldChar w:fldCharType="separate"/>
            </w:r>
            <w:r>
              <w:rPr>
                <w:webHidden/>
              </w:rPr>
              <w:t>971</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40" w:history="1">
            <w:r w:rsidR="002215EB" w:rsidRPr="0082577F">
              <w:rPr>
                <w:rStyle w:val="Hyperlink"/>
              </w:rPr>
              <w:t>ОСНОВИ АКУСТИКЕ</w:t>
            </w:r>
            <w:r w:rsidR="002215EB">
              <w:rPr>
                <w:webHidden/>
              </w:rPr>
              <w:tab/>
            </w:r>
            <w:r w:rsidR="002215EB">
              <w:rPr>
                <w:webHidden/>
              </w:rPr>
              <w:fldChar w:fldCharType="begin"/>
            </w:r>
            <w:r w:rsidR="002215EB">
              <w:rPr>
                <w:webHidden/>
              </w:rPr>
              <w:instrText xml:space="preserve"> PAGEREF _Toc201223840 \h </w:instrText>
            </w:r>
            <w:r w:rsidR="002215EB">
              <w:rPr>
                <w:webHidden/>
              </w:rPr>
            </w:r>
            <w:r w:rsidR="002215EB">
              <w:rPr>
                <w:webHidden/>
              </w:rPr>
              <w:fldChar w:fldCharType="separate"/>
            </w:r>
            <w:r>
              <w:rPr>
                <w:webHidden/>
              </w:rPr>
              <w:t>978</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41" w:history="1">
            <w:r w:rsidR="002215EB" w:rsidRPr="0082577F">
              <w:rPr>
                <w:rStyle w:val="Hyperlink"/>
                <w:rFonts w:eastAsiaTheme="minorHAnsi"/>
                <w:noProof/>
              </w:rPr>
              <w:t>ПЛАН И ПРОГРАМ СМОТРИ И ИСПИТА ЗА СРЕДЊУ МУЗИЧКУ ШКОЛУ</w:t>
            </w:r>
            <w:r w:rsidR="002215EB">
              <w:rPr>
                <w:noProof/>
                <w:webHidden/>
              </w:rPr>
              <w:tab/>
            </w:r>
            <w:r w:rsidR="002215EB">
              <w:rPr>
                <w:noProof/>
                <w:webHidden/>
              </w:rPr>
              <w:fldChar w:fldCharType="begin"/>
            </w:r>
            <w:r w:rsidR="002215EB">
              <w:rPr>
                <w:noProof/>
                <w:webHidden/>
              </w:rPr>
              <w:instrText xml:space="preserve"> PAGEREF _Toc201223841 \h </w:instrText>
            </w:r>
            <w:r w:rsidR="002215EB">
              <w:rPr>
                <w:noProof/>
                <w:webHidden/>
              </w:rPr>
            </w:r>
            <w:r w:rsidR="002215EB">
              <w:rPr>
                <w:noProof/>
                <w:webHidden/>
              </w:rPr>
              <w:fldChar w:fldCharType="separate"/>
            </w:r>
            <w:r>
              <w:rPr>
                <w:noProof/>
                <w:webHidden/>
              </w:rPr>
              <w:t>982</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42" w:history="1">
            <w:r w:rsidR="002215EB" w:rsidRPr="0082577F">
              <w:rPr>
                <w:rStyle w:val="Hyperlink"/>
                <w:rFonts w:eastAsiaTheme="minorHAnsi"/>
              </w:rPr>
              <w:t>ОБРАЗОВНИ ПРОФИЛ МУЗИЧКИ ИЗВОЂАЧ КЛАСИЧНЕ МУЗИКЕ</w:t>
            </w:r>
            <w:r w:rsidR="002215EB">
              <w:rPr>
                <w:webHidden/>
              </w:rPr>
              <w:tab/>
            </w:r>
            <w:r w:rsidR="002215EB">
              <w:rPr>
                <w:webHidden/>
              </w:rPr>
              <w:fldChar w:fldCharType="begin"/>
            </w:r>
            <w:r w:rsidR="002215EB">
              <w:rPr>
                <w:webHidden/>
              </w:rPr>
              <w:instrText xml:space="preserve"> PAGEREF _Toc201223842 \h </w:instrText>
            </w:r>
            <w:r w:rsidR="002215EB">
              <w:rPr>
                <w:webHidden/>
              </w:rPr>
            </w:r>
            <w:r w:rsidR="002215EB">
              <w:rPr>
                <w:webHidden/>
              </w:rPr>
              <w:fldChar w:fldCharType="separate"/>
            </w:r>
            <w:r>
              <w:rPr>
                <w:webHidden/>
              </w:rPr>
              <w:t>982</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43" w:history="1">
            <w:r w:rsidR="002215EB" w:rsidRPr="0082577F">
              <w:rPr>
                <w:rStyle w:val="Hyperlink"/>
                <w:rFonts w:eastAsiaTheme="minorHAnsi"/>
              </w:rPr>
              <w:t>ОБРАЗОВНИ ПРОФИЛ МУЗИЧКИ САРАДНИК</w:t>
            </w:r>
            <w:r w:rsidR="002215EB">
              <w:rPr>
                <w:webHidden/>
              </w:rPr>
              <w:tab/>
            </w:r>
            <w:r w:rsidR="002215EB">
              <w:rPr>
                <w:webHidden/>
              </w:rPr>
              <w:fldChar w:fldCharType="begin"/>
            </w:r>
            <w:r w:rsidR="002215EB">
              <w:rPr>
                <w:webHidden/>
              </w:rPr>
              <w:instrText xml:space="preserve"> PAGEREF _Toc201223843 \h </w:instrText>
            </w:r>
            <w:r w:rsidR="002215EB">
              <w:rPr>
                <w:webHidden/>
              </w:rPr>
            </w:r>
            <w:r w:rsidR="002215EB">
              <w:rPr>
                <w:webHidden/>
              </w:rPr>
              <w:fldChar w:fldCharType="separate"/>
            </w:r>
            <w:r>
              <w:rPr>
                <w:webHidden/>
              </w:rPr>
              <w:t>991</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44" w:history="1">
            <w:r w:rsidR="002215EB" w:rsidRPr="0082577F">
              <w:rPr>
                <w:rStyle w:val="Hyperlink"/>
                <w:rFonts w:eastAsiaTheme="minorHAnsi"/>
              </w:rPr>
              <w:t>ОБРАЗОВНИ ПРОФИЛ ДИЗАЈНЕР ЗВУКА</w:t>
            </w:r>
            <w:r w:rsidR="002215EB">
              <w:rPr>
                <w:webHidden/>
              </w:rPr>
              <w:tab/>
            </w:r>
            <w:r w:rsidR="002215EB">
              <w:rPr>
                <w:webHidden/>
              </w:rPr>
              <w:fldChar w:fldCharType="begin"/>
            </w:r>
            <w:r w:rsidR="002215EB">
              <w:rPr>
                <w:webHidden/>
              </w:rPr>
              <w:instrText xml:space="preserve"> PAGEREF _Toc201223844 \h </w:instrText>
            </w:r>
            <w:r w:rsidR="002215EB">
              <w:rPr>
                <w:webHidden/>
              </w:rPr>
            </w:r>
            <w:r w:rsidR="002215EB">
              <w:rPr>
                <w:webHidden/>
              </w:rPr>
              <w:fldChar w:fldCharType="separate"/>
            </w:r>
            <w:r>
              <w:rPr>
                <w:webHidden/>
              </w:rPr>
              <w:t>993</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45" w:history="1">
            <w:r w:rsidR="002215EB" w:rsidRPr="0082577F">
              <w:rPr>
                <w:rStyle w:val="Hyperlink"/>
                <w:noProof/>
              </w:rPr>
              <w:t>ПРОГРАМ ОБАВЕЗНИХ ИЗБОРНИХ ПРЕДМЕТА</w:t>
            </w:r>
            <w:r w:rsidR="002215EB">
              <w:rPr>
                <w:noProof/>
                <w:webHidden/>
              </w:rPr>
              <w:tab/>
            </w:r>
            <w:r w:rsidR="002215EB">
              <w:rPr>
                <w:noProof/>
                <w:webHidden/>
              </w:rPr>
              <w:fldChar w:fldCharType="begin"/>
            </w:r>
            <w:r w:rsidR="002215EB">
              <w:rPr>
                <w:noProof/>
                <w:webHidden/>
              </w:rPr>
              <w:instrText xml:space="preserve"> PAGEREF _Toc201223845 \h </w:instrText>
            </w:r>
            <w:r w:rsidR="002215EB">
              <w:rPr>
                <w:noProof/>
                <w:webHidden/>
              </w:rPr>
            </w:r>
            <w:r w:rsidR="002215EB">
              <w:rPr>
                <w:noProof/>
                <w:webHidden/>
              </w:rPr>
              <w:fldChar w:fldCharType="separate"/>
            </w:r>
            <w:r>
              <w:rPr>
                <w:noProof/>
                <w:webHidden/>
              </w:rPr>
              <w:t>995</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46" w:history="1">
            <w:r w:rsidR="002215EB" w:rsidRPr="0082577F">
              <w:rPr>
                <w:rStyle w:val="Hyperlink"/>
              </w:rPr>
              <w:t>ГРАЂАНСКО ВАСПИТАЊЕ</w:t>
            </w:r>
            <w:r w:rsidR="002215EB">
              <w:rPr>
                <w:webHidden/>
              </w:rPr>
              <w:tab/>
            </w:r>
            <w:r w:rsidR="002215EB">
              <w:rPr>
                <w:webHidden/>
              </w:rPr>
              <w:fldChar w:fldCharType="begin"/>
            </w:r>
            <w:r w:rsidR="002215EB">
              <w:rPr>
                <w:webHidden/>
              </w:rPr>
              <w:instrText xml:space="preserve"> PAGEREF _Toc201223846 \h </w:instrText>
            </w:r>
            <w:r w:rsidR="002215EB">
              <w:rPr>
                <w:webHidden/>
              </w:rPr>
            </w:r>
            <w:r w:rsidR="002215EB">
              <w:rPr>
                <w:webHidden/>
              </w:rPr>
              <w:fldChar w:fldCharType="separate"/>
            </w:r>
            <w:r>
              <w:rPr>
                <w:webHidden/>
              </w:rPr>
              <w:t>995</w:t>
            </w:r>
            <w:r w:rsidR="002215EB">
              <w:rPr>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47" w:history="1">
            <w:r w:rsidR="002215EB" w:rsidRPr="0082577F">
              <w:rPr>
                <w:rStyle w:val="Hyperlink"/>
              </w:rPr>
              <w:t>ВЕРСКА НАСТАВА</w:t>
            </w:r>
            <w:r w:rsidR="002215EB">
              <w:rPr>
                <w:webHidden/>
              </w:rPr>
              <w:tab/>
            </w:r>
            <w:r w:rsidR="002215EB">
              <w:rPr>
                <w:webHidden/>
              </w:rPr>
              <w:fldChar w:fldCharType="begin"/>
            </w:r>
            <w:r w:rsidR="002215EB">
              <w:rPr>
                <w:webHidden/>
              </w:rPr>
              <w:instrText xml:space="preserve"> PAGEREF _Toc201223847 \h </w:instrText>
            </w:r>
            <w:r w:rsidR="002215EB">
              <w:rPr>
                <w:webHidden/>
              </w:rPr>
            </w:r>
            <w:r w:rsidR="002215EB">
              <w:rPr>
                <w:webHidden/>
              </w:rPr>
              <w:fldChar w:fldCharType="separate"/>
            </w:r>
            <w:r>
              <w:rPr>
                <w:webHidden/>
              </w:rPr>
              <w:t>996</w:t>
            </w:r>
            <w:r w:rsidR="002215EB">
              <w:rPr>
                <w:webHidden/>
              </w:rPr>
              <w:fldChar w:fldCharType="end"/>
            </w:r>
          </w:hyperlink>
        </w:p>
        <w:p w:rsidR="002215EB" w:rsidRDefault="00AB3A99">
          <w:pPr>
            <w:pStyle w:val="TOC1"/>
            <w:tabs>
              <w:tab w:val="right" w:leader="dot" w:pos="9017"/>
            </w:tabs>
            <w:rPr>
              <w:rFonts w:asciiTheme="minorHAnsi" w:eastAsiaTheme="minorEastAsia" w:hAnsiTheme="minorHAnsi" w:cstheme="minorBidi"/>
              <w:noProof/>
              <w:sz w:val="22"/>
            </w:rPr>
          </w:pPr>
          <w:hyperlink w:anchor="_Toc201223848" w:history="1">
            <w:r w:rsidR="002215EB" w:rsidRPr="0082577F">
              <w:rPr>
                <w:rStyle w:val="Hyperlink"/>
                <w:noProof/>
              </w:rPr>
              <w:t>ПОСЕБНИ ПРОГРАМИ</w:t>
            </w:r>
            <w:r w:rsidR="002215EB">
              <w:rPr>
                <w:noProof/>
                <w:webHidden/>
              </w:rPr>
              <w:tab/>
            </w:r>
            <w:r w:rsidR="002215EB">
              <w:rPr>
                <w:noProof/>
                <w:webHidden/>
              </w:rPr>
              <w:fldChar w:fldCharType="begin"/>
            </w:r>
            <w:r w:rsidR="002215EB">
              <w:rPr>
                <w:noProof/>
                <w:webHidden/>
              </w:rPr>
              <w:instrText xml:space="preserve"> PAGEREF _Toc201223848 \h </w:instrText>
            </w:r>
            <w:r w:rsidR="002215EB">
              <w:rPr>
                <w:noProof/>
                <w:webHidden/>
              </w:rPr>
            </w:r>
            <w:r w:rsidR="002215EB">
              <w:rPr>
                <w:noProof/>
                <w:webHidden/>
              </w:rPr>
              <w:fldChar w:fldCharType="separate"/>
            </w:r>
            <w:r>
              <w:rPr>
                <w:noProof/>
                <w:webHidden/>
              </w:rPr>
              <w:t>997</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49" w:history="1">
            <w:r w:rsidR="002215EB" w:rsidRPr="0082577F">
              <w:rPr>
                <w:rStyle w:val="Hyperlink"/>
                <w:noProof/>
                <w:lang w:val="sr-Cyrl-RS"/>
              </w:rPr>
              <w:t>1.</w:t>
            </w:r>
            <w:r w:rsidR="002215EB" w:rsidRPr="0082577F">
              <w:rPr>
                <w:rStyle w:val="Hyperlink"/>
                <w:noProof/>
              </w:rPr>
              <w:t>ПРОГРАМ ДОДАТНЕ ПОДРШКЕ</w:t>
            </w:r>
            <w:r w:rsidR="002215EB">
              <w:rPr>
                <w:noProof/>
                <w:webHidden/>
              </w:rPr>
              <w:tab/>
            </w:r>
            <w:r w:rsidR="002215EB">
              <w:rPr>
                <w:noProof/>
                <w:webHidden/>
              </w:rPr>
              <w:fldChar w:fldCharType="begin"/>
            </w:r>
            <w:r w:rsidR="002215EB">
              <w:rPr>
                <w:noProof/>
                <w:webHidden/>
              </w:rPr>
              <w:instrText xml:space="preserve"> PAGEREF _Toc201223849 \h </w:instrText>
            </w:r>
            <w:r w:rsidR="002215EB">
              <w:rPr>
                <w:noProof/>
                <w:webHidden/>
              </w:rPr>
            </w:r>
            <w:r w:rsidR="002215EB">
              <w:rPr>
                <w:noProof/>
                <w:webHidden/>
              </w:rPr>
              <w:fldChar w:fldCharType="separate"/>
            </w:r>
            <w:r>
              <w:rPr>
                <w:noProof/>
                <w:webHidden/>
              </w:rPr>
              <w:t>997</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50" w:history="1">
            <w:r w:rsidR="002215EB" w:rsidRPr="0082577F">
              <w:rPr>
                <w:rStyle w:val="Hyperlink"/>
                <w:noProof/>
                <w:lang w:val="sr-Cyrl-RS"/>
              </w:rPr>
              <w:t>2.</w:t>
            </w:r>
            <w:r w:rsidR="002215EB" w:rsidRPr="0082577F">
              <w:rPr>
                <w:rStyle w:val="Hyperlink"/>
                <w:noProof/>
              </w:rPr>
              <w:t>ПРОГРАМ КУЛТУРНИХ АКТИВНОСТИ ШКОЛЕ</w:t>
            </w:r>
            <w:r w:rsidR="002215EB">
              <w:rPr>
                <w:noProof/>
                <w:webHidden/>
              </w:rPr>
              <w:tab/>
            </w:r>
            <w:r w:rsidR="002215EB">
              <w:rPr>
                <w:noProof/>
                <w:webHidden/>
              </w:rPr>
              <w:fldChar w:fldCharType="begin"/>
            </w:r>
            <w:r w:rsidR="002215EB">
              <w:rPr>
                <w:noProof/>
                <w:webHidden/>
              </w:rPr>
              <w:instrText xml:space="preserve"> PAGEREF _Toc201223850 \h </w:instrText>
            </w:r>
            <w:r w:rsidR="002215EB">
              <w:rPr>
                <w:noProof/>
                <w:webHidden/>
              </w:rPr>
            </w:r>
            <w:r w:rsidR="002215EB">
              <w:rPr>
                <w:noProof/>
                <w:webHidden/>
              </w:rPr>
              <w:fldChar w:fldCharType="separate"/>
            </w:r>
            <w:r>
              <w:rPr>
                <w:noProof/>
                <w:webHidden/>
              </w:rPr>
              <w:t>1000</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51" w:history="1">
            <w:r w:rsidR="002215EB" w:rsidRPr="0082577F">
              <w:rPr>
                <w:rStyle w:val="Hyperlink"/>
                <w:noProof/>
                <w:lang w:val="sr-Cyrl-RS"/>
              </w:rPr>
              <w:t>3.</w:t>
            </w:r>
            <w:r w:rsidR="002215EB" w:rsidRPr="0082577F">
              <w:rPr>
                <w:rStyle w:val="Hyperlink"/>
                <w:noProof/>
              </w:rPr>
              <w:t>ПРОГРАМ ВАННАСТАВНИХ И СЛОБОДНИХ АКТИВНОСТИ</w:t>
            </w:r>
            <w:r w:rsidR="002215EB">
              <w:rPr>
                <w:noProof/>
                <w:webHidden/>
              </w:rPr>
              <w:tab/>
            </w:r>
            <w:r w:rsidR="002215EB">
              <w:rPr>
                <w:noProof/>
                <w:webHidden/>
              </w:rPr>
              <w:fldChar w:fldCharType="begin"/>
            </w:r>
            <w:r w:rsidR="002215EB">
              <w:rPr>
                <w:noProof/>
                <w:webHidden/>
              </w:rPr>
              <w:instrText xml:space="preserve"> PAGEREF _Toc201223851 \h </w:instrText>
            </w:r>
            <w:r w:rsidR="002215EB">
              <w:rPr>
                <w:noProof/>
                <w:webHidden/>
              </w:rPr>
            </w:r>
            <w:r w:rsidR="002215EB">
              <w:rPr>
                <w:noProof/>
                <w:webHidden/>
              </w:rPr>
              <w:fldChar w:fldCharType="separate"/>
            </w:r>
            <w:r>
              <w:rPr>
                <w:noProof/>
                <w:webHidden/>
              </w:rPr>
              <w:t>1004</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52" w:history="1">
            <w:r w:rsidR="002215EB" w:rsidRPr="0082577F">
              <w:rPr>
                <w:rStyle w:val="Hyperlink"/>
                <w:noProof/>
                <w:lang w:val="sr-Cyrl-RS"/>
              </w:rPr>
              <w:t>4.</w:t>
            </w:r>
            <w:r w:rsidR="002215EB" w:rsidRPr="0082577F">
              <w:rPr>
                <w:rStyle w:val="Hyperlink"/>
                <w:noProof/>
              </w:rPr>
              <w:t>ПРОГРАМ КАРИЈЕРНОГ ВОЂЕЊА И САВЕТОВАЊА</w:t>
            </w:r>
            <w:r w:rsidR="002215EB">
              <w:rPr>
                <w:noProof/>
                <w:webHidden/>
              </w:rPr>
              <w:tab/>
            </w:r>
            <w:r w:rsidR="002215EB">
              <w:rPr>
                <w:noProof/>
                <w:webHidden/>
              </w:rPr>
              <w:fldChar w:fldCharType="begin"/>
            </w:r>
            <w:r w:rsidR="002215EB">
              <w:rPr>
                <w:noProof/>
                <w:webHidden/>
              </w:rPr>
              <w:instrText xml:space="preserve"> PAGEREF _Toc201223852 \h </w:instrText>
            </w:r>
            <w:r w:rsidR="002215EB">
              <w:rPr>
                <w:noProof/>
                <w:webHidden/>
              </w:rPr>
            </w:r>
            <w:r w:rsidR="002215EB">
              <w:rPr>
                <w:noProof/>
                <w:webHidden/>
              </w:rPr>
              <w:fldChar w:fldCharType="separate"/>
            </w:r>
            <w:r>
              <w:rPr>
                <w:noProof/>
                <w:webHidden/>
              </w:rPr>
              <w:t>1007</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53" w:history="1">
            <w:r w:rsidR="002215EB" w:rsidRPr="0082577F">
              <w:rPr>
                <w:rStyle w:val="Hyperlink"/>
                <w:noProof/>
                <w:lang w:val="sr-Cyrl-RS"/>
              </w:rPr>
              <w:t>5.</w:t>
            </w:r>
            <w:r w:rsidR="002215EB" w:rsidRPr="0082577F">
              <w:rPr>
                <w:rStyle w:val="Hyperlink"/>
                <w:noProof/>
              </w:rPr>
              <w:t>ПРОГРАМ ЗАШТИТЕ ЖИВОТНЕ СРЕДИНЕ</w:t>
            </w:r>
            <w:r w:rsidR="002215EB">
              <w:rPr>
                <w:noProof/>
                <w:webHidden/>
              </w:rPr>
              <w:tab/>
            </w:r>
            <w:r w:rsidR="002215EB">
              <w:rPr>
                <w:noProof/>
                <w:webHidden/>
              </w:rPr>
              <w:fldChar w:fldCharType="begin"/>
            </w:r>
            <w:r w:rsidR="002215EB">
              <w:rPr>
                <w:noProof/>
                <w:webHidden/>
              </w:rPr>
              <w:instrText xml:space="preserve"> PAGEREF _Toc201223853 \h </w:instrText>
            </w:r>
            <w:r w:rsidR="002215EB">
              <w:rPr>
                <w:noProof/>
                <w:webHidden/>
              </w:rPr>
            </w:r>
            <w:r w:rsidR="002215EB">
              <w:rPr>
                <w:noProof/>
                <w:webHidden/>
              </w:rPr>
              <w:fldChar w:fldCharType="separate"/>
            </w:r>
            <w:r>
              <w:rPr>
                <w:noProof/>
                <w:webHidden/>
              </w:rPr>
              <w:t>1009</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54" w:history="1">
            <w:r w:rsidR="002215EB" w:rsidRPr="0082577F">
              <w:rPr>
                <w:rStyle w:val="Hyperlink"/>
                <w:noProof/>
                <w:lang w:val="sr-Cyrl-RS"/>
              </w:rPr>
              <w:t>6.</w:t>
            </w:r>
            <w:r w:rsidR="002215EB" w:rsidRPr="0082577F">
              <w:rPr>
                <w:rStyle w:val="Hyperlink"/>
                <w:noProof/>
              </w:rPr>
              <w:t>ПРОГРАМ ЗАШТИТЕ ОД</w:t>
            </w:r>
            <w:r w:rsidR="002215EB" w:rsidRPr="0082577F">
              <w:rPr>
                <w:rStyle w:val="Hyperlink"/>
                <w:noProof/>
                <w:lang w:val="sr-Cyrl-RS"/>
              </w:rPr>
              <w:t xml:space="preserve"> ДИСКРИМИНАЦИЈЕ,</w:t>
            </w:r>
            <w:r w:rsidR="002215EB" w:rsidRPr="0082577F">
              <w:rPr>
                <w:rStyle w:val="Hyperlink"/>
                <w:noProof/>
              </w:rPr>
              <w:t xml:space="preserve"> НАСИЉА , ЗЛОСТАВЉАЊА И ЗАНЕМАРИВАЊА И ПРОГРАМ </w:t>
            </w:r>
            <w:r w:rsidR="002215EB" w:rsidRPr="0082577F">
              <w:rPr>
                <w:rStyle w:val="Hyperlink"/>
                <w:noProof/>
                <w:lang w:val="sr-Cyrl-RS"/>
              </w:rPr>
              <w:t>ПОСТУПАЊА УСТАНОВЕ У КРИЗНИМ ДОГАЂАЈИМА</w:t>
            </w:r>
            <w:r w:rsidR="002215EB">
              <w:rPr>
                <w:noProof/>
                <w:webHidden/>
              </w:rPr>
              <w:tab/>
            </w:r>
            <w:r w:rsidR="002215EB">
              <w:rPr>
                <w:noProof/>
                <w:webHidden/>
              </w:rPr>
              <w:fldChar w:fldCharType="begin"/>
            </w:r>
            <w:r w:rsidR="002215EB">
              <w:rPr>
                <w:noProof/>
                <w:webHidden/>
              </w:rPr>
              <w:instrText xml:space="preserve"> PAGEREF _Toc201223854 \h </w:instrText>
            </w:r>
            <w:r w:rsidR="002215EB">
              <w:rPr>
                <w:noProof/>
                <w:webHidden/>
              </w:rPr>
            </w:r>
            <w:r w:rsidR="002215EB">
              <w:rPr>
                <w:noProof/>
                <w:webHidden/>
              </w:rPr>
              <w:fldChar w:fldCharType="separate"/>
            </w:r>
            <w:r>
              <w:rPr>
                <w:noProof/>
                <w:webHidden/>
              </w:rPr>
              <w:t>1010</w:t>
            </w:r>
            <w:r w:rsidR="002215EB">
              <w:rPr>
                <w:noProof/>
                <w:webHidden/>
              </w:rPr>
              <w:fldChar w:fldCharType="end"/>
            </w:r>
          </w:hyperlink>
        </w:p>
        <w:p w:rsidR="002215EB" w:rsidRDefault="00AB3A99">
          <w:pPr>
            <w:pStyle w:val="TOC3"/>
            <w:rPr>
              <w:rFonts w:asciiTheme="minorHAnsi" w:eastAsiaTheme="minorEastAsia" w:hAnsiTheme="minorHAnsi" w:cstheme="minorBidi"/>
              <w:b w:val="0"/>
              <w:sz w:val="22"/>
              <w:lang w:val="en-US"/>
            </w:rPr>
          </w:pPr>
          <w:hyperlink w:anchor="_Toc201223855" w:history="1">
            <w:r w:rsidR="002215EB" w:rsidRPr="0082577F">
              <w:rPr>
                <w:rStyle w:val="Hyperlink"/>
                <w:rFonts w:eastAsia="Times New Roman"/>
                <w:bCs/>
              </w:rPr>
              <w:t>ПЛАН РЕАЛИЗАЦИЈЕ ПРОГРАМА ЗАШТИТЕ ОД ДИСКРИМИНАЦИЈЕ, НАСИЉА, ЗЛОСТАВЉАЊА И ЗАНЕМАРИВАЊА</w:t>
            </w:r>
            <w:r w:rsidR="002215EB">
              <w:rPr>
                <w:webHidden/>
              </w:rPr>
              <w:tab/>
            </w:r>
            <w:r w:rsidR="002215EB">
              <w:rPr>
                <w:webHidden/>
              </w:rPr>
              <w:fldChar w:fldCharType="begin"/>
            </w:r>
            <w:r w:rsidR="002215EB">
              <w:rPr>
                <w:webHidden/>
              </w:rPr>
              <w:instrText xml:space="preserve"> PAGEREF _Toc201223855 \h </w:instrText>
            </w:r>
            <w:r w:rsidR="002215EB">
              <w:rPr>
                <w:webHidden/>
              </w:rPr>
            </w:r>
            <w:r w:rsidR="002215EB">
              <w:rPr>
                <w:webHidden/>
              </w:rPr>
              <w:fldChar w:fldCharType="separate"/>
            </w:r>
            <w:r>
              <w:rPr>
                <w:webHidden/>
              </w:rPr>
              <w:t>1011</w:t>
            </w:r>
            <w:r w:rsidR="002215EB">
              <w:rPr>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56" w:history="1">
            <w:r w:rsidR="002215EB" w:rsidRPr="0082577F">
              <w:rPr>
                <w:rStyle w:val="Hyperlink"/>
                <w:noProof/>
                <w:lang w:val="sr-Cyrl-RS"/>
              </w:rPr>
              <w:t>7.</w:t>
            </w:r>
            <w:r w:rsidR="002215EB" w:rsidRPr="0082577F">
              <w:rPr>
                <w:rStyle w:val="Hyperlink"/>
                <w:noProof/>
              </w:rPr>
              <w:t xml:space="preserve">ПРОГРАМ ШКОЛСКОГ СПОРТА И СПОРТСКО </w:t>
            </w:r>
            <w:r w:rsidR="002215EB" w:rsidRPr="0082577F">
              <w:rPr>
                <w:rStyle w:val="Hyperlink"/>
                <w:noProof/>
                <w:lang w:val="sr-Cyrl-RS"/>
              </w:rPr>
              <w:t>-</w:t>
            </w:r>
            <w:r w:rsidR="002215EB" w:rsidRPr="0082577F">
              <w:rPr>
                <w:rStyle w:val="Hyperlink"/>
                <w:noProof/>
              </w:rPr>
              <w:t>РЕКРЕАТИВНИХ АКТИВНОСТИ</w:t>
            </w:r>
            <w:r w:rsidR="002215EB">
              <w:rPr>
                <w:noProof/>
                <w:webHidden/>
              </w:rPr>
              <w:tab/>
            </w:r>
            <w:r w:rsidR="002215EB">
              <w:rPr>
                <w:noProof/>
                <w:webHidden/>
              </w:rPr>
              <w:fldChar w:fldCharType="begin"/>
            </w:r>
            <w:r w:rsidR="002215EB">
              <w:rPr>
                <w:noProof/>
                <w:webHidden/>
              </w:rPr>
              <w:instrText xml:space="preserve"> PAGEREF _Toc201223856 \h </w:instrText>
            </w:r>
            <w:r w:rsidR="002215EB">
              <w:rPr>
                <w:noProof/>
                <w:webHidden/>
              </w:rPr>
            </w:r>
            <w:r w:rsidR="002215EB">
              <w:rPr>
                <w:noProof/>
                <w:webHidden/>
              </w:rPr>
              <w:fldChar w:fldCharType="separate"/>
            </w:r>
            <w:r>
              <w:rPr>
                <w:noProof/>
                <w:webHidden/>
              </w:rPr>
              <w:t>1019</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57" w:history="1">
            <w:r w:rsidR="002215EB" w:rsidRPr="0082577F">
              <w:rPr>
                <w:rStyle w:val="Hyperlink"/>
                <w:noProof/>
                <w:lang w:val="sr-Cyrl-RS"/>
              </w:rPr>
              <w:t xml:space="preserve">8.ПРОГРАМ </w:t>
            </w:r>
            <w:r w:rsidR="002215EB" w:rsidRPr="0082577F">
              <w:rPr>
                <w:rStyle w:val="Hyperlink"/>
                <w:noProof/>
              </w:rPr>
              <w:t xml:space="preserve"> САРАДЊЕ СА ПОРОДИЦОМ</w:t>
            </w:r>
            <w:r w:rsidR="002215EB">
              <w:rPr>
                <w:noProof/>
                <w:webHidden/>
              </w:rPr>
              <w:tab/>
            </w:r>
            <w:r w:rsidR="002215EB">
              <w:rPr>
                <w:noProof/>
                <w:webHidden/>
              </w:rPr>
              <w:fldChar w:fldCharType="begin"/>
            </w:r>
            <w:r w:rsidR="002215EB">
              <w:rPr>
                <w:noProof/>
                <w:webHidden/>
              </w:rPr>
              <w:instrText xml:space="preserve"> PAGEREF _Toc201223857 \h </w:instrText>
            </w:r>
            <w:r w:rsidR="002215EB">
              <w:rPr>
                <w:noProof/>
                <w:webHidden/>
              </w:rPr>
            </w:r>
            <w:r w:rsidR="002215EB">
              <w:rPr>
                <w:noProof/>
                <w:webHidden/>
              </w:rPr>
              <w:fldChar w:fldCharType="separate"/>
            </w:r>
            <w:r>
              <w:rPr>
                <w:noProof/>
                <w:webHidden/>
              </w:rPr>
              <w:t>1021</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58" w:history="1">
            <w:r w:rsidR="002215EB" w:rsidRPr="0082577F">
              <w:rPr>
                <w:rStyle w:val="Hyperlink"/>
                <w:noProof/>
                <w:lang w:val="sr-Cyrl-RS"/>
              </w:rPr>
              <w:t>9.</w:t>
            </w:r>
            <w:r w:rsidR="002215EB" w:rsidRPr="0082577F">
              <w:rPr>
                <w:rStyle w:val="Hyperlink"/>
                <w:noProof/>
              </w:rPr>
              <w:t>ПРОГРАМ САРАДЊЕ СА ЛОКАЛНОМ САМОУПРАВОМ</w:t>
            </w:r>
            <w:r w:rsidR="002215EB">
              <w:rPr>
                <w:noProof/>
                <w:webHidden/>
              </w:rPr>
              <w:tab/>
            </w:r>
            <w:r w:rsidR="002215EB">
              <w:rPr>
                <w:noProof/>
                <w:webHidden/>
              </w:rPr>
              <w:fldChar w:fldCharType="begin"/>
            </w:r>
            <w:r w:rsidR="002215EB">
              <w:rPr>
                <w:noProof/>
                <w:webHidden/>
              </w:rPr>
              <w:instrText xml:space="preserve"> PAGEREF _Toc201223858 \h </w:instrText>
            </w:r>
            <w:r w:rsidR="002215EB">
              <w:rPr>
                <w:noProof/>
                <w:webHidden/>
              </w:rPr>
            </w:r>
            <w:r w:rsidR="002215EB">
              <w:rPr>
                <w:noProof/>
                <w:webHidden/>
              </w:rPr>
              <w:fldChar w:fldCharType="separate"/>
            </w:r>
            <w:r>
              <w:rPr>
                <w:noProof/>
                <w:webHidden/>
              </w:rPr>
              <w:t>1025</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59" w:history="1">
            <w:r w:rsidR="002215EB" w:rsidRPr="0082577F">
              <w:rPr>
                <w:rStyle w:val="Hyperlink"/>
                <w:noProof/>
                <w:lang w:val="sr-Cyrl-RS"/>
              </w:rPr>
              <w:t>10.</w:t>
            </w:r>
            <w:r w:rsidR="002215EB" w:rsidRPr="0082577F">
              <w:rPr>
                <w:rStyle w:val="Hyperlink"/>
                <w:noProof/>
              </w:rPr>
              <w:t>ПРОГРАМ ИЗЛЕТА,  ЕКСКУРЗИЈА И СТУДИЈСКИХ ПУТОВАЊА</w:t>
            </w:r>
            <w:r w:rsidR="002215EB">
              <w:rPr>
                <w:noProof/>
                <w:webHidden/>
              </w:rPr>
              <w:tab/>
            </w:r>
            <w:r w:rsidR="002215EB">
              <w:rPr>
                <w:noProof/>
                <w:webHidden/>
              </w:rPr>
              <w:fldChar w:fldCharType="begin"/>
            </w:r>
            <w:r w:rsidR="002215EB">
              <w:rPr>
                <w:noProof/>
                <w:webHidden/>
              </w:rPr>
              <w:instrText xml:space="preserve"> PAGEREF _Toc201223859 \h </w:instrText>
            </w:r>
            <w:r w:rsidR="002215EB">
              <w:rPr>
                <w:noProof/>
                <w:webHidden/>
              </w:rPr>
            </w:r>
            <w:r w:rsidR="002215EB">
              <w:rPr>
                <w:noProof/>
                <w:webHidden/>
              </w:rPr>
              <w:fldChar w:fldCharType="separate"/>
            </w:r>
            <w:r>
              <w:rPr>
                <w:noProof/>
                <w:webHidden/>
              </w:rPr>
              <w:t>1026</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60" w:history="1">
            <w:r w:rsidR="002215EB" w:rsidRPr="0082577F">
              <w:rPr>
                <w:rStyle w:val="Hyperlink"/>
                <w:noProof/>
                <w:lang w:val="sr-Cyrl-RS"/>
              </w:rPr>
              <w:t>11.</w:t>
            </w:r>
            <w:r w:rsidR="002215EB" w:rsidRPr="0082577F">
              <w:rPr>
                <w:rStyle w:val="Hyperlink"/>
                <w:noProof/>
              </w:rPr>
              <w:t>ПРОГРАМ БЕЗБЕДНОСТИ И ЗДРАВЉА НА РАДУ</w:t>
            </w:r>
            <w:r w:rsidR="002215EB">
              <w:rPr>
                <w:noProof/>
                <w:webHidden/>
              </w:rPr>
              <w:tab/>
            </w:r>
            <w:r w:rsidR="002215EB">
              <w:rPr>
                <w:noProof/>
                <w:webHidden/>
              </w:rPr>
              <w:fldChar w:fldCharType="begin"/>
            </w:r>
            <w:r w:rsidR="002215EB">
              <w:rPr>
                <w:noProof/>
                <w:webHidden/>
              </w:rPr>
              <w:instrText xml:space="preserve"> PAGEREF _Toc201223860 \h </w:instrText>
            </w:r>
            <w:r w:rsidR="002215EB">
              <w:rPr>
                <w:noProof/>
                <w:webHidden/>
              </w:rPr>
            </w:r>
            <w:r w:rsidR="002215EB">
              <w:rPr>
                <w:noProof/>
                <w:webHidden/>
              </w:rPr>
              <w:fldChar w:fldCharType="separate"/>
            </w:r>
            <w:r>
              <w:rPr>
                <w:noProof/>
                <w:webHidden/>
              </w:rPr>
              <w:t>1027</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61" w:history="1">
            <w:r w:rsidR="002215EB" w:rsidRPr="0082577F">
              <w:rPr>
                <w:rStyle w:val="Hyperlink"/>
                <w:noProof/>
                <w:lang w:val="sr-Cyrl-RS"/>
              </w:rPr>
              <w:t xml:space="preserve">12. </w:t>
            </w:r>
            <w:r w:rsidR="002215EB" w:rsidRPr="0082577F">
              <w:rPr>
                <w:rStyle w:val="Hyperlink"/>
                <w:noProof/>
              </w:rPr>
              <w:t>ПРОГРАМ ЗДРАВСТВЕНЕ ЗАШТИТЕ</w:t>
            </w:r>
            <w:r w:rsidR="002215EB">
              <w:rPr>
                <w:noProof/>
                <w:webHidden/>
              </w:rPr>
              <w:tab/>
            </w:r>
            <w:r w:rsidR="002215EB">
              <w:rPr>
                <w:noProof/>
                <w:webHidden/>
              </w:rPr>
              <w:fldChar w:fldCharType="begin"/>
            </w:r>
            <w:r w:rsidR="002215EB">
              <w:rPr>
                <w:noProof/>
                <w:webHidden/>
              </w:rPr>
              <w:instrText xml:space="preserve"> PAGEREF _Toc201223861 \h </w:instrText>
            </w:r>
            <w:r w:rsidR="002215EB">
              <w:rPr>
                <w:noProof/>
                <w:webHidden/>
              </w:rPr>
            </w:r>
            <w:r w:rsidR="002215EB">
              <w:rPr>
                <w:noProof/>
                <w:webHidden/>
              </w:rPr>
              <w:fldChar w:fldCharType="separate"/>
            </w:r>
            <w:r>
              <w:rPr>
                <w:noProof/>
                <w:webHidden/>
              </w:rPr>
              <w:t>1029</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62" w:history="1">
            <w:r w:rsidR="002215EB" w:rsidRPr="0082577F">
              <w:rPr>
                <w:rStyle w:val="Hyperlink"/>
                <w:noProof/>
                <w:lang w:val="sr-Cyrl-RS"/>
              </w:rPr>
              <w:t>13.</w:t>
            </w:r>
            <w:r w:rsidR="002215EB" w:rsidRPr="0082577F">
              <w:rPr>
                <w:rStyle w:val="Hyperlink"/>
                <w:noProof/>
              </w:rPr>
              <w:t>ПРОГРАМ СОЦИЈАЛНЕ ЗАШТИТЕ</w:t>
            </w:r>
            <w:r w:rsidR="002215EB">
              <w:rPr>
                <w:noProof/>
                <w:webHidden/>
              </w:rPr>
              <w:tab/>
            </w:r>
            <w:r w:rsidR="002215EB">
              <w:rPr>
                <w:noProof/>
                <w:webHidden/>
              </w:rPr>
              <w:fldChar w:fldCharType="begin"/>
            </w:r>
            <w:r w:rsidR="002215EB">
              <w:rPr>
                <w:noProof/>
                <w:webHidden/>
              </w:rPr>
              <w:instrText xml:space="preserve"> PAGEREF _Toc201223862 \h </w:instrText>
            </w:r>
            <w:r w:rsidR="002215EB">
              <w:rPr>
                <w:noProof/>
                <w:webHidden/>
              </w:rPr>
            </w:r>
            <w:r w:rsidR="002215EB">
              <w:rPr>
                <w:noProof/>
                <w:webHidden/>
              </w:rPr>
              <w:fldChar w:fldCharType="separate"/>
            </w:r>
            <w:r>
              <w:rPr>
                <w:noProof/>
                <w:webHidden/>
              </w:rPr>
              <w:t>1032</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63" w:history="1">
            <w:r w:rsidR="002215EB" w:rsidRPr="0082577F">
              <w:rPr>
                <w:rStyle w:val="Hyperlink"/>
                <w:noProof/>
                <w:lang w:val="sr-Cyrl-RS"/>
              </w:rPr>
              <w:t>14.</w:t>
            </w:r>
            <w:r w:rsidR="002215EB" w:rsidRPr="0082577F">
              <w:rPr>
                <w:rStyle w:val="Hyperlink"/>
                <w:noProof/>
              </w:rPr>
              <w:t>ПРОГРАМ ШКОЛСКОГ МАРКЕТИНГА</w:t>
            </w:r>
            <w:r w:rsidR="002215EB">
              <w:rPr>
                <w:noProof/>
                <w:webHidden/>
              </w:rPr>
              <w:tab/>
            </w:r>
            <w:r w:rsidR="002215EB">
              <w:rPr>
                <w:noProof/>
                <w:webHidden/>
              </w:rPr>
              <w:fldChar w:fldCharType="begin"/>
            </w:r>
            <w:r w:rsidR="002215EB">
              <w:rPr>
                <w:noProof/>
                <w:webHidden/>
              </w:rPr>
              <w:instrText xml:space="preserve"> PAGEREF _Toc201223863 \h </w:instrText>
            </w:r>
            <w:r w:rsidR="002215EB">
              <w:rPr>
                <w:noProof/>
                <w:webHidden/>
              </w:rPr>
            </w:r>
            <w:r w:rsidR="002215EB">
              <w:rPr>
                <w:noProof/>
                <w:webHidden/>
              </w:rPr>
              <w:fldChar w:fldCharType="separate"/>
            </w:r>
            <w:r>
              <w:rPr>
                <w:noProof/>
                <w:webHidden/>
              </w:rPr>
              <w:t>1033</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64" w:history="1">
            <w:r w:rsidR="002215EB" w:rsidRPr="0082577F">
              <w:rPr>
                <w:rStyle w:val="Hyperlink"/>
                <w:noProof/>
                <w:lang w:val="sr-Cyrl-RS"/>
              </w:rPr>
              <w:t xml:space="preserve">15. </w:t>
            </w:r>
            <w:r w:rsidR="002215EB" w:rsidRPr="0082577F">
              <w:rPr>
                <w:rStyle w:val="Hyperlink"/>
                <w:noProof/>
              </w:rPr>
              <w:t>П</w:t>
            </w:r>
            <w:r w:rsidR="002215EB" w:rsidRPr="0082577F">
              <w:rPr>
                <w:rStyle w:val="Hyperlink"/>
                <w:noProof/>
                <w:lang w:val="sr-Cyrl-RS"/>
              </w:rPr>
              <w:t xml:space="preserve">РОГРАМ </w:t>
            </w:r>
            <w:r w:rsidR="002215EB" w:rsidRPr="0082577F">
              <w:rPr>
                <w:rStyle w:val="Hyperlink"/>
                <w:noProof/>
              </w:rPr>
              <w:t>РАДА МЕДИЈАТЕКАРА-НОТОТЕКАРА (БИБЛИОТЕКАРА)</w:t>
            </w:r>
            <w:r w:rsidR="002215EB">
              <w:rPr>
                <w:noProof/>
                <w:webHidden/>
              </w:rPr>
              <w:tab/>
            </w:r>
            <w:r w:rsidR="002215EB">
              <w:rPr>
                <w:noProof/>
                <w:webHidden/>
              </w:rPr>
              <w:fldChar w:fldCharType="begin"/>
            </w:r>
            <w:r w:rsidR="002215EB">
              <w:rPr>
                <w:noProof/>
                <w:webHidden/>
              </w:rPr>
              <w:instrText xml:space="preserve"> PAGEREF _Toc201223864 \h </w:instrText>
            </w:r>
            <w:r w:rsidR="002215EB">
              <w:rPr>
                <w:noProof/>
                <w:webHidden/>
              </w:rPr>
            </w:r>
            <w:r w:rsidR="002215EB">
              <w:rPr>
                <w:noProof/>
                <w:webHidden/>
              </w:rPr>
              <w:fldChar w:fldCharType="separate"/>
            </w:r>
            <w:r>
              <w:rPr>
                <w:noProof/>
                <w:webHidden/>
              </w:rPr>
              <w:t>1035</w:t>
            </w:r>
            <w:r w:rsidR="002215EB">
              <w:rPr>
                <w:noProof/>
                <w:webHidden/>
              </w:rPr>
              <w:fldChar w:fldCharType="end"/>
            </w:r>
          </w:hyperlink>
        </w:p>
        <w:p w:rsidR="002215EB" w:rsidRDefault="00AB3A99">
          <w:pPr>
            <w:pStyle w:val="TOC2"/>
            <w:tabs>
              <w:tab w:val="right" w:leader="dot" w:pos="9017"/>
            </w:tabs>
            <w:rPr>
              <w:rFonts w:asciiTheme="minorHAnsi" w:eastAsiaTheme="minorEastAsia" w:hAnsiTheme="minorHAnsi" w:cstheme="minorBidi"/>
              <w:noProof/>
              <w:sz w:val="22"/>
            </w:rPr>
          </w:pPr>
          <w:hyperlink w:anchor="_Toc201223865" w:history="1">
            <w:r w:rsidR="002215EB" w:rsidRPr="0082577F">
              <w:rPr>
                <w:rStyle w:val="Hyperlink"/>
                <w:noProof/>
                <w:lang w:val="sr-Cyrl-RS"/>
              </w:rPr>
              <w:t>16.</w:t>
            </w:r>
            <w:r w:rsidR="002215EB" w:rsidRPr="0082577F">
              <w:rPr>
                <w:rStyle w:val="Hyperlink"/>
                <w:noProof/>
              </w:rPr>
              <w:t>НАЧИН ОСТВАРИВАЊА ОБЛАСТИ РАЗВОЈНОГ ПЛАНА КОЈА УТИЧЕ НА ОБРАЗОВНО ВАСПИТНИ РАД</w:t>
            </w:r>
            <w:r w:rsidR="002215EB">
              <w:rPr>
                <w:noProof/>
                <w:webHidden/>
              </w:rPr>
              <w:tab/>
            </w:r>
            <w:r w:rsidR="002215EB">
              <w:rPr>
                <w:noProof/>
                <w:webHidden/>
              </w:rPr>
              <w:fldChar w:fldCharType="begin"/>
            </w:r>
            <w:r w:rsidR="002215EB">
              <w:rPr>
                <w:noProof/>
                <w:webHidden/>
              </w:rPr>
              <w:instrText xml:space="preserve"> PAGEREF _Toc201223865 \h </w:instrText>
            </w:r>
            <w:r w:rsidR="002215EB">
              <w:rPr>
                <w:noProof/>
                <w:webHidden/>
              </w:rPr>
            </w:r>
            <w:r w:rsidR="002215EB">
              <w:rPr>
                <w:noProof/>
                <w:webHidden/>
              </w:rPr>
              <w:fldChar w:fldCharType="separate"/>
            </w:r>
            <w:r>
              <w:rPr>
                <w:noProof/>
                <w:webHidden/>
              </w:rPr>
              <w:t>1037</w:t>
            </w:r>
            <w:r w:rsidR="002215EB">
              <w:rPr>
                <w:noProof/>
                <w:webHidden/>
              </w:rPr>
              <w:fldChar w:fldCharType="end"/>
            </w:r>
          </w:hyperlink>
        </w:p>
        <w:p w:rsidR="002215EB" w:rsidRDefault="00AB3A99">
          <w:pPr>
            <w:pStyle w:val="TOC1"/>
            <w:tabs>
              <w:tab w:val="right" w:leader="dot" w:pos="9017"/>
            </w:tabs>
            <w:rPr>
              <w:rFonts w:asciiTheme="minorHAnsi" w:eastAsiaTheme="minorEastAsia" w:hAnsiTheme="minorHAnsi" w:cstheme="minorBidi"/>
              <w:noProof/>
              <w:sz w:val="22"/>
            </w:rPr>
          </w:pPr>
          <w:hyperlink w:anchor="_Toc201223866" w:history="1">
            <w:r w:rsidR="002215EB" w:rsidRPr="0082577F">
              <w:rPr>
                <w:rStyle w:val="Hyperlink"/>
                <w:noProof/>
              </w:rPr>
              <w:t>ПРАЋЕЊЕ ОСТВАРИВАЊА ШКОЛСКОГ ПРОГРАМА</w:t>
            </w:r>
            <w:r w:rsidR="002215EB">
              <w:rPr>
                <w:noProof/>
                <w:webHidden/>
              </w:rPr>
              <w:tab/>
            </w:r>
            <w:r w:rsidR="002215EB">
              <w:rPr>
                <w:noProof/>
                <w:webHidden/>
              </w:rPr>
              <w:fldChar w:fldCharType="begin"/>
            </w:r>
            <w:r w:rsidR="002215EB">
              <w:rPr>
                <w:noProof/>
                <w:webHidden/>
              </w:rPr>
              <w:instrText xml:space="preserve"> PAGEREF _Toc201223866 \h </w:instrText>
            </w:r>
            <w:r w:rsidR="002215EB">
              <w:rPr>
                <w:noProof/>
                <w:webHidden/>
              </w:rPr>
            </w:r>
            <w:r w:rsidR="002215EB">
              <w:rPr>
                <w:noProof/>
                <w:webHidden/>
              </w:rPr>
              <w:fldChar w:fldCharType="separate"/>
            </w:r>
            <w:r>
              <w:rPr>
                <w:noProof/>
                <w:webHidden/>
              </w:rPr>
              <w:t>1040</w:t>
            </w:r>
            <w:r w:rsidR="002215EB">
              <w:rPr>
                <w:noProof/>
                <w:webHidden/>
              </w:rPr>
              <w:fldChar w:fldCharType="end"/>
            </w:r>
          </w:hyperlink>
        </w:p>
        <w:p w:rsidR="002C0B21" w:rsidRPr="00276BBD" w:rsidRDefault="002C0B21">
          <w:r w:rsidRPr="00276BBD">
            <w:rPr>
              <w:b/>
              <w:bCs/>
              <w:noProof/>
            </w:rPr>
            <w:fldChar w:fldCharType="end"/>
          </w:r>
        </w:p>
      </w:sdtContent>
    </w:sdt>
    <w:p w:rsidR="00F92C31" w:rsidRPr="00276BBD" w:rsidRDefault="00F92C31" w:rsidP="00116F3E">
      <w:pPr>
        <w:rPr>
          <w:sz w:val="28"/>
          <w:szCs w:val="28"/>
          <w:lang w:val="sr-Cyrl-CS"/>
        </w:rPr>
      </w:pPr>
    </w:p>
    <w:p w:rsidR="00BE66E5" w:rsidRPr="00276BBD" w:rsidRDefault="00BE66E5" w:rsidP="00116F3E">
      <w:pPr>
        <w:rPr>
          <w:sz w:val="28"/>
          <w:szCs w:val="28"/>
          <w:lang w:val="sr-Cyrl-RS"/>
        </w:rPr>
      </w:pPr>
    </w:p>
    <w:p w:rsidR="00F92C31" w:rsidRPr="00276BBD" w:rsidRDefault="00F92C31" w:rsidP="00116F3E">
      <w:pPr>
        <w:rPr>
          <w:sz w:val="28"/>
          <w:szCs w:val="28"/>
          <w:lang w:val="sr-Cyrl-CS"/>
        </w:rPr>
      </w:pPr>
      <w:r w:rsidRPr="00276BBD">
        <w:rPr>
          <w:rFonts w:cs="Calibri"/>
          <w:i/>
          <w:noProof/>
          <w:sz w:val="28"/>
          <w:szCs w:val="28"/>
        </w:rPr>
        <w:drawing>
          <wp:inline distT="0" distB="0" distL="0" distR="0" wp14:anchorId="22F68EBD" wp14:editId="67CEAF3E">
            <wp:extent cx="5730240" cy="1129518"/>
            <wp:effectExtent l="0" t="0" r="3810" b="0"/>
            <wp:docPr id="8" name="Picture 8" descr="Letterhead1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1Sr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240" cy="1129518"/>
                    </a:xfrm>
                    <a:prstGeom prst="rect">
                      <a:avLst/>
                    </a:prstGeom>
                    <a:noFill/>
                    <a:ln>
                      <a:noFill/>
                    </a:ln>
                  </pic:spPr>
                </pic:pic>
              </a:graphicData>
            </a:graphic>
          </wp:inline>
        </w:drawing>
      </w:r>
    </w:p>
    <w:p w:rsidR="00F92C31" w:rsidRPr="00276BBD" w:rsidRDefault="00F92C31" w:rsidP="00116F3E">
      <w:pPr>
        <w:rPr>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6182"/>
      </w:tblGrid>
      <w:tr w:rsidR="00276BBD" w:rsidRPr="00276BBD" w:rsidTr="009F4A20">
        <w:trPr>
          <w:jc w:val="center"/>
        </w:trPr>
        <w:tc>
          <w:tcPr>
            <w:tcW w:w="10260" w:type="dxa"/>
            <w:gridSpan w:val="2"/>
            <w:shd w:val="clear" w:color="auto" w:fill="auto"/>
          </w:tcPr>
          <w:p w:rsidR="00063E78" w:rsidRPr="00276BBD" w:rsidRDefault="00063E78" w:rsidP="00063E78">
            <w:pPr>
              <w:rPr>
                <w:b/>
                <w:szCs w:val="24"/>
                <w:lang w:val="sr-Cyrl-RS"/>
              </w:rPr>
            </w:pPr>
            <w:r w:rsidRPr="00276BBD">
              <w:rPr>
                <w:b/>
                <w:szCs w:val="24"/>
                <w:lang w:val="sr-Cyrl-RS"/>
              </w:rPr>
              <w:t xml:space="preserve">                                                  ШКОЛСКИ ПРОГРАМ</w:t>
            </w:r>
          </w:p>
        </w:tc>
      </w:tr>
      <w:tr w:rsidR="00276BBD" w:rsidRPr="00276BBD" w:rsidTr="009F4A20">
        <w:trPr>
          <w:jc w:val="center"/>
        </w:trPr>
        <w:tc>
          <w:tcPr>
            <w:tcW w:w="3369" w:type="dxa"/>
            <w:shd w:val="clear" w:color="auto" w:fill="auto"/>
          </w:tcPr>
          <w:p w:rsidR="00063E78" w:rsidRPr="00276BBD" w:rsidRDefault="00063E78" w:rsidP="00063E78">
            <w:pPr>
              <w:rPr>
                <w:b/>
                <w:szCs w:val="24"/>
                <w:lang w:val="sr-Cyrl-RS"/>
              </w:rPr>
            </w:pPr>
            <w:r w:rsidRPr="00276BBD">
              <w:rPr>
                <w:b/>
                <w:szCs w:val="24"/>
                <w:lang w:val="sr-Cyrl-RS"/>
              </w:rPr>
              <w:t>Назив и врста ШП:</w:t>
            </w:r>
          </w:p>
        </w:tc>
        <w:tc>
          <w:tcPr>
            <w:tcW w:w="6891" w:type="dxa"/>
            <w:shd w:val="clear" w:color="auto" w:fill="auto"/>
          </w:tcPr>
          <w:p w:rsidR="00063E78" w:rsidRPr="00276BBD" w:rsidRDefault="00AC688D" w:rsidP="00882D96">
            <w:pPr>
              <w:rPr>
                <w:szCs w:val="24"/>
                <w:lang w:val="sr-Cyrl-RS"/>
              </w:rPr>
            </w:pPr>
            <w:r w:rsidRPr="00276BBD">
              <w:rPr>
                <w:szCs w:val="24"/>
                <w:lang w:val="sr-Cyrl-RS"/>
              </w:rPr>
              <w:t>Школски програм за средње</w:t>
            </w:r>
            <w:r w:rsidR="00063E78" w:rsidRPr="00276BBD">
              <w:rPr>
                <w:szCs w:val="24"/>
                <w:lang w:val="sr-Cyrl-RS"/>
              </w:rPr>
              <w:t xml:space="preserve"> музичко образовање и васпитање</w:t>
            </w:r>
          </w:p>
        </w:tc>
      </w:tr>
      <w:tr w:rsidR="00276BBD" w:rsidRPr="00276BBD" w:rsidTr="009F4A20">
        <w:trPr>
          <w:jc w:val="center"/>
        </w:trPr>
        <w:tc>
          <w:tcPr>
            <w:tcW w:w="3369" w:type="dxa"/>
            <w:shd w:val="clear" w:color="auto" w:fill="auto"/>
          </w:tcPr>
          <w:p w:rsidR="00063E78" w:rsidRPr="00276BBD" w:rsidRDefault="00063E78" w:rsidP="00063E78">
            <w:pPr>
              <w:rPr>
                <w:b/>
                <w:szCs w:val="24"/>
                <w:lang w:val="sr-Cyrl-RS"/>
              </w:rPr>
            </w:pPr>
            <w:r w:rsidRPr="00276BBD">
              <w:rPr>
                <w:b/>
                <w:szCs w:val="24"/>
                <w:lang w:val="sr-Cyrl-RS"/>
              </w:rPr>
              <w:t>Трајање ШП:</w:t>
            </w:r>
          </w:p>
        </w:tc>
        <w:tc>
          <w:tcPr>
            <w:tcW w:w="6891" w:type="dxa"/>
            <w:shd w:val="clear" w:color="auto" w:fill="auto"/>
          </w:tcPr>
          <w:p w:rsidR="00063E78" w:rsidRPr="00276BBD" w:rsidRDefault="00063E78" w:rsidP="0092643F">
            <w:pPr>
              <w:rPr>
                <w:szCs w:val="24"/>
                <w:lang w:val="sr-Cyrl-RS"/>
              </w:rPr>
            </w:pPr>
            <w:r w:rsidRPr="00276BBD">
              <w:rPr>
                <w:szCs w:val="24"/>
                <w:lang w:val="sr-Cyrl-RS"/>
              </w:rPr>
              <w:t xml:space="preserve">Школски програм ће се примењивати од </w:t>
            </w:r>
            <w:r w:rsidR="00E0580B" w:rsidRPr="00276BBD">
              <w:rPr>
                <w:szCs w:val="24"/>
                <w:lang w:val="sr-Cyrl-RS"/>
              </w:rPr>
              <w:t xml:space="preserve">почетка </w:t>
            </w:r>
            <w:r w:rsidRPr="00276BBD">
              <w:rPr>
                <w:szCs w:val="24"/>
                <w:lang w:val="sr-Cyrl-RS"/>
              </w:rPr>
              <w:t>шк.20</w:t>
            </w:r>
            <w:r w:rsidR="00E1039E" w:rsidRPr="00276BBD">
              <w:rPr>
                <w:szCs w:val="24"/>
                <w:lang w:val="sr-Cyrl-RS"/>
              </w:rPr>
              <w:t>25</w:t>
            </w:r>
            <w:r w:rsidRPr="00276BBD">
              <w:rPr>
                <w:szCs w:val="24"/>
                <w:lang w:val="sr-Cyrl-RS"/>
              </w:rPr>
              <w:t>/20</w:t>
            </w:r>
            <w:r w:rsidR="00E1039E" w:rsidRPr="00276BBD">
              <w:rPr>
                <w:szCs w:val="24"/>
                <w:lang w:val="sr-Cyrl-RS"/>
              </w:rPr>
              <w:t>26</w:t>
            </w:r>
            <w:r w:rsidRPr="00276BBD">
              <w:rPr>
                <w:szCs w:val="24"/>
                <w:lang w:val="sr-Cyrl-RS"/>
              </w:rPr>
              <w:t xml:space="preserve">. године до </w:t>
            </w:r>
            <w:r w:rsidR="00E0580B" w:rsidRPr="00276BBD">
              <w:rPr>
                <w:szCs w:val="24"/>
                <w:lang w:val="sr-Cyrl-RS"/>
              </w:rPr>
              <w:t>краја шк.</w:t>
            </w:r>
            <w:r w:rsidRPr="00276BBD">
              <w:rPr>
                <w:szCs w:val="24"/>
                <w:lang w:val="sr-Cyrl-RS"/>
              </w:rPr>
              <w:t>202</w:t>
            </w:r>
            <w:r w:rsidR="00E1039E" w:rsidRPr="00276BBD">
              <w:rPr>
                <w:szCs w:val="24"/>
                <w:lang w:val="sr-Cyrl-RS"/>
              </w:rPr>
              <w:t>8</w:t>
            </w:r>
            <w:r w:rsidRPr="00276BBD">
              <w:rPr>
                <w:szCs w:val="24"/>
                <w:lang w:val="sr-Cyrl-RS"/>
              </w:rPr>
              <w:t>/202</w:t>
            </w:r>
            <w:r w:rsidR="00E1039E" w:rsidRPr="00276BBD">
              <w:rPr>
                <w:szCs w:val="24"/>
                <w:lang w:val="sr-Cyrl-RS"/>
              </w:rPr>
              <w:t>9</w:t>
            </w:r>
            <w:r w:rsidRPr="00276BBD">
              <w:rPr>
                <w:szCs w:val="24"/>
                <w:lang w:val="sr-Cyrl-RS"/>
              </w:rPr>
              <w:t>. године</w:t>
            </w:r>
          </w:p>
        </w:tc>
      </w:tr>
      <w:tr w:rsidR="00276BBD" w:rsidRPr="00276BBD" w:rsidTr="009F4A20">
        <w:trPr>
          <w:jc w:val="center"/>
        </w:trPr>
        <w:tc>
          <w:tcPr>
            <w:tcW w:w="3369" w:type="dxa"/>
            <w:shd w:val="clear" w:color="auto" w:fill="auto"/>
          </w:tcPr>
          <w:p w:rsidR="00063E78" w:rsidRPr="00276BBD" w:rsidRDefault="00063E78" w:rsidP="00063E78">
            <w:pPr>
              <w:rPr>
                <w:b/>
                <w:szCs w:val="24"/>
                <w:lang w:val="sr-Cyrl-RS"/>
              </w:rPr>
            </w:pPr>
            <w:r w:rsidRPr="00276BBD">
              <w:rPr>
                <w:b/>
                <w:szCs w:val="24"/>
                <w:lang w:val="sr-Cyrl-RS"/>
              </w:rPr>
              <w:t>Сврха ШП:</w:t>
            </w:r>
          </w:p>
        </w:tc>
        <w:tc>
          <w:tcPr>
            <w:tcW w:w="6891" w:type="dxa"/>
            <w:shd w:val="clear" w:color="auto" w:fill="auto"/>
          </w:tcPr>
          <w:p w:rsidR="00063E78" w:rsidRPr="00276BBD" w:rsidRDefault="00063E78" w:rsidP="00063E78">
            <w:pPr>
              <w:rPr>
                <w:szCs w:val="24"/>
                <w:lang w:val="sr-Cyrl-RS"/>
              </w:rPr>
            </w:pPr>
            <w:r w:rsidRPr="00276BBD">
              <w:rPr>
                <w:szCs w:val="24"/>
                <w:lang w:val="sr-Cyrl-RS"/>
              </w:rPr>
              <w:t>Обезбеђивање остваривања наставних планова и програма, као и потреба ученика, родитеља, школе и јединице локалне самоуправе</w:t>
            </w:r>
          </w:p>
        </w:tc>
      </w:tr>
      <w:tr w:rsidR="00276BBD" w:rsidRPr="00276BBD" w:rsidTr="009F4A20">
        <w:trPr>
          <w:jc w:val="center"/>
        </w:trPr>
        <w:tc>
          <w:tcPr>
            <w:tcW w:w="3369" w:type="dxa"/>
            <w:shd w:val="clear" w:color="auto" w:fill="auto"/>
          </w:tcPr>
          <w:p w:rsidR="00063E78" w:rsidRPr="00276BBD" w:rsidRDefault="00DA71A1" w:rsidP="00063E78">
            <w:pPr>
              <w:rPr>
                <w:b/>
                <w:szCs w:val="24"/>
                <w:lang w:val="sr-Cyrl-RS"/>
              </w:rPr>
            </w:pPr>
            <w:r w:rsidRPr="00276BBD">
              <w:rPr>
                <w:b/>
                <w:szCs w:val="24"/>
                <w:lang w:val="sr-Cyrl-RS"/>
              </w:rPr>
              <w:t xml:space="preserve">Циљеви </w:t>
            </w:r>
            <w:r w:rsidR="00063E78" w:rsidRPr="00276BBD">
              <w:rPr>
                <w:b/>
                <w:szCs w:val="24"/>
                <w:lang w:val="sr-Cyrl-RS"/>
              </w:rPr>
              <w:t xml:space="preserve"> ШП:</w:t>
            </w:r>
          </w:p>
        </w:tc>
        <w:tc>
          <w:tcPr>
            <w:tcW w:w="6891" w:type="dxa"/>
            <w:shd w:val="clear" w:color="auto" w:fill="auto"/>
          </w:tcPr>
          <w:p w:rsidR="00063E78" w:rsidRPr="00276BBD" w:rsidRDefault="00063E78" w:rsidP="00063E78">
            <w:pPr>
              <w:rPr>
                <w:szCs w:val="24"/>
                <w:lang w:val="sr-Cyrl-RS"/>
              </w:rPr>
            </w:pPr>
            <w:r w:rsidRPr="00276BBD">
              <w:rPr>
                <w:szCs w:val="24"/>
                <w:lang w:val="sr-Cyrl-RS"/>
              </w:rPr>
              <w:t xml:space="preserve">1.Конкретизација и прилагођавање законом прописаног плана и програма </w:t>
            </w:r>
            <w:r w:rsidR="00AC688D" w:rsidRPr="00276BBD">
              <w:rPr>
                <w:szCs w:val="24"/>
                <w:lang w:val="sr-Cyrl-RS"/>
              </w:rPr>
              <w:t>наставе и учења за средње</w:t>
            </w:r>
            <w:r w:rsidR="003605AE" w:rsidRPr="00276BBD">
              <w:rPr>
                <w:szCs w:val="24"/>
                <w:lang w:val="sr-Cyrl-RS"/>
              </w:rPr>
              <w:t xml:space="preserve"> музичко образовање и васпитање </w:t>
            </w:r>
            <w:r w:rsidRPr="00276BBD">
              <w:rPr>
                <w:szCs w:val="24"/>
                <w:lang w:val="sr-Cyrl-RS"/>
              </w:rPr>
              <w:t>условима и ресурсима школе</w:t>
            </w:r>
          </w:p>
          <w:p w:rsidR="003605AE" w:rsidRPr="00276BBD" w:rsidRDefault="003605AE" w:rsidP="00063E78">
            <w:pPr>
              <w:rPr>
                <w:szCs w:val="24"/>
                <w:lang w:val="sr-Cyrl-RS"/>
              </w:rPr>
            </w:pPr>
            <w:r w:rsidRPr="00276BBD">
              <w:rPr>
                <w:szCs w:val="24"/>
                <w:lang w:val="sr-Cyrl-RS"/>
              </w:rPr>
              <w:lastRenderedPageBreak/>
              <w:t>2.Остваривање циљева и задатака наставе</w:t>
            </w:r>
          </w:p>
          <w:p w:rsidR="003605AE" w:rsidRPr="00276BBD" w:rsidRDefault="003605AE" w:rsidP="00063E78">
            <w:pPr>
              <w:rPr>
                <w:szCs w:val="24"/>
                <w:lang w:val="sr-Cyrl-RS"/>
              </w:rPr>
            </w:pPr>
            <w:r w:rsidRPr="00276BBD">
              <w:rPr>
                <w:szCs w:val="24"/>
                <w:lang w:val="sr-Cyrl-RS"/>
              </w:rPr>
              <w:t>3.Унапређивање квалитета наставног процеса</w:t>
            </w:r>
          </w:p>
          <w:p w:rsidR="00063E78" w:rsidRPr="00276BBD" w:rsidRDefault="003605AE" w:rsidP="00063E78">
            <w:pPr>
              <w:rPr>
                <w:szCs w:val="24"/>
                <w:lang w:val="sr-Cyrl-RS"/>
              </w:rPr>
            </w:pPr>
            <w:r w:rsidRPr="00276BBD">
              <w:rPr>
                <w:szCs w:val="24"/>
                <w:lang w:val="sr-Cyrl-RS"/>
              </w:rPr>
              <w:t>4</w:t>
            </w:r>
            <w:r w:rsidR="00063E78" w:rsidRPr="00276BBD">
              <w:rPr>
                <w:szCs w:val="24"/>
                <w:lang w:val="sr-Cyrl-RS"/>
              </w:rPr>
              <w:t>.Информисање ученика, родитеља и локалне заједнице о образовно-васпитним садржајима које школа остварује</w:t>
            </w:r>
          </w:p>
        </w:tc>
      </w:tr>
      <w:tr w:rsidR="00276BBD" w:rsidRPr="00276BBD" w:rsidTr="009F4A20">
        <w:trPr>
          <w:jc w:val="center"/>
        </w:trPr>
        <w:tc>
          <w:tcPr>
            <w:tcW w:w="3369" w:type="dxa"/>
            <w:shd w:val="clear" w:color="auto" w:fill="auto"/>
          </w:tcPr>
          <w:p w:rsidR="006575D5" w:rsidRPr="00276BBD" w:rsidRDefault="006575D5" w:rsidP="00063E78">
            <w:pPr>
              <w:rPr>
                <w:b/>
                <w:szCs w:val="24"/>
                <w:lang w:val="sr-Cyrl-RS"/>
              </w:rPr>
            </w:pPr>
            <w:r w:rsidRPr="00276BBD">
              <w:rPr>
                <w:b/>
                <w:szCs w:val="24"/>
                <w:lang w:val="sr-Cyrl-RS"/>
              </w:rPr>
              <w:lastRenderedPageBreak/>
              <w:t>Језик на ко</w:t>
            </w:r>
            <w:r w:rsidR="000A2E4C" w:rsidRPr="00276BBD">
              <w:rPr>
                <w:b/>
                <w:szCs w:val="24"/>
                <w:lang w:val="sr-Cyrl-RS"/>
              </w:rPr>
              <w:t xml:space="preserve">ме се остварује </w:t>
            </w:r>
          </w:p>
          <w:p w:rsidR="000A2E4C" w:rsidRPr="00276BBD" w:rsidRDefault="000A2E4C" w:rsidP="00063E78">
            <w:pPr>
              <w:rPr>
                <w:b/>
                <w:szCs w:val="24"/>
                <w:lang w:val="sr-Cyrl-RS"/>
              </w:rPr>
            </w:pPr>
            <w:r w:rsidRPr="00276BBD">
              <w:rPr>
                <w:b/>
                <w:szCs w:val="24"/>
                <w:lang w:val="sr-Cyrl-RS"/>
              </w:rPr>
              <w:t>ШП:</w:t>
            </w:r>
          </w:p>
        </w:tc>
        <w:tc>
          <w:tcPr>
            <w:tcW w:w="6891" w:type="dxa"/>
            <w:shd w:val="clear" w:color="auto" w:fill="auto"/>
          </w:tcPr>
          <w:p w:rsidR="006575D5" w:rsidRPr="00276BBD" w:rsidRDefault="000A2E4C" w:rsidP="00063E78">
            <w:pPr>
              <w:rPr>
                <w:szCs w:val="24"/>
                <w:lang w:val="sr-Cyrl-RS"/>
              </w:rPr>
            </w:pPr>
            <w:r w:rsidRPr="00276BBD">
              <w:rPr>
                <w:szCs w:val="24"/>
                <w:lang w:val="sr-Cyrl-RS"/>
              </w:rPr>
              <w:t>Школски програм</w:t>
            </w:r>
            <w:r w:rsidR="00A047BB" w:rsidRPr="00276BBD">
              <w:rPr>
                <w:szCs w:val="24"/>
                <w:lang w:val="sr-Cyrl-RS"/>
              </w:rPr>
              <w:t xml:space="preserve"> се остварује на српском језику- ћирилично писмо</w:t>
            </w:r>
          </w:p>
        </w:tc>
      </w:tr>
    </w:tbl>
    <w:p w:rsidR="00F92C31" w:rsidRPr="00276BBD" w:rsidRDefault="00F92C31" w:rsidP="00116F3E">
      <w:pPr>
        <w:rPr>
          <w:sz w:val="28"/>
          <w:szCs w:val="28"/>
          <w:lang w:val="sr-Cyrl-CS"/>
        </w:rPr>
      </w:pPr>
    </w:p>
    <w:p w:rsidR="00741E23" w:rsidRPr="00276BBD" w:rsidRDefault="00741E23" w:rsidP="00741E23">
      <w:pPr>
        <w:jc w:val="left"/>
        <w:rPr>
          <w:rFonts w:asciiTheme="minorHAnsi" w:eastAsiaTheme="minorHAnsi" w:hAnsiTheme="minorHAnsi" w:cstheme="minorBidi"/>
          <w:sz w:val="22"/>
        </w:rPr>
      </w:pPr>
    </w:p>
    <w:p w:rsidR="00741E23" w:rsidRPr="00276BBD" w:rsidRDefault="00741E23" w:rsidP="00153C70">
      <w:pPr>
        <w:rPr>
          <w:rFonts w:eastAsiaTheme="minorHAnsi"/>
          <w:sz w:val="22"/>
          <w:lang w:val="sr-Cyrl-RS"/>
        </w:rPr>
      </w:pPr>
      <w:r w:rsidRPr="00276BBD">
        <w:rPr>
          <w:rFonts w:eastAsiaTheme="minorHAnsi"/>
          <w:sz w:val="22"/>
        </w:rPr>
        <w:t>Школски програм је документ на основу којег се остварује развојни план и укупан oбразовно-васпитни рад у школи. Школски програм представља основу на којој сваки наставник и стручни сарадник планира и реализује свој рад. Школски програм омогућава оријентацију ученика и родитеља, односно старатеља у избору школе, праћење квалитета образовно-васпитног процеса и његових резултата, као и процену индивидуалног рада и напредовања сваког ученика. Школски прогр</w:t>
      </w:r>
      <w:r w:rsidR="00BE66E5" w:rsidRPr="00276BBD">
        <w:rPr>
          <w:rFonts w:eastAsiaTheme="minorHAnsi"/>
          <w:sz w:val="22"/>
        </w:rPr>
        <w:t xml:space="preserve">ам се доноси на основу </w:t>
      </w:r>
      <w:r w:rsidRPr="00276BBD">
        <w:rPr>
          <w:rFonts w:eastAsiaTheme="minorHAnsi"/>
          <w:sz w:val="22"/>
        </w:rPr>
        <w:t xml:space="preserve"> плана и програма</w:t>
      </w:r>
      <w:r w:rsidR="00BE66E5" w:rsidRPr="00276BBD">
        <w:rPr>
          <w:rFonts w:eastAsiaTheme="minorHAnsi"/>
          <w:sz w:val="22"/>
          <w:lang w:val="sr-Cyrl-RS"/>
        </w:rPr>
        <w:t xml:space="preserve"> наставе и учења</w:t>
      </w:r>
      <w:r w:rsidRPr="00276BBD">
        <w:rPr>
          <w:rFonts w:eastAsiaTheme="minorHAnsi"/>
          <w:sz w:val="22"/>
        </w:rPr>
        <w:t xml:space="preserve"> у складу са Законом. Школски програм усваја школски одбор, по правилу, сваке четврте године. Поједини делови школског програма иновирају се у току његовог остваривања. Школа објављује школски програм у складу са Законом и општим актом школе.</w:t>
      </w:r>
    </w:p>
    <w:p w:rsidR="00BE66E5" w:rsidRPr="00276BBD" w:rsidRDefault="00BE66E5" w:rsidP="00153C70">
      <w:pPr>
        <w:rPr>
          <w:rFonts w:eastAsiaTheme="minorHAnsi"/>
          <w:sz w:val="22"/>
          <w:lang w:val="sr-Cyrl-RS"/>
        </w:rPr>
      </w:pPr>
      <w:r w:rsidRPr="00276BBD">
        <w:rPr>
          <w:rFonts w:eastAsiaTheme="minorHAnsi"/>
          <w:sz w:val="22"/>
          <w:lang w:val="sr-Cyrl-RS"/>
        </w:rPr>
        <w:t>Школски програм садржи:</w:t>
      </w:r>
    </w:p>
    <w:p w:rsidR="00BE66E5" w:rsidRDefault="00BE66E5" w:rsidP="00B147DC">
      <w:pPr>
        <w:pStyle w:val="ListParagraph"/>
        <w:numPr>
          <w:ilvl w:val="0"/>
          <w:numId w:val="151"/>
        </w:numPr>
        <w:rPr>
          <w:rFonts w:eastAsiaTheme="minorHAnsi"/>
          <w:sz w:val="22"/>
          <w:lang w:val="sr-Cyrl-RS"/>
        </w:rPr>
      </w:pPr>
      <w:r w:rsidRPr="00B147DC">
        <w:rPr>
          <w:rFonts w:eastAsiaTheme="minorHAnsi"/>
          <w:sz w:val="22"/>
          <w:lang w:val="sr-Cyrl-RS"/>
        </w:rPr>
        <w:t>циљеве школског програма</w:t>
      </w:r>
    </w:p>
    <w:p w:rsidR="00BE66E5" w:rsidRDefault="00AC688D" w:rsidP="00153C70">
      <w:pPr>
        <w:pStyle w:val="ListParagraph"/>
        <w:numPr>
          <w:ilvl w:val="0"/>
          <w:numId w:val="151"/>
        </w:numPr>
        <w:rPr>
          <w:rFonts w:eastAsiaTheme="minorHAnsi"/>
          <w:sz w:val="22"/>
          <w:lang w:val="sr-Cyrl-RS"/>
        </w:rPr>
      </w:pPr>
      <w:r w:rsidRPr="00B147DC">
        <w:rPr>
          <w:rFonts w:eastAsiaTheme="minorHAnsi"/>
          <w:sz w:val="22"/>
          <w:lang w:val="sr-Cyrl-RS"/>
        </w:rPr>
        <w:t>план наставе и учења средњег</w:t>
      </w:r>
      <w:r w:rsidR="00BE66E5" w:rsidRPr="00B147DC">
        <w:rPr>
          <w:rFonts w:eastAsiaTheme="minorHAnsi"/>
          <w:sz w:val="22"/>
          <w:lang w:val="sr-Cyrl-RS"/>
        </w:rPr>
        <w:t xml:space="preserve"> </w:t>
      </w:r>
      <w:r w:rsidR="00280EA3" w:rsidRPr="00B147DC">
        <w:rPr>
          <w:rFonts w:eastAsiaTheme="minorHAnsi"/>
          <w:sz w:val="22"/>
          <w:lang w:val="sr-Cyrl-RS"/>
        </w:rPr>
        <w:t>музичког образовања и васпитања</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програме обавезних предмета по разредима, са начином и поступцима за њихово острваривање</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изборне програме по разредима, са начинима и поступцима за њихово остваривање</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програме и активности по разредима са начинима и поступцима за њихово остваривање</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допунске и додатне наставе</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културних активности школе</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школског спорта и спортско-рекреативних активности</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заштите од насиља, злостављања и занемаривања, програм спречавања дискриминације и програми превенције других ризичних облика понашања</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ваннаставних активности ученика</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професионалне оријентације</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здравствене заштите</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социјалне заштите</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заштите животне средине</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сарадње са локалном самоуправом</w:t>
      </w:r>
    </w:p>
    <w:p w:rsidR="00280EA3" w:rsidRDefault="00280EA3" w:rsidP="00153C70">
      <w:pPr>
        <w:pStyle w:val="ListParagraph"/>
        <w:numPr>
          <w:ilvl w:val="0"/>
          <w:numId w:val="151"/>
        </w:numPr>
        <w:rPr>
          <w:rFonts w:eastAsiaTheme="minorHAnsi"/>
          <w:sz w:val="22"/>
          <w:lang w:val="sr-Cyrl-RS"/>
        </w:rPr>
      </w:pPr>
      <w:r w:rsidRPr="00B147DC">
        <w:rPr>
          <w:rFonts w:eastAsiaTheme="minorHAnsi"/>
          <w:sz w:val="22"/>
          <w:lang w:val="sr-Cyrl-RS"/>
        </w:rPr>
        <w:t>програм сарадње са породицом</w:t>
      </w:r>
    </w:p>
    <w:p w:rsidR="00B147DC" w:rsidRDefault="001470FB" w:rsidP="00153C70">
      <w:pPr>
        <w:pStyle w:val="ListParagraph"/>
        <w:numPr>
          <w:ilvl w:val="0"/>
          <w:numId w:val="151"/>
        </w:numPr>
        <w:rPr>
          <w:rFonts w:eastAsiaTheme="minorHAnsi"/>
          <w:sz w:val="22"/>
          <w:lang w:val="sr-Cyrl-RS"/>
        </w:rPr>
      </w:pPr>
      <w:r w:rsidRPr="00B147DC">
        <w:rPr>
          <w:rFonts w:eastAsiaTheme="minorHAnsi"/>
          <w:sz w:val="22"/>
          <w:lang w:val="sr-Cyrl-RS"/>
        </w:rPr>
        <w:t>програм излета, екскурзија и наставе у природи</w:t>
      </w:r>
    </w:p>
    <w:p w:rsidR="001470FB" w:rsidRDefault="001470FB" w:rsidP="00153C70">
      <w:pPr>
        <w:pStyle w:val="ListParagraph"/>
        <w:numPr>
          <w:ilvl w:val="0"/>
          <w:numId w:val="151"/>
        </w:numPr>
        <w:rPr>
          <w:rFonts w:eastAsiaTheme="minorHAnsi"/>
          <w:sz w:val="22"/>
          <w:lang w:val="sr-Cyrl-RS"/>
        </w:rPr>
      </w:pPr>
      <w:r w:rsidRPr="00B147DC">
        <w:rPr>
          <w:rFonts w:eastAsiaTheme="minorHAnsi"/>
          <w:sz w:val="22"/>
          <w:lang w:val="sr-Cyrl-RS"/>
        </w:rPr>
        <w:t>програм рада школске библиотеке/нототеке</w:t>
      </w:r>
    </w:p>
    <w:p w:rsidR="001470FB" w:rsidRPr="00B147DC" w:rsidRDefault="001470FB" w:rsidP="00153C70">
      <w:pPr>
        <w:pStyle w:val="ListParagraph"/>
        <w:numPr>
          <w:ilvl w:val="0"/>
          <w:numId w:val="151"/>
        </w:numPr>
        <w:rPr>
          <w:rFonts w:eastAsiaTheme="minorHAnsi"/>
          <w:sz w:val="22"/>
          <w:lang w:val="sr-Cyrl-RS"/>
        </w:rPr>
      </w:pPr>
      <w:r w:rsidRPr="00B147DC">
        <w:rPr>
          <w:rFonts w:eastAsiaTheme="minorHAnsi"/>
          <w:sz w:val="22"/>
          <w:lang w:val="sr-Cyrl-RS"/>
        </w:rPr>
        <w:t>начин остваривања других области развојног плана школе које утичу на образовно-васпитни рад</w:t>
      </w:r>
    </w:p>
    <w:p w:rsidR="00BE66E5" w:rsidRPr="00276BBD" w:rsidRDefault="00BE66E5" w:rsidP="00E1039E">
      <w:pPr>
        <w:spacing w:after="0" w:line="240" w:lineRule="auto"/>
        <w:jc w:val="center"/>
        <w:rPr>
          <w:rFonts w:eastAsia="Times New Roman"/>
          <w:b/>
          <w:szCs w:val="24"/>
          <w:lang w:val="sr-Cyrl-CS" w:eastAsia="sr-Latn-RS"/>
        </w:rPr>
      </w:pPr>
    </w:p>
    <w:p w:rsidR="00BE66E5" w:rsidRPr="00276BBD" w:rsidRDefault="00BE66E5" w:rsidP="00E1039E">
      <w:pPr>
        <w:spacing w:after="0" w:line="240" w:lineRule="auto"/>
        <w:jc w:val="center"/>
        <w:rPr>
          <w:rFonts w:eastAsia="Times New Roman"/>
          <w:b/>
          <w:szCs w:val="24"/>
          <w:lang w:val="sr-Cyrl-CS" w:eastAsia="sr-Latn-RS"/>
        </w:rPr>
      </w:pPr>
    </w:p>
    <w:p w:rsidR="00DA71A1" w:rsidRPr="00276BBD" w:rsidRDefault="00DA71A1" w:rsidP="00E1039E">
      <w:pPr>
        <w:spacing w:after="0" w:line="240" w:lineRule="auto"/>
        <w:jc w:val="center"/>
        <w:rPr>
          <w:rFonts w:eastAsia="Times New Roman"/>
          <w:b/>
          <w:szCs w:val="24"/>
          <w:lang w:val="sr-Cyrl-CS" w:eastAsia="sr-Latn-RS"/>
        </w:rPr>
      </w:pPr>
    </w:p>
    <w:p w:rsidR="00E1039E" w:rsidRPr="00276BBD" w:rsidRDefault="00E1039E" w:rsidP="00E1039E">
      <w:pPr>
        <w:spacing w:after="0" w:line="240" w:lineRule="auto"/>
        <w:jc w:val="center"/>
        <w:rPr>
          <w:rFonts w:eastAsia="Times New Roman"/>
          <w:b/>
          <w:szCs w:val="24"/>
          <w:lang w:val="sr-Cyrl-CS" w:eastAsia="sr-Latn-RS"/>
        </w:rPr>
      </w:pPr>
      <w:r w:rsidRPr="00276BBD">
        <w:rPr>
          <w:rFonts w:eastAsia="Times New Roman"/>
          <w:b/>
          <w:szCs w:val="24"/>
          <w:lang w:val="sr-Cyrl-CS" w:eastAsia="sr-Latn-RS"/>
        </w:rPr>
        <w:t>СТРУЧНИ АКТИВ ЗА РАЗВОЈ ШКОЛСКОГ ПРОГРАМА</w:t>
      </w:r>
    </w:p>
    <w:p w:rsidR="00E1039E" w:rsidRPr="00276BBD" w:rsidRDefault="00E1039E" w:rsidP="00E1039E">
      <w:pPr>
        <w:spacing w:after="0" w:line="240" w:lineRule="auto"/>
        <w:jc w:val="center"/>
        <w:rPr>
          <w:rFonts w:eastAsia="Times New Roman"/>
          <w:b/>
          <w:szCs w:val="24"/>
          <w:lang w:val="sr-Cyrl-CS" w:eastAsia="sr-Latn-RS"/>
        </w:rPr>
      </w:pPr>
      <w:r w:rsidRPr="00276BBD">
        <w:rPr>
          <w:rFonts w:eastAsia="Times New Roman"/>
          <w:b/>
          <w:szCs w:val="24"/>
          <w:lang w:val="sr-Cyrl-CS" w:eastAsia="sr-Latn-RS"/>
        </w:rPr>
        <w:t xml:space="preserve">Стручни актив за развој школског програма </w:t>
      </w:r>
      <w:r w:rsidR="00403EE6">
        <w:rPr>
          <w:rFonts w:eastAsia="Times New Roman"/>
          <w:b/>
          <w:szCs w:val="24"/>
          <w:lang w:val="sr-Cyrl-CS" w:eastAsia="sr-Latn-RS"/>
        </w:rPr>
        <w:t>је израдио</w:t>
      </w:r>
      <w:bookmarkStart w:id="0" w:name="_GoBack"/>
      <w:bookmarkEnd w:id="0"/>
      <w:r w:rsidR="00403EE6">
        <w:rPr>
          <w:rFonts w:eastAsia="Times New Roman"/>
          <w:b/>
          <w:szCs w:val="24"/>
          <w:lang w:val="sr-Cyrl-CS" w:eastAsia="sr-Latn-RS"/>
        </w:rPr>
        <w:t xml:space="preserve"> Школски програм,а </w:t>
      </w:r>
      <w:r w:rsidRPr="00276BBD">
        <w:rPr>
          <w:rFonts w:eastAsia="Times New Roman"/>
          <w:b/>
          <w:szCs w:val="24"/>
          <w:lang w:val="sr-Cyrl-CS" w:eastAsia="sr-Latn-RS"/>
        </w:rPr>
        <w:t xml:space="preserve">чине </w:t>
      </w:r>
      <w:r w:rsidR="00403EE6">
        <w:rPr>
          <w:rFonts w:eastAsia="Times New Roman"/>
          <w:b/>
          <w:szCs w:val="24"/>
          <w:lang w:val="sr-Cyrl-CS" w:eastAsia="sr-Latn-RS"/>
        </w:rPr>
        <w:t xml:space="preserve">га </w:t>
      </w:r>
      <w:r w:rsidRPr="00276BBD">
        <w:rPr>
          <w:rFonts w:eastAsia="Times New Roman"/>
          <w:b/>
          <w:szCs w:val="24"/>
          <w:lang w:val="sr-Cyrl-CS" w:eastAsia="sr-Latn-RS"/>
        </w:rPr>
        <w:t>представници наставника и стручних сарадника. Чланове стручног актива за развој школског програма именује наставничко веће.</w:t>
      </w:r>
    </w:p>
    <w:p w:rsidR="00E1039E" w:rsidRPr="00276BBD" w:rsidRDefault="00E1039E" w:rsidP="00E1039E">
      <w:pPr>
        <w:spacing w:after="0" w:line="240" w:lineRule="auto"/>
        <w:rPr>
          <w:rFonts w:eastAsia="Times New Roman"/>
          <w:b/>
          <w:szCs w:val="24"/>
          <w:lang w:val="sr-Cyrl-CS" w:eastAsia="sr-Latn-RS"/>
        </w:rPr>
      </w:pPr>
    </w:p>
    <w:tbl>
      <w:tblPr>
        <w:tblW w:w="0" w:type="auto"/>
        <w:jc w:val="center"/>
        <w:tblInd w:w="1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4450"/>
      </w:tblGrid>
      <w:tr w:rsidR="00276BBD" w:rsidRPr="00276BBD" w:rsidTr="00E1039E">
        <w:trPr>
          <w:jc w:val="center"/>
        </w:trPr>
        <w:tc>
          <w:tcPr>
            <w:tcW w:w="3334" w:type="dxa"/>
            <w:shd w:val="clear" w:color="auto" w:fill="76923C"/>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ИМЕ И ПРЕЗИМЕ</w:t>
            </w:r>
          </w:p>
        </w:tc>
        <w:tc>
          <w:tcPr>
            <w:tcW w:w="5123" w:type="dxa"/>
            <w:shd w:val="clear" w:color="auto" w:fill="76923C"/>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СТРУЧНО ВЕЋЕ</w:t>
            </w:r>
          </w:p>
        </w:tc>
      </w:tr>
      <w:tr w:rsidR="00276BBD" w:rsidRPr="00276BBD" w:rsidTr="00E1039E">
        <w:trPr>
          <w:jc w:val="center"/>
        </w:trPr>
        <w:tc>
          <w:tcPr>
            <w:tcW w:w="3334"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Славица Стојанов</w:t>
            </w:r>
          </w:p>
        </w:tc>
        <w:tc>
          <w:tcPr>
            <w:tcW w:w="5123"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стручни сарадник-педагог, координатор стручног актива за развој школског програма</w:t>
            </w:r>
          </w:p>
        </w:tc>
      </w:tr>
      <w:tr w:rsidR="00276BBD" w:rsidRPr="00276BBD" w:rsidTr="00E1039E">
        <w:trPr>
          <w:trHeight w:val="481"/>
          <w:jc w:val="center"/>
        </w:trPr>
        <w:tc>
          <w:tcPr>
            <w:tcW w:w="3334"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Тијана Церовић</w:t>
            </w:r>
          </w:p>
          <w:p w:rsidR="00E1039E" w:rsidRPr="00276BBD" w:rsidRDefault="00E1039E" w:rsidP="00E1039E">
            <w:pPr>
              <w:spacing w:after="0" w:line="240" w:lineRule="auto"/>
              <w:jc w:val="left"/>
              <w:rPr>
                <w:sz w:val="20"/>
                <w:szCs w:val="20"/>
                <w:lang w:val="sr-Cyrl-RS"/>
              </w:rPr>
            </w:pPr>
          </w:p>
        </w:tc>
        <w:tc>
          <w:tcPr>
            <w:tcW w:w="5123"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стручно веће наставника клавира</w:t>
            </w:r>
          </w:p>
        </w:tc>
      </w:tr>
      <w:tr w:rsidR="00276BBD" w:rsidRPr="00276BBD" w:rsidTr="00E1039E">
        <w:trPr>
          <w:jc w:val="center"/>
        </w:trPr>
        <w:tc>
          <w:tcPr>
            <w:tcW w:w="3334"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Сантина Цвејић</w:t>
            </w:r>
          </w:p>
          <w:p w:rsidR="00E1039E" w:rsidRPr="00276BBD" w:rsidRDefault="00E1039E" w:rsidP="00E1039E">
            <w:pPr>
              <w:spacing w:after="0" w:line="240" w:lineRule="auto"/>
              <w:jc w:val="left"/>
              <w:rPr>
                <w:sz w:val="20"/>
                <w:szCs w:val="20"/>
                <w:lang w:val="sr-Cyrl-RS"/>
              </w:rPr>
            </w:pPr>
          </w:p>
        </w:tc>
        <w:tc>
          <w:tcPr>
            <w:tcW w:w="5123"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стручно веће наставника гудачких инструмената</w:t>
            </w:r>
          </w:p>
        </w:tc>
      </w:tr>
      <w:tr w:rsidR="00276BBD" w:rsidRPr="00276BBD" w:rsidTr="00E1039E">
        <w:trPr>
          <w:jc w:val="center"/>
        </w:trPr>
        <w:tc>
          <w:tcPr>
            <w:tcW w:w="3334"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Елеонора Шомођи</w:t>
            </w:r>
          </w:p>
          <w:p w:rsidR="00E1039E" w:rsidRPr="00276BBD" w:rsidRDefault="00E1039E" w:rsidP="00E1039E">
            <w:pPr>
              <w:spacing w:after="0" w:line="240" w:lineRule="auto"/>
              <w:jc w:val="left"/>
              <w:rPr>
                <w:sz w:val="20"/>
                <w:szCs w:val="20"/>
                <w:lang w:val="sr-Cyrl-RS"/>
              </w:rPr>
            </w:pPr>
          </w:p>
        </w:tc>
        <w:tc>
          <w:tcPr>
            <w:tcW w:w="5123"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стручно веће наставника дувачких инструмената и удараљки</w:t>
            </w:r>
          </w:p>
        </w:tc>
      </w:tr>
      <w:tr w:rsidR="00276BBD" w:rsidRPr="00276BBD" w:rsidTr="00E1039E">
        <w:trPr>
          <w:jc w:val="center"/>
        </w:trPr>
        <w:tc>
          <w:tcPr>
            <w:tcW w:w="3334"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Бранко Барнић</w:t>
            </w:r>
          </w:p>
          <w:p w:rsidR="00E1039E" w:rsidRPr="00276BBD" w:rsidRDefault="00E1039E" w:rsidP="00E1039E">
            <w:pPr>
              <w:spacing w:after="0" w:line="240" w:lineRule="auto"/>
              <w:jc w:val="left"/>
              <w:rPr>
                <w:sz w:val="20"/>
                <w:szCs w:val="20"/>
                <w:lang w:val="sr-Latn-RS"/>
              </w:rPr>
            </w:pPr>
          </w:p>
        </w:tc>
        <w:tc>
          <w:tcPr>
            <w:tcW w:w="5123"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стручно веће наставника трзачких инструмената</w:t>
            </w:r>
          </w:p>
        </w:tc>
      </w:tr>
      <w:tr w:rsidR="00276BBD" w:rsidRPr="00276BBD" w:rsidTr="00E1039E">
        <w:trPr>
          <w:jc w:val="center"/>
        </w:trPr>
        <w:tc>
          <w:tcPr>
            <w:tcW w:w="3334" w:type="dxa"/>
            <w:shd w:val="clear" w:color="auto" w:fill="auto"/>
            <w:vAlign w:val="center"/>
          </w:tcPr>
          <w:p w:rsidR="00E1039E" w:rsidRPr="00276BBD" w:rsidRDefault="00E1039E" w:rsidP="00E1039E">
            <w:pPr>
              <w:spacing w:after="0" w:line="240" w:lineRule="auto"/>
              <w:jc w:val="left"/>
              <w:rPr>
                <w:sz w:val="20"/>
                <w:szCs w:val="20"/>
                <w:lang w:val="sr-Latn-RS"/>
              </w:rPr>
            </w:pPr>
            <w:r w:rsidRPr="00276BBD">
              <w:rPr>
                <w:sz w:val="20"/>
                <w:szCs w:val="20"/>
                <w:lang w:val="sr-Cyrl-RS"/>
              </w:rPr>
              <w:t>Бранислав Симић</w:t>
            </w:r>
          </w:p>
          <w:p w:rsidR="00E1039E" w:rsidRPr="00276BBD" w:rsidRDefault="00E1039E" w:rsidP="00E1039E">
            <w:pPr>
              <w:spacing w:after="0" w:line="240" w:lineRule="auto"/>
              <w:jc w:val="left"/>
              <w:rPr>
                <w:sz w:val="20"/>
                <w:szCs w:val="20"/>
                <w:lang w:val="sr-Latn-RS"/>
              </w:rPr>
            </w:pPr>
          </w:p>
        </w:tc>
        <w:tc>
          <w:tcPr>
            <w:tcW w:w="5123"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стручно веће наставника хармонике</w:t>
            </w:r>
          </w:p>
        </w:tc>
      </w:tr>
      <w:tr w:rsidR="00276BBD" w:rsidRPr="00276BBD" w:rsidTr="00E1039E">
        <w:trPr>
          <w:jc w:val="center"/>
        </w:trPr>
        <w:tc>
          <w:tcPr>
            <w:tcW w:w="3334" w:type="dxa"/>
            <w:shd w:val="clear" w:color="auto" w:fill="auto"/>
            <w:vAlign w:val="center"/>
          </w:tcPr>
          <w:p w:rsidR="00E1039E" w:rsidRPr="00276BBD" w:rsidRDefault="00E1039E" w:rsidP="00E1039E">
            <w:pPr>
              <w:spacing w:after="0" w:line="240" w:lineRule="auto"/>
              <w:jc w:val="left"/>
              <w:rPr>
                <w:sz w:val="20"/>
                <w:szCs w:val="20"/>
                <w:lang w:val="sr-Latn-RS"/>
              </w:rPr>
            </w:pPr>
            <w:r w:rsidRPr="00276BBD">
              <w:rPr>
                <w:sz w:val="20"/>
                <w:szCs w:val="20"/>
                <w:lang w:val="sr-Cyrl-RS"/>
              </w:rPr>
              <w:t>Светлана Бирка</w:t>
            </w:r>
          </w:p>
          <w:p w:rsidR="00E1039E" w:rsidRPr="00276BBD" w:rsidRDefault="00E1039E" w:rsidP="00E1039E">
            <w:pPr>
              <w:spacing w:after="0" w:line="240" w:lineRule="auto"/>
              <w:jc w:val="left"/>
              <w:rPr>
                <w:sz w:val="20"/>
                <w:szCs w:val="20"/>
                <w:lang w:val="sr-Latn-RS"/>
              </w:rPr>
            </w:pPr>
          </w:p>
        </w:tc>
        <w:tc>
          <w:tcPr>
            <w:tcW w:w="5123"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стручно веће наставника соло певања</w:t>
            </w:r>
          </w:p>
        </w:tc>
      </w:tr>
      <w:tr w:rsidR="00276BBD" w:rsidRPr="00276BBD" w:rsidTr="00E1039E">
        <w:trPr>
          <w:jc w:val="center"/>
        </w:trPr>
        <w:tc>
          <w:tcPr>
            <w:tcW w:w="3334"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Вера Голоб</w:t>
            </w:r>
          </w:p>
          <w:p w:rsidR="00E1039E" w:rsidRPr="00276BBD" w:rsidRDefault="00E1039E" w:rsidP="00E1039E">
            <w:pPr>
              <w:spacing w:after="0" w:line="240" w:lineRule="auto"/>
              <w:jc w:val="left"/>
              <w:rPr>
                <w:sz w:val="20"/>
                <w:szCs w:val="20"/>
                <w:lang w:val="sr-Cyrl-RS"/>
              </w:rPr>
            </w:pPr>
          </w:p>
        </w:tc>
        <w:tc>
          <w:tcPr>
            <w:tcW w:w="5123"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стручно веће наставника</w:t>
            </w:r>
            <w:r w:rsidRPr="00276BBD">
              <w:rPr>
                <w:sz w:val="20"/>
                <w:szCs w:val="20"/>
                <w:lang w:val="sr-Latn-RS"/>
              </w:rPr>
              <w:t xml:space="preserve"> </w:t>
            </w:r>
            <w:r w:rsidRPr="00276BBD">
              <w:rPr>
                <w:sz w:val="20"/>
                <w:szCs w:val="20"/>
                <w:lang w:val="sr-Cyrl-RS"/>
              </w:rPr>
              <w:t>стручно-теоријских предмета</w:t>
            </w:r>
          </w:p>
        </w:tc>
      </w:tr>
      <w:tr w:rsidR="00276BBD" w:rsidRPr="00276BBD" w:rsidTr="00E1039E">
        <w:trPr>
          <w:jc w:val="center"/>
        </w:trPr>
        <w:tc>
          <w:tcPr>
            <w:tcW w:w="3334"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Ђорђе Миладиновић</w:t>
            </w:r>
          </w:p>
          <w:p w:rsidR="00E1039E" w:rsidRPr="00276BBD" w:rsidRDefault="00E1039E" w:rsidP="00E1039E">
            <w:pPr>
              <w:spacing w:after="0" w:line="240" w:lineRule="auto"/>
              <w:jc w:val="left"/>
              <w:rPr>
                <w:sz w:val="20"/>
                <w:szCs w:val="20"/>
                <w:lang w:val="sr-Cyrl-RS"/>
              </w:rPr>
            </w:pPr>
          </w:p>
        </w:tc>
        <w:tc>
          <w:tcPr>
            <w:tcW w:w="5123" w:type="dxa"/>
            <w:shd w:val="clear" w:color="auto" w:fill="auto"/>
            <w:vAlign w:val="center"/>
          </w:tcPr>
          <w:p w:rsidR="00E1039E" w:rsidRPr="00276BBD" w:rsidRDefault="00E1039E" w:rsidP="00E1039E">
            <w:pPr>
              <w:spacing w:after="0" w:line="240" w:lineRule="auto"/>
              <w:jc w:val="left"/>
              <w:rPr>
                <w:sz w:val="20"/>
                <w:szCs w:val="20"/>
                <w:lang w:val="sr-Cyrl-RS"/>
              </w:rPr>
            </w:pPr>
            <w:r w:rsidRPr="00276BBD">
              <w:rPr>
                <w:sz w:val="20"/>
                <w:szCs w:val="20"/>
                <w:lang w:val="sr-Cyrl-RS"/>
              </w:rPr>
              <w:t>стручно веће наставника</w:t>
            </w:r>
            <w:r w:rsidRPr="00276BBD">
              <w:rPr>
                <w:sz w:val="20"/>
                <w:szCs w:val="20"/>
                <w:lang w:val="sr-Latn-RS"/>
              </w:rPr>
              <w:t xml:space="preserve"> </w:t>
            </w:r>
            <w:r w:rsidRPr="00276BBD">
              <w:rPr>
                <w:sz w:val="20"/>
                <w:szCs w:val="20"/>
                <w:lang w:val="sr-Cyrl-RS"/>
              </w:rPr>
              <w:t>општеобразовних предмета</w:t>
            </w:r>
          </w:p>
        </w:tc>
      </w:tr>
    </w:tbl>
    <w:p w:rsidR="00276BBD" w:rsidRPr="00276BBD" w:rsidRDefault="00276BBD" w:rsidP="00116F3E">
      <w:pPr>
        <w:autoSpaceDE w:val="0"/>
        <w:autoSpaceDN w:val="0"/>
        <w:adjustRightInd w:val="0"/>
        <w:rPr>
          <w:szCs w:val="24"/>
          <w:lang w:val="sr-Cyrl-RS"/>
        </w:rPr>
      </w:pPr>
    </w:p>
    <w:p w:rsidR="00276BBD" w:rsidRPr="00276BBD" w:rsidRDefault="00276BBD">
      <w:pPr>
        <w:spacing w:after="0" w:line="240" w:lineRule="auto"/>
        <w:jc w:val="left"/>
        <w:rPr>
          <w:szCs w:val="24"/>
          <w:lang w:val="sr-Cyrl-RS"/>
        </w:rPr>
      </w:pPr>
      <w:r w:rsidRPr="00276BBD">
        <w:rPr>
          <w:szCs w:val="24"/>
          <w:lang w:val="sr-Cyrl-RS"/>
        </w:rPr>
        <w:br w:type="page"/>
      </w:r>
    </w:p>
    <w:p w:rsidR="0001681B" w:rsidRPr="00276BBD" w:rsidRDefault="0001681B" w:rsidP="0001681B">
      <w:pPr>
        <w:keepNext/>
        <w:keepLines/>
        <w:spacing w:before="480" w:after="0"/>
        <w:jc w:val="left"/>
        <w:outlineLvl w:val="0"/>
        <w:rPr>
          <w:rFonts w:eastAsiaTheme="majorEastAsia" w:cstheme="majorBidi"/>
          <w:bCs/>
          <w:sz w:val="32"/>
          <w:szCs w:val="28"/>
          <w:lang w:val="sr-Cyrl-RS"/>
        </w:rPr>
      </w:pPr>
      <w:bookmarkStart w:id="1" w:name="_Toc524338726"/>
      <w:bookmarkStart w:id="2" w:name="_Toc201223741"/>
      <w:r w:rsidRPr="00276BBD">
        <w:rPr>
          <w:rFonts w:eastAsiaTheme="majorEastAsia" w:cstheme="majorBidi"/>
          <w:bCs/>
          <w:sz w:val="32"/>
          <w:szCs w:val="28"/>
          <w:lang w:val="sr-Cyrl-RS"/>
        </w:rPr>
        <w:lastRenderedPageBreak/>
        <w:t>ОСНОВНИ ПОДАЦИ О ШКОЛИ</w:t>
      </w:r>
      <w:bookmarkEnd w:id="1"/>
      <w:bookmarkEnd w:id="2"/>
    </w:p>
    <w:tbl>
      <w:tblPr>
        <w:tblStyle w:val="GridTable4-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1859"/>
        <w:gridCol w:w="1646"/>
        <w:gridCol w:w="2709"/>
        <w:gridCol w:w="2841"/>
      </w:tblGrid>
      <w:tr w:rsidR="00276BBD" w:rsidRPr="00276BBD" w:rsidTr="00DF5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vMerge w:val="restart"/>
            <w:shd w:val="clear" w:color="auto" w:fill="76923C" w:themeFill="accent3" w:themeFillShade="BF"/>
          </w:tcPr>
          <w:p w:rsidR="0001681B" w:rsidRPr="00276BBD" w:rsidRDefault="0001681B" w:rsidP="0001681B">
            <w:pPr>
              <w:spacing w:after="0" w:line="240" w:lineRule="auto"/>
              <w:jc w:val="center"/>
              <w:rPr>
                <w:color w:val="auto"/>
                <w:sz w:val="20"/>
                <w:szCs w:val="20"/>
                <w:lang w:val="sr-Cyrl-RS"/>
              </w:rPr>
            </w:pPr>
            <w:r w:rsidRPr="00276BBD">
              <w:rPr>
                <w:color w:val="auto"/>
                <w:sz w:val="20"/>
                <w:szCs w:val="20"/>
                <w:lang w:val="sr-Cyrl-RS"/>
              </w:rPr>
              <w:t>Пун назив</w:t>
            </w:r>
          </w:p>
        </w:tc>
        <w:tc>
          <w:tcPr>
            <w:tcW w:w="3700" w:type="pct"/>
            <w:gridSpan w:val="3"/>
            <w:shd w:val="clear" w:color="auto" w:fill="76923C" w:themeFill="accent3" w:themeFillShade="BF"/>
          </w:tcPr>
          <w:p w:rsidR="0001681B" w:rsidRPr="00276BBD" w:rsidRDefault="0001681B" w:rsidP="0001681B">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val="sr-Cyrl-RS"/>
              </w:rPr>
            </w:pPr>
            <w:r w:rsidRPr="00276BBD">
              <w:rPr>
                <w:color w:val="auto"/>
                <w:sz w:val="20"/>
                <w:szCs w:val="20"/>
                <w:lang w:val="sr-Cyrl-RS"/>
              </w:rPr>
              <w:t>МУЗИЧКА ШКОЛА „ЈОСИФ МАРИНКОВИЋ“ ЗРЕЊАНИН</w:t>
            </w:r>
          </w:p>
        </w:tc>
      </w:tr>
      <w:tr w:rsidR="00276BBD" w:rsidRPr="00276BBD" w:rsidTr="0045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vMerge/>
            <w:shd w:val="clear" w:color="auto" w:fill="70AD47"/>
          </w:tcPr>
          <w:p w:rsidR="0001681B" w:rsidRPr="00276BBD" w:rsidRDefault="0001681B" w:rsidP="0001681B">
            <w:pPr>
              <w:spacing w:after="0" w:line="240" w:lineRule="auto"/>
              <w:rPr>
                <w:sz w:val="20"/>
                <w:szCs w:val="20"/>
                <w:lang w:val="sr-Cyrl-RS"/>
              </w:rPr>
            </w:pPr>
          </w:p>
        </w:tc>
        <w:tc>
          <w:tcPr>
            <w:tcW w:w="846" w:type="pct"/>
            <w:shd w:val="clear" w:color="auto" w:fill="C2D69B" w:themeFill="accent3" w:themeFillTint="99"/>
          </w:tcPr>
          <w:p w:rsidR="0001681B" w:rsidRPr="00276BBD" w:rsidRDefault="0001681B" w:rsidP="0001681B">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sr-Cyrl-RS"/>
              </w:rPr>
            </w:pPr>
            <w:r w:rsidRPr="00276BBD">
              <w:rPr>
                <w:b/>
                <w:sz w:val="20"/>
                <w:szCs w:val="20"/>
                <w:lang w:val="sr-Cyrl-RS"/>
              </w:rPr>
              <w:t xml:space="preserve">МАТИЧНА </w:t>
            </w:r>
          </w:p>
          <w:p w:rsidR="0001681B" w:rsidRPr="00276BBD" w:rsidRDefault="0001681B" w:rsidP="0001681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276BBD">
              <w:rPr>
                <w:b/>
                <w:sz w:val="20"/>
                <w:szCs w:val="20"/>
                <w:lang w:val="sr-Cyrl-RS"/>
              </w:rPr>
              <w:t>ШКОЛА</w:t>
            </w:r>
          </w:p>
        </w:tc>
        <w:tc>
          <w:tcPr>
            <w:tcW w:w="2854" w:type="pct"/>
            <w:gridSpan w:val="2"/>
            <w:shd w:val="clear" w:color="auto" w:fill="C2D69B" w:themeFill="accent3" w:themeFillTint="99"/>
          </w:tcPr>
          <w:p w:rsidR="0001681B" w:rsidRPr="00276BBD" w:rsidRDefault="0001681B" w:rsidP="0001681B">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val="sr-Cyrl-RS"/>
              </w:rPr>
            </w:pPr>
            <w:r w:rsidRPr="00276BBD">
              <w:rPr>
                <w:b/>
                <w:sz w:val="20"/>
                <w:szCs w:val="20"/>
                <w:lang w:val="sr-Cyrl-RS"/>
              </w:rPr>
              <w:t xml:space="preserve">ИЗДВОЈЕНА </w:t>
            </w:r>
          </w:p>
          <w:p w:rsidR="0001681B" w:rsidRPr="00276BBD" w:rsidRDefault="0001681B" w:rsidP="0001681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276BBD">
              <w:rPr>
                <w:b/>
                <w:sz w:val="20"/>
                <w:szCs w:val="20"/>
                <w:lang w:val="sr-Cyrl-RS"/>
              </w:rPr>
              <w:t>ОДЕЉЕЊА</w:t>
            </w:r>
          </w:p>
        </w:tc>
      </w:tr>
      <w:tr w:rsidR="00276BBD" w:rsidRPr="00276BBD" w:rsidTr="00451E57">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E0580B" w:rsidRPr="00276BBD" w:rsidRDefault="00E0580B" w:rsidP="0001681B">
            <w:pPr>
              <w:spacing w:after="0" w:line="240" w:lineRule="auto"/>
              <w:jc w:val="left"/>
              <w:rPr>
                <w:sz w:val="20"/>
                <w:szCs w:val="20"/>
                <w:lang w:val="sr-Cyrl-RS"/>
              </w:rPr>
            </w:pPr>
          </w:p>
          <w:p w:rsidR="0092643F" w:rsidRPr="00276BBD" w:rsidRDefault="0092643F" w:rsidP="0001681B">
            <w:pPr>
              <w:spacing w:after="0" w:line="240" w:lineRule="auto"/>
              <w:jc w:val="left"/>
              <w:rPr>
                <w:sz w:val="20"/>
                <w:szCs w:val="20"/>
                <w:lang w:val="sr-Cyrl-RS"/>
              </w:rPr>
            </w:pPr>
            <w:r w:rsidRPr="00276BBD">
              <w:rPr>
                <w:sz w:val="20"/>
                <w:szCs w:val="20"/>
                <w:lang w:val="sr-Cyrl-RS"/>
              </w:rPr>
              <w:t>Адреса</w:t>
            </w:r>
          </w:p>
        </w:tc>
        <w:tc>
          <w:tcPr>
            <w:tcW w:w="846" w:type="pct"/>
          </w:tcPr>
          <w:p w:rsidR="00E0580B" w:rsidRPr="00276BBD" w:rsidRDefault="00E0580B" w:rsidP="0001681B">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Cyrl-RS"/>
              </w:rPr>
            </w:pPr>
          </w:p>
          <w:p w:rsidR="0092643F" w:rsidRPr="00276BBD" w:rsidRDefault="0092643F" w:rsidP="0001681B">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Cyrl-RS"/>
              </w:rPr>
            </w:pPr>
            <w:r w:rsidRPr="00276BBD">
              <w:rPr>
                <w:sz w:val="20"/>
                <w:szCs w:val="20"/>
                <w:lang w:val="sr-Cyrl-RS"/>
              </w:rPr>
              <w:t>Трг слободе 7</w:t>
            </w:r>
          </w:p>
        </w:tc>
        <w:tc>
          <w:tcPr>
            <w:tcW w:w="1393" w:type="pct"/>
          </w:tcPr>
          <w:p w:rsidR="00E0580B" w:rsidRPr="00276BBD" w:rsidRDefault="00E0580B" w:rsidP="0001681B">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Cyrl-RS"/>
              </w:rPr>
            </w:pPr>
          </w:p>
          <w:p w:rsidR="0092643F" w:rsidRPr="00276BBD" w:rsidRDefault="0092643F" w:rsidP="0001681B">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Cyrl-RS"/>
              </w:rPr>
            </w:pPr>
            <w:r w:rsidRPr="00276BBD">
              <w:rPr>
                <w:sz w:val="20"/>
                <w:szCs w:val="20"/>
                <w:lang w:val="sr-Cyrl-RS"/>
              </w:rPr>
              <w:t>ДК „3. октобар“,</w:t>
            </w:r>
          </w:p>
          <w:p w:rsidR="0092643F" w:rsidRPr="00276BBD" w:rsidRDefault="0092643F" w:rsidP="0001681B">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Cyrl-RS"/>
              </w:rPr>
            </w:pPr>
            <w:r w:rsidRPr="00276BBD">
              <w:rPr>
                <w:sz w:val="20"/>
                <w:szCs w:val="20"/>
                <w:lang w:val="sr-Cyrl-RS"/>
              </w:rPr>
              <w:t>Маршала Тита 46</w:t>
            </w:r>
          </w:p>
        </w:tc>
        <w:tc>
          <w:tcPr>
            <w:tcW w:w="1461" w:type="pct"/>
          </w:tcPr>
          <w:p w:rsidR="00E0580B" w:rsidRPr="00276BBD" w:rsidRDefault="00E0580B" w:rsidP="0001681B">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Cyrl-RS"/>
              </w:rPr>
            </w:pPr>
          </w:p>
          <w:p w:rsidR="0092643F" w:rsidRPr="00276BBD" w:rsidRDefault="0092643F" w:rsidP="0001681B">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Cyrl-RS"/>
              </w:rPr>
            </w:pPr>
            <w:r w:rsidRPr="00276BBD">
              <w:rPr>
                <w:sz w:val="20"/>
                <w:szCs w:val="20"/>
                <w:lang w:val="sr-Cyrl-RS"/>
              </w:rPr>
              <w:t>ОШ „Др. Бошко Вребалов“,</w:t>
            </w:r>
          </w:p>
          <w:p w:rsidR="0092643F" w:rsidRPr="00276BBD" w:rsidRDefault="0092643F" w:rsidP="0001681B">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Cyrl-RS"/>
              </w:rPr>
            </w:pPr>
            <w:r w:rsidRPr="00276BBD">
              <w:rPr>
                <w:sz w:val="20"/>
                <w:szCs w:val="20"/>
                <w:lang w:val="sr-Cyrl-RS"/>
              </w:rPr>
              <w:t>Српских владара 63</w:t>
            </w:r>
          </w:p>
          <w:p w:rsidR="0092643F" w:rsidRPr="00276BBD" w:rsidRDefault="0092643F" w:rsidP="0001681B">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Cyrl-RS"/>
              </w:rPr>
            </w:pPr>
          </w:p>
        </w:tc>
      </w:tr>
      <w:tr w:rsidR="00276BBD" w:rsidRPr="00276BBD" w:rsidTr="0045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92643F" w:rsidRPr="00276BBD" w:rsidRDefault="0092643F" w:rsidP="0001681B">
            <w:pPr>
              <w:spacing w:after="0" w:line="240" w:lineRule="auto"/>
              <w:jc w:val="left"/>
              <w:rPr>
                <w:sz w:val="20"/>
                <w:szCs w:val="20"/>
                <w:lang w:val="sr-Cyrl-RS"/>
              </w:rPr>
            </w:pPr>
            <w:r w:rsidRPr="00276BBD">
              <w:rPr>
                <w:sz w:val="20"/>
                <w:szCs w:val="20"/>
                <w:lang w:val="sr-Cyrl-RS"/>
              </w:rPr>
              <w:t>Седиште</w:t>
            </w:r>
          </w:p>
        </w:tc>
        <w:tc>
          <w:tcPr>
            <w:tcW w:w="846" w:type="pct"/>
            <w:shd w:val="clear" w:color="auto" w:fill="FFFFFF" w:themeFill="background1"/>
          </w:tcPr>
          <w:p w:rsidR="0092643F" w:rsidRPr="00276BBD" w:rsidRDefault="0092643F" w:rsidP="0001681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276BBD">
              <w:rPr>
                <w:sz w:val="20"/>
                <w:szCs w:val="20"/>
                <w:lang w:val="sr-Cyrl-RS"/>
              </w:rPr>
              <w:t>Зрењанин</w:t>
            </w:r>
          </w:p>
        </w:tc>
        <w:tc>
          <w:tcPr>
            <w:tcW w:w="1393" w:type="pct"/>
            <w:shd w:val="clear" w:color="auto" w:fill="FFFFFF" w:themeFill="background1"/>
          </w:tcPr>
          <w:p w:rsidR="0092643F" w:rsidRPr="00276BBD" w:rsidRDefault="00EF45F8" w:rsidP="0001681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276BBD">
              <w:rPr>
                <w:sz w:val="20"/>
                <w:szCs w:val="20"/>
                <w:lang w:val="sr-Cyrl-RS"/>
              </w:rPr>
              <w:t xml:space="preserve">ИО </w:t>
            </w:r>
            <w:r w:rsidR="0092643F" w:rsidRPr="00276BBD">
              <w:rPr>
                <w:sz w:val="20"/>
                <w:szCs w:val="20"/>
                <w:lang w:val="sr-Cyrl-RS"/>
              </w:rPr>
              <w:t>Ковачица</w:t>
            </w:r>
          </w:p>
        </w:tc>
        <w:tc>
          <w:tcPr>
            <w:tcW w:w="1461" w:type="pct"/>
            <w:shd w:val="clear" w:color="auto" w:fill="FFFFFF" w:themeFill="background1"/>
          </w:tcPr>
          <w:p w:rsidR="0092643F" w:rsidRPr="00276BBD" w:rsidRDefault="00EF45F8" w:rsidP="0001681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sr-Cyrl-RS"/>
              </w:rPr>
            </w:pPr>
            <w:r w:rsidRPr="00276BBD">
              <w:rPr>
                <w:sz w:val="20"/>
                <w:szCs w:val="20"/>
                <w:lang w:val="sr-Cyrl-RS"/>
              </w:rPr>
              <w:t xml:space="preserve">ИО </w:t>
            </w:r>
            <w:r w:rsidR="0092643F" w:rsidRPr="00276BBD">
              <w:rPr>
                <w:sz w:val="20"/>
                <w:szCs w:val="20"/>
                <w:lang w:val="sr-Cyrl-RS"/>
              </w:rPr>
              <w:t>Меленци</w:t>
            </w:r>
          </w:p>
        </w:tc>
      </w:tr>
      <w:tr w:rsidR="00276BBD" w:rsidRPr="00276BBD" w:rsidTr="00DF59A6">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01681B" w:rsidRPr="00276BBD" w:rsidRDefault="0001681B" w:rsidP="0001681B">
            <w:pPr>
              <w:spacing w:after="0" w:line="240" w:lineRule="auto"/>
              <w:jc w:val="left"/>
              <w:rPr>
                <w:sz w:val="20"/>
                <w:szCs w:val="20"/>
                <w:lang w:val="sr-Cyrl-RS"/>
              </w:rPr>
            </w:pPr>
            <w:r w:rsidRPr="00276BBD">
              <w:rPr>
                <w:sz w:val="20"/>
                <w:szCs w:val="20"/>
                <w:lang w:val="sr-Cyrl-RS"/>
              </w:rPr>
              <w:t xml:space="preserve">Телефон </w:t>
            </w:r>
          </w:p>
        </w:tc>
        <w:tc>
          <w:tcPr>
            <w:tcW w:w="3700" w:type="pct"/>
            <w:gridSpan w:val="3"/>
          </w:tcPr>
          <w:p w:rsidR="0001681B" w:rsidRPr="00276BBD" w:rsidRDefault="00DA71A1" w:rsidP="0001681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sr-Cyrl-RS"/>
              </w:rPr>
            </w:pPr>
            <w:r w:rsidRPr="00276BBD">
              <w:rPr>
                <w:sz w:val="20"/>
                <w:szCs w:val="20"/>
                <w:lang w:val="sr-Cyrl-RS"/>
              </w:rPr>
              <w:t xml:space="preserve">   </w:t>
            </w:r>
            <w:r w:rsidR="0001681B" w:rsidRPr="00276BBD">
              <w:rPr>
                <w:sz w:val="20"/>
                <w:szCs w:val="20"/>
                <w:lang w:val="sr-Cyrl-RS"/>
              </w:rPr>
              <w:t>023/561-104</w:t>
            </w:r>
          </w:p>
        </w:tc>
      </w:tr>
      <w:tr w:rsidR="00276BBD" w:rsidRPr="00276BBD" w:rsidTr="00DF5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01681B" w:rsidRPr="00276BBD" w:rsidRDefault="0001681B" w:rsidP="0001681B">
            <w:pPr>
              <w:spacing w:after="0" w:line="240" w:lineRule="auto"/>
              <w:jc w:val="left"/>
              <w:rPr>
                <w:sz w:val="20"/>
                <w:szCs w:val="20"/>
                <w:lang w:val="sr-Cyrl-RS"/>
              </w:rPr>
            </w:pPr>
            <w:r w:rsidRPr="00276BBD">
              <w:rPr>
                <w:sz w:val="20"/>
                <w:szCs w:val="20"/>
                <w:lang w:val="sr-Cyrl-RS"/>
              </w:rPr>
              <w:t>Е-пошта</w:t>
            </w:r>
          </w:p>
        </w:tc>
        <w:tc>
          <w:tcPr>
            <w:tcW w:w="3700" w:type="pct"/>
            <w:gridSpan w:val="3"/>
            <w:shd w:val="clear" w:color="auto" w:fill="FFFFFF" w:themeFill="background1"/>
            <w:vAlign w:val="center"/>
          </w:tcPr>
          <w:p w:rsidR="0001681B" w:rsidRPr="00276BBD" w:rsidRDefault="00DA71A1" w:rsidP="0001681B">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sr-Cyrl-RS"/>
              </w:rPr>
            </w:pPr>
            <w:r w:rsidRPr="00276BBD">
              <w:rPr>
                <w:lang w:val="sr-Cyrl-RS"/>
              </w:rPr>
              <w:t xml:space="preserve">   </w:t>
            </w:r>
            <w:hyperlink r:id="rId10" w:history="1">
              <w:r w:rsidR="0001681B" w:rsidRPr="00276BBD">
                <w:rPr>
                  <w:sz w:val="20"/>
                  <w:szCs w:val="20"/>
                  <w:u w:val="single"/>
                  <w:lang w:val="sr-Cyrl-RS"/>
                </w:rPr>
                <w:t>office@josif.edu.rs</w:t>
              </w:r>
            </w:hyperlink>
          </w:p>
          <w:p w:rsidR="0001681B" w:rsidRPr="00276BBD" w:rsidRDefault="00DA71A1" w:rsidP="0001681B">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sr-Cyrl-RS"/>
              </w:rPr>
            </w:pPr>
            <w:r w:rsidRPr="00276BBD">
              <w:rPr>
                <w:lang w:val="sr-Cyrl-RS"/>
              </w:rPr>
              <w:t xml:space="preserve">   </w:t>
            </w:r>
            <w:hyperlink r:id="rId11" w:history="1">
              <w:r w:rsidR="0001681B" w:rsidRPr="00276BBD">
                <w:rPr>
                  <w:sz w:val="20"/>
                  <w:szCs w:val="20"/>
                  <w:u w:val="single"/>
                  <w:lang w:val="sr-Cyrl-RS"/>
                </w:rPr>
                <w:t>sekretar@josif.edu.rs</w:t>
              </w:r>
            </w:hyperlink>
            <w:r w:rsidR="0001681B" w:rsidRPr="00276BBD">
              <w:rPr>
                <w:sz w:val="20"/>
                <w:szCs w:val="20"/>
                <w:lang w:val="sr-Cyrl-RS"/>
              </w:rPr>
              <w:t xml:space="preserve"> </w:t>
            </w:r>
          </w:p>
        </w:tc>
      </w:tr>
      <w:tr w:rsidR="00276BBD" w:rsidRPr="00276BBD" w:rsidTr="00DF59A6">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01681B" w:rsidRPr="00276BBD" w:rsidRDefault="0001681B" w:rsidP="0001681B">
            <w:pPr>
              <w:spacing w:after="0" w:line="240" w:lineRule="auto"/>
              <w:jc w:val="left"/>
              <w:rPr>
                <w:sz w:val="20"/>
                <w:szCs w:val="20"/>
                <w:lang w:val="sr-Cyrl-RS"/>
              </w:rPr>
            </w:pPr>
            <w:r w:rsidRPr="00276BBD">
              <w:rPr>
                <w:sz w:val="20"/>
                <w:szCs w:val="20"/>
                <w:lang w:val="sr-Cyrl-RS"/>
              </w:rPr>
              <w:t>ПИБ</w:t>
            </w:r>
          </w:p>
        </w:tc>
        <w:tc>
          <w:tcPr>
            <w:tcW w:w="3700" w:type="pct"/>
            <w:gridSpan w:val="3"/>
          </w:tcPr>
          <w:p w:rsidR="0001681B" w:rsidRPr="00276BBD" w:rsidRDefault="00566ED7" w:rsidP="0001681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76BBD">
              <w:rPr>
                <w:sz w:val="20"/>
                <w:szCs w:val="20"/>
                <w:lang w:val="sr-Cyrl-RS"/>
              </w:rPr>
              <w:t xml:space="preserve">   100653273</w:t>
            </w:r>
          </w:p>
        </w:tc>
      </w:tr>
      <w:tr w:rsidR="00276BBD" w:rsidRPr="00276BBD" w:rsidTr="00DF5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01681B" w:rsidRPr="00276BBD" w:rsidRDefault="0001681B" w:rsidP="0001681B">
            <w:pPr>
              <w:spacing w:after="0" w:line="240" w:lineRule="auto"/>
              <w:jc w:val="left"/>
              <w:rPr>
                <w:sz w:val="20"/>
                <w:szCs w:val="20"/>
                <w:lang w:val="sr-Cyrl-RS"/>
              </w:rPr>
            </w:pPr>
            <w:r w:rsidRPr="00276BBD">
              <w:rPr>
                <w:sz w:val="20"/>
                <w:szCs w:val="20"/>
                <w:lang w:val="sr-Cyrl-RS"/>
              </w:rPr>
              <w:t>Сајт школе</w:t>
            </w:r>
          </w:p>
        </w:tc>
        <w:tc>
          <w:tcPr>
            <w:tcW w:w="3700" w:type="pct"/>
            <w:gridSpan w:val="3"/>
            <w:shd w:val="clear" w:color="auto" w:fill="FFFFFF" w:themeFill="background1"/>
          </w:tcPr>
          <w:p w:rsidR="0001681B" w:rsidRPr="00276BBD" w:rsidRDefault="00DA71A1" w:rsidP="0001681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sr-Cyrl-RS"/>
              </w:rPr>
            </w:pPr>
            <w:r w:rsidRPr="00276BBD">
              <w:rPr>
                <w:lang w:val="sr-Cyrl-RS"/>
              </w:rPr>
              <w:t xml:space="preserve">   </w:t>
            </w:r>
            <w:hyperlink r:id="rId12" w:history="1">
              <w:r w:rsidR="0001681B" w:rsidRPr="00276BBD">
                <w:rPr>
                  <w:sz w:val="20"/>
                  <w:szCs w:val="20"/>
                  <w:u w:val="single"/>
                  <w:lang w:val="sr-Cyrl-RS"/>
                </w:rPr>
                <w:t>www.josif.edu.rs</w:t>
              </w:r>
            </w:hyperlink>
            <w:r w:rsidR="0001681B" w:rsidRPr="00276BBD">
              <w:rPr>
                <w:sz w:val="20"/>
                <w:szCs w:val="20"/>
                <w:lang w:val="sr-Cyrl-RS"/>
              </w:rPr>
              <w:t xml:space="preserve"> </w:t>
            </w:r>
          </w:p>
        </w:tc>
      </w:tr>
      <w:tr w:rsidR="00276BBD" w:rsidRPr="00276BBD" w:rsidTr="00DF59A6">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E0580B" w:rsidRPr="00276BBD" w:rsidRDefault="00E0580B" w:rsidP="0001681B">
            <w:pPr>
              <w:spacing w:after="0" w:line="240" w:lineRule="auto"/>
              <w:jc w:val="left"/>
              <w:rPr>
                <w:sz w:val="20"/>
                <w:szCs w:val="20"/>
                <w:lang w:val="sr-Cyrl-RS"/>
              </w:rPr>
            </w:pPr>
            <w:r w:rsidRPr="00276BBD">
              <w:rPr>
                <w:sz w:val="20"/>
                <w:szCs w:val="20"/>
              </w:rPr>
              <w:t xml:space="preserve">Facebook </w:t>
            </w:r>
            <w:r w:rsidRPr="00276BBD">
              <w:rPr>
                <w:sz w:val="20"/>
                <w:szCs w:val="20"/>
                <w:lang w:val="sr-Cyrl-RS"/>
              </w:rPr>
              <w:t>страница школе</w:t>
            </w:r>
          </w:p>
        </w:tc>
        <w:tc>
          <w:tcPr>
            <w:tcW w:w="3700" w:type="pct"/>
            <w:gridSpan w:val="3"/>
            <w:shd w:val="clear" w:color="auto" w:fill="FFFFFF" w:themeFill="background1"/>
          </w:tcPr>
          <w:p w:rsidR="00E0580B" w:rsidRPr="00276BBD" w:rsidRDefault="00DA71A1" w:rsidP="00566ED7">
            <w:pPr>
              <w:spacing w:after="0" w:line="240" w:lineRule="auto"/>
              <w:cnfStyle w:val="000000000000" w:firstRow="0" w:lastRow="0" w:firstColumn="0" w:lastColumn="0" w:oddVBand="0" w:evenVBand="0" w:oddHBand="0" w:evenHBand="0" w:firstRowFirstColumn="0" w:firstRowLastColumn="0" w:lastRowFirstColumn="0" w:lastRowLastColumn="0"/>
            </w:pPr>
            <w:r w:rsidRPr="00276BBD">
              <w:rPr>
                <w:lang w:val="sr-Cyrl-RS"/>
              </w:rPr>
              <w:t xml:space="preserve">   </w:t>
            </w:r>
            <w:hyperlink r:id="rId13" w:history="1">
              <w:r w:rsidR="00566ED7" w:rsidRPr="00276BBD">
                <w:rPr>
                  <w:rStyle w:val="Hyperlink"/>
                  <w:color w:val="auto"/>
                  <w:lang w:val="sr-Cyrl-RS"/>
                </w:rPr>
                <w:t>https://www.facebook.com/josif.zrenjanin?mibextid=rS40aB7S9Ucbxw6v</w:t>
              </w:r>
            </w:hyperlink>
          </w:p>
          <w:p w:rsidR="00566ED7" w:rsidRPr="00276BBD" w:rsidRDefault="00566ED7" w:rsidP="00566ED7">
            <w:pPr>
              <w:spacing w:after="0" w:line="240" w:lineRule="auto"/>
              <w:cnfStyle w:val="000000000000" w:firstRow="0" w:lastRow="0" w:firstColumn="0" w:lastColumn="0" w:oddVBand="0" w:evenVBand="0" w:oddHBand="0" w:evenHBand="0" w:firstRowFirstColumn="0" w:firstRowLastColumn="0" w:lastRowFirstColumn="0" w:lastRowLastColumn="0"/>
            </w:pPr>
          </w:p>
        </w:tc>
      </w:tr>
      <w:tr w:rsidR="00276BBD" w:rsidRPr="00276BBD" w:rsidTr="00DF5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E0580B" w:rsidRPr="00276BBD" w:rsidRDefault="00E0580B" w:rsidP="0001681B">
            <w:pPr>
              <w:spacing w:after="0" w:line="240" w:lineRule="auto"/>
              <w:jc w:val="left"/>
              <w:rPr>
                <w:sz w:val="20"/>
                <w:szCs w:val="20"/>
                <w:lang w:val="sr-Cyrl-RS"/>
              </w:rPr>
            </w:pPr>
            <w:r w:rsidRPr="00276BBD">
              <w:rPr>
                <w:sz w:val="20"/>
                <w:szCs w:val="20"/>
              </w:rPr>
              <w:t xml:space="preserve">Instagram </w:t>
            </w:r>
            <w:r w:rsidRPr="00276BBD">
              <w:rPr>
                <w:sz w:val="20"/>
                <w:szCs w:val="20"/>
                <w:lang w:val="sr-Cyrl-RS"/>
              </w:rPr>
              <w:t>профил школе</w:t>
            </w:r>
          </w:p>
        </w:tc>
        <w:tc>
          <w:tcPr>
            <w:tcW w:w="3700" w:type="pct"/>
            <w:gridSpan w:val="3"/>
            <w:shd w:val="clear" w:color="auto" w:fill="FFFFFF" w:themeFill="background1"/>
          </w:tcPr>
          <w:p w:rsidR="00E0580B" w:rsidRPr="00276BBD" w:rsidRDefault="00566ED7" w:rsidP="0001681B">
            <w:pPr>
              <w:spacing w:after="0" w:line="240" w:lineRule="auto"/>
              <w:cnfStyle w:val="000000100000" w:firstRow="0" w:lastRow="0" w:firstColumn="0" w:lastColumn="0" w:oddVBand="0" w:evenVBand="0" w:oddHBand="1" w:evenHBand="0" w:firstRowFirstColumn="0" w:firstRowLastColumn="0" w:lastRowFirstColumn="0" w:lastRowLastColumn="0"/>
            </w:pPr>
            <w:r w:rsidRPr="00276BBD">
              <w:rPr>
                <w:lang w:val="sr-Cyrl-RS"/>
              </w:rPr>
              <w:t xml:space="preserve">    </w:t>
            </w:r>
            <w:hyperlink r:id="rId14" w:history="1">
              <w:r w:rsidRPr="00276BBD">
                <w:rPr>
                  <w:rStyle w:val="Hyperlink"/>
                  <w:color w:val="auto"/>
                  <w:lang w:val="sr-Cyrl-RS"/>
                </w:rPr>
                <w:t>https://www.instagram.com/josifmarinkoviczrenjanin/</w:t>
              </w:r>
            </w:hyperlink>
          </w:p>
          <w:p w:rsidR="00566ED7" w:rsidRPr="00276BBD" w:rsidRDefault="00566ED7" w:rsidP="0001681B">
            <w:pPr>
              <w:spacing w:after="0" w:line="240" w:lineRule="auto"/>
              <w:cnfStyle w:val="000000100000" w:firstRow="0" w:lastRow="0" w:firstColumn="0" w:lastColumn="0" w:oddVBand="0" w:evenVBand="0" w:oddHBand="1" w:evenHBand="0" w:firstRowFirstColumn="0" w:firstRowLastColumn="0" w:lastRowFirstColumn="0" w:lastRowLastColumn="0"/>
            </w:pPr>
          </w:p>
        </w:tc>
      </w:tr>
      <w:tr w:rsidR="00276BBD" w:rsidRPr="00276BBD" w:rsidTr="00DF59A6">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01681B" w:rsidRPr="00276BBD" w:rsidRDefault="0001681B" w:rsidP="0001681B">
            <w:pPr>
              <w:spacing w:after="0" w:line="240" w:lineRule="auto"/>
              <w:jc w:val="left"/>
              <w:rPr>
                <w:sz w:val="20"/>
                <w:szCs w:val="20"/>
                <w:lang w:val="sr-Cyrl-RS"/>
              </w:rPr>
            </w:pPr>
            <w:r w:rsidRPr="00276BBD">
              <w:rPr>
                <w:sz w:val="20"/>
                <w:szCs w:val="20"/>
                <w:lang w:val="sr-Cyrl-RS"/>
              </w:rPr>
              <w:t xml:space="preserve">Датум оснивања </w:t>
            </w:r>
          </w:p>
          <w:p w:rsidR="0001681B" w:rsidRPr="00276BBD" w:rsidRDefault="0001681B" w:rsidP="0001681B">
            <w:pPr>
              <w:spacing w:after="0" w:line="240" w:lineRule="auto"/>
              <w:jc w:val="left"/>
              <w:rPr>
                <w:sz w:val="20"/>
                <w:szCs w:val="20"/>
                <w:lang w:val="sr-Cyrl-RS"/>
              </w:rPr>
            </w:pPr>
            <w:r w:rsidRPr="00276BBD">
              <w:rPr>
                <w:sz w:val="20"/>
                <w:szCs w:val="20"/>
                <w:lang w:val="sr-Cyrl-RS"/>
              </w:rPr>
              <w:t>школе</w:t>
            </w:r>
          </w:p>
        </w:tc>
        <w:tc>
          <w:tcPr>
            <w:tcW w:w="3700" w:type="pct"/>
            <w:gridSpan w:val="3"/>
          </w:tcPr>
          <w:p w:rsidR="0001681B" w:rsidRPr="00276BBD" w:rsidRDefault="00DA71A1" w:rsidP="0001681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sr-Cyrl-RS"/>
              </w:rPr>
            </w:pPr>
            <w:r w:rsidRPr="00276BBD">
              <w:rPr>
                <w:sz w:val="20"/>
                <w:szCs w:val="20"/>
                <w:lang w:val="sr-Cyrl-RS"/>
              </w:rPr>
              <w:t xml:space="preserve">   </w:t>
            </w:r>
            <w:r w:rsidR="0001681B" w:rsidRPr="00276BBD">
              <w:rPr>
                <w:sz w:val="20"/>
                <w:szCs w:val="20"/>
                <w:lang w:val="sr-Cyrl-RS"/>
              </w:rPr>
              <w:t xml:space="preserve">Основна музичка школа 1948. </w:t>
            </w:r>
          </w:p>
          <w:p w:rsidR="0001681B" w:rsidRPr="00276BBD" w:rsidRDefault="00DA71A1" w:rsidP="0001681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sr-Cyrl-RS"/>
              </w:rPr>
            </w:pPr>
            <w:r w:rsidRPr="00276BBD">
              <w:rPr>
                <w:sz w:val="20"/>
                <w:szCs w:val="20"/>
                <w:lang w:val="sr-Cyrl-RS"/>
              </w:rPr>
              <w:t xml:space="preserve">   </w:t>
            </w:r>
            <w:r w:rsidR="0001681B" w:rsidRPr="00276BBD">
              <w:rPr>
                <w:sz w:val="20"/>
                <w:szCs w:val="20"/>
                <w:lang w:val="sr-Cyrl-RS"/>
              </w:rPr>
              <w:t xml:space="preserve">Средња музичка школа 1961. </w:t>
            </w:r>
          </w:p>
        </w:tc>
      </w:tr>
      <w:tr w:rsidR="00276BBD" w:rsidRPr="00276BBD" w:rsidTr="00DF5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01681B" w:rsidRPr="00276BBD" w:rsidRDefault="0001681B" w:rsidP="0001681B">
            <w:pPr>
              <w:spacing w:after="0" w:line="240" w:lineRule="auto"/>
              <w:jc w:val="left"/>
              <w:rPr>
                <w:sz w:val="20"/>
                <w:szCs w:val="20"/>
                <w:lang w:val="sr-Cyrl-RS"/>
              </w:rPr>
            </w:pPr>
            <w:r w:rsidRPr="00276BBD">
              <w:rPr>
                <w:sz w:val="20"/>
                <w:szCs w:val="20"/>
                <w:lang w:val="sr-Cyrl-RS"/>
              </w:rPr>
              <w:t>Дан школе</w:t>
            </w:r>
          </w:p>
        </w:tc>
        <w:tc>
          <w:tcPr>
            <w:tcW w:w="3700" w:type="pct"/>
            <w:gridSpan w:val="3"/>
            <w:shd w:val="clear" w:color="auto" w:fill="FFFFFF" w:themeFill="background1"/>
          </w:tcPr>
          <w:p w:rsidR="0001681B" w:rsidRPr="00276BBD" w:rsidRDefault="00DA71A1" w:rsidP="0001681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sr-Cyrl-RS"/>
              </w:rPr>
            </w:pPr>
            <w:r w:rsidRPr="00276BBD">
              <w:rPr>
                <w:sz w:val="20"/>
                <w:szCs w:val="20"/>
                <w:lang w:val="sr-Cyrl-RS"/>
              </w:rPr>
              <w:t xml:space="preserve">   </w:t>
            </w:r>
            <w:r w:rsidR="0001681B" w:rsidRPr="00276BBD">
              <w:rPr>
                <w:sz w:val="20"/>
                <w:szCs w:val="20"/>
                <w:lang w:val="sr-Cyrl-RS"/>
              </w:rPr>
              <w:t>13. мај</w:t>
            </w:r>
          </w:p>
        </w:tc>
      </w:tr>
      <w:tr w:rsidR="00276BBD" w:rsidRPr="00276BBD" w:rsidTr="00DF59A6">
        <w:tc>
          <w:tcPr>
            <w:cnfStyle w:val="001000000000" w:firstRow="0" w:lastRow="0" w:firstColumn="1" w:lastColumn="0" w:oddVBand="0" w:evenVBand="0" w:oddHBand="0" w:evenHBand="0" w:firstRowFirstColumn="0" w:firstRowLastColumn="0" w:lastRowFirstColumn="0" w:lastRowLastColumn="0"/>
            <w:tcW w:w="1300" w:type="pct"/>
            <w:shd w:val="clear" w:color="auto" w:fill="C2D69B" w:themeFill="accent3" w:themeFillTint="99"/>
          </w:tcPr>
          <w:p w:rsidR="0001681B" w:rsidRPr="00276BBD" w:rsidRDefault="0001681B" w:rsidP="0001681B">
            <w:pPr>
              <w:spacing w:after="0" w:line="240" w:lineRule="auto"/>
              <w:jc w:val="left"/>
              <w:rPr>
                <w:sz w:val="20"/>
                <w:szCs w:val="20"/>
                <w:lang w:val="sr-Cyrl-RS"/>
              </w:rPr>
            </w:pPr>
            <w:r w:rsidRPr="00276BBD">
              <w:rPr>
                <w:sz w:val="20"/>
                <w:szCs w:val="20"/>
                <w:lang w:val="sr-Cyrl-RS"/>
              </w:rPr>
              <w:t>Име и презиме директора</w:t>
            </w:r>
          </w:p>
        </w:tc>
        <w:tc>
          <w:tcPr>
            <w:tcW w:w="3700" w:type="pct"/>
            <w:gridSpan w:val="3"/>
          </w:tcPr>
          <w:p w:rsidR="0001681B" w:rsidRPr="00276BBD" w:rsidRDefault="00DA71A1" w:rsidP="0001681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sr-Cyrl-RS"/>
              </w:rPr>
            </w:pPr>
            <w:r w:rsidRPr="00276BBD">
              <w:rPr>
                <w:sz w:val="20"/>
                <w:szCs w:val="20"/>
                <w:lang w:val="sr-Cyrl-RS"/>
              </w:rPr>
              <w:t xml:space="preserve">   </w:t>
            </w:r>
            <w:r w:rsidR="00814200" w:rsidRPr="00276BBD">
              <w:rPr>
                <w:sz w:val="20"/>
                <w:szCs w:val="20"/>
                <w:lang w:val="sr-Cyrl-RS"/>
              </w:rPr>
              <w:t>Јелена Грбић</w:t>
            </w:r>
          </w:p>
        </w:tc>
      </w:tr>
    </w:tbl>
    <w:p w:rsidR="00CA382B" w:rsidRPr="00276BBD" w:rsidRDefault="00CA382B" w:rsidP="00566ED7">
      <w:pPr>
        <w:pStyle w:val="Heading1"/>
        <w:spacing w:line="276" w:lineRule="auto"/>
        <w:ind w:firstLine="403"/>
        <w:rPr>
          <w:lang w:val="en-US"/>
        </w:rPr>
      </w:pPr>
    </w:p>
    <w:p w:rsidR="00065781" w:rsidRPr="00276BBD" w:rsidRDefault="00065781" w:rsidP="00BC51F2">
      <w:pPr>
        <w:pStyle w:val="Heading1"/>
        <w:spacing w:line="276" w:lineRule="auto"/>
        <w:ind w:firstLine="403"/>
        <w:jc w:val="center"/>
      </w:pPr>
      <w:bookmarkStart w:id="3" w:name="_Toc201223742"/>
      <w:r w:rsidRPr="00276BBD">
        <w:t>О М</w:t>
      </w:r>
      <w:r w:rsidR="00F36EF5" w:rsidRPr="00276BBD">
        <w:t>УЗИЧКОЈ ШКОЛИ „Јосиф Маринковић</w:t>
      </w:r>
      <w:r w:rsidRPr="00276BBD">
        <w:t>“</w:t>
      </w:r>
      <w:r w:rsidR="00F36EF5" w:rsidRPr="00276BBD">
        <w:rPr>
          <w:lang w:val="sr-Cyrl-RS"/>
        </w:rPr>
        <w:t>,</w:t>
      </w:r>
      <w:r w:rsidRPr="00276BBD">
        <w:t xml:space="preserve"> Зрењанин</w:t>
      </w:r>
      <w:bookmarkEnd w:id="3"/>
    </w:p>
    <w:p w:rsidR="00065781" w:rsidRPr="00276BBD" w:rsidRDefault="00065781" w:rsidP="00BC51F2">
      <w:pPr>
        <w:spacing w:after="0"/>
        <w:ind w:firstLine="403"/>
        <w:rPr>
          <w:bCs/>
          <w:i/>
          <w:iCs/>
          <w:lang w:val="sr-Cyrl-CS"/>
        </w:rPr>
      </w:pPr>
    </w:p>
    <w:p w:rsidR="00116F3E" w:rsidRPr="00276BBD" w:rsidRDefault="00DF0069" w:rsidP="00F53702">
      <w:pPr>
        <w:spacing w:after="0"/>
        <w:ind w:firstLine="403"/>
        <w:contextualSpacing/>
        <w:rPr>
          <w:bCs/>
          <w:iCs/>
          <w:lang w:val="sr-Cyrl-CS"/>
        </w:rPr>
      </w:pPr>
      <w:r w:rsidRPr="00276BBD">
        <w:rPr>
          <w:bCs/>
          <w:iCs/>
          <w:lang w:val="sr-Cyrl-CS"/>
        </w:rPr>
        <w:t xml:space="preserve">        </w:t>
      </w:r>
      <w:r w:rsidR="00116F3E" w:rsidRPr="00276BBD">
        <w:rPr>
          <w:bCs/>
          <w:iCs/>
          <w:lang w:val="sr-Cyrl-CS"/>
        </w:rPr>
        <w:t>Музичка школа «Јосиф Маринковић» носи име најпознатијег композитора са ових банатских простора.</w:t>
      </w:r>
      <w:r w:rsidR="0019489A" w:rsidRPr="00276BBD">
        <w:rPr>
          <w:lang w:val="sr-Cyrl-CS"/>
        </w:rPr>
        <w:t xml:space="preserve"> Године 1963. статутом школе одређен је 13. мај - дан смрти Јосифа Маринковића, композитора чије име носи школа - као Дан школе.</w:t>
      </w:r>
    </w:p>
    <w:p w:rsidR="00116F3E" w:rsidRPr="00276BBD" w:rsidRDefault="00116F3E" w:rsidP="00F53702">
      <w:pPr>
        <w:spacing w:after="0"/>
        <w:ind w:firstLine="403"/>
        <w:contextualSpacing/>
        <w:rPr>
          <w:bCs/>
          <w:iCs/>
          <w:lang w:val="sr-Cyrl-CS"/>
        </w:rPr>
      </w:pPr>
      <w:r w:rsidRPr="00276BBD">
        <w:rPr>
          <w:bCs/>
          <w:iCs/>
          <w:lang w:val="sr-Cyrl-CS"/>
        </w:rPr>
        <w:t xml:space="preserve">Школа је основана 1948.год. као нижа музичка школа, а од 1961.год. има у свом саставу и средње образовање.                                                       </w:t>
      </w:r>
    </w:p>
    <w:p w:rsidR="00116F3E" w:rsidRPr="00276BBD" w:rsidRDefault="00116F3E" w:rsidP="00F53702">
      <w:pPr>
        <w:spacing w:after="0"/>
        <w:ind w:firstLine="403"/>
        <w:contextualSpacing/>
        <w:rPr>
          <w:bCs/>
          <w:iCs/>
          <w:lang w:val="sr-Cyrl-CS"/>
        </w:rPr>
      </w:pPr>
      <w:r w:rsidRPr="00276BBD">
        <w:rPr>
          <w:bCs/>
          <w:iCs/>
          <w:lang w:val="sr-Cyrl-CS"/>
        </w:rPr>
        <w:t xml:space="preserve">Наставу изводи </w:t>
      </w:r>
      <w:r w:rsidR="00E97F0B" w:rsidRPr="00276BBD">
        <w:rPr>
          <w:bCs/>
          <w:iCs/>
          <w:lang w:val="sr-Cyrl-CS"/>
        </w:rPr>
        <w:t>91 наставник</w:t>
      </w:r>
      <w:r w:rsidRPr="00276BBD">
        <w:rPr>
          <w:bCs/>
          <w:iCs/>
          <w:lang w:val="sr-Cyrl-CS"/>
        </w:rPr>
        <w:t>.</w:t>
      </w:r>
    </w:p>
    <w:p w:rsidR="00116F3E" w:rsidRPr="00276BBD" w:rsidRDefault="00116F3E" w:rsidP="00F53702">
      <w:pPr>
        <w:spacing w:after="0"/>
        <w:ind w:firstLine="403"/>
        <w:contextualSpacing/>
        <w:rPr>
          <w:bCs/>
          <w:iCs/>
          <w:lang w:val="sr-Cyrl-CS"/>
        </w:rPr>
      </w:pPr>
      <w:r w:rsidRPr="00276BBD">
        <w:rPr>
          <w:bCs/>
          <w:iCs/>
          <w:lang w:val="sr-Cyrl-CS"/>
        </w:rPr>
        <w:t>Из музичке школе су поникли хор «Јосиф Маринковић», Зрењанински камерни оркестар и Градски дувачки оркестар. Овај хор и оркестри наступали су широм Европе доносећи са свих такмичења вредне награде и признања.</w:t>
      </w:r>
    </w:p>
    <w:p w:rsidR="00D45E9D" w:rsidRPr="00276BBD" w:rsidRDefault="00D45E9D" w:rsidP="00F53702">
      <w:pPr>
        <w:spacing w:after="0"/>
        <w:ind w:firstLine="403"/>
        <w:contextualSpacing/>
        <w:rPr>
          <w:lang w:val="sr-Cyrl-CS"/>
        </w:rPr>
      </w:pPr>
      <w:r w:rsidRPr="00276BBD">
        <w:rPr>
          <w:lang w:val="sr-Cyrl-CS"/>
        </w:rPr>
        <w:t>Музичка школа „Јосиф Маринковић“ из Зрењанина је једина музичка школа у Средњебанатском округу и једина средња музичка школа у Севернобанатском и Средњебанатском округу</w:t>
      </w:r>
      <w:r w:rsidR="0019489A" w:rsidRPr="00276BBD">
        <w:rPr>
          <w:lang w:val="sr-Cyrl-CS"/>
        </w:rPr>
        <w:t>. У последњих неколико година матичну школу са издвојеним одељењима у Меленцима и К</w:t>
      </w:r>
      <w:r w:rsidR="0035348D" w:rsidRPr="00276BBD">
        <w:rPr>
          <w:lang w:val="sr-Cyrl-CS"/>
        </w:rPr>
        <w:t>овачици похађа у просеку око 500</w:t>
      </w:r>
      <w:r w:rsidR="0019489A" w:rsidRPr="00276BBD">
        <w:rPr>
          <w:lang w:val="sr-Cyrl-CS"/>
        </w:rPr>
        <w:t xml:space="preserve"> ученика.</w:t>
      </w:r>
      <w:r w:rsidR="0035348D" w:rsidRPr="00276BBD">
        <w:rPr>
          <w:lang w:val="sr-Cyrl-CS"/>
        </w:rPr>
        <w:t xml:space="preserve"> Школске 2024/25. школу је похађало 477 ученика у основној , 86 ученика у средњој и 31 ученик у припремном разреду. Укупно 594 ученика.</w:t>
      </w:r>
    </w:p>
    <w:p w:rsidR="0019489A" w:rsidRPr="00276BBD" w:rsidRDefault="0019489A" w:rsidP="00F53702">
      <w:pPr>
        <w:spacing w:after="0"/>
        <w:ind w:firstLine="403"/>
        <w:contextualSpacing/>
        <w:rPr>
          <w:bCs/>
          <w:iCs/>
          <w:lang w:val="sr-Cyrl-CS"/>
        </w:rPr>
      </w:pPr>
      <w:r w:rsidRPr="00276BBD">
        <w:rPr>
          <w:lang w:val="sr-Cyrl-CS"/>
        </w:rPr>
        <w:t>Ученици и професори наше школе су већ годинама професионално изузетно успешни, о чему сведоче бројне награде и признања за успешне интерпретације и педагошка достигнућа, стечена на домаћим и међународним такмичењима.</w:t>
      </w:r>
      <w:r w:rsidRPr="00276BBD">
        <w:rPr>
          <w:bCs/>
          <w:iCs/>
          <w:lang w:val="sr-Cyrl-CS"/>
        </w:rPr>
        <w:t xml:space="preserve"> Многи од ученика који су је похађали данас су истакнути солисти, чланови оркестара и хорова у Београду, Новом Саду и ван граница наше земље, као и истакнути педагози у школама и на Академијама, уредници на радију и телевизији.</w:t>
      </w:r>
    </w:p>
    <w:p w:rsidR="0019489A" w:rsidRPr="00276BBD" w:rsidRDefault="0019489A" w:rsidP="00F53702">
      <w:pPr>
        <w:spacing w:after="0"/>
        <w:ind w:firstLine="403"/>
        <w:contextualSpacing/>
        <w:rPr>
          <w:lang w:val="sr-Cyrl-CS"/>
        </w:rPr>
      </w:pPr>
    </w:p>
    <w:p w:rsidR="0044591D" w:rsidRPr="00276BBD" w:rsidRDefault="0044591D" w:rsidP="00F53702">
      <w:pPr>
        <w:spacing w:after="0"/>
        <w:ind w:firstLine="403"/>
        <w:contextualSpacing/>
        <w:rPr>
          <w:lang w:val="sr-Cyrl-RS"/>
        </w:rPr>
      </w:pPr>
      <w:r w:rsidRPr="00276BBD">
        <w:rPr>
          <w:lang w:val="sr-Cyrl-RS"/>
        </w:rPr>
        <w:t xml:space="preserve">У претходне четири године бројни наши ученици </w:t>
      </w:r>
      <w:r w:rsidR="00BB4222" w:rsidRPr="00276BBD">
        <w:rPr>
          <w:lang w:val="sr-Cyrl-RS"/>
        </w:rPr>
        <w:t xml:space="preserve">и наставници </w:t>
      </w:r>
      <w:r w:rsidR="006A295C" w:rsidRPr="00276BBD">
        <w:rPr>
          <w:lang w:val="sr-Cyrl-RS"/>
        </w:rPr>
        <w:t>освајали су значајне награде</w:t>
      </w:r>
      <w:r w:rsidR="00BB4222" w:rsidRPr="00276BBD">
        <w:rPr>
          <w:lang w:val="sr-Cyrl-RS"/>
        </w:rPr>
        <w:t xml:space="preserve"> и признања</w:t>
      </w:r>
      <w:r w:rsidR="007705B2" w:rsidRPr="00276BBD">
        <w:rPr>
          <w:lang w:val="sr-Cyrl-RS"/>
        </w:rPr>
        <w:t xml:space="preserve"> на републичким и међународним такмичењима</w:t>
      </w:r>
      <w:r w:rsidR="00BB4222" w:rsidRPr="00276BBD">
        <w:rPr>
          <w:lang w:val="sr-Cyrl-RS"/>
        </w:rPr>
        <w:t>,</w:t>
      </w:r>
      <w:r w:rsidR="000B0227" w:rsidRPr="00276BBD">
        <w:rPr>
          <w:lang w:val="sr-Cyrl-RS"/>
        </w:rPr>
        <w:t xml:space="preserve"> </w:t>
      </w:r>
      <w:r w:rsidR="00EA0A95" w:rsidRPr="00276BBD">
        <w:rPr>
          <w:lang w:val="sr-Cyrl-RS"/>
        </w:rPr>
        <w:t xml:space="preserve">освојивши неколико стотина награда. Награђивани смо </w:t>
      </w:r>
      <w:r w:rsidR="000B0227" w:rsidRPr="00276BBD">
        <w:rPr>
          <w:lang w:val="sr-Cyrl-RS"/>
        </w:rPr>
        <w:t xml:space="preserve"> и од стране важних институција,</w:t>
      </w:r>
      <w:r w:rsidR="00BB4222" w:rsidRPr="00276BBD">
        <w:rPr>
          <w:lang w:val="sr-Cyrl-RS"/>
        </w:rPr>
        <w:t xml:space="preserve"> од којих издвајамо:</w:t>
      </w:r>
    </w:p>
    <w:p w:rsidR="00EA0A95" w:rsidRPr="00276BBD" w:rsidRDefault="00BB4222" w:rsidP="00F53702">
      <w:pPr>
        <w:spacing w:after="0"/>
        <w:ind w:firstLine="403"/>
        <w:contextualSpacing/>
        <w:rPr>
          <w:lang w:val="sr-Cyrl-RS"/>
        </w:rPr>
      </w:pPr>
      <w:r w:rsidRPr="00276BBD">
        <w:rPr>
          <w:lang w:val="sr-Cyrl-RS"/>
        </w:rPr>
        <w:t>Награда Града Зрењанина за 2019. годину додељена је хору наше школе и диригенту, професорки Зорици Козловачки</w:t>
      </w:r>
      <w:r w:rsidR="00B0174E" w:rsidRPr="00276BBD">
        <w:rPr>
          <w:lang w:val="sr-Cyrl-RS"/>
        </w:rPr>
        <w:t>.</w:t>
      </w:r>
      <w:r w:rsidR="00814200" w:rsidRPr="00276BBD">
        <w:rPr>
          <w:lang w:val="sr-Cyrl-RS"/>
        </w:rPr>
        <w:t xml:space="preserve"> </w:t>
      </w:r>
    </w:p>
    <w:p w:rsidR="00BB4222" w:rsidRPr="00276BBD" w:rsidRDefault="00814200" w:rsidP="00F53702">
      <w:pPr>
        <w:spacing w:after="0"/>
        <w:ind w:firstLine="403"/>
        <w:contextualSpacing/>
        <w:rPr>
          <w:lang w:val="sr-Cyrl-RS"/>
        </w:rPr>
      </w:pPr>
      <w:r w:rsidRPr="00276BBD">
        <w:rPr>
          <w:lang w:val="sr-Cyrl-RS"/>
        </w:rPr>
        <w:t>Школа је награду Града</w:t>
      </w:r>
      <w:r w:rsidR="00262139" w:rsidRPr="00276BBD">
        <w:rPr>
          <w:lang w:val="sr-Cyrl-RS"/>
        </w:rPr>
        <w:t xml:space="preserve"> Зрењанина </w:t>
      </w:r>
      <w:r w:rsidRPr="00276BBD">
        <w:rPr>
          <w:lang w:val="sr-Cyrl-RS"/>
        </w:rPr>
        <w:t xml:space="preserve"> добила и за 2023</w:t>
      </w:r>
      <w:r w:rsidR="0057293A" w:rsidRPr="00276BBD">
        <w:rPr>
          <w:lang w:val="sr-Cyrl-RS"/>
        </w:rPr>
        <w:t xml:space="preserve">. годину. </w:t>
      </w:r>
    </w:p>
    <w:p w:rsidR="00BB4222" w:rsidRPr="00276BBD" w:rsidRDefault="00BB4222" w:rsidP="00F53702">
      <w:pPr>
        <w:spacing w:after="0"/>
        <w:ind w:firstLine="403"/>
        <w:contextualSpacing/>
        <w:rPr>
          <w:lang w:val="sr-Cyrl-RS"/>
        </w:rPr>
      </w:pPr>
      <w:r w:rsidRPr="00276BBD">
        <w:rPr>
          <w:lang w:val="sr-Cyrl-RS"/>
        </w:rPr>
        <w:t>Награде Заједнице музичких и балетских школа Србије у протеклом периоду додељене су нашим наставници</w:t>
      </w:r>
      <w:r w:rsidR="00EA0A95" w:rsidRPr="00276BBD">
        <w:rPr>
          <w:lang w:val="sr-Cyrl-RS"/>
        </w:rPr>
        <w:t>ма: Мелити Мироновић, наставници</w:t>
      </w:r>
      <w:r w:rsidRPr="00276BBD">
        <w:rPr>
          <w:lang w:val="sr-Cyrl-RS"/>
        </w:rPr>
        <w:t xml:space="preserve"> клавир</w:t>
      </w:r>
      <w:r w:rsidR="00EA0A95" w:rsidRPr="00276BBD">
        <w:rPr>
          <w:lang w:val="sr-Cyrl-RS"/>
        </w:rPr>
        <w:t>а,</w:t>
      </w:r>
      <w:r w:rsidR="00432914" w:rsidRPr="00276BBD">
        <w:t xml:space="preserve"> </w:t>
      </w:r>
      <w:r w:rsidR="00EA0A95" w:rsidRPr="00276BBD">
        <w:rPr>
          <w:lang w:val="sr-Cyrl-RS"/>
        </w:rPr>
        <w:t>Ани Алексић Шајрер, наставници</w:t>
      </w:r>
      <w:r w:rsidRPr="00276BBD">
        <w:rPr>
          <w:lang w:val="sr-Cyrl-RS"/>
        </w:rPr>
        <w:t xml:space="preserve"> соло певања, Дијани Бугарски Мишке</w:t>
      </w:r>
      <w:r w:rsidR="00EA0A95" w:rsidRPr="00276BBD">
        <w:rPr>
          <w:lang w:val="sr-Cyrl-RS"/>
        </w:rPr>
        <w:t>љин, наставници</w:t>
      </w:r>
      <w:r w:rsidRPr="00276BBD">
        <w:rPr>
          <w:lang w:val="sr-Cyrl-RS"/>
        </w:rPr>
        <w:t xml:space="preserve"> клавира.</w:t>
      </w:r>
    </w:p>
    <w:p w:rsidR="00EA0A95" w:rsidRPr="00276BBD" w:rsidRDefault="001308EA" w:rsidP="00F53702">
      <w:pPr>
        <w:spacing w:after="0"/>
        <w:ind w:firstLine="403"/>
        <w:contextualSpacing/>
        <w:rPr>
          <w:lang w:val="sr-Cyrl-RS"/>
        </w:rPr>
      </w:pPr>
      <w:r w:rsidRPr="00276BBD">
        <w:rPr>
          <w:lang w:val="sr-Cyrl-RS"/>
        </w:rPr>
        <w:t xml:space="preserve">Са друге стране, наша школа се показује и као успешан домаћин и организатор данас већ традиционалних такмичења: Такмичење младих пијаниста (од 2000.године), Војвођански фестивал харфе (од 2009.године), а до недавно је постојало и Такмичење младих солфеђиста </w:t>
      </w:r>
      <w:r w:rsidR="00F95BAE" w:rsidRPr="00276BBD">
        <w:rPr>
          <w:lang w:val="sr-Cyrl-RS"/>
        </w:rPr>
        <w:t>„</w:t>
      </w:r>
      <w:r w:rsidRPr="00276BBD">
        <w:rPr>
          <w:lang w:val="sr-Cyrl-RS"/>
        </w:rPr>
        <w:t>Јосиф“ (од 2015.године).</w:t>
      </w:r>
      <w:r w:rsidR="00EA0A95" w:rsidRPr="00276BBD">
        <w:rPr>
          <w:lang w:val="sr-Cyrl-RS"/>
        </w:rPr>
        <w:t>Ова такмич</w:t>
      </w:r>
      <w:r w:rsidR="00CC4932" w:rsidRPr="00276BBD">
        <w:rPr>
          <w:lang w:val="sr-Cyrl-RS"/>
        </w:rPr>
        <w:t>ења нису одржана 2020. и 2021. године због епидемије ковид 19.</w:t>
      </w:r>
      <w:r w:rsidRPr="00276BBD">
        <w:rPr>
          <w:lang w:val="sr-Cyrl-RS"/>
        </w:rPr>
        <w:t xml:space="preserve"> У мају 2017. го</w:t>
      </w:r>
      <w:r w:rsidR="00814200" w:rsidRPr="00276BBD">
        <w:rPr>
          <w:lang w:val="sr-Cyrl-RS"/>
        </w:rPr>
        <w:t>ди</w:t>
      </w:r>
      <w:r w:rsidRPr="00276BBD">
        <w:rPr>
          <w:lang w:val="sr-Cyrl-RS"/>
        </w:rPr>
        <w:t>не школа је била домаћин 61. Фестивала музичких и балетских школа Србије, једине манифестације такмичарског карактера, у којој ученици наступају и оцењују се екипно</w:t>
      </w:r>
      <w:r w:rsidR="00F95BAE" w:rsidRPr="00276BBD">
        <w:rPr>
          <w:lang w:val="sr-Cyrl-RS"/>
        </w:rPr>
        <w:t>, на основу чега се рангирају и саме школе. Октобра 2019. године школа је била домаћин и организатор 17. Међународног сусрета младих, интернационалне манифестације</w:t>
      </w:r>
      <w:r w:rsidR="00EA0A95" w:rsidRPr="00276BBD">
        <w:rPr>
          <w:lang w:val="sr-Cyrl-RS"/>
        </w:rPr>
        <w:t xml:space="preserve"> „Нојмаркт“</w:t>
      </w:r>
      <w:r w:rsidR="00F95BAE" w:rsidRPr="00276BBD">
        <w:rPr>
          <w:lang w:val="sr-Cyrl-RS"/>
        </w:rPr>
        <w:t xml:space="preserve"> која је том приликом окупила младе музичаре из десет европских земаља.</w:t>
      </w:r>
      <w:r w:rsidR="00262139" w:rsidRPr="00276BBD">
        <w:rPr>
          <w:lang w:val="sr-Cyrl-RS"/>
        </w:rPr>
        <w:t xml:space="preserve"> </w:t>
      </w:r>
    </w:p>
    <w:p w:rsidR="001308EA" w:rsidRPr="00276BBD" w:rsidRDefault="00262139" w:rsidP="00F53702">
      <w:pPr>
        <w:spacing w:after="0"/>
        <w:ind w:firstLine="403"/>
        <w:contextualSpacing/>
        <w:rPr>
          <w:lang w:val="sr-Cyrl-RS"/>
        </w:rPr>
      </w:pPr>
      <w:r w:rsidRPr="00276BBD">
        <w:rPr>
          <w:lang w:val="sr-Cyrl-RS"/>
        </w:rPr>
        <w:t xml:space="preserve">У мају 2025. године </w:t>
      </w:r>
      <w:r w:rsidR="00EA0A95" w:rsidRPr="00276BBD">
        <w:rPr>
          <w:lang w:val="sr-Cyrl-RS"/>
        </w:rPr>
        <w:t xml:space="preserve">смо </w:t>
      </w:r>
      <w:r w:rsidR="0057293A" w:rsidRPr="00276BBD">
        <w:rPr>
          <w:lang w:val="sr-Cyrl-RS"/>
        </w:rPr>
        <w:t xml:space="preserve">били  домаћини представницима ученика и наставника Уметничке школе из Тузле, у оквиру међународног пројекта „Упознајмо супершколе“ и за њих током пет дана посете организовали дружења, упознавање са нашим градом и околином, као и неколико концерата. </w:t>
      </w:r>
    </w:p>
    <w:p w:rsidR="00741E23" w:rsidRPr="00276BBD" w:rsidRDefault="00741E23" w:rsidP="00F53702">
      <w:pPr>
        <w:spacing w:after="0"/>
        <w:ind w:firstLine="403"/>
        <w:contextualSpacing/>
      </w:pPr>
    </w:p>
    <w:p w:rsidR="00BB4222" w:rsidRPr="00276BBD" w:rsidRDefault="00F95BAE" w:rsidP="00F53702">
      <w:pPr>
        <w:spacing w:after="0"/>
        <w:ind w:firstLine="403"/>
        <w:contextualSpacing/>
        <w:rPr>
          <w:lang w:val="sr-Cyrl-RS"/>
        </w:rPr>
      </w:pPr>
      <w:r w:rsidRPr="00276BBD">
        <w:rPr>
          <w:lang w:val="sr-Cyrl-RS"/>
        </w:rPr>
        <w:t>СПЕЦИФИЧНОСТИ НАШЕ ШКОЛЕ</w:t>
      </w:r>
    </w:p>
    <w:p w:rsidR="00F95BAE" w:rsidRPr="00276BBD" w:rsidRDefault="00F95BAE" w:rsidP="00F53702">
      <w:pPr>
        <w:spacing w:after="0"/>
        <w:ind w:firstLine="403"/>
        <w:contextualSpacing/>
        <w:rPr>
          <w:lang w:val="sr-Cyrl-RS"/>
        </w:rPr>
      </w:pPr>
      <w:r w:rsidRPr="00276BBD">
        <w:rPr>
          <w:lang w:val="sr-Cyrl-RS"/>
        </w:rPr>
        <w:t xml:space="preserve">Основна специфичност наше школе је </w:t>
      </w:r>
      <w:r w:rsidR="004B15B3" w:rsidRPr="00276BBD">
        <w:rPr>
          <w:lang w:val="sr-Cyrl-RS"/>
        </w:rPr>
        <w:t xml:space="preserve">то што у оквиру једне школе </w:t>
      </w:r>
      <w:r w:rsidR="00EA0A95" w:rsidRPr="00276BBD">
        <w:rPr>
          <w:lang w:val="sr-Cyrl-RS"/>
        </w:rPr>
        <w:t xml:space="preserve">и једне школске зграде матичне школе </w:t>
      </w:r>
      <w:r w:rsidR="004B15B3" w:rsidRPr="00276BBD">
        <w:rPr>
          <w:lang w:val="sr-Cyrl-RS"/>
        </w:rPr>
        <w:t>функционише основно музичко образовање и средње музичко образовање. Такође, школа и најмлађима пружа музичко образовање кроз припремни разред. Оваква организација рада је сложена и захтева добру организацију како би се настава успешно одвијала.</w:t>
      </w:r>
    </w:p>
    <w:p w:rsidR="004B15B3" w:rsidRPr="00276BBD" w:rsidRDefault="004B15B3" w:rsidP="00F53702">
      <w:pPr>
        <w:spacing w:after="0"/>
        <w:ind w:firstLine="403"/>
        <w:contextualSpacing/>
        <w:rPr>
          <w:lang w:val="sr-Cyrl-RS"/>
        </w:rPr>
      </w:pPr>
      <w:r w:rsidRPr="00276BBD">
        <w:rPr>
          <w:lang w:val="sr-Cyrl-RS"/>
        </w:rPr>
        <w:t>Такође, школа је организована тако што ради као матична школа у Зрењанину са издвојеним одељењима у Меленцима и Ковачици. Оваква организација чини да школа поред образовно-васпитне улоге, има значајну улогу</w:t>
      </w:r>
      <w:r w:rsidR="001846CB" w:rsidRPr="00276BBD">
        <w:rPr>
          <w:lang w:val="sr-Cyrl-RS"/>
        </w:rPr>
        <w:t xml:space="preserve"> и</w:t>
      </w:r>
      <w:r w:rsidRPr="00276BBD">
        <w:rPr>
          <w:lang w:val="sr-Cyrl-RS"/>
        </w:rPr>
        <w:t xml:space="preserve"> у развоју културног живота града и округа</w:t>
      </w:r>
      <w:r w:rsidR="001846CB" w:rsidRPr="00276BBD">
        <w:rPr>
          <w:lang w:val="sr-Cyrl-RS"/>
        </w:rPr>
        <w:t>.</w:t>
      </w:r>
    </w:p>
    <w:p w:rsidR="001846CB" w:rsidRPr="00276BBD" w:rsidRDefault="001846CB" w:rsidP="00F53702">
      <w:pPr>
        <w:spacing w:after="0"/>
        <w:ind w:firstLine="403"/>
        <w:contextualSpacing/>
        <w:rPr>
          <w:lang w:val="sr-Cyrl-RS"/>
        </w:rPr>
      </w:pPr>
      <w:r w:rsidRPr="00276BBD">
        <w:rPr>
          <w:lang w:val="sr-Cyrl-RS"/>
        </w:rPr>
        <w:t>Основно музичко образовање обухвата наставу соло певања и петнаест инструмената: клавир, виолину, виолу, виолончело, контрабас, гитару, тамбуру е-прим, харфу, флауту, кларинет, саксофон, трубу, тромбон, удараљке и хармонику.</w:t>
      </w:r>
    </w:p>
    <w:p w:rsidR="001846CB" w:rsidRPr="00276BBD" w:rsidRDefault="001846CB" w:rsidP="00F53702">
      <w:pPr>
        <w:spacing w:after="0"/>
        <w:ind w:firstLine="403"/>
        <w:contextualSpacing/>
        <w:rPr>
          <w:lang w:val="sr-Cyrl-RS"/>
        </w:rPr>
      </w:pPr>
      <w:r w:rsidRPr="00276BBD">
        <w:rPr>
          <w:lang w:val="sr-Cyrl-RS"/>
        </w:rPr>
        <w:t>Средње музичко образовање обухвата наста</w:t>
      </w:r>
      <w:r w:rsidR="008F7DCF" w:rsidRPr="00276BBD">
        <w:rPr>
          <w:lang w:val="sr-Cyrl-RS"/>
        </w:rPr>
        <w:t>ву за три образовна профила: Музички извођач класичне музике, Музички сарадник, а од шк.2007/2008. године и образовни профил Дизајнер звука.</w:t>
      </w:r>
    </w:p>
    <w:p w:rsidR="008F7DCF" w:rsidRPr="00276BBD" w:rsidRDefault="008F7DCF" w:rsidP="00F53702">
      <w:pPr>
        <w:spacing w:after="0"/>
        <w:ind w:firstLine="403"/>
        <w:contextualSpacing/>
        <w:rPr>
          <w:lang w:val="sr-Cyrl-RS"/>
        </w:rPr>
      </w:pPr>
      <w:r w:rsidRPr="00276BBD">
        <w:rPr>
          <w:lang w:val="sr-Cyrl-RS"/>
        </w:rPr>
        <w:lastRenderedPageBreak/>
        <w:t>Настава се одвија кроз рад осам стручних већа: стручно веће наставника клавира, стручно веће наставника гудачких инструмената, стручно веће наставника трзачких инструмената</w:t>
      </w:r>
      <w:r w:rsidR="0066047D" w:rsidRPr="00276BBD">
        <w:rPr>
          <w:lang w:val="sr-Cyrl-RS"/>
        </w:rPr>
        <w:t>, стручно веће наставника дувачких инструмената и удараљки, стручног већа наставника хармонике, стручног већа наставника соло певања, стручног већа наставника стручнотеоријских предмета и стручног већа наставника општеобразовних предмета.</w:t>
      </w:r>
    </w:p>
    <w:p w:rsidR="0038625B" w:rsidRPr="00276BBD" w:rsidRDefault="0038625B" w:rsidP="00F53702">
      <w:pPr>
        <w:spacing w:after="0"/>
        <w:ind w:firstLine="403"/>
        <w:contextualSpacing/>
        <w:rPr>
          <w:lang w:val="sr-Cyrl-RS"/>
        </w:rPr>
      </w:pPr>
    </w:p>
    <w:p w:rsidR="0038625B" w:rsidRPr="00276BBD" w:rsidRDefault="0038625B" w:rsidP="00F53702">
      <w:pPr>
        <w:spacing w:after="0"/>
        <w:ind w:firstLine="403"/>
        <w:contextualSpacing/>
        <w:rPr>
          <w:lang w:val="sr-Cyrl-RS"/>
        </w:rPr>
      </w:pPr>
    </w:p>
    <w:p w:rsidR="0038625B" w:rsidRPr="00276BBD" w:rsidRDefault="0038625B" w:rsidP="00F53702">
      <w:pPr>
        <w:keepNext/>
        <w:keepLines/>
        <w:spacing w:before="200" w:after="0"/>
        <w:outlineLvl w:val="7"/>
        <w:rPr>
          <w:rFonts w:eastAsia="Times New Roman" w:cstheme="majorBidi"/>
          <w:b/>
          <w:szCs w:val="24"/>
          <w:lang w:eastAsia="sr-Latn-RS"/>
        </w:rPr>
      </w:pPr>
      <w:r w:rsidRPr="00276BBD">
        <w:rPr>
          <w:rFonts w:eastAsia="Times New Roman" w:cstheme="majorBidi"/>
          <w:b/>
          <w:szCs w:val="24"/>
          <w:lang w:eastAsia="sr-Latn-RS"/>
        </w:rPr>
        <w:t>МИСИЈА</w:t>
      </w:r>
    </w:p>
    <w:p w:rsidR="0038625B" w:rsidRPr="00276BBD" w:rsidRDefault="0038625B" w:rsidP="00F53702">
      <w:pPr>
        <w:tabs>
          <w:tab w:val="left" w:pos="0"/>
          <w:tab w:val="left" w:pos="4820"/>
          <w:tab w:val="left" w:pos="8680"/>
        </w:tabs>
        <w:spacing w:after="0"/>
        <w:ind w:hanging="720"/>
        <w:rPr>
          <w:rFonts w:ascii="Cambria" w:eastAsia="Times New Roman" w:hAnsi="Cambria"/>
          <w:szCs w:val="24"/>
          <w:lang w:eastAsia="sr-Latn-RS"/>
        </w:rPr>
      </w:pPr>
      <w:r w:rsidRPr="00276BBD">
        <w:rPr>
          <w:rFonts w:eastAsia="Times New Roman"/>
          <w:szCs w:val="24"/>
          <w:lang w:val="sr-Cyrl-RS" w:eastAsia="sr-Latn-RS"/>
        </w:rPr>
        <w:t xml:space="preserve">            </w:t>
      </w:r>
      <w:r w:rsidRPr="00276BBD">
        <w:rPr>
          <w:rFonts w:ascii="Cambria" w:eastAsia="Times New Roman" w:hAnsi="Cambria"/>
          <w:szCs w:val="24"/>
          <w:lang w:val="sr-Cyrl-RS" w:eastAsia="sr-Latn-RS"/>
        </w:rPr>
        <w:t xml:space="preserve">Квалитетан рад са ученицима који воле музику у школи у којој се  добро осећају сви запослени и ученици и у којој нема насиља. </w:t>
      </w:r>
    </w:p>
    <w:p w:rsidR="0038625B" w:rsidRPr="00276BBD" w:rsidRDefault="0038625B" w:rsidP="00F53702">
      <w:pPr>
        <w:keepNext/>
        <w:keepLines/>
        <w:spacing w:before="200" w:after="0"/>
        <w:outlineLvl w:val="7"/>
        <w:rPr>
          <w:rFonts w:eastAsia="Times New Roman" w:cstheme="majorBidi"/>
          <w:b/>
          <w:szCs w:val="24"/>
          <w:lang w:eastAsia="sr-Latn-RS"/>
        </w:rPr>
      </w:pPr>
      <w:r w:rsidRPr="00276BBD">
        <w:rPr>
          <w:rFonts w:eastAsia="Times New Roman" w:cstheme="majorBidi"/>
          <w:b/>
          <w:szCs w:val="24"/>
          <w:lang w:eastAsia="sr-Latn-RS"/>
        </w:rPr>
        <w:t>ВИЗИЈА</w:t>
      </w:r>
    </w:p>
    <w:p w:rsidR="0038625B" w:rsidRPr="00276BBD" w:rsidRDefault="0038625B" w:rsidP="00F53702">
      <w:pPr>
        <w:tabs>
          <w:tab w:val="left" w:pos="0"/>
          <w:tab w:val="left" w:pos="4820"/>
          <w:tab w:val="left" w:pos="8680"/>
        </w:tabs>
        <w:spacing w:after="0"/>
        <w:ind w:hanging="720"/>
        <w:rPr>
          <w:rFonts w:ascii="Cambria" w:eastAsia="Times New Roman" w:hAnsi="Cambria"/>
          <w:szCs w:val="24"/>
          <w:lang w:val="sr-Cyrl-RS" w:eastAsia="sr-Latn-RS"/>
        </w:rPr>
      </w:pPr>
      <w:r w:rsidRPr="00276BBD">
        <w:rPr>
          <w:rFonts w:eastAsia="Times New Roman"/>
          <w:szCs w:val="24"/>
          <w:lang w:eastAsia="sr-Latn-RS"/>
        </w:rPr>
        <w:tab/>
      </w:r>
      <w:r w:rsidRPr="00276BBD">
        <w:rPr>
          <w:rFonts w:ascii="Cambria" w:eastAsia="Times New Roman" w:hAnsi="Cambria"/>
          <w:szCs w:val="24"/>
          <w:lang w:val="sr-Cyrl-RS" w:eastAsia="sr-Latn-RS"/>
        </w:rPr>
        <w:t>Препознатљив идентитет школе у широј локалној средини по квалитетним и атрактивним музичким и визуелним садржајима. Музичка школа као културни светионик нашег града и целе локалне заједнице.</w:t>
      </w:r>
    </w:p>
    <w:p w:rsidR="0038625B" w:rsidRPr="00276BBD" w:rsidRDefault="0038625B" w:rsidP="00F53702">
      <w:pPr>
        <w:tabs>
          <w:tab w:val="left" w:pos="0"/>
          <w:tab w:val="left" w:pos="4820"/>
          <w:tab w:val="left" w:pos="8680"/>
        </w:tabs>
        <w:spacing w:after="0"/>
        <w:ind w:hanging="720"/>
        <w:rPr>
          <w:rFonts w:eastAsia="Times New Roman"/>
          <w:szCs w:val="24"/>
          <w:lang w:val="sr-Cyrl-RS" w:eastAsia="sr-Latn-RS"/>
        </w:rPr>
      </w:pPr>
      <w:r w:rsidRPr="00276BBD">
        <w:rPr>
          <w:rFonts w:eastAsia="Times New Roman"/>
          <w:szCs w:val="24"/>
          <w:lang w:val="sr-Cyrl-RS" w:eastAsia="sr-Latn-RS"/>
        </w:rPr>
        <w:t xml:space="preserve">           </w:t>
      </w:r>
    </w:p>
    <w:p w:rsidR="0038625B" w:rsidRPr="00276BBD" w:rsidRDefault="0038625B" w:rsidP="00F53702">
      <w:pPr>
        <w:tabs>
          <w:tab w:val="left" w:pos="0"/>
          <w:tab w:val="left" w:pos="4820"/>
          <w:tab w:val="left" w:pos="8680"/>
        </w:tabs>
        <w:spacing w:after="0"/>
        <w:ind w:hanging="720"/>
        <w:rPr>
          <w:rFonts w:eastAsia="Times New Roman"/>
          <w:szCs w:val="24"/>
          <w:lang w:val="sr-Cyrl-RS" w:eastAsia="sr-Latn-RS"/>
        </w:rPr>
      </w:pPr>
      <w:r w:rsidRPr="00276BBD">
        <w:rPr>
          <w:rFonts w:eastAsia="Times New Roman"/>
          <w:szCs w:val="24"/>
          <w:lang w:val="sr-Cyrl-RS" w:eastAsia="sr-Latn-RS"/>
        </w:rPr>
        <w:t xml:space="preserve">           </w:t>
      </w:r>
    </w:p>
    <w:p w:rsidR="0038625B" w:rsidRPr="00276BBD" w:rsidRDefault="0038625B" w:rsidP="00F53702">
      <w:pPr>
        <w:tabs>
          <w:tab w:val="left" w:pos="0"/>
          <w:tab w:val="left" w:pos="4820"/>
          <w:tab w:val="left" w:pos="8680"/>
        </w:tabs>
        <w:spacing w:after="0"/>
        <w:ind w:hanging="720"/>
        <w:rPr>
          <w:rFonts w:ascii="Cambria" w:eastAsia="Times New Roman" w:hAnsi="Cambria"/>
          <w:b/>
          <w:szCs w:val="24"/>
          <w:lang w:val="sr-Cyrl-RS" w:eastAsia="sr-Latn-RS"/>
        </w:rPr>
      </w:pPr>
      <w:r w:rsidRPr="00276BBD">
        <w:rPr>
          <w:rFonts w:eastAsia="Times New Roman"/>
          <w:szCs w:val="24"/>
          <w:lang w:val="sr-Cyrl-RS" w:eastAsia="sr-Latn-RS"/>
        </w:rPr>
        <w:t xml:space="preserve">            </w:t>
      </w:r>
      <w:r w:rsidRPr="00276BBD">
        <w:rPr>
          <w:rFonts w:ascii="Cambria" w:eastAsia="Times New Roman" w:hAnsi="Cambria"/>
          <w:b/>
          <w:szCs w:val="24"/>
          <w:lang w:val="sr-Cyrl-RS" w:eastAsia="sr-Latn-RS"/>
        </w:rPr>
        <w:t>МОТО</w:t>
      </w:r>
    </w:p>
    <w:p w:rsidR="0038625B" w:rsidRPr="00276BBD" w:rsidRDefault="0038625B" w:rsidP="00F53702">
      <w:pPr>
        <w:tabs>
          <w:tab w:val="left" w:pos="0"/>
          <w:tab w:val="left" w:pos="4820"/>
          <w:tab w:val="left" w:pos="8680"/>
        </w:tabs>
        <w:spacing w:after="0"/>
        <w:ind w:hanging="720"/>
        <w:rPr>
          <w:rFonts w:ascii="Cambria" w:eastAsia="Times New Roman" w:hAnsi="Cambria"/>
          <w:b/>
          <w:szCs w:val="24"/>
          <w:lang w:val="sr-Cyrl-RS" w:eastAsia="sr-Latn-RS"/>
        </w:rPr>
      </w:pPr>
      <w:r w:rsidRPr="00276BBD">
        <w:rPr>
          <w:rFonts w:ascii="Cambria" w:eastAsia="Times New Roman" w:hAnsi="Cambria"/>
          <w:b/>
          <w:szCs w:val="24"/>
          <w:lang w:val="sr-Cyrl-RS" w:eastAsia="sr-Latn-RS"/>
        </w:rPr>
        <w:t xml:space="preserve">            </w:t>
      </w:r>
      <w:r w:rsidRPr="00276BBD">
        <w:rPr>
          <w:rFonts w:ascii="Cambria" w:eastAsia="Times New Roman" w:hAnsi="Cambria"/>
          <w:szCs w:val="24"/>
          <w:lang w:val="sr-Cyrl-RS" w:eastAsia="sr-Latn-RS"/>
        </w:rPr>
        <w:t>Изузетност као императив.</w:t>
      </w:r>
    </w:p>
    <w:p w:rsidR="00C64583" w:rsidRPr="00276BBD" w:rsidRDefault="00C64583" w:rsidP="00F53702">
      <w:pPr>
        <w:rPr>
          <w:rFonts w:eastAsiaTheme="minorHAnsi" w:cstheme="minorBidi"/>
          <w:lang w:val="sr-Cyrl-RS"/>
        </w:rPr>
      </w:pPr>
    </w:p>
    <w:tbl>
      <w:tblPr>
        <w:tblStyle w:val="TableGrid"/>
        <w:tblW w:w="9570" w:type="dxa"/>
        <w:tblLayout w:type="fixed"/>
        <w:tblLook w:val="04A0" w:firstRow="1" w:lastRow="0" w:firstColumn="1" w:lastColumn="0" w:noHBand="0" w:noVBand="1"/>
      </w:tblPr>
      <w:tblGrid>
        <w:gridCol w:w="9570"/>
      </w:tblGrid>
      <w:tr w:rsidR="00C64583" w:rsidRPr="00276BBD" w:rsidTr="00C64583">
        <w:tc>
          <w:tcPr>
            <w:tcW w:w="4788" w:type="dxa"/>
            <w:tcBorders>
              <w:top w:val="single" w:sz="4" w:space="0" w:color="auto"/>
              <w:left w:val="single" w:sz="4" w:space="0" w:color="auto"/>
              <w:bottom w:val="single" w:sz="4" w:space="0" w:color="auto"/>
              <w:right w:val="single" w:sz="4" w:space="0" w:color="auto"/>
            </w:tcBorders>
            <w:hideMark/>
          </w:tcPr>
          <w:p w:rsidR="00C64583" w:rsidRPr="00276BBD" w:rsidRDefault="00C64583" w:rsidP="00153C70">
            <w:pPr>
              <w:spacing w:after="0" w:line="240" w:lineRule="auto"/>
              <w:rPr>
                <w:rFonts w:eastAsia="Times New Roman"/>
                <w:b/>
                <w:sz w:val="28"/>
                <w:szCs w:val="28"/>
                <w:lang w:val="sr-Cyrl-RS" w:eastAsia="sr-Latn-RS"/>
              </w:rPr>
            </w:pPr>
            <w:r w:rsidRPr="00276BBD">
              <w:rPr>
                <w:rFonts w:eastAsia="Times New Roman"/>
                <w:b/>
                <w:sz w:val="28"/>
                <w:szCs w:val="28"/>
              </w:rPr>
              <w:t>СНАГЕ</w:t>
            </w:r>
            <w:r w:rsidR="00854E56" w:rsidRPr="00276BBD">
              <w:rPr>
                <w:rFonts w:eastAsia="Times New Roman"/>
                <w:b/>
                <w:sz w:val="28"/>
                <w:szCs w:val="28"/>
                <w:lang w:val="sr-Cyrl-RS"/>
              </w:rPr>
              <w:t xml:space="preserve">   НАШЕ ШКОЛЕ</w:t>
            </w:r>
          </w:p>
        </w:tc>
      </w:tr>
      <w:tr w:rsidR="00C64583" w:rsidRPr="00276BBD" w:rsidTr="00C64583">
        <w:tc>
          <w:tcPr>
            <w:tcW w:w="4788" w:type="dxa"/>
            <w:tcBorders>
              <w:top w:val="single" w:sz="4" w:space="0" w:color="auto"/>
              <w:left w:val="single" w:sz="4" w:space="0" w:color="auto"/>
              <w:bottom w:val="single" w:sz="4" w:space="0" w:color="auto"/>
              <w:right w:val="single" w:sz="4" w:space="0" w:color="auto"/>
            </w:tcBorders>
          </w:tcPr>
          <w:p w:rsidR="00C64583" w:rsidRPr="00276BBD" w:rsidRDefault="00C64583" w:rsidP="00153C70">
            <w:pPr>
              <w:spacing w:after="0" w:line="240" w:lineRule="auto"/>
              <w:ind w:left="100"/>
              <w:rPr>
                <w:rFonts w:eastAsia="Times New Roman"/>
                <w:szCs w:val="24"/>
              </w:rPr>
            </w:pPr>
          </w:p>
          <w:p w:rsidR="00C64583" w:rsidRPr="00276BBD" w:rsidRDefault="00C64583" w:rsidP="00153C70">
            <w:pPr>
              <w:spacing w:after="0" w:line="240" w:lineRule="auto"/>
              <w:ind w:left="100"/>
              <w:rPr>
                <w:rFonts w:eastAsia="Times New Roman"/>
                <w:szCs w:val="24"/>
                <w:lang w:eastAsia="sr-Latn-RS"/>
              </w:rPr>
            </w:pPr>
            <w:r w:rsidRPr="00276BBD">
              <w:rPr>
                <w:rFonts w:eastAsia="Times New Roman"/>
                <w:szCs w:val="24"/>
              </w:rPr>
              <w:t>Одличн</w:t>
            </w:r>
            <w:r w:rsidRPr="00276BBD">
              <w:rPr>
                <w:rFonts w:eastAsia="Times New Roman"/>
                <w:szCs w:val="24"/>
                <w:lang w:val="sr-Cyrl-RS"/>
              </w:rPr>
              <w:t>о</w:t>
            </w:r>
            <w:r w:rsidRPr="00276BBD">
              <w:rPr>
                <w:rFonts w:eastAsia="Times New Roman"/>
                <w:szCs w:val="24"/>
              </w:rPr>
              <w:t xml:space="preserve"> представљање школе у локалној средини и шире</w:t>
            </w:r>
          </w:p>
        </w:tc>
      </w:tr>
      <w:tr w:rsidR="00C64583" w:rsidRPr="00276BBD" w:rsidTr="00C64583">
        <w:tc>
          <w:tcPr>
            <w:tcW w:w="4788" w:type="dxa"/>
            <w:tcBorders>
              <w:top w:val="single" w:sz="4" w:space="0" w:color="auto"/>
              <w:left w:val="single" w:sz="4" w:space="0" w:color="auto"/>
              <w:bottom w:val="single" w:sz="4" w:space="0" w:color="auto"/>
              <w:right w:val="single" w:sz="4" w:space="0" w:color="auto"/>
            </w:tcBorders>
          </w:tcPr>
          <w:p w:rsidR="00C64583" w:rsidRPr="00276BBD" w:rsidRDefault="00C64583" w:rsidP="00153C70">
            <w:pPr>
              <w:spacing w:after="0" w:line="240" w:lineRule="auto"/>
              <w:ind w:left="100"/>
              <w:rPr>
                <w:rFonts w:eastAsia="Times New Roman"/>
                <w:szCs w:val="24"/>
              </w:rPr>
            </w:pPr>
            <w:r w:rsidRPr="00276BBD">
              <w:rPr>
                <w:rFonts w:eastAsia="Times New Roman"/>
                <w:szCs w:val="24"/>
              </w:rPr>
              <w:t>Добра сарадња са установама културе и другим школама</w:t>
            </w:r>
          </w:p>
          <w:p w:rsidR="00C64583" w:rsidRPr="00276BBD" w:rsidRDefault="00C64583" w:rsidP="00153C70">
            <w:pPr>
              <w:spacing w:after="0" w:line="240" w:lineRule="auto"/>
              <w:rPr>
                <w:rFonts w:eastAsia="Times New Roman"/>
                <w:szCs w:val="24"/>
                <w:lang w:eastAsia="sr-Latn-RS"/>
              </w:rPr>
            </w:pPr>
          </w:p>
        </w:tc>
      </w:tr>
      <w:tr w:rsidR="00C64583" w:rsidRPr="00276BBD" w:rsidTr="00C64583">
        <w:tc>
          <w:tcPr>
            <w:tcW w:w="4788" w:type="dxa"/>
            <w:tcBorders>
              <w:top w:val="single" w:sz="4" w:space="0" w:color="auto"/>
              <w:left w:val="single" w:sz="4" w:space="0" w:color="auto"/>
              <w:bottom w:val="single" w:sz="4" w:space="0" w:color="auto"/>
              <w:right w:val="single" w:sz="4" w:space="0" w:color="auto"/>
            </w:tcBorders>
          </w:tcPr>
          <w:p w:rsidR="00C64583" w:rsidRPr="00276BBD" w:rsidRDefault="00C64583" w:rsidP="00153C70">
            <w:pPr>
              <w:spacing w:after="0" w:line="240" w:lineRule="auto"/>
              <w:ind w:left="100"/>
              <w:rPr>
                <w:rFonts w:eastAsia="Times New Roman"/>
                <w:szCs w:val="24"/>
              </w:rPr>
            </w:pPr>
          </w:p>
          <w:p w:rsidR="00C64583" w:rsidRPr="00276BBD" w:rsidRDefault="00C64583" w:rsidP="00153C70">
            <w:pPr>
              <w:spacing w:after="0" w:line="240" w:lineRule="auto"/>
              <w:ind w:left="100"/>
              <w:rPr>
                <w:rFonts w:eastAsia="Times New Roman"/>
                <w:szCs w:val="24"/>
                <w:lang w:eastAsia="sr-Latn-RS"/>
              </w:rPr>
            </w:pPr>
            <w:r w:rsidRPr="00276BBD">
              <w:rPr>
                <w:rFonts w:eastAsia="Times New Roman"/>
                <w:szCs w:val="24"/>
              </w:rPr>
              <w:t>Стручан и посвећен наставни кадар</w:t>
            </w:r>
          </w:p>
        </w:tc>
      </w:tr>
      <w:tr w:rsidR="00C64583" w:rsidRPr="00276BBD" w:rsidTr="00C64583">
        <w:tc>
          <w:tcPr>
            <w:tcW w:w="4788" w:type="dxa"/>
            <w:tcBorders>
              <w:top w:val="single" w:sz="4" w:space="0" w:color="auto"/>
              <w:left w:val="single" w:sz="4" w:space="0" w:color="auto"/>
              <w:bottom w:val="single" w:sz="4" w:space="0" w:color="auto"/>
              <w:right w:val="single" w:sz="4" w:space="0" w:color="auto"/>
            </w:tcBorders>
            <w:hideMark/>
          </w:tcPr>
          <w:p w:rsidR="00C64583" w:rsidRPr="00276BBD" w:rsidRDefault="00C64583" w:rsidP="00153C70">
            <w:pPr>
              <w:spacing w:after="0" w:line="240" w:lineRule="auto"/>
              <w:ind w:left="100"/>
              <w:rPr>
                <w:rFonts w:eastAsia="Times New Roman"/>
                <w:szCs w:val="24"/>
                <w:lang w:eastAsia="sr-Latn-RS"/>
              </w:rPr>
            </w:pPr>
            <w:r w:rsidRPr="00276BBD">
              <w:rPr>
                <w:rFonts w:eastAsia="Times New Roman"/>
                <w:szCs w:val="24"/>
              </w:rPr>
              <w:t>Мотивисани ученици</w:t>
            </w:r>
          </w:p>
        </w:tc>
      </w:tr>
      <w:tr w:rsidR="00C64583" w:rsidRPr="00276BBD" w:rsidTr="00C64583">
        <w:tc>
          <w:tcPr>
            <w:tcW w:w="4788" w:type="dxa"/>
            <w:tcBorders>
              <w:top w:val="single" w:sz="4" w:space="0" w:color="auto"/>
              <w:left w:val="single" w:sz="4" w:space="0" w:color="auto"/>
              <w:bottom w:val="single" w:sz="4" w:space="0" w:color="auto"/>
              <w:right w:val="single" w:sz="4" w:space="0" w:color="auto"/>
            </w:tcBorders>
          </w:tcPr>
          <w:p w:rsidR="00C64583" w:rsidRPr="00276BBD" w:rsidRDefault="00C64583" w:rsidP="00153C70">
            <w:pPr>
              <w:spacing w:after="0" w:line="240" w:lineRule="auto"/>
              <w:ind w:left="100"/>
              <w:rPr>
                <w:rFonts w:eastAsia="Times New Roman"/>
                <w:szCs w:val="24"/>
                <w:lang w:val="sr-Cyrl-RS"/>
              </w:rPr>
            </w:pPr>
            <w:r w:rsidRPr="00276BBD">
              <w:rPr>
                <w:rFonts w:eastAsia="Times New Roman"/>
                <w:szCs w:val="24"/>
              </w:rPr>
              <w:t>Позитиван утицај на развој личности</w:t>
            </w:r>
            <w:r w:rsidR="00CA382B" w:rsidRPr="00276BBD">
              <w:rPr>
                <w:rFonts w:eastAsia="Times New Roman"/>
                <w:szCs w:val="24"/>
              </w:rPr>
              <w:t xml:space="preserve"> </w:t>
            </w:r>
            <w:r w:rsidR="00CA382B" w:rsidRPr="00276BBD">
              <w:rPr>
                <w:rFonts w:eastAsia="Times New Roman"/>
                <w:szCs w:val="24"/>
                <w:lang w:val="sr-Cyrl-RS"/>
              </w:rPr>
              <w:t>ученика</w:t>
            </w:r>
          </w:p>
          <w:p w:rsidR="00C64583" w:rsidRPr="00276BBD" w:rsidRDefault="00C64583" w:rsidP="00153C70">
            <w:pPr>
              <w:spacing w:after="0" w:line="240" w:lineRule="auto"/>
              <w:ind w:left="100"/>
              <w:rPr>
                <w:rFonts w:eastAsia="Times New Roman"/>
                <w:szCs w:val="24"/>
                <w:lang w:eastAsia="sr-Latn-RS"/>
              </w:rPr>
            </w:pPr>
          </w:p>
        </w:tc>
      </w:tr>
      <w:tr w:rsidR="00C64583" w:rsidRPr="00276BBD" w:rsidTr="00C64583">
        <w:tc>
          <w:tcPr>
            <w:tcW w:w="4788" w:type="dxa"/>
            <w:tcBorders>
              <w:top w:val="single" w:sz="4" w:space="0" w:color="auto"/>
              <w:left w:val="single" w:sz="4" w:space="0" w:color="auto"/>
              <w:bottom w:val="single" w:sz="4" w:space="0" w:color="auto"/>
              <w:right w:val="single" w:sz="4" w:space="0" w:color="auto"/>
            </w:tcBorders>
          </w:tcPr>
          <w:p w:rsidR="00C64583" w:rsidRPr="00276BBD" w:rsidRDefault="00C64583" w:rsidP="00153C70">
            <w:pPr>
              <w:spacing w:after="0" w:line="240" w:lineRule="auto"/>
              <w:ind w:left="100"/>
              <w:rPr>
                <w:rFonts w:eastAsia="Times New Roman"/>
                <w:szCs w:val="24"/>
              </w:rPr>
            </w:pPr>
          </w:p>
          <w:p w:rsidR="00C64583" w:rsidRPr="00276BBD" w:rsidRDefault="00C64583" w:rsidP="00153C70">
            <w:pPr>
              <w:spacing w:after="0" w:line="240" w:lineRule="auto"/>
              <w:ind w:left="100"/>
              <w:rPr>
                <w:rFonts w:eastAsia="Times New Roman"/>
                <w:szCs w:val="24"/>
                <w:lang w:eastAsia="sr-Latn-RS"/>
              </w:rPr>
            </w:pPr>
            <w:r w:rsidRPr="00276BBD">
              <w:rPr>
                <w:rFonts w:eastAsia="Times New Roman"/>
                <w:szCs w:val="24"/>
              </w:rPr>
              <w:t>Добра сарадња са родитељима</w:t>
            </w:r>
          </w:p>
        </w:tc>
      </w:tr>
    </w:tbl>
    <w:p w:rsidR="00C64583" w:rsidRPr="00276BBD" w:rsidRDefault="00C64583" w:rsidP="00F22CB5">
      <w:pPr>
        <w:rPr>
          <w:rFonts w:eastAsiaTheme="minorHAnsi" w:cstheme="minorBidi"/>
          <w:lang w:val="sr-Cyrl-RS"/>
        </w:rPr>
      </w:pPr>
    </w:p>
    <w:p w:rsidR="00063E78" w:rsidRPr="00276BBD" w:rsidRDefault="00063E78" w:rsidP="00F36EF5">
      <w:pPr>
        <w:rPr>
          <w:b/>
          <w:lang w:val="sr-Cyrl-CS"/>
        </w:rPr>
      </w:pPr>
    </w:p>
    <w:p w:rsidR="0038625B" w:rsidRPr="00276BBD" w:rsidRDefault="0038625B" w:rsidP="00F36EF5">
      <w:pPr>
        <w:rPr>
          <w:b/>
          <w:lang w:val="sr-Cyrl-CS"/>
        </w:rPr>
      </w:pPr>
    </w:p>
    <w:p w:rsidR="0038625B" w:rsidRPr="00276BBD" w:rsidRDefault="0038625B" w:rsidP="00F36EF5">
      <w:pPr>
        <w:rPr>
          <w:b/>
          <w:lang w:val="sr-Cyrl-CS"/>
        </w:rPr>
      </w:pPr>
    </w:p>
    <w:p w:rsidR="0038625B" w:rsidRPr="00276BBD" w:rsidRDefault="0038625B" w:rsidP="00F36EF5">
      <w:pPr>
        <w:rPr>
          <w:b/>
          <w:lang w:val="sr-Cyrl-CS"/>
        </w:rPr>
      </w:pPr>
    </w:p>
    <w:p w:rsidR="00063E78" w:rsidRPr="00276BBD" w:rsidRDefault="00063E78" w:rsidP="00F36EF5">
      <w:pPr>
        <w:rPr>
          <w:b/>
          <w:lang w:val="sr-Cyrl-CS"/>
        </w:rPr>
      </w:pPr>
      <w:r w:rsidRPr="00276BBD">
        <w:rPr>
          <w:b/>
          <w:lang w:val="sr-Cyrl-CS"/>
        </w:rPr>
        <w:t>ЛОГО ШКОЛЕ:</w:t>
      </w:r>
    </w:p>
    <w:p w:rsidR="007F2B47" w:rsidRPr="00276BBD" w:rsidRDefault="007F2B47" w:rsidP="00063E78"/>
    <w:p w:rsidR="007F2B47" w:rsidRPr="00276BBD" w:rsidRDefault="002909A9" w:rsidP="00063E78">
      <w:pPr>
        <w:rPr>
          <w:rFonts w:cs="Calibri"/>
          <w:b/>
          <w:lang w:val="sr-Cyrl-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276BBD">
        <w:rPr>
          <w:rFonts w:cs="Calibri"/>
          <w:b/>
          <w:noProof/>
        </w:rPr>
        <w:drawing>
          <wp:inline distT="0" distB="0" distL="0" distR="0" wp14:anchorId="49729ACC" wp14:editId="4CA970AE">
            <wp:extent cx="838200" cy="885825"/>
            <wp:effectExtent l="0" t="0" r="0" b="9525"/>
            <wp:docPr id="4" name="Picture 4" descr="C:\Users\Pepsi\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si\Desktop\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885825"/>
                    </a:xfrm>
                    <a:prstGeom prst="rect">
                      <a:avLst/>
                    </a:prstGeom>
                    <a:noFill/>
                    <a:ln>
                      <a:noFill/>
                    </a:ln>
                  </pic:spPr>
                </pic:pic>
              </a:graphicData>
            </a:graphic>
          </wp:inline>
        </w:drawing>
      </w:r>
    </w:p>
    <w:p w:rsidR="007F2B47" w:rsidRPr="00276BBD" w:rsidRDefault="007F2B47" w:rsidP="00063E78">
      <w:pPr>
        <w:rPr>
          <w:rFonts w:cs="Calibri"/>
          <w:b/>
          <w:lang w:val="sr-Cyrl-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063E78" w:rsidRPr="00276BBD" w:rsidRDefault="00CA382B" w:rsidP="00063E78">
      <w:pPr>
        <w:rPr>
          <w:lang w:val="sr-Cyrl-CS"/>
        </w:rPr>
      </w:pPr>
      <w:r w:rsidRPr="00276BBD">
        <w:rPr>
          <w:noProof/>
        </w:rPr>
        <w:drawing>
          <wp:inline distT="0" distB="0" distL="0" distR="0" wp14:anchorId="54591955" wp14:editId="792DB994">
            <wp:extent cx="5943600" cy="767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7715"/>
                    </a:xfrm>
                    <a:prstGeom prst="rect">
                      <a:avLst/>
                    </a:prstGeom>
                  </pic:spPr>
                </pic:pic>
              </a:graphicData>
            </a:graphic>
          </wp:inline>
        </w:drawing>
      </w:r>
    </w:p>
    <w:p w:rsidR="00C0389B" w:rsidRPr="00276BBD" w:rsidRDefault="00C0389B" w:rsidP="00C0389B"/>
    <w:p w:rsidR="0014788B" w:rsidRPr="00276BBD" w:rsidRDefault="005605C6" w:rsidP="00A4213D">
      <w:pPr>
        <w:pStyle w:val="Heading1"/>
        <w:rPr>
          <w:lang w:val="sr-Cyrl-RS"/>
        </w:rPr>
      </w:pPr>
      <w:bookmarkStart w:id="4" w:name="_Toc201223743"/>
      <w:r w:rsidRPr="00276BBD">
        <w:t>ПОЛАЗНЕ ОСНОВЕ РАДА</w:t>
      </w:r>
      <w:bookmarkEnd w:id="4"/>
      <w:r w:rsidR="0014788B" w:rsidRPr="00276BBD">
        <w:t> </w:t>
      </w:r>
    </w:p>
    <w:p w:rsidR="00451E57" w:rsidRPr="00276BBD" w:rsidRDefault="00451E57" w:rsidP="00451E57">
      <w:pPr>
        <w:rPr>
          <w:lang w:val="sr-Cyrl-RS"/>
        </w:rPr>
      </w:pPr>
    </w:p>
    <w:p w:rsidR="00451E57" w:rsidRPr="00276BBD" w:rsidRDefault="00451E57" w:rsidP="00451E57">
      <w:pPr>
        <w:pBdr>
          <w:top w:val="nil"/>
          <w:left w:val="nil"/>
          <w:bottom w:val="nil"/>
          <w:right w:val="nil"/>
          <w:between w:val="nil"/>
        </w:pBdr>
        <w:spacing w:after="0"/>
        <w:rPr>
          <w:rFonts w:eastAsia="Times New Roman"/>
          <w:szCs w:val="24"/>
          <w:lang w:val="sr-Cyrl-RS"/>
        </w:rPr>
      </w:pPr>
      <w:r w:rsidRPr="00276BBD">
        <w:rPr>
          <w:rFonts w:eastAsia="Times New Roman"/>
          <w:sz w:val="32"/>
          <w:szCs w:val="32"/>
          <w:lang w:val="sr-Cyrl-RS"/>
        </w:rPr>
        <w:t>ЗАКОНСКИ ОСНОВИ РАДА ШКОЛЕ</w:t>
      </w:r>
    </w:p>
    <w:p w:rsidR="00451E57" w:rsidRPr="00276BBD" w:rsidRDefault="00451E57" w:rsidP="00840503">
      <w:pPr>
        <w:numPr>
          <w:ilvl w:val="0"/>
          <w:numId w:val="142"/>
        </w:numPr>
        <w:spacing w:after="0"/>
        <w:rPr>
          <w:rFonts w:eastAsia="Times New Roman"/>
          <w:szCs w:val="24"/>
          <w:lang w:val="sr-Cyrl-RS"/>
        </w:rPr>
      </w:pPr>
      <w:r w:rsidRPr="00276BBD">
        <w:rPr>
          <w:rFonts w:eastAsia="Times New Roman"/>
          <w:szCs w:val="24"/>
          <w:lang w:val="sr-Cyrl-RS"/>
        </w:rPr>
        <w:t xml:space="preserve">Закон о основама система образовања и васпитања „Службени гласник РС“ број 88/17 </w:t>
      </w:r>
      <w:r w:rsidRPr="00276BBD">
        <w:rPr>
          <w:rFonts w:eastAsia="Times New Roman"/>
          <w:szCs w:val="24"/>
          <w:lang w:val="sr-Latn-RS"/>
        </w:rPr>
        <w:t xml:space="preserve">, </w:t>
      </w:r>
      <w:r w:rsidRPr="00276BBD">
        <w:rPr>
          <w:rFonts w:eastAsia="Times New Roman"/>
          <w:szCs w:val="24"/>
          <w:lang w:val="sr-Cyrl-RS"/>
        </w:rPr>
        <w:t>27/18-други закон</w:t>
      </w:r>
      <w:r w:rsidRPr="00276BBD">
        <w:rPr>
          <w:rFonts w:eastAsia="Times New Roman"/>
          <w:szCs w:val="24"/>
          <w:lang w:val="sr-Latn-RS"/>
        </w:rPr>
        <w:t>, 1</w:t>
      </w:r>
      <w:r w:rsidRPr="00276BBD">
        <w:rPr>
          <w:rFonts w:eastAsia="Times New Roman"/>
          <w:szCs w:val="24"/>
          <w:lang w:val="sr-Cyrl-RS"/>
        </w:rPr>
        <w:t>0</w:t>
      </w:r>
      <w:r w:rsidRPr="00276BBD">
        <w:rPr>
          <w:rFonts w:eastAsia="Times New Roman"/>
          <w:szCs w:val="24"/>
          <w:lang w:val="sr-Latn-RS"/>
        </w:rPr>
        <w:t xml:space="preserve">/19 </w:t>
      </w:r>
      <w:r w:rsidRPr="00276BBD">
        <w:rPr>
          <w:rFonts w:eastAsia="Times New Roman"/>
          <w:szCs w:val="24"/>
          <w:lang w:val="sr-Cyrl-RS"/>
        </w:rPr>
        <w:t xml:space="preserve">,6/20 </w:t>
      </w:r>
      <w:r w:rsidRPr="00276BBD">
        <w:rPr>
          <w:rFonts w:eastAsia="Times New Roman"/>
          <w:szCs w:val="24"/>
          <w:lang w:val="sr-Latn-RS"/>
        </w:rPr>
        <w:t xml:space="preserve">, </w:t>
      </w:r>
      <w:r w:rsidRPr="00276BBD">
        <w:rPr>
          <w:rFonts w:eastAsia="Times New Roman"/>
          <w:szCs w:val="24"/>
          <w:lang w:val="sr-Cyrl-RS"/>
        </w:rPr>
        <w:t>129/21</w:t>
      </w:r>
      <w:r w:rsidRPr="00276BBD">
        <w:rPr>
          <w:rFonts w:eastAsia="Times New Roman"/>
          <w:szCs w:val="24"/>
          <w:lang w:val="sr-Latn-RS"/>
        </w:rPr>
        <w:t>, 92/23</w:t>
      </w:r>
      <w:r w:rsidRPr="00276BBD">
        <w:rPr>
          <w:rFonts w:eastAsia="Times New Roman"/>
          <w:szCs w:val="24"/>
          <w:lang w:val="sr-Cyrl-RS"/>
        </w:rPr>
        <w:t xml:space="preserve"> и 19/25</w:t>
      </w:r>
      <w:r w:rsidRPr="00276BBD">
        <w:rPr>
          <w:rFonts w:eastAsia="Times New Roman"/>
          <w:szCs w:val="24"/>
          <w:lang w:val="sr-Latn-RS"/>
        </w:rPr>
        <w:t xml:space="preserve"> </w:t>
      </w:r>
      <w:r w:rsidRPr="00276BBD">
        <w:rPr>
          <w:rFonts w:eastAsia="Times New Roman"/>
          <w:szCs w:val="24"/>
          <w:lang w:val="sr-Cyrl-RS"/>
        </w:rPr>
        <w:t xml:space="preserve">) </w:t>
      </w:r>
    </w:p>
    <w:p w:rsidR="00451E57" w:rsidRPr="00276BBD" w:rsidRDefault="00451E57" w:rsidP="00840503">
      <w:pPr>
        <w:numPr>
          <w:ilvl w:val="0"/>
          <w:numId w:val="142"/>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Закон о средњем образовању и васпитању („Службени гласник РС“, број 55/13, 101/17, 27/18-др.закон , 6/20, 52/21, 129/21 ,129/21-др.закон , 92/23 и 19/25)</w:t>
      </w:r>
    </w:p>
    <w:p w:rsidR="00451E57" w:rsidRPr="00276BBD" w:rsidRDefault="00451E57" w:rsidP="00840503">
      <w:pPr>
        <w:numPr>
          <w:ilvl w:val="0"/>
          <w:numId w:val="142"/>
        </w:numPr>
        <w:pBdr>
          <w:top w:val="nil"/>
          <w:left w:val="nil"/>
          <w:bottom w:val="nil"/>
          <w:right w:val="nil"/>
          <w:between w:val="nil"/>
        </w:pBdr>
        <w:rPr>
          <w:rFonts w:eastAsia="Times New Roman"/>
          <w:szCs w:val="24"/>
          <w:lang w:val="sr-Cyrl-RS"/>
        </w:rPr>
      </w:pPr>
      <w:r w:rsidRPr="00276BBD">
        <w:rPr>
          <w:rFonts w:eastAsia="Times New Roman"/>
          <w:szCs w:val="24"/>
          <w:lang w:val="sr-Cyrl-RS"/>
        </w:rPr>
        <w:t xml:space="preserve">Закон о раду </w:t>
      </w:r>
      <w:r w:rsidRPr="00276BBD">
        <w:rPr>
          <w:rFonts w:eastAsia="Times New Roman"/>
          <w:sz w:val="22"/>
          <w:lang w:val="sr-Cyrl-RS"/>
        </w:rPr>
        <w:t>(„Службени гласник РС“, бр. 24/05, 61/05, 54/09, 32/13, 75/14, 13/17-одлука УС ,113/17 и 95/18-аутентично тумачење)</w:t>
      </w:r>
    </w:p>
    <w:p w:rsidR="00451E57" w:rsidRPr="00276BBD" w:rsidRDefault="00451E57" w:rsidP="00451E57">
      <w:pPr>
        <w:rPr>
          <w:rFonts w:eastAsia="Times New Roman"/>
          <w:szCs w:val="24"/>
          <w:lang w:val="sr-Cyrl-RS"/>
        </w:rPr>
      </w:pPr>
      <w:r w:rsidRPr="00276BBD">
        <w:rPr>
          <w:rFonts w:eastAsia="Times New Roman"/>
          <w:szCs w:val="24"/>
          <w:lang w:val="sr-Cyrl-RS"/>
        </w:rPr>
        <w:t>Подзаконска акта:</w:t>
      </w:r>
    </w:p>
    <w:p w:rsidR="00451E57" w:rsidRPr="00276BBD" w:rsidRDefault="00451E57" w:rsidP="00840503">
      <w:pPr>
        <w:numPr>
          <w:ilvl w:val="0"/>
          <w:numId w:val="140"/>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Правилник о плану и програму наставе и учења уметничког образовања и васпитања за средњу музичку школу ( „Службени гласник РС“ број 8/20, 11/20-исправка и 15/20-исправка )</w:t>
      </w:r>
    </w:p>
    <w:p w:rsidR="00451E57" w:rsidRPr="00276BBD" w:rsidRDefault="00451E57" w:rsidP="00840503">
      <w:pPr>
        <w:numPr>
          <w:ilvl w:val="0"/>
          <w:numId w:val="143"/>
        </w:numPr>
        <w:pBdr>
          <w:top w:val="nil"/>
          <w:left w:val="nil"/>
          <w:bottom w:val="nil"/>
          <w:right w:val="nil"/>
          <w:between w:val="nil"/>
        </w:pBdr>
        <w:spacing w:after="0"/>
        <w:contextualSpacing/>
        <w:rPr>
          <w:rFonts w:eastAsia="Times New Roman"/>
          <w:szCs w:val="24"/>
          <w:lang w:val="sr-Latn-RS"/>
        </w:rPr>
      </w:pPr>
      <w:r w:rsidRPr="00276BBD">
        <w:rPr>
          <w:rFonts w:eastAsia="Times New Roman"/>
          <w:szCs w:val="24"/>
          <w:lang w:val="sr-Cyrl-RS"/>
        </w:rPr>
        <w:t>Правилник о програму наставе и учења општеобразовних предмета у стручним школама ( „Службени гласник РС – Просветни гласник“ број 7/23 и 14/23)</w:t>
      </w:r>
    </w:p>
    <w:p w:rsidR="00451E57" w:rsidRPr="00276BBD" w:rsidRDefault="00451E57" w:rsidP="00840503">
      <w:pPr>
        <w:numPr>
          <w:ilvl w:val="0"/>
          <w:numId w:val="143"/>
        </w:numPr>
        <w:pBdr>
          <w:top w:val="nil"/>
          <w:left w:val="nil"/>
          <w:bottom w:val="nil"/>
          <w:right w:val="nil"/>
          <w:between w:val="nil"/>
        </w:pBdr>
        <w:spacing w:after="0"/>
        <w:contextualSpacing/>
        <w:rPr>
          <w:rFonts w:eastAsia="Times New Roman"/>
          <w:szCs w:val="24"/>
          <w:lang w:val="sr-Latn-RS"/>
        </w:rPr>
      </w:pPr>
      <w:r w:rsidRPr="00276BBD">
        <w:rPr>
          <w:rFonts w:eastAsia="Times New Roman"/>
          <w:szCs w:val="24"/>
          <w:lang w:val="sr-Cyrl-RS"/>
        </w:rPr>
        <w:t>Правилник о стандардима образовних постигнућа за крај средњег образовања и васпитања( „Службени гласник РС“ број 103/24)</w:t>
      </w:r>
    </w:p>
    <w:p w:rsidR="00451E57" w:rsidRPr="00276BBD" w:rsidRDefault="00451E57" w:rsidP="00840503">
      <w:pPr>
        <w:numPr>
          <w:ilvl w:val="0"/>
          <w:numId w:val="140"/>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Правилник о упису ученика у средњу школу („Службени гласник РС“ број</w:t>
      </w:r>
      <w:r w:rsidRPr="00276BBD">
        <w:rPr>
          <w:rFonts w:eastAsia="Times New Roman"/>
          <w:szCs w:val="24"/>
          <w:lang w:val="sr-Latn-RS"/>
        </w:rPr>
        <w:t xml:space="preserve"> 23/23</w:t>
      </w:r>
      <w:r w:rsidRPr="00276BBD">
        <w:rPr>
          <w:rFonts w:eastAsia="Times New Roman"/>
          <w:szCs w:val="24"/>
          <w:lang w:val="sr-Cyrl-RS"/>
        </w:rPr>
        <w:t>, 34/23, 26/24</w:t>
      </w:r>
      <w:r w:rsidRPr="00276BBD">
        <w:rPr>
          <w:rFonts w:eastAsia="Times New Roman"/>
          <w:szCs w:val="24"/>
          <w:lang w:val="sr-Latn-RS"/>
        </w:rPr>
        <w:t>,</w:t>
      </w:r>
      <w:r w:rsidRPr="00276BBD">
        <w:rPr>
          <w:rFonts w:eastAsia="Times New Roman"/>
          <w:szCs w:val="24"/>
          <w:lang w:val="sr-Cyrl-RS"/>
        </w:rPr>
        <w:t xml:space="preserve"> 77/24</w:t>
      </w:r>
      <w:r w:rsidRPr="00276BBD">
        <w:rPr>
          <w:rFonts w:eastAsia="Times New Roman"/>
          <w:szCs w:val="24"/>
          <w:lang w:val="sr-Latn-RS"/>
        </w:rPr>
        <w:t xml:space="preserve"> </w:t>
      </w:r>
      <w:r w:rsidRPr="00276BBD">
        <w:rPr>
          <w:rFonts w:eastAsia="Times New Roman"/>
          <w:szCs w:val="24"/>
          <w:lang w:val="sr-Cyrl-RS"/>
        </w:rPr>
        <w:t>и</w:t>
      </w:r>
      <w:r w:rsidRPr="00276BBD">
        <w:rPr>
          <w:rFonts w:eastAsia="Times New Roman"/>
          <w:szCs w:val="24"/>
          <w:lang w:val="sr-Latn-RS"/>
        </w:rPr>
        <w:t xml:space="preserve"> 101/24</w:t>
      </w:r>
      <w:r w:rsidRPr="00276BBD">
        <w:rPr>
          <w:rFonts w:eastAsia="Times New Roman"/>
          <w:szCs w:val="24"/>
          <w:lang w:val="sr-Cyrl-RS"/>
        </w:rPr>
        <w:t>)</w:t>
      </w:r>
    </w:p>
    <w:p w:rsidR="00AA1F79" w:rsidRPr="00276BBD" w:rsidRDefault="00AA1F79" w:rsidP="00840503">
      <w:pPr>
        <w:numPr>
          <w:ilvl w:val="0"/>
          <w:numId w:val="140"/>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Правилник о протоколу поступања у установи у одговору на насиље, злостављање и занемаривање („Службени гласник РС“, бр. 11/2024)</w:t>
      </w:r>
    </w:p>
    <w:p w:rsidR="00451E57" w:rsidRPr="00276BBD" w:rsidRDefault="00451E57" w:rsidP="00840503">
      <w:pPr>
        <w:numPr>
          <w:ilvl w:val="0"/>
          <w:numId w:val="140"/>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Правилник о педагошкој норми свих облика образовно-васпитног рада наставника и стручних сарадника у средњој школи (Службени гласник РС – Просветни гласник број 1/92 ,  23/97, 2/00 и 15/19)</w:t>
      </w:r>
    </w:p>
    <w:p w:rsidR="00451E57" w:rsidRPr="00276BBD" w:rsidRDefault="00451E57" w:rsidP="00840503">
      <w:pPr>
        <w:numPr>
          <w:ilvl w:val="0"/>
          <w:numId w:val="140"/>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lastRenderedPageBreak/>
        <w:t>Правилник о  сталном стручном усавршавању и напредовању у звања наставника, васпитача и стручних сарадника („Службени гласник РС“, број 109/21)</w:t>
      </w:r>
    </w:p>
    <w:p w:rsidR="00451E57" w:rsidRPr="00276BBD" w:rsidRDefault="00451E57" w:rsidP="00840503">
      <w:pPr>
        <w:numPr>
          <w:ilvl w:val="0"/>
          <w:numId w:val="140"/>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Правилник о стандардима квалитета рада установе ("Службени гласник РС - Просветни гласник", бр. 14/18</w:t>
      </w:r>
      <w:r w:rsidRPr="00276BBD">
        <w:rPr>
          <w:rFonts w:eastAsia="Times New Roman"/>
          <w:szCs w:val="24"/>
          <w:lang w:val="sr-Latn-RS"/>
        </w:rPr>
        <w:t xml:space="preserve"> </w:t>
      </w:r>
      <w:r w:rsidRPr="00276BBD">
        <w:rPr>
          <w:rFonts w:eastAsia="Times New Roman"/>
          <w:szCs w:val="24"/>
          <w:lang w:val="sr-Cyrl-RS"/>
        </w:rPr>
        <w:t>и 1/24)</w:t>
      </w:r>
    </w:p>
    <w:p w:rsidR="00451E57" w:rsidRPr="00276BBD" w:rsidRDefault="00451E57" w:rsidP="00451E57">
      <w:pPr>
        <w:tabs>
          <w:tab w:val="right" w:pos="9072"/>
        </w:tabs>
        <w:rPr>
          <w:rFonts w:eastAsia="Times New Roman"/>
          <w:szCs w:val="24"/>
          <w:lang w:val="sr-Cyrl-RS"/>
        </w:rPr>
      </w:pPr>
      <w:r w:rsidRPr="00276BBD">
        <w:rPr>
          <w:rFonts w:eastAsia="Times New Roman"/>
          <w:szCs w:val="24"/>
          <w:lang w:val="sr-Cyrl-RS"/>
        </w:rPr>
        <w:t xml:space="preserve">Интерна и општа акта Школе: </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Статут МШ „Јосиф Маринковић“ Зрењанин,</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Правилник о организацији и систематизацији радних места,</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Правилник о раду,</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Правила понашања у установи,</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Правилник о испитима,</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Правилник о ванредним ученицима,</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Правилник о дисциплинској и материјалној одговорности запослених,</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Правилник о правима, обавезама и одговорностима ученика,</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Правилник о раду библиотеке/нототеке,</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Пословник о раду Школског одбора,</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Пословник о раду Савета родитеља,</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Пословник о раду Ученичког парламента,</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Правилник о безбедности и здрављу на раду,</w:t>
      </w:r>
    </w:p>
    <w:p w:rsidR="00451E57" w:rsidRPr="00276BBD" w:rsidRDefault="00451E57" w:rsidP="00840503">
      <w:pPr>
        <w:numPr>
          <w:ilvl w:val="0"/>
          <w:numId w:val="141"/>
        </w:numPr>
        <w:pBdr>
          <w:top w:val="nil"/>
          <w:left w:val="nil"/>
          <w:bottom w:val="nil"/>
          <w:right w:val="nil"/>
          <w:between w:val="nil"/>
        </w:pBdr>
        <w:tabs>
          <w:tab w:val="right" w:pos="9072"/>
        </w:tabs>
        <w:spacing w:after="0"/>
        <w:jc w:val="left"/>
        <w:rPr>
          <w:rFonts w:eastAsia="Times New Roman"/>
          <w:szCs w:val="24"/>
          <w:lang w:val="sr-Cyrl-RS"/>
        </w:rPr>
      </w:pPr>
      <w:r w:rsidRPr="00276BBD">
        <w:rPr>
          <w:rFonts w:eastAsia="Times New Roman"/>
          <w:szCs w:val="24"/>
          <w:lang w:val="sr-Cyrl-RS"/>
        </w:rPr>
        <w:t>Правилник о формирању класа,</w:t>
      </w:r>
    </w:p>
    <w:p w:rsidR="00451E57" w:rsidRPr="00276BBD" w:rsidRDefault="00451E57" w:rsidP="00840503">
      <w:pPr>
        <w:numPr>
          <w:ilvl w:val="0"/>
          <w:numId w:val="141"/>
        </w:numPr>
        <w:pBdr>
          <w:top w:val="nil"/>
          <w:left w:val="nil"/>
          <w:bottom w:val="nil"/>
          <w:right w:val="nil"/>
          <w:between w:val="nil"/>
        </w:pBdr>
        <w:tabs>
          <w:tab w:val="right" w:pos="9072"/>
        </w:tabs>
        <w:jc w:val="left"/>
        <w:rPr>
          <w:rFonts w:eastAsia="Times New Roman"/>
          <w:szCs w:val="24"/>
          <w:lang w:val="sr-Cyrl-RS"/>
        </w:rPr>
      </w:pPr>
      <w:r w:rsidRPr="00276BBD">
        <w:rPr>
          <w:rFonts w:eastAsia="Times New Roman"/>
          <w:szCs w:val="24"/>
          <w:lang w:val="sr-Cyrl-RS"/>
        </w:rPr>
        <w:t>друга општа акта.</w:t>
      </w:r>
    </w:p>
    <w:p w:rsidR="00451E57" w:rsidRPr="00276BBD" w:rsidRDefault="00451E57" w:rsidP="00451E57">
      <w:pPr>
        <w:rPr>
          <w:rFonts w:eastAsia="Times New Roman"/>
          <w:szCs w:val="24"/>
          <w:lang w:val="sr-Cyrl-RS"/>
        </w:rPr>
      </w:pPr>
    </w:p>
    <w:p w:rsidR="00276BBD" w:rsidRPr="00276BBD" w:rsidRDefault="00276BBD">
      <w:pPr>
        <w:spacing w:after="0" w:line="240" w:lineRule="auto"/>
        <w:jc w:val="left"/>
        <w:rPr>
          <w:rFonts w:eastAsia="Times New Roman"/>
          <w:szCs w:val="24"/>
          <w:lang w:val="sr-Cyrl-RS"/>
        </w:rPr>
      </w:pPr>
      <w:r w:rsidRPr="00276BBD">
        <w:rPr>
          <w:rFonts w:eastAsia="Times New Roman"/>
          <w:szCs w:val="24"/>
          <w:lang w:val="sr-Cyrl-RS"/>
        </w:rPr>
        <w:br w:type="page"/>
      </w:r>
    </w:p>
    <w:p w:rsidR="00C87A91" w:rsidRPr="00276BBD" w:rsidRDefault="00C87A91" w:rsidP="00451E57">
      <w:pPr>
        <w:rPr>
          <w:rFonts w:eastAsia="Times New Roman"/>
          <w:szCs w:val="24"/>
          <w:lang w:val="sr-Cyrl-RS"/>
        </w:rPr>
      </w:pPr>
      <w:r w:rsidRPr="00276BBD">
        <w:rPr>
          <w:rFonts w:eastAsia="Times New Roman"/>
          <w:szCs w:val="24"/>
          <w:lang w:val="sr-Cyrl-RS"/>
        </w:rPr>
        <w:lastRenderedPageBreak/>
        <w:t>ЦИЉЕВИ И ЗАДАЦИ ШКОЛСКОГ ПРОГРАМА</w:t>
      </w:r>
    </w:p>
    <w:p w:rsidR="00C87A91" w:rsidRPr="00276BBD" w:rsidRDefault="00F94605" w:rsidP="00F94605">
      <w:pPr>
        <w:pStyle w:val="ListParagraph"/>
        <w:numPr>
          <w:ilvl w:val="0"/>
          <w:numId w:val="150"/>
        </w:numPr>
        <w:rPr>
          <w:szCs w:val="24"/>
          <w:lang w:val="sr-Cyrl-RS"/>
        </w:rPr>
      </w:pPr>
      <w:r w:rsidRPr="00276BBD">
        <w:rPr>
          <w:szCs w:val="24"/>
          <w:lang w:val="sr-Cyrl-RS"/>
        </w:rPr>
        <w:t>Омогућавање остваривања Развојног плана Школе</w:t>
      </w:r>
    </w:p>
    <w:p w:rsidR="00F94605" w:rsidRPr="00276BBD" w:rsidRDefault="00F94605" w:rsidP="00F94605">
      <w:pPr>
        <w:pStyle w:val="ListParagraph"/>
        <w:numPr>
          <w:ilvl w:val="0"/>
          <w:numId w:val="150"/>
        </w:numPr>
        <w:rPr>
          <w:szCs w:val="24"/>
          <w:lang w:val="sr-Cyrl-RS"/>
        </w:rPr>
      </w:pPr>
      <w:r w:rsidRPr="00276BBD">
        <w:rPr>
          <w:szCs w:val="24"/>
          <w:lang w:val="sr-Cyrl-RS"/>
        </w:rPr>
        <w:t>Доношење програмске основе за израду и реализацију Годишњег плана рада школе</w:t>
      </w:r>
    </w:p>
    <w:p w:rsidR="00F94605" w:rsidRPr="00276BBD" w:rsidRDefault="00F94605" w:rsidP="00F94605">
      <w:pPr>
        <w:pStyle w:val="ListParagraph"/>
        <w:numPr>
          <w:ilvl w:val="0"/>
          <w:numId w:val="150"/>
        </w:numPr>
        <w:rPr>
          <w:szCs w:val="24"/>
          <w:lang w:val="sr-Cyrl-RS"/>
        </w:rPr>
      </w:pPr>
      <w:r w:rsidRPr="00276BBD">
        <w:rPr>
          <w:szCs w:val="24"/>
          <w:lang w:val="sr-Cyrl-RS"/>
        </w:rPr>
        <w:t>Остваривање и прилагођавање планова и програма наставе и учења</w:t>
      </w:r>
    </w:p>
    <w:p w:rsidR="00F94605" w:rsidRPr="00276BBD" w:rsidRDefault="00F94605" w:rsidP="00F94605">
      <w:pPr>
        <w:pStyle w:val="ListParagraph"/>
        <w:numPr>
          <w:ilvl w:val="0"/>
          <w:numId w:val="150"/>
        </w:numPr>
        <w:rPr>
          <w:szCs w:val="24"/>
          <w:lang w:val="sr-Cyrl-RS"/>
        </w:rPr>
      </w:pPr>
      <w:r w:rsidRPr="00276BBD">
        <w:rPr>
          <w:szCs w:val="24"/>
          <w:lang w:val="sr-Cyrl-RS"/>
        </w:rPr>
        <w:t>Остваривање циљева и задатака наставе</w:t>
      </w:r>
    </w:p>
    <w:p w:rsidR="00F94605" w:rsidRPr="00276BBD" w:rsidRDefault="00F94605" w:rsidP="00F94605">
      <w:pPr>
        <w:pStyle w:val="ListParagraph"/>
        <w:numPr>
          <w:ilvl w:val="0"/>
          <w:numId w:val="150"/>
        </w:numPr>
        <w:rPr>
          <w:szCs w:val="24"/>
          <w:lang w:val="sr-Cyrl-RS"/>
        </w:rPr>
      </w:pPr>
      <w:r w:rsidRPr="00276BBD">
        <w:rPr>
          <w:szCs w:val="24"/>
          <w:lang w:val="sr-Cyrl-RS"/>
        </w:rPr>
        <w:t>Унапређивање квалитета наставног процеса</w:t>
      </w:r>
    </w:p>
    <w:p w:rsidR="00F94605" w:rsidRPr="00276BBD" w:rsidRDefault="00F94605" w:rsidP="00F94605">
      <w:pPr>
        <w:pStyle w:val="ListParagraph"/>
        <w:numPr>
          <w:ilvl w:val="0"/>
          <w:numId w:val="150"/>
        </w:numPr>
        <w:rPr>
          <w:szCs w:val="24"/>
          <w:lang w:val="sr-Cyrl-RS"/>
        </w:rPr>
      </w:pPr>
      <w:r w:rsidRPr="00276BBD">
        <w:rPr>
          <w:szCs w:val="24"/>
          <w:lang w:val="sr-Cyrl-RS"/>
        </w:rPr>
        <w:t>Оспособљавање ученика да промишљено и одговорно доносе одлуке које се тичу уметничког развоја</w:t>
      </w:r>
    </w:p>
    <w:p w:rsidR="00F94605" w:rsidRPr="00276BBD" w:rsidRDefault="00F94605" w:rsidP="00F94605">
      <w:pPr>
        <w:pStyle w:val="ListParagraph"/>
        <w:numPr>
          <w:ilvl w:val="0"/>
          <w:numId w:val="150"/>
        </w:numPr>
        <w:rPr>
          <w:szCs w:val="24"/>
          <w:lang w:val="sr-Cyrl-RS"/>
        </w:rPr>
      </w:pPr>
      <w:r w:rsidRPr="00276BBD">
        <w:rPr>
          <w:szCs w:val="24"/>
          <w:lang w:val="sr-Cyrl-RS"/>
        </w:rPr>
        <w:t>Развој стваралачких способности, креативности, естетске перцепције и укуса, као и израђавање на језицима различитих уметности</w:t>
      </w:r>
    </w:p>
    <w:p w:rsidR="00F94605" w:rsidRPr="00276BBD" w:rsidRDefault="00F94605" w:rsidP="00F94605">
      <w:pPr>
        <w:pStyle w:val="ListParagraph"/>
        <w:numPr>
          <w:ilvl w:val="0"/>
          <w:numId w:val="150"/>
        </w:numPr>
        <w:rPr>
          <w:szCs w:val="24"/>
          <w:lang w:val="sr-Cyrl-RS"/>
        </w:rPr>
      </w:pPr>
      <w:r w:rsidRPr="00276BBD">
        <w:rPr>
          <w:szCs w:val="24"/>
          <w:lang w:val="sr-Cyrl-RS"/>
        </w:rPr>
        <w:t>Развијање позитивног односа ученика према школи и учењу</w:t>
      </w:r>
    </w:p>
    <w:p w:rsidR="00F94605" w:rsidRPr="00276BBD" w:rsidRDefault="00F94605" w:rsidP="00F94605">
      <w:pPr>
        <w:pStyle w:val="ListParagraph"/>
        <w:numPr>
          <w:ilvl w:val="0"/>
          <w:numId w:val="150"/>
        </w:numPr>
        <w:rPr>
          <w:szCs w:val="24"/>
          <w:lang w:val="sr-Cyrl-RS"/>
        </w:rPr>
      </w:pPr>
      <w:r w:rsidRPr="00276BBD">
        <w:rPr>
          <w:szCs w:val="24"/>
          <w:lang w:val="sr-Cyrl-RS"/>
        </w:rPr>
        <w:t>Уважавање и повезивање искустава које ученици стичу ван школе са садржајима наставе</w:t>
      </w:r>
    </w:p>
    <w:p w:rsidR="00F94605" w:rsidRPr="00276BBD" w:rsidRDefault="00F94605" w:rsidP="00F94605">
      <w:pPr>
        <w:pStyle w:val="ListParagraph"/>
        <w:numPr>
          <w:ilvl w:val="0"/>
          <w:numId w:val="150"/>
        </w:numPr>
        <w:rPr>
          <w:szCs w:val="24"/>
          <w:lang w:val="sr-Cyrl-RS"/>
        </w:rPr>
      </w:pPr>
      <w:r w:rsidRPr="00276BBD">
        <w:rPr>
          <w:szCs w:val="24"/>
          <w:lang w:val="sr-Cyrl-RS"/>
        </w:rPr>
        <w:t>Задовољавање потреба,</w:t>
      </w:r>
      <w:r w:rsidR="009E2EFC" w:rsidRPr="00276BBD">
        <w:rPr>
          <w:szCs w:val="24"/>
          <w:lang w:val="sr-Cyrl-RS"/>
        </w:rPr>
        <w:t xml:space="preserve"> уважавање индивидуалчних карактеристика ученика у процесу стицања знања и вештина</w:t>
      </w:r>
    </w:p>
    <w:p w:rsidR="009E2EFC" w:rsidRPr="00276BBD" w:rsidRDefault="009E2EFC" w:rsidP="00F94605">
      <w:pPr>
        <w:pStyle w:val="ListParagraph"/>
        <w:numPr>
          <w:ilvl w:val="0"/>
          <w:numId w:val="150"/>
        </w:numPr>
        <w:rPr>
          <w:szCs w:val="24"/>
          <w:lang w:val="sr-Cyrl-RS"/>
        </w:rPr>
      </w:pPr>
      <w:r w:rsidRPr="00276BBD">
        <w:rPr>
          <w:szCs w:val="24"/>
          <w:lang w:val="sr-Cyrl-RS"/>
        </w:rPr>
        <w:t>Остваривање хоризонталне и вертикалне повезаности у оквиру нас</w:t>
      </w:r>
      <w:r w:rsidR="001E471E" w:rsidRPr="00276BBD">
        <w:rPr>
          <w:szCs w:val="24"/>
          <w:lang w:val="sr-Cyrl-RS"/>
        </w:rPr>
        <w:t>тавних предмета и између различ</w:t>
      </w:r>
      <w:r w:rsidRPr="00276BBD">
        <w:rPr>
          <w:szCs w:val="24"/>
          <w:lang w:val="sr-Cyrl-RS"/>
        </w:rPr>
        <w:t>итих настав</w:t>
      </w:r>
      <w:r w:rsidR="001E471E" w:rsidRPr="00276BBD">
        <w:rPr>
          <w:szCs w:val="24"/>
          <w:lang w:val="sr-Cyrl-RS"/>
        </w:rPr>
        <w:t>н</w:t>
      </w:r>
      <w:r w:rsidRPr="00276BBD">
        <w:rPr>
          <w:szCs w:val="24"/>
          <w:lang w:val="sr-Cyrl-RS"/>
        </w:rPr>
        <w:t>их предмета</w:t>
      </w:r>
    </w:p>
    <w:p w:rsidR="009E2EFC" w:rsidRPr="00276BBD" w:rsidRDefault="009E2EFC" w:rsidP="00F94605">
      <w:pPr>
        <w:pStyle w:val="ListParagraph"/>
        <w:numPr>
          <w:ilvl w:val="0"/>
          <w:numId w:val="150"/>
        </w:numPr>
        <w:rPr>
          <w:szCs w:val="24"/>
          <w:lang w:val="sr-Cyrl-RS"/>
        </w:rPr>
      </w:pPr>
      <w:r w:rsidRPr="00276BBD">
        <w:rPr>
          <w:szCs w:val="24"/>
          <w:lang w:val="sr-Cyrl-RS"/>
        </w:rPr>
        <w:t>Обезбеђивање једнаких услова за живот и рад у школи, како за ученике, тако и за наставнике</w:t>
      </w:r>
    </w:p>
    <w:p w:rsidR="009E2EFC" w:rsidRPr="00276BBD" w:rsidRDefault="009E2EFC" w:rsidP="00F94605">
      <w:pPr>
        <w:pStyle w:val="ListParagraph"/>
        <w:numPr>
          <w:ilvl w:val="0"/>
          <w:numId w:val="150"/>
        </w:numPr>
        <w:rPr>
          <w:szCs w:val="24"/>
          <w:lang w:val="sr-Cyrl-RS"/>
        </w:rPr>
      </w:pPr>
      <w:r w:rsidRPr="00276BBD">
        <w:rPr>
          <w:szCs w:val="24"/>
          <w:lang w:val="sr-Cyrl-RS"/>
        </w:rPr>
        <w:t>Укључивање ученика у културне активности школе и локалне заједнице</w:t>
      </w:r>
    </w:p>
    <w:p w:rsidR="009E2EFC" w:rsidRPr="00276BBD" w:rsidRDefault="009E2EFC" w:rsidP="00F94605">
      <w:pPr>
        <w:pStyle w:val="ListParagraph"/>
        <w:numPr>
          <w:ilvl w:val="0"/>
          <w:numId w:val="150"/>
        </w:numPr>
        <w:rPr>
          <w:szCs w:val="24"/>
          <w:lang w:val="sr-Cyrl-RS"/>
        </w:rPr>
      </w:pPr>
      <w:r w:rsidRPr="00276BBD">
        <w:rPr>
          <w:szCs w:val="24"/>
          <w:lang w:val="sr-Cyrl-RS"/>
        </w:rPr>
        <w:t>Подстицање здравствених и физичких активности ученика, развој здравствене и социјалне заштите ученика</w:t>
      </w:r>
    </w:p>
    <w:p w:rsidR="009E2EFC" w:rsidRPr="00276BBD" w:rsidRDefault="009E2EFC" w:rsidP="00F94605">
      <w:pPr>
        <w:pStyle w:val="ListParagraph"/>
        <w:numPr>
          <w:ilvl w:val="0"/>
          <w:numId w:val="150"/>
        </w:numPr>
        <w:rPr>
          <w:szCs w:val="24"/>
          <w:lang w:val="sr-Cyrl-RS"/>
        </w:rPr>
      </w:pPr>
      <w:r w:rsidRPr="00276BBD">
        <w:rPr>
          <w:szCs w:val="24"/>
          <w:lang w:val="sr-Cyrl-RS"/>
        </w:rPr>
        <w:t>Развијање негативног става према насиљу</w:t>
      </w:r>
    </w:p>
    <w:p w:rsidR="009E2EFC" w:rsidRPr="00276BBD" w:rsidRDefault="009E2EFC" w:rsidP="00F94605">
      <w:pPr>
        <w:pStyle w:val="ListParagraph"/>
        <w:numPr>
          <w:ilvl w:val="0"/>
          <w:numId w:val="150"/>
        </w:numPr>
        <w:rPr>
          <w:szCs w:val="24"/>
          <w:lang w:val="sr-Cyrl-RS"/>
        </w:rPr>
      </w:pPr>
      <w:r w:rsidRPr="00276BBD">
        <w:rPr>
          <w:szCs w:val="24"/>
          <w:lang w:val="sr-Cyrl-RS"/>
        </w:rPr>
        <w:t>Заштита ученика од насиља, злостављања и занемаривања</w:t>
      </w:r>
    </w:p>
    <w:p w:rsidR="009E2EFC" w:rsidRPr="00276BBD" w:rsidRDefault="009E2EFC" w:rsidP="00F94605">
      <w:pPr>
        <w:pStyle w:val="ListParagraph"/>
        <w:numPr>
          <w:ilvl w:val="0"/>
          <w:numId w:val="150"/>
        </w:numPr>
        <w:rPr>
          <w:szCs w:val="24"/>
          <w:lang w:val="sr-Cyrl-RS"/>
        </w:rPr>
      </w:pPr>
      <w:r w:rsidRPr="00276BBD">
        <w:rPr>
          <w:szCs w:val="24"/>
          <w:lang w:val="sr-Cyrl-RS"/>
        </w:rPr>
        <w:t>Развијање свести о друштвеној одговорности и припадности, усвајање вредносних ставова и подстицање индивидуалне одговорности</w:t>
      </w:r>
    </w:p>
    <w:p w:rsidR="009E2EFC" w:rsidRPr="00276BBD" w:rsidRDefault="009E2EFC" w:rsidP="00F94605">
      <w:pPr>
        <w:pStyle w:val="ListParagraph"/>
        <w:numPr>
          <w:ilvl w:val="0"/>
          <w:numId w:val="150"/>
        </w:numPr>
        <w:rPr>
          <w:szCs w:val="24"/>
          <w:lang w:val="sr-Cyrl-RS"/>
        </w:rPr>
      </w:pPr>
      <w:r w:rsidRPr="00276BBD">
        <w:rPr>
          <w:szCs w:val="24"/>
          <w:lang w:val="sr-Cyrl-RS"/>
        </w:rPr>
        <w:t>Оспособљавање ученика за доношење избора о даљем образовању</w:t>
      </w:r>
    </w:p>
    <w:p w:rsidR="009E2EFC" w:rsidRPr="00276BBD" w:rsidRDefault="009E2EFC" w:rsidP="00F94605">
      <w:pPr>
        <w:pStyle w:val="ListParagraph"/>
        <w:numPr>
          <w:ilvl w:val="0"/>
          <w:numId w:val="150"/>
        </w:numPr>
        <w:rPr>
          <w:szCs w:val="24"/>
          <w:lang w:val="sr-Cyrl-RS"/>
        </w:rPr>
      </w:pPr>
      <w:r w:rsidRPr="00276BBD">
        <w:rPr>
          <w:szCs w:val="24"/>
          <w:lang w:val="sr-Cyrl-RS"/>
        </w:rPr>
        <w:t>Развој здравог начина живота, свести о важности сопственог здравља, еколошке свести и очувања животне средине</w:t>
      </w:r>
    </w:p>
    <w:p w:rsidR="001C1C7F" w:rsidRPr="00276BBD" w:rsidRDefault="001C1C7F" w:rsidP="00F94605">
      <w:pPr>
        <w:pStyle w:val="ListParagraph"/>
        <w:numPr>
          <w:ilvl w:val="0"/>
          <w:numId w:val="150"/>
        </w:numPr>
        <w:rPr>
          <w:szCs w:val="24"/>
          <w:lang w:val="sr-Cyrl-RS"/>
        </w:rPr>
      </w:pPr>
      <w:r w:rsidRPr="00276BBD">
        <w:rPr>
          <w:szCs w:val="24"/>
          <w:lang w:val="sr-Cyrl-RS"/>
        </w:rPr>
        <w:t>Развој осећања припадности друштву и култури као целини и осећање припадности ширем европском друштвеном и културном простору</w:t>
      </w:r>
    </w:p>
    <w:p w:rsidR="001C1C7F" w:rsidRPr="00276BBD" w:rsidRDefault="001C1C7F" w:rsidP="00F94605">
      <w:pPr>
        <w:pStyle w:val="ListParagraph"/>
        <w:numPr>
          <w:ilvl w:val="0"/>
          <w:numId w:val="150"/>
        </w:numPr>
        <w:rPr>
          <w:szCs w:val="24"/>
          <w:lang w:val="sr-Cyrl-RS"/>
        </w:rPr>
      </w:pPr>
      <w:r w:rsidRPr="00276BBD">
        <w:rPr>
          <w:szCs w:val="24"/>
          <w:lang w:val="sr-Cyrl-RS"/>
        </w:rPr>
        <w:t>Усвајање и изградња општекултурних и цивилизацијских вредности и ставова који произилазе из националне, европске и светске културне баштине, уз очување и преношење властитог културног наслеђа и неговање традиције</w:t>
      </w:r>
    </w:p>
    <w:p w:rsidR="001C1C7F" w:rsidRPr="00276BBD" w:rsidRDefault="001C1C7F" w:rsidP="00F94605">
      <w:pPr>
        <w:pStyle w:val="ListParagraph"/>
        <w:numPr>
          <w:ilvl w:val="0"/>
          <w:numId w:val="150"/>
        </w:numPr>
        <w:rPr>
          <w:szCs w:val="24"/>
          <w:lang w:val="sr-Cyrl-RS"/>
        </w:rPr>
      </w:pPr>
      <w:r w:rsidRPr="00276BBD">
        <w:rPr>
          <w:szCs w:val="24"/>
          <w:lang w:val="sr-Cyrl-RS"/>
        </w:rPr>
        <w:t>Активна укљученост у живот заједнице, односно породице</w:t>
      </w:r>
    </w:p>
    <w:p w:rsidR="001C1C7F" w:rsidRPr="00276BBD" w:rsidRDefault="001C1C7F" w:rsidP="00F94605">
      <w:pPr>
        <w:pStyle w:val="ListParagraph"/>
        <w:numPr>
          <w:ilvl w:val="0"/>
          <w:numId w:val="150"/>
        </w:numPr>
        <w:rPr>
          <w:szCs w:val="24"/>
          <w:lang w:val="sr-Cyrl-RS"/>
        </w:rPr>
      </w:pPr>
      <w:r w:rsidRPr="00276BBD">
        <w:rPr>
          <w:szCs w:val="24"/>
          <w:lang w:val="sr-Cyrl-RS"/>
        </w:rPr>
        <w:t>Усмеравање и учење ученика да користе различите ресурсе</w:t>
      </w:r>
    </w:p>
    <w:p w:rsidR="001C1C7F" w:rsidRPr="00276BBD" w:rsidRDefault="001C1C7F" w:rsidP="00F94605">
      <w:pPr>
        <w:pStyle w:val="ListParagraph"/>
        <w:numPr>
          <w:ilvl w:val="0"/>
          <w:numId w:val="150"/>
        </w:numPr>
        <w:rPr>
          <w:szCs w:val="24"/>
          <w:lang w:val="sr-Cyrl-RS"/>
        </w:rPr>
      </w:pPr>
      <w:r w:rsidRPr="00276BBD">
        <w:rPr>
          <w:szCs w:val="24"/>
          <w:lang w:val="sr-Cyrl-RS"/>
        </w:rPr>
        <w:t>Оспособљавање ученика за решавање проблема, развој свести о себи, самоиницијативе, тимског и предузетничког духа.</w:t>
      </w:r>
    </w:p>
    <w:p w:rsidR="00451E57" w:rsidRPr="00276BBD" w:rsidRDefault="00451E57" w:rsidP="00451E57">
      <w:pPr>
        <w:ind w:firstLine="708"/>
        <w:rPr>
          <w:rFonts w:eastAsiaTheme="minorHAnsi" w:cstheme="minorBidi"/>
          <w:lang w:val="sr-Latn-RS"/>
        </w:rPr>
      </w:pPr>
    </w:p>
    <w:p w:rsidR="005605C6" w:rsidRPr="00276BBD" w:rsidRDefault="005605C6" w:rsidP="00F35510">
      <w:pPr>
        <w:rPr>
          <w:noProof/>
          <w:szCs w:val="24"/>
          <w:lang w:val="sr-Cyrl-RS"/>
        </w:rPr>
      </w:pPr>
    </w:p>
    <w:p w:rsidR="005605C6" w:rsidRPr="00276BBD" w:rsidRDefault="005605C6" w:rsidP="00821AA7">
      <w:pPr>
        <w:spacing w:after="0"/>
        <w:ind w:firstLine="403"/>
        <w:rPr>
          <w:rFonts w:eastAsia="Times New Roman"/>
          <w:noProof/>
          <w:szCs w:val="24"/>
          <w:lang w:val="sr-Cyrl-RS"/>
        </w:rPr>
      </w:pPr>
      <w:r w:rsidRPr="00276BBD">
        <w:rPr>
          <w:rFonts w:eastAsia="Times New Roman"/>
          <w:noProof/>
          <w:szCs w:val="24"/>
          <w:lang w:val="sr-Latn-BA"/>
        </w:rPr>
        <w:t xml:space="preserve"> </w:t>
      </w:r>
      <w:r w:rsidR="00F35510" w:rsidRPr="00276BBD">
        <w:rPr>
          <w:rFonts w:eastAsia="Times New Roman"/>
          <w:noProof/>
          <w:szCs w:val="24"/>
          <w:lang w:val="sr-Cyrl-RS"/>
        </w:rPr>
        <w:t>За ШП СМШ</w:t>
      </w:r>
    </w:p>
    <w:p w:rsidR="005605C6" w:rsidRPr="00276BBD" w:rsidRDefault="005605C6" w:rsidP="00821AA7">
      <w:pPr>
        <w:pStyle w:val="Heading1"/>
        <w:spacing w:line="276" w:lineRule="auto"/>
        <w:ind w:firstLine="403"/>
        <w:jc w:val="center"/>
        <w:rPr>
          <w:noProof/>
        </w:rPr>
      </w:pPr>
      <w:bookmarkStart w:id="5" w:name="_Toc201223744"/>
      <w:r w:rsidRPr="00276BBD">
        <w:rPr>
          <w:noProof/>
        </w:rPr>
        <w:t>ЦИЉЕВИ  УМЕТНИЧКОГ  ОБРАЗОВАЊА</w:t>
      </w:r>
      <w:bookmarkEnd w:id="5"/>
    </w:p>
    <w:p w:rsidR="005605C6" w:rsidRPr="00276BBD" w:rsidRDefault="005605C6" w:rsidP="00821AA7">
      <w:pPr>
        <w:spacing w:after="0"/>
        <w:ind w:firstLine="403"/>
        <w:rPr>
          <w:rFonts w:eastAsia="Times New Roman"/>
          <w:noProof/>
          <w:szCs w:val="24"/>
          <w:lang w:val="sr-Latn-BA"/>
        </w:rPr>
      </w:pPr>
    </w:p>
    <w:p w:rsidR="005605C6" w:rsidRPr="00276BBD" w:rsidRDefault="005605C6" w:rsidP="00840503">
      <w:pPr>
        <w:pStyle w:val="ListParagraph"/>
        <w:numPr>
          <w:ilvl w:val="0"/>
          <w:numId w:val="7"/>
        </w:numPr>
        <w:spacing w:line="276" w:lineRule="auto"/>
        <w:ind w:left="0" w:firstLine="403"/>
        <w:rPr>
          <w:noProof/>
          <w:szCs w:val="24"/>
          <w:lang w:val="sr-Latn-BA"/>
        </w:rPr>
      </w:pPr>
      <w:r w:rsidRPr="00276BBD">
        <w:rPr>
          <w:noProof/>
          <w:szCs w:val="24"/>
          <w:lang w:val="sr-Latn-BA"/>
        </w:rPr>
        <w:lastRenderedPageBreak/>
        <w:t>препознавање и коришћење различитих форми уметничког изражавања (визуелне уметности, музика, драма и покрет) и разумевање сопствених осећања и идеја у различитим уметничким медијима;</w:t>
      </w:r>
    </w:p>
    <w:p w:rsidR="005605C6" w:rsidRPr="00276BBD" w:rsidRDefault="005605C6" w:rsidP="00840503">
      <w:pPr>
        <w:pStyle w:val="ListParagraph"/>
        <w:numPr>
          <w:ilvl w:val="0"/>
          <w:numId w:val="7"/>
        </w:numPr>
        <w:spacing w:line="276" w:lineRule="auto"/>
        <w:ind w:left="0" w:firstLine="403"/>
        <w:rPr>
          <w:noProof/>
          <w:szCs w:val="24"/>
          <w:lang w:val="sr-Latn-BA"/>
        </w:rPr>
      </w:pPr>
      <w:r w:rsidRPr="00276BBD">
        <w:rPr>
          <w:noProof/>
          <w:szCs w:val="24"/>
          <w:lang w:val="sr-Latn-BA"/>
        </w:rPr>
        <w:t>разумевање језика и могућности различитих медија уметничког изражавања у традиционалном и савременом контексту;</w:t>
      </w:r>
    </w:p>
    <w:p w:rsidR="005605C6" w:rsidRPr="00276BBD" w:rsidRDefault="005605C6" w:rsidP="00840503">
      <w:pPr>
        <w:pStyle w:val="ListParagraph"/>
        <w:numPr>
          <w:ilvl w:val="0"/>
          <w:numId w:val="7"/>
        </w:numPr>
        <w:spacing w:line="276" w:lineRule="auto"/>
        <w:ind w:left="0" w:firstLine="403"/>
        <w:rPr>
          <w:noProof/>
          <w:szCs w:val="24"/>
          <w:lang w:val="sr-Latn-BA"/>
        </w:rPr>
      </w:pPr>
      <w:r w:rsidRPr="00276BBD">
        <w:rPr>
          <w:noProof/>
          <w:szCs w:val="24"/>
          <w:lang w:val="sr-Latn-BA"/>
        </w:rPr>
        <w:t>стицање и разумевање осетљивости за различите уметничке вредности (естетске и духовне димензије људског искуства) и свести о њима кроз упознавање уметничке традиције и културе свог и других народа.</w:t>
      </w:r>
    </w:p>
    <w:p w:rsidR="005605C6" w:rsidRPr="00276BBD" w:rsidRDefault="005605C6" w:rsidP="00840503">
      <w:pPr>
        <w:pStyle w:val="ListParagraph"/>
        <w:numPr>
          <w:ilvl w:val="0"/>
          <w:numId w:val="7"/>
        </w:numPr>
        <w:spacing w:line="276" w:lineRule="auto"/>
        <w:ind w:left="0" w:firstLine="403"/>
        <w:rPr>
          <w:noProof/>
          <w:szCs w:val="24"/>
          <w:lang w:val="sr-Latn-BA"/>
        </w:rPr>
      </w:pPr>
      <w:r w:rsidRPr="00276BBD">
        <w:rPr>
          <w:noProof/>
          <w:szCs w:val="24"/>
          <w:lang w:val="sr-Latn-BA"/>
        </w:rPr>
        <w:t>обезбеђивање репродуктивног-креативног и музичко-естетског развоја ученикове личности;</w:t>
      </w:r>
    </w:p>
    <w:p w:rsidR="005605C6" w:rsidRPr="00276BBD" w:rsidRDefault="005605C6" w:rsidP="00840503">
      <w:pPr>
        <w:pStyle w:val="ListParagraph"/>
        <w:numPr>
          <w:ilvl w:val="0"/>
          <w:numId w:val="7"/>
        </w:numPr>
        <w:spacing w:line="276" w:lineRule="auto"/>
        <w:ind w:left="0" w:firstLine="403"/>
        <w:rPr>
          <w:noProof/>
          <w:szCs w:val="24"/>
          <w:lang w:val="sr-Latn-BA"/>
        </w:rPr>
      </w:pPr>
      <w:r w:rsidRPr="00276BBD">
        <w:rPr>
          <w:noProof/>
          <w:szCs w:val="24"/>
          <w:lang w:val="sr-Latn-BA"/>
        </w:rPr>
        <w:t>оспособљавање за професионално бављење музиком.</w:t>
      </w:r>
    </w:p>
    <w:p w:rsidR="005605C6" w:rsidRPr="00276BBD" w:rsidRDefault="005605C6" w:rsidP="00821AA7">
      <w:pPr>
        <w:spacing w:after="0"/>
        <w:ind w:firstLine="403"/>
        <w:rPr>
          <w:rFonts w:eastAsia="Times New Roman"/>
          <w:noProof/>
          <w:szCs w:val="24"/>
          <w:lang w:val="sr-Latn-BA"/>
        </w:rPr>
      </w:pPr>
    </w:p>
    <w:p w:rsidR="005605C6" w:rsidRPr="00276BBD" w:rsidRDefault="006F5A04" w:rsidP="00821AA7">
      <w:pPr>
        <w:pStyle w:val="Heading1"/>
        <w:spacing w:line="276" w:lineRule="auto"/>
        <w:ind w:firstLine="403"/>
        <w:jc w:val="center"/>
        <w:rPr>
          <w:noProof/>
        </w:rPr>
      </w:pPr>
      <w:bookmarkStart w:id="6" w:name="_Toc201223745"/>
      <w:r w:rsidRPr="00276BBD">
        <w:rPr>
          <w:noProof/>
        </w:rPr>
        <w:t>ЗАДАЦИ</w:t>
      </w:r>
      <w:r w:rsidRPr="00276BBD">
        <w:rPr>
          <w:noProof/>
          <w:lang w:val="sr-Latn-RS"/>
        </w:rPr>
        <w:t xml:space="preserve"> </w:t>
      </w:r>
      <w:r w:rsidRPr="00276BBD">
        <w:rPr>
          <w:noProof/>
        </w:rPr>
        <w:t>МУЗИЧКОГ</w:t>
      </w:r>
      <w:r w:rsidRPr="00276BBD">
        <w:rPr>
          <w:noProof/>
          <w:lang w:val="sr-Latn-RS"/>
        </w:rPr>
        <w:t xml:space="preserve"> </w:t>
      </w:r>
      <w:r w:rsidR="005605C6" w:rsidRPr="00276BBD">
        <w:rPr>
          <w:noProof/>
        </w:rPr>
        <w:t>ОБРАЗОВАЊА</w:t>
      </w:r>
      <w:bookmarkEnd w:id="6"/>
    </w:p>
    <w:p w:rsidR="005605C6" w:rsidRPr="00276BBD" w:rsidRDefault="005605C6" w:rsidP="00821AA7">
      <w:pPr>
        <w:spacing w:after="0"/>
        <w:ind w:firstLine="403"/>
        <w:rPr>
          <w:rFonts w:eastAsia="Times New Roman"/>
          <w:noProof/>
          <w:szCs w:val="24"/>
          <w:lang w:val="sr-Latn-BA"/>
        </w:rPr>
      </w:pPr>
    </w:p>
    <w:p w:rsidR="005605C6" w:rsidRPr="00276BBD" w:rsidRDefault="005605C6" w:rsidP="00840503">
      <w:pPr>
        <w:pStyle w:val="ListParagraph"/>
        <w:numPr>
          <w:ilvl w:val="0"/>
          <w:numId w:val="8"/>
        </w:numPr>
        <w:spacing w:line="276" w:lineRule="auto"/>
        <w:ind w:left="0" w:firstLine="403"/>
        <w:rPr>
          <w:noProof/>
          <w:szCs w:val="24"/>
          <w:lang w:val="sr-Latn-BA"/>
        </w:rPr>
      </w:pPr>
      <w:r w:rsidRPr="00276BBD">
        <w:rPr>
          <w:noProof/>
          <w:szCs w:val="24"/>
          <w:lang w:val="sr-Latn-BA"/>
        </w:rPr>
        <w:t>развијање теоријског мишљења, музичког укуса, способности за за диференцирање различитих врста музике;</w:t>
      </w:r>
    </w:p>
    <w:p w:rsidR="005605C6" w:rsidRPr="00276BBD" w:rsidRDefault="005605C6" w:rsidP="00840503">
      <w:pPr>
        <w:pStyle w:val="ListParagraph"/>
        <w:numPr>
          <w:ilvl w:val="0"/>
          <w:numId w:val="8"/>
        </w:numPr>
        <w:spacing w:line="276" w:lineRule="auto"/>
        <w:ind w:left="0" w:firstLine="403"/>
        <w:rPr>
          <w:noProof/>
          <w:szCs w:val="24"/>
          <w:lang w:val="sr-Latn-BA"/>
        </w:rPr>
      </w:pPr>
      <w:r w:rsidRPr="00276BBD">
        <w:rPr>
          <w:noProof/>
          <w:szCs w:val="24"/>
          <w:lang w:val="sr-Latn-BA"/>
        </w:rPr>
        <w:t>упознавање са свим дисциплинама које чине укупност музичке уметности, извођаштва, историје, теорије,</w:t>
      </w:r>
      <w:r w:rsidR="00BE6196" w:rsidRPr="00276BBD">
        <w:rPr>
          <w:noProof/>
          <w:szCs w:val="24"/>
          <w:lang w:val="sr-Cyrl-RS"/>
        </w:rPr>
        <w:t xml:space="preserve"> </w:t>
      </w:r>
      <w:r w:rsidRPr="00276BBD">
        <w:rPr>
          <w:noProof/>
          <w:szCs w:val="24"/>
          <w:lang w:val="sr-Latn-BA"/>
        </w:rPr>
        <w:t>композиције;</w:t>
      </w:r>
    </w:p>
    <w:p w:rsidR="005605C6" w:rsidRPr="00276BBD" w:rsidRDefault="005605C6" w:rsidP="00840503">
      <w:pPr>
        <w:pStyle w:val="ListParagraph"/>
        <w:numPr>
          <w:ilvl w:val="0"/>
          <w:numId w:val="9"/>
        </w:numPr>
        <w:spacing w:line="276" w:lineRule="auto"/>
        <w:ind w:left="0" w:firstLine="403"/>
        <w:rPr>
          <w:noProof/>
          <w:szCs w:val="24"/>
          <w:lang w:val="sr-Latn-BA"/>
        </w:rPr>
      </w:pPr>
      <w:r w:rsidRPr="00276BBD">
        <w:rPr>
          <w:noProof/>
          <w:szCs w:val="24"/>
          <w:lang w:val="sr-Latn-BA"/>
        </w:rPr>
        <w:t>упознавање са основним величинама и појмовима из области акустике;</w:t>
      </w:r>
    </w:p>
    <w:p w:rsidR="005605C6" w:rsidRPr="00276BBD" w:rsidRDefault="005605C6" w:rsidP="00840503">
      <w:pPr>
        <w:pStyle w:val="ListParagraph"/>
        <w:numPr>
          <w:ilvl w:val="0"/>
          <w:numId w:val="9"/>
        </w:numPr>
        <w:spacing w:line="276" w:lineRule="auto"/>
        <w:ind w:left="0" w:firstLine="403"/>
        <w:rPr>
          <w:noProof/>
          <w:szCs w:val="24"/>
          <w:lang w:val="sr-Latn-BA"/>
        </w:rPr>
      </w:pPr>
      <w:r w:rsidRPr="00276BBD">
        <w:rPr>
          <w:noProof/>
          <w:szCs w:val="24"/>
          <w:lang w:val="sr-Latn-BA"/>
        </w:rPr>
        <w:t>упознавање са технолошким развојем аудио технике;</w:t>
      </w:r>
    </w:p>
    <w:p w:rsidR="005605C6" w:rsidRPr="00276BBD" w:rsidRDefault="005605C6" w:rsidP="00840503">
      <w:pPr>
        <w:pStyle w:val="ListParagraph"/>
        <w:numPr>
          <w:ilvl w:val="0"/>
          <w:numId w:val="9"/>
        </w:numPr>
        <w:spacing w:line="276" w:lineRule="auto"/>
        <w:ind w:left="0" w:firstLine="403"/>
        <w:rPr>
          <w:noProof/>
          <w:szCs w:val="24"/>
          <w:lang w:val="sr-Latn-BA"/>
        </w:rPr>
      </w:pPr>
      <w:r w:rsidRPr="00276BBD">
        <w:rPr>
          <w:noProof/>
          <w:szCs w:val="24"/>
          <w:lang w:val="sr-Latn-BA"/>
        </w:rPr>
        <w:t>развијање композиционе методе у процесу креативног и стваралачког обликовања и практичне реализације звука и музике;</w:t>
      </w:r>
    </w:p>
    <w:p w:rsidR="005605C6" w:rsidRPr="00276BBD" w:rsidRDefault="005605C6" w:rsidP="00840503">
      <w:pPr>
        <w:pStyle w:val="ListParagraph"/>
        <w:numPr>
          <w:ilvl w:val="0"/>
          <w:numId w:val="9"/>
        </w:numPr>
        <w:spacing w:line="276" w:lineRule="auto"/>
        <w:ind w:left="0" w:firstLine="403"/>
        <w:rPr>
          <w:noProof/>
          <w:szCs w:val="24"/>
          <w:lang w:val="sr-Latn-BA"/>
        </w:rPr>
      </w:pPr>
      <w:r w:rsidRPr="00276BBD">
        <w:rPr>
          <w:noProof/>
          <w:szCs w:val="24"/>
          <w:lang w:val="sr-Latn-BA"/>
        </w:rPr>
        <w:t>упознавање са основама МИДИ система, МИДИ сиквенсера и програмирањем, израдом и обли</w:t>
      </w:r>
      <w:r w:rsidR="009B09EF" w:rsidRPr="00276BBD">
        <w:rPr>
          <w:noProof/>
          <w:szCs w:val="24"/>
          <w:lang w:val="sr-Cyrl-RS"/>
        </w:rPr>
        <w:t>к</w:t>
      </w:r>
      <w:r w:rsidRPr="00276BBD">
        <w:rPr>
          <w:noProof/>
          <w:szCs w:val="24"/>
          <w:lang w:val="sr-Latn-BA"/>
        </w:rPr>
        <w:t>овањем симетричних музичких облика, програмирањем звучних боја, семпловањем и</w:t>
      </w:r>
      <w:r w:rsidR="00BE6196" w:rsidRPr="00276BBD">
        <w:rPr>
          <w:noProof/>
          <w:szCs w:val="24"/>
          <w:lang w:val="sr-Latn-BA"/>
        </w:rPr>
        <w:t xml:space="preserve"> коришћењем семплера, употребом</w:t>
      </w:r>
      <w:r w:rsidR="00BE6196" w:rsidRPr="00276BBD">
        <w:rPr>
          <w:noProof/>
          <w:szCs w:val="24"/>
          <w:lang w:val="sr-Cyrl-RS"/>
        </w:rPr>
        <w:t xml:space="preserve"> </w:t>
      </w:r>
      <w:r w:rsidRPr="00276BBD">
        <w:rPr>
          <w:noProof/>
          <w:szCs w:val="24"/>
          <w:lang w:val="sr-Latn-BA"/>
        </w:rPr>
        <w:t>ВСТ инструмената и МИДИ синхронизације;</w:t>
      </w:r>
    </w:p>
    <w:p w:rsidR="005605C6" w:rsidRPr="00276BBD" w:rsidRDefault="005605C6" w:rsidP="00840503">
      <w:pPr>
        <w:pStyle w:val="ListParagraph"/>
        <w:numPr>
          <w:ilvl w:val="0"/>
          <w:numId w:val="9"/>
        </w:numPr>
        <w:spacing w:line="276" w:lineRule="auto"/>
        <w:ind w:left="0" w:firstLine="403"/>
        <w:rPr>
          <w:noProof/>
          <w:szCs w:val="24"/>
          <w:lang w:val="sr-Latn-BA"/>
        </w:rPr>
      </w:pPr>
      <w:r w:rsidRPr="00276BBD">
        <w:rPr>
          <w:noProof/>
          <w:szCs w:val="24"/>
          <w:lang w:val="sr-Latn-BA"/>
        </w:rPr>
        <w:t>упознавање звучно-музичких садржаја са основама дизајнирања звука и музике за медије.</w:t>
      </w:r>
    </w:p>
    <w:p w:rsidR="00F36EF5" w:rsidRPr="00276BBD" w:rsidRDefault="00F36EF5" w:rsidP="00821AA7">
      <w:pPr>
        <w:pStyle w:val="Heading1"/>
        <w:spacing w:line="276" w:lineRule="auto"/>
        <w:ind w:firstLine="403"/>
        <w:rPr>
          <w:b w:val="0"/>
          <w:bCs w:val="0"/>
          <w:iCs w:val="0"/>
          <w:noProof/>
          <w:sz w:val="24"/>
          <w:lang w:val="sr-Cyrl-RS"/>
        </w:rPr>
      </w:pPr>
    </w:p>
    <w:p w:rsidR="005605C6" w:rsidRPr="00276BBD" w:rsidRDefault="006F5A04" w:rsidP="00821AA7">
      <w:pPr>
        <w:pStyle w:val="Heading1"/>
        <w:spacing w:line="276" w:lineRule="auto"/>
        <w:ind w:firstLine="403"/>
        <w:jc w:val="center"/>
        <w:rPr>
          <w:noProof/>
        </w:rPr>
      </w:pPr>
      <w:bookmarkStart w:id="7" w:name="_Toc201223746"/>
      <w:r w:rsidRPr="00276BBD">
        <w:rPr>
          <w:noProof/>
        </w:rPr>
        <w:t>ОПШТИ  ИСХОДИ МУЗИЧКОГ</w:t>
      </w:r>
      <w:r w:rsidRPr="00276BBD">
        <w:rPr>
          <w:noProof/>
          <w:lang w:val="sr-Latn-RS"/>
        </w:rPr>
        <w:t xml:space="preserve"> </w:t>
      </w:r>
      <w:r w:rsidR="005605C6" w:rsidRPr="00276BBD">
        <w:rPr>
          <w:noProof/>
        </w:rPr>
        <w:t>ОБРАЗОВАЊА  И  ВАСПИТАЊА</w:t>
      </w:r>
      <w:bookmarkEnd w:id="7"/>
    </w:p>
    <w:p w:rsidR="00BE6196" w:rsidRPr="00276BBD" w:rsidRDefault="00BE6196" w:rsidP="00821AA7">
      <w:pPr>
        <w:spacing w:after="0"/>
        <w:ind w:firstLine="403"/>
        <w:rPr>
          <w:rFonts w:eastAsia="Times New Roman"/>
          <w:noProof/>
          <w:szCs w:val="24"/>
          <w:lang w:val="sr-Cyrl-RS"/>
        </w:rPr>
      </w:pPr>
    </w:p>
    <w:p w:rsidR="005605C6" w:rsidRPr="00276BBD" w:rsidRDefault="005605C6" w:rsidP="00821AA7">
      <w:pPr>
        <w:spacing w:after="0"/>
        <w:ind w:firstLine="403"/>
        <w:rPr>
          <w:rFonts w:eastAsia="Times New Roman"/>
          <w:noProof/>
          <w:szCs w:val="24"/>
          <w:lang w:val="sr-Latn-BA"/>
        </w:rPr>
      </w:pPr>
      <w:r w:rsidRPr="00276BBD">
        <w:rPr>
          <w:rFonts w:eastAsia="Times New Roman"/>
          <w:noProof/>
          <w:szCs w:val="24"/>
          <w:lang w:val="sr-Latn-BA"/>
        </w:rPr>
        <w:t>На крају завршеног музичког образовања ученик ће:</w:t>
      </w:r>
    </w:p>
    <w:p w:rsidR="005605C6" w:rsidRPr="00276BBD" w:rsidRDefault="005605C6" w:rsidP="00840503">
      <w:pPr>
        <w:pStyle w:val="ListParagraph"/>
        <w:numPr>
          <w:ilvl w:val="0"/>
          <w:numId w:val="10"/>
        </w:numPr>
        <w:spacing w:line="276" w:lineRule="auto"/>
        <w:ind w:left="0" w:firstLine="403"/>
        <w:rPr>
          <w:noProof/>
          <w:szCs w:val="24"/>
          <w:lang w:val="sr-Latn-BA"/>
        </w:rPr>
      </w:pPr>
      <w:r w:rsidRPr="00276BBD">
        <w:rPr>
          <w:noProof/>
          <w:szCs w:val="24"/>
          <w:lang w:val="sr-Latn-BA"/>
        </w:rPr>
        <w:t>бити способан да свира односно пева дела одређеног степена захтевности, солистички или у ансамблима;</w:t>
      </w:r>
    </w:p>
    <w:p w:rsidR="005605C6" w:rsidRPr="00276BBD" w:rsidRDefault="005605C6" w:rsidP="00840503">
      <w:pPr>
        <w:pStyle w:val="ListParagraph"/>
        <w:numPr>
          <w:ilvl w:val="0"/>
          <w:numId w:val="10"/>
        </w:numPr>
        <w:spacing w:line="276" w:lineRule="auto"/>
        <w:ind w:left="0" w:firstLine="403"/>
        <w:rPr>
          <w:noProof/>
          <w:szCs w:val="24"/>
          <w:lang w:val="sr-Latn-BA"/>
        </w:rPr>
      </w:pPr>
      <w:r w:rsidRPr="00276BBD">
        <w:rPr>
          <w:noProof/>
          <w:szCs w:val="24"/>
          <w:lang w:val="sr-Latn-BA"/>
        </w:rPr>
        <w:t>б</w:t>
      </w:r>
      <w:r w:rsidR="0097494B" w:rsidRPr="00276BBD">
        <w:rPr>
          <w:noProof/>
          <w:szCs w:val="24"/>
          <w:lang w:val="sr-Latn-BA"/>
        </w:rPr>
        <w:t>ити способан да схвати уметност,</w:t>
      </w:r>
      <w:r w:rsidRPr="00276BBD">
        <w:rPr>
          <w:noProof/>
          <w:szCs w:val="24"/>
          <w:lang w:val="sr-Latn-BA"/>
        </w:rPr>
        <w:t xml:space="preserve"> посебно музику као интегрални део живота и културног наслеђа;</w:t>
      </w:r>
    </w:p>
    <w:p w:rsidR="005605C6" w:rsidRPr="00276BBD" w:rsidRDefault="005605C6" w:rsidP="00840503">
      <w:pPr>
        <w:pStyle w:val="ListParagraph"/>
        <w:numPr>
          <w:ilvl w:val="0"/>
          <w:numId w:val="10"/>
        </w:numPr>
        <w:spacing w:line="276" w:lineRule="auto"/>
        <w:ind w:left="0" w:firstLine="403"/>
        <w:rPr>
          <w:noProof/>
          <w:szCs w:val="24"/>
          <w:lang w:val="sr-Latn-BA"/>
        </w:rPr>
      </w:pPr>
      <w:r w:rsidRPr="00276BBD">
        <w:rPr>
          <w:noProof/>
          <w:szCs w:val="24"/>
          <w:lang w:val="sr-Latn-BA"/>
        </w:rPr>
        <w:t>бити способан да разуме и вреднује различите аспекте музичког деловања и примењује стечена знања у различитим животним ситуацијама;</w:t>
      </w:r>
    </w:p>
    <w:p w:rsidR="005605C6" w:rsidRPr="00276BBD" w:rsidRDefault="005605C6" w:rsidP="00840503">
      <w:pPr>
        <w:pStyle w:val="ListParagraph"/>
        <w:numPr>
          <w:ilvl w:val="0"/>
          <w:numId w:val="10"/>
        </w:numPr>
        <w:spacing w:line="276" w:lineRule="auto"/>
        <w:ind w:left="0" w:firstLine="403"/>
        <w:rPr>
          <w:noProof/>
          <w:szCs w:val="24"/>
          <w:lang w:val="sr-Latn-BA"/>
        </w:rPr>
      </w:pPr>
      <w:r w:rsidRPr="00276BBD">
        <w:rPr>
          <w:noProof/>
          <w:szCs w:val="24"/>
          <w:lang w:val="sr-Latn-BA"/>
        </w:rPr>
        <w:t>бити способан да организује музичка догађања, снима их, архивира и репродукује уз помоћ савремене техологије;</w:t>
      </w:r>
    </w:p>
    <w:p w:rsidR="005605C6" w:rsidRPr="00276BBD" w:rsidRDefault="005605C6" w:rsidP="00840503">
      <w:pPr>
        <w:pStyle w:val="ListParagraph"/>
        <w:numPr>
          <w:ilvl w:val="0"/>
          <w:numId w:val="10"/>
        </w:numPr>
        <w:spacing w:line="276" w:lineRule="auto"/>
        <w:ind w:left="0" w:firstLine="403"/>
        <w:rPr>
          <w:noProof/>
          <w:szCs w:val="24"/>
          <w:lang w:val="sr-Latn-BA"/>
        </w:rPr>
      </w:pPr>
      <w:r w:rsidRPr="00276BBD">
        <w:rPr>
          <w:noProof/>
          <w:szCs w:val="24"/>
          <w:lang w:val="sr-Latn-BA"/>
        </w:rPr>
        <w:t>развијати и користити смисао за лепо;</w:t>
      </w:r>
    </w:p>
    <w:p w:rsidR="005605C6" w:rsidRPr="00276BBD" w:rsidRDefault="005605C6" w:rsidP="00840503">
      <w:pPr>
        <w:pStyle w:val="ListParagraph"/>
        <w:numPr>
          <w:ilvl w:val="0"/>
          <w:numId w:val="10"/>
        </w:numPr>
        <w:spacing w:line="276" w:lineRule="auto"/>
        <w:ind w:left="0" w:firstLine="403"/>
        <w:rPr>
          <w:noProof/>
          <w:szCs w:val="24"/>
          <w:lang w:val="sr-Latn-BA"/>
        </w:rPr>
      </w:pPr>
      <w:r w:rsidRPr="00276BBD">
        <w:rPr>
          <w:noProof/>
          <w:szCs w:val="24"/>
          <w:lang w:val="sr-Latn-BA"/>
        </w:rPr>
        <w:lastRenderedPageBreak/>
        <w:t xml:space="preserve">бити способан за наставак музичког школовања. </w:t>
      </w:r>
    </w:p>
    <w:p w:rsidR="00F36EF5" w:rsidRPr="00276BBD" w:rsidRDefault="00F36EF5" w:rsidP="00821AA7">
      <w:pPr>
        <w:pStyle w:val="Heading1"/>
        <w:spacing w:line="276" w:lineRule="auto"/>
        <w:ind w:firstLine="403"/>
        <w:rPr>
          <w:b w:val="0"/>
          <w:bCs w:val="0"/>
          <w:iCs w:val="0"/>
          <w:noProof/>
          <w:sz w:val="24"/>
          <w:lang w:val="sr-Cyrl-RS"/>
        </w:rPr>
      </w:pPr>
    </w:p>
    <w:p w:rsidR="00F36EF5" w:rsidRPr="00276BBD" w:rsidRDefault="00F36EF5" w:rsidP="00F36EF5">
      <w:pPr>
        <w:pStyle w:val="Heading1"/>
        <w:rPr>
          <w:noProof/>
          <w:lang w:val="sr-Cyrl-RS"/>
        </w:rPr>
      </w:pPr>
    </w:p>
    <w:p w:rsidR="005605C6" w:rsidRPr="00276BBD" w:rsidRDefault="005605C6" w:rsidP="002909A9">
      <w:pPr>
        <w:pStyle w:val="Heading1"/>
        <w:jc w:val="center"/>
        <w:rPr>
          <w:noProof/>
          <w:lang w:val="sr-Cyrl-RS"/>
        </w:rPr>
      </w:pPr>
      <w:bookmarkStart w:id="8" w:name="_Toc201223747"/>
      <w:r w:rsidRPr="00276BBD">
        <w:rPr>
          <w:noProof/>
        </w:rPr>
        <w:t>ИСХОДИ  ЗА СТРУЧНО  ОБРАЗОВАЊЕ  И  ВАСПИТАЊЕ</w:t>
      </w:r>
      <w:bookmarkEnd w:id="8"/>
    </w:p>
    <w:p w:rsidR="005605C6" w:rsidRPr="00276BBD" w:rsidRDefault="005605C6" w:rsidP="00C25CF6">
      <w:pPr>
        <w:spacing w:after="0" w:line="240" w:lineRule="auto"/>
        <w:rPr>
          <w:rFonts w:eastAsia="Times New Roman"/>
          <w:noProof/>
          <w:szCs w:val="24"/>
          <w:lang w:val="sr-Latn-BA"/>
        </w:rPr>
      </w:pPr>
    </w:p>
    <w:p w:rsidR="00063E78" w:rsidRPr="00276BBD" w:rsidRDefault="005605C6" w:rsidP="00F54809">
      <w:pPr>
        <w:pStyle w:val="Heading2"/>
        <w:rPr>
          <w:noProof/>
          <w:lang w:val="sr-Cyrl-RS"/>
        </w:rPr>
      </w:pPr>
      <w:bookmarkStart w:id="9" w:name="_Toc200723716"/>
      <w:bookmarkStart w:id="10" w:name="_Toc201223748"/>
      <w:r w:rsidRPr="00276BBD">
        <w:rPr>
          <w:noProof/>
        </w:rPr>
        <w:t>ОСНОВНА ЗНАЊА</w:t>
      </w:r>
      <w:bookmarkEnd w:id="9"/>
      <w:bookmarkEnd w:id="10"/>
    </w:p>
    <w:p w:rsidR="00C25CF6" w:rsidRPr="00276BBD" w:rsidRDefault="005605C6" w:rsidP="00F54809">
      <w:pPr>
        <w:pStyle w:val="Heading2"/>
        <w:rPr>
          <w:noProof/>
          <w:lang w:val="sr-Cyrl-RS"/>
        </w:rPr>
      </w:pPr>
      <w:r w:rsidRPr="00276BBD">
        <w:rPr>
          <w:noProof/>
        </w:rPr>
        <w:tab/>
      </w:r>
    </w:p>
    <w:p w:rsidR="005605C6" w:rsidRPr="00276BBD" w:rsidRDefault="005605C6" w:rsidP="00840503">
      <w:pPr>
        <w:pStyle w:val="ListParagraph"/>
        <w:numPr>
          <w:ilvl w:val="0"/>
          <w:numId w:val="12"/>
        </w:numPr>
        <w:rPr>
          <w:noProof/>
          <w:szCs w:val="24"/>
          <w:lang w:val="sr-Latn-BA"/>
        </w:rPr>
      </w:pPr>
      <w:r w:rsidRPr="00276BBD">
        <w:rPr>
          <w:noProof/>
          <w:szCs w:val="24"/>
          <w:lang w:val="sr-Latn-BA"/>
        </w:rPr>
        <w:t>Познавати сопствену традицију и разумети улогу уметности у сопственој и другим културама.</w:t>
      </w:r>
    </w:p>
    <w:p w:rsidR="00C25CF6" w:rsidRPr="00276BBD" w:rsidRDefault="00C25CF6" w:rsidP="00C25CF6">
      <w:pPr>
        <w:spacing w:after="0" w:line="240" w:lineRule="auto"/>
        <w:rPr>
          <w:rFonts w:eastAsia="Times New Roman"/>
          <w:noProof/>
          <w:szCs w:val="24"/>
          <w:lang w:val="sr-Cyrl-RS"/>
        </w:rPr>
      </w:pPr>
    </w:p>
    <w:p w:rsidR="00BE6196" w:rsidRPr="00276BBD" w:rsidRDefault="005605C6" w:rsidP="00063E78">
      <w:pPr>
        <w:pStyle w:val="Heading2"/>
        <w:rPr>
          <w:noProof/>
          <w:lang w:val="sr-Cyrl-RS"/>
        </w:rPr>
      </w:pPr>
      <w:bookmarkStart w:id="11" w:name="_Toc200723717"/>
      <w:bookmarkStart w:id="12" w:name="_Toc201223749"/>
      <w:r w:rsidRPr="00276BBD">
        <w:rPr>
          <w:noProof/>
        </w:rPr>
        <w:t>СТВАРАЛАЧКЕ И ИЗВОЂАЧКЕ СПОСОБНОСТИ</w:t>
      </w:r>
      <w:bookmarkEnd w:id="11"/>
      <w:bookmarkEnd w:id="12"/>
      <w:r w:rsidRPr="00276BBD">
        <w:rPr>
          <w:noProof/>
        </w:rPr>
        <w:tab/>
      </w:r>
    </w:p>
    <w:p w:rsidR="00F36EF5" w:rsidRPr="00276BBD" w:rsidRDefault="00F36EF5" w:rsidP="00F36EF5">
      <w:pPr>
        <w:rPr>
          <w:lang w:val="sr-Cyrl-RS"/>
        </w:rPr>
      </w:pPr>
    </w:p>
    <w:p w:rsidR="005605C6" w:rsidRPr="00276BBD" w:rsidRDefault="005605C6" w:rsidP="00840503">
      <w:pPr>
        <w:pStyle w:val="ListParagraph"/>
        <w:numPr>
          <w:ilvl w:val="0"/>
          <w:numId w:val="13"/>
        </w:numPr>
        <w:rPr>
          <w:noProof/>
          <w:szCs w:val="24"/>
          <w:lang w:val="sr-Latn-BA"/>
        </w:rPr>
      </w:pPr>
      <w:r w:rsidRPr="00276BBD">
        <w:rPr>
          <w:noProof/>
          <w:szCs w:val="24"/>
          <w:lang w:val="sr-Latn-BA"/>
        </w:rPr>
        <w:t>Кроз различите уметничке форме и процесе, самостално и са другима моћи да истражује, развија и размењује идеје да би изразио себе и своје потенцијале.</w:t>
      </w:r>
    </w:p>
    <w:p w:rsidR="005605C6" w:rsidRPr="00276BBD" w:rsidRDefault="005605C6" w:rsidP="00840503">
      <w:pPr>
        <w:pStyle w:val="ListParagraph"/>
        <w:numPr>
          <w:ilvl w:val="0"/>
          <w:numId w:val="13"/>
        </w:numPr>
        <w:rPr>
          <w:noProof/>
          <w:szCs w:val="24"/>
          <w:lang w:val="sr-Latn-BA"/>
        </w:rPr>
      </w:pPr>
      <w:r w:rsidRPr="00276BBD">
        <w:rPr>
          <w:noProof/>
          <w:szCs w:val="24"/>
          <w:lang w:val="sr-Latn-BA"/>
        </w:rPr>
        <w:t>У складу са својим способностима учествовати</w:t>
      </w:r>
      <w:r w:rsidR="0097494B" w:rsidRPr="00276BBD">
        <w:rPr>
          <w:noProof/>
          <w:szCs w:val="24"/>
          <w:lang w:val="sr-Latn-BA"/>
        </w:rPr>
        <w:t xml:space="preserve"> </w:t>
      </w:r>
      <w:r w:rsidRPr="00276BBD">
        <w:rPr>
          <w:noProof/>
          <w:szCs w:val="24"/>
          <w:lang w:val="sr-Latn-BA"/>
        </w:rPr>
        <w:t>у уметничким активностима заједнице.</w:t>
      </w:r>
    </w:p>
    <w:p w:rsidR="005605C6" w:rsidRPr="00276BBD" w:rsidRDefault="005605C6" w:rsidP="005605C6">
      <w:pPr>
        <w:spacing w:after="0" w:line="240" w:lineRule="auto"/>
        <w:rPr>
          <w:rFonts w:eastAsia="Times New Roman"/>
          <w:noProof/>
          <w:szCs w:val="24"/>
          <w:lang w:val="sr-Latn-BA"/>
        </w:rPr>
      </w:pPr>
    </w:p>
    <w:p w:rsidR="00BE6196" w:rsidRPr="00276BBD" w:rsidRDefault="00BE6196" w:rsidP="00063E78">
      <w:pPr>
        <w:pStyle w:val="Heading2"/>
        <w:rPr>
          <w:noProof/>
          <w:lang w:val="sr-Cyrl-RS"/>
        </w:rPr>
      </w:pPr>
      <w:bookmarkStart w:id="13" w:name="_Toc200723718"/>
      <w:bookmarkStart w:id="14" w:name="_Toc201223750"/>
      <w:r w:rsidRPr="00276BBD">
        <w:rPr>
          <w:noProof/>
        </w:rPr>
        <w:t>КРИТИЧКО МИШ</w:t>
      </w:r>
      <w:r w:rsidRPr="00276BBD">
        <w:rPr>
          <w:noProof/>
          <w:lang w:val="sr-Cyrl-RS"/>
        </w:rPr>
        <w:t>Љ</w:t>
      </w:r>
      <w:r w:rsidR="005605C6" w:rsidRPr="00276BBD">
        <w:rPr>
          <w:noProof/>
        </w:rPr>
        <w:t>ЕЊЕ</w:t>
      </w:r>
      <w:bookmarkEnd w:id="13"/>
      <w:bookmarkEnd w:id="14"/>
    </w:p>
    <w:p w:rsidR="00F36EF5" w:rsidRPr="00276BBD" w:rsidRDefault="00F36EF5" w:rsidP="00F36EF5">
      <w:pPr>
        <w:rPr>
          <w:lang w:val="sr-Cyrl-RS"/>
        </w:rPr>
      </w:pPr>
    </w:p>
    <w:p w:rsidR="005605C6" w:rsidRPr="00276BBD" w:rsidRDefault="005605C6" w:rsidP="00840503">
      <w:pPr>
        <w:pStyle w:val="ListParagraph"/>
        <w:numPr>
          <w:ilvl w:val="0"/>
          <w:numId w:val="14"/>
        </w:numPr>
        <w:rPr>
          <w:noProof/>
          <w:szCs w:val="24"/>
          <w:lang w:val="sr-Latn-BA"/>
        </w:rPr>
      </w:pPr>
      <w:r w:rsidRPr="00276BBD">
        <w:rPr>
          <w:noProof/>
          <w:szCs w:val="24"/>
          <w:lang w:val="sr-Latn-BA"/>
        </w:rPr>
        <w:t>Препознавати како различити уметнички материјали и медији</w:t>
      </w:r>
      <w:r w:rsidR="00C25CF6" w:rsidRPr="00276BBD">
        <w:rPr>
          <w:noProof/>
          <w:szCs w:val="24"/>
          <w:lang w:val="sr-Cyrl-RS"/>
        </w:rPr>
        <w:t xml:space="preserve"> </w:t>
      </w:r>
      <w:r w:rsidRPr="00276BBD">
        <w:rPr>
          <w:noProof/>
          <w:szCs w:val="24"/>
          <w:lang w:val="sr-Latn-BA"/>
        </w:rPr>
        <w:t>одређују значење у различитим облицима комерцијалне уметности.</w:t>
      </w:r>
    </w:p>
    <w:p w:rsidR="00376376" w:rsidRPr="00276BBD" w:rsidRDefault="005605C6" w:rsidP="00840503">
      <w:pPr>
        <w:pStyle w:val="ListParagraph"/>
        <w:numPr>
          <w:ilvl w:val="0"/>
          <w:numId w:val="14"/>
        </w:numPr>
        <w:rPr>
          <w:noProof/>
          <w:szCs w:val="24"/>
          <w:lang w:val="sr-Latn-BA"/>
        </w:rPr>
      </w:pPr>
      <w:r w:rsidRPr="00276BBD">
        <w:rPr>
          <w:noProof/>
          <w:szCs w:val="24"/>
          <w:lang w:val="sr-Latn-BA"/>
        </w:rPr>
        <w:t>Поседовати свест о уметности као интегралном делу живота.</w:t>
      </w:r>
    </w:p>
    <w:p w:rsidR="00821AA7" w:rsidRPr="00276BBD" w:rsidRDefault="00821AA7" w:rsidP="00821AA7">
      <w:pPr>
        <w:pStyle w:val="ListParagraph"/>
        <w:rPr>
          <w:noProof/>
          <w:szCs w:val="24"/>
          <w:lang w:val="sr-Cyrl-RS"/>
        </w:rPr>
      </w:pPr>
    </w:p>
    <w:p w:rsidR="00821AA7" w:rsidRPr="00276BBD" w:rsidRDefault="00E635FE" w:rsidP="0045219F">
      <w:pPr>
        <w:keepNext/>
        <w:keepLines/>
        <w:spacing w:after="0"/>
        <w:ind w:firstLineChars="403" w:firstLine="1295"/>
        <w:jc w:val="center"/>
        <w:outlineLvl w:val="0"/>
        <w:rPr>
          <w:rFonts w:eastAsiaTheme="majorEastAsia" w:cstheme="majorBidi"/>
          <w:b/>
          <w:bCs/>
          <w:sz w:val="32"/>
          <w:szCs w:val="28"/>
          <w:lang w:val="sr-Cyrl-RS"/>
        </w:rPr>
      </w:pPr>
      <w:bookmarkStart w:id="15" w:name="_Toc50653631"/>
      <w:bookmarkStart w:id="16" w:name="_Toc201223751"/>
      <w:r w:rsidRPr="00276BBD">
        <w:rPr>
          <w:rFonts w:eastAsiaTheme="majorEastAsia" w:cstheme="majorBidi"/>
          <w:b/>
          <w:bCs/>
          <w:sz w:val="32"/>
          <w:szCs w:val="28"/>
          <w:lang w:val="sr-Cyrl-RS"/>
        </w:rPr>
        <w:t>ОПШТА ОРГАНИЗАЦИЈА ОБРАЗОВН</w:t>
      </w:r>
      <w:r w:rsidR="009B09EF" w:rsidRPr="00276BBD">
        <w:rPr>
          <w:rFonts w:eastAsiaTheme="majorEastAsia" w:cstheme="majorBidi"/>
          <w:b/>
          <w:bCs/>
          <w:sz w:val="32"/>
          <w:szCs w:val="28"/>
          <w:lang w:val="sr-Cyrl-RS"/>
        </w:rPr>
        <w:t>О-ВАСПИТНОГ РАДА У ШКОЛСКОЈ 2024/2025</w:t>
      </w:r>
      <w:r w:rsidRPr="00276BBD">
        <w:rPr>
          <w:rFonts w:eastAsiaTheme="majorEastAsia" w:cstheme="majorBidi"/>
          <w:b/>
          <w:bCs/>
          <w:sz w:val="32"/>
          <w:szCs w:val="28"/>
          <w:lang w:val="sr-Cyrl-RS"/>
        </w:rPr>
        <w:t>. ГОДИНИ</w:t>
      </w:r>
      <w:bookmarkEnd w:id="15"/>
      <w:bookmarkEnd w:id="16"/>
    </w:p>
    <w:p w:rsidR="00821AA7" w:rsidRPr="00276BBD" w:rsidRDefault="00821AA7" w:rsidP="0045219F">
      <w:pPr>
        <w:keepNext/>
        <w:keepLines/>
        <w:spacing w:after="0"/>
        <w:ind w:firstLineChars="403" w:firstLine="1295"/>
        <w:outlineLvl w:val="0"/>
        <w:rPr>
          <w:rFonts w:eastAsiaTheme="majorEastAsia" w:cstheme="majorBidi"/>
          <w:b/>
          <w:bCs/>
          <w:sz w:val="32"/>
          <w:szCs w:val="28"/>
          <w:lang w:val="sr-Cyrl-RS"/>
        </w:rPr>
      </w:pPr>
    </w:p>
    <w:p w:rsidR="006F3582" w:rsidRPr="00276BBD" w:rsidRDefault="009B09EF" w:rsidP="00821AA7">
      <w:pPr>
        <w:spacing w:after="0"/>
        <w:ind w:firstLineChars="403" w:firstLine="967"/>
        <w:rPr>
          <w:rFonts w:eastAsia="Times New Roman"/>
          <w:szCs w:val="24"/>
          <w:lang w:val="sr-Cyrl-RS"/>
        </w:rPr>
      </w:pPr>
      <w:r w:rsidRPr="00276BBD">
        <w:rPr>
          <w:rFonts w:eastAsia="Times New Roman"/>
          <w:szCs w:val="24"/>
          <w:lang w:val="sr-Cyrl-RS"/>
        </w:rPr>
        <w:t>У школској 2024/2025</w:t>
      </w:r>
      <w:r w:rsidR="00E635FE" w:rsidRPr="00276BBD">
        <w:rPr>
          <w:rFonts w:eastAsia="Times New Roman"/>
          <w:szCs w:val="24"/>
          <w:lang w:val="sr-Cyrl-RS"/>
        </w:rPr>
        <w:t xml:space="preserve">. години образовно-васпитни рад у основној и </w:t>
      </w:r>
      <w:r w:rsidR="00D441CE" w:rsidRPr="00276BBD">
        <w:rPr>
          <w:rFonts w:eastAsia="Times New Roman"/>
          <w:szCs w:val="24"/>
          <w:lang w:val="sr-Cyrl-RS"/>
        </w:rPr>
        <w:t>средњој музичкој школи остваривао</w:t>
      </w:r>
      <w:r w:rsidR="00E635FE" w:rsidRPr="00276BBD">
        <w:rPr>
          <w:rFonts w:eastAsia="Times New Roman"/>
          <w:szCs w:val="24"/>
          <w:lang w:val="sr-Cyrl-RS"/>
        </w:rPr>
        <w:t xml:space="preserve"> се у складу са </w:t>
      </w:r>
      <w:r w:rsidR="00C73E34" w:rsidRPr="00276BBD">
        <w:rPr>
          <w:rFonts w:eastAsia="Times New Roman"/>
          <w:szCs w:val="24"/>
          <w:lang w:val="sr-Cyrl-RS"/>
        </w:rPr>
        <w:t xml:space="preserve">Школским календаром и </w:t>
      </w:r>
      <w:r w:rsidR="00E635FE" w:rsidRPr="00276BBD">
        <w:rPr>
          <w:rFonts w:eastAsia="Times New Roman"/>
          <w:szCs w:val="24"/>
          <w:lang w:val="sr-Cyrl-RS"/>
        </w:rPr>
        <w:t>стручним упутствима за остваривање образовно-васпитног рад</w:t>
      </w:r>
      <w:r w:rsidR="006F3582" w:rsidRPr="00276BBD">
        <w:rPr>
          <w:rFonts w:eastAsia="Times New Roman"/>
          <w:szCs w:val="24"/>
          <w:lang w:val="sr-Cyrl-RS"/>
        </w:rPr>
        <w:t xml:space="preserve">а у основним и средњим школама, које је донело </w:t>
      </w:r>
      <w:r w:rsidR="00E635FE" w:rsidRPr="00276BBD">
        <w:rPr>
          <w:rFonts w:eastAsia="Times New Roman"/>
          <w:szCs w:val="24"/>
          <w:lang w:val="sr-Cyrl-RS"/>
        </w:rPr>
        <w:t>Министарство просвете, науке и технолошког развоја.</w:t>
      </w:r>
      <w:r w:rsidR="00B73C75" w:rsidRPr="00276BBD">
        <w:rPr>
          <w:rFonts w:eastAsia="Times New Roman"/>
          <w:szCs w:val="24"/>
          <w:lang w:val="sr-Cyrl-RS"/>
        </w:rPr>
        <w:t xml:space="preserve"> </w:t>
      </w:r>
      <w:r w:rsidR="000675D2" w:rsidRPr="00276BBD">
        <w:rPr>
          <w:rFonts w:eastAsia="Times New Roman"/>
          <w:szCs w:val="24"/>
          <w:lang w:val="sr-Cyrl-RS"/>
        </w:rPr>
        <w:t>Међутим, због дешавања у друштву и блокада факултета од стране дела студената,</w:t>
      </w:r>
      <w:r w:rsidR="00B73C75" w:rsidRPr="00276BBD">
        <w:rPr>
          <w:rFonts w:eastAsia="Times New Roman"/>
          <w:szCs w:val="24"/>
          <w:lang w:val="sr-Cyrl-RS"/>
        </w:rPr>
        <w:t xml:space="preserve"> у децембру 2024.године, </w:t>
      </w:r>
      <w:r w:rsidR="000675D2" w:rsidRPr="00276BBD">
        <w:rPr>
          <w:rFonts w:eastAsia="Times New Roman"/>
          <w:szCs w:val="24"/>
          <w:lang w:val="sr-Cyrl-RS"/>
        </w:rPr>
        <w:t>д</w:t>
      </w:r>
      <w:r w:rsidR="00C73E34" w:rsidRPr="00276BBD">
        <w:rPr>
          <w:rFonts w:eastAsia="Times New Roman"/>
          <w:szCs w:val="24"/>
          <w:lang w:val="sr-Cyrl-RS"/>
        </w:rPr>
        <w:t>ошло је  до корекције Школског календара за основне и средње школе</w:t>
      </w:r>
      <w:r w:rsidR="00B73C75" w:rsidRPr="00276BBD">
        <w:rPr>
          <w:rFonts w:eastAsia="Times New Roman"/>
          <w:szCs w:val="24"/>
          <w:lang w:val="sr-Cyrl-RS"/>
        </w:rPr>
        <w:t xml:space="preserve"> од стране Министарства просвете</w:t>
      </w:r>
      <w:r w:rsidR="00C73E34" w:rsidRPr="00276BBD">
        <w:rPr>
          <w:rFonts w:eastAsia="Times New Roman"/>
          <w:szCs w:val="24"/>
          <w:lang w:val="sr-Cyrl-RS"/>
        </w:rPr>
        <w:t>, те је за школе у АПВ 2. полугодиште уместо 15.1. почело 20.1.2025.</w:t>
      </w:r>
      <w:r w:rsidR="000675D2" w:rsidRPr="00276BBD">
        <w:rPr>
          <w:rFonts w:eastAsia="Times New Roman"/>
          <w:szCs w:val="24"/>
          <w:lang w:val="sr-Cyrl-RS"/>
        </w:rPr>
        <w:t>године.</w:t>
      </w:r>
    </w:p>
    <w:p w:rsidR="005D7A62" w:rsidRPr="00276BBD" w:rsidRDefault="000675D2" w:rsidP="00A96DB0">
      <w:pPr>
        <w:spacing w:after="0"/>
        <w:ind w:firstLineChars="403" w:firstLine="967"/>
        <w:rPr>
          <w:rFonts w:eastAsia="Times New Roman"/>
          <w:szCs w:val="24"/>
          <w:lang w:val="sr-Cyrl-RS"/>
        </w:rPr>
        <w:sectPr w:rsidR="005D7A62" w:rsidRPr="00276BBD" w:rsidSect="00276BBD">
          <w:headerReference w:type="default" r:id="rId17"/>
          <w:footerReference w:type="default" r:id="rId18"/>
          <w:pgSz w:w="11907" w:h="16839" w:code="9"/>
          <w:pgMar w:top="1440" w:right="1440" w:bottom="1440" w:left="1440" w:header="720" w:footer="720" w:gutter="0"/>
          <w:cols w:space="720"/>
          <w:docGrid w:linePitch="326"/>
        </w:sectPr>
      </w:pPr>
      <w:r w:rsidRPr="00276BBD">
        <w:rPr>
          <w:rFonts w:eastAsia="Times New Roman"/>
          <w:szCs w:val="24"/>
          <w:lang w:val="sr-Cyrl-RS"/>
        </w:rPr>
        <w:t>Међутим, у</w:t>
      </w:r>
      <w:r w:rsidR="006F3582" w:rsidRPr="00276BBD">
        <w:rPr>
          <w:rFonts w:eastAsia="Times New Roman"/>
          <w:szCs w:val="24"/>
          <w:lang w:val="sr-Cyrl-RS"/>
        </w:rPr>
        <w:t xml:space="preserve"> 2. полугодишту школске 2024/2025. године, услед бурних дешавања у друштву, већина запослених је, уз подршку с</w:t>
      </w:r>
      <w:r w:rsidR="00C33875" w:rsidRPr="00276BBD">
        <w:rPr>
          <w:rFonts w:eastAsia="Times New Roman"/>
          <w:szCs w:val="24"/>
          <w:lang w:val="sr-Cyrl-RS"/>
        </w:rPr>
        <w:t>индиката НСПРС, ступила у обуставу рада</w:t>
      </w:r>
      <w:r w:rsidR="00C73E34" w:rsidRPr="00276BBD">
        <w:rPr>
          <w:rFonts w:eastAsia="Times New Roman"/>
          <w:szCs w:val="24"/>
          <w:lang w:val="sr-Cyrl-RS"/>
        </w:rPr>
        <w:t xml:space="preserve"> као вид подршке захтевима студената. Подршку су имали од већине родитеља </w:t>
      </w:r>
      <w:r w:rsidR="00C33875" w:rsidRPr="00276BBD">
        <w:rPr>
          <w:rFonts w:eastAsia="Times New Roman"/>
          <w:szCs w:val="24"/>
          <w:lang w:val="sr-Cyrl-RS"/>
        </w:rPr>
        <w:t xml:space="preserve">школе, као и од </w:t>
      </w:r>
      <w:r w:rsidR="00C73E34" w:rsidRPr="00276BBD">
        <w:rPr>
          <w:rFonts w:eastAsia="Times New Roman"/>
          <w:szCs w:val="24"/>
          <w:lang w:val="sr-Cyrl-RS"/>
        </w:rPr>
        <w:t xml:space="preserve"> ученика средње музичке школе.</w:t>
      </w:r>
      <w:r w:rsidR="006F3582" w:rsidRPr="00276BBD">
        <w:rPr>
          <w:rFonts w:eastAsia="Times New Roman"/>
          <w:szCs w:val="24"/>
          <w:lang w:val="sr-Cyrl-RS"/>
        </w:rPr>
        <w:t xml:space="preserve"> </w:t>
      </w:r>
      <w:r w:rsidR="00C73E34" w:rsidRPr="00276BBD">
        <w:rPr>
          <w:rFonts w:eastAsia="Times New Roman"/>
          <w:szCs w:val="24"/>
          <w:lang w:val="sr-Cyrl-RS"/>
        </w:rPr>
        <w:t>Тотална обустава настав</w:t>
      </w:r>
      <w:r w:rsidR="00085E28" w:rsidRPr="00276BBD">
        <w:rPr>
          <w:rFonts w:eastAsia="Times New Roman"/>
          <w:szCs w:val="24"/>
          <w:lang w:val="sr-Cyrl-RS"/>
        </w:rPr>
        <w:t>е трајала је од 20.1.2025. до 25</w:t>
      </w:r>
      <w:r w:rsidR="00C73E34" w:rsidRPr="00276BBD">
        <w:rPr>
          <w:rFonts w:eastAsia="Times New Roman"/>
          <w:szCs w:val="24"/>
          <w:lang w:val="sr-Cyrl-RS"/>
        </w:rPr>
        <w:t>.3.2025. године</w:t>
      </w:r>
      <w:r w:rsidRPr="00276BBD">
        <w:rPr>
          <w:rFonts w:eastAsia="Times New Roman"/>
          <w:szCs w:val="24"/>
          <w:lang w:val="sr-Cyrl-RS"/>
        </w:rPr>
        <w:t>. Одлуком запослених у штрајку,</w:t>
      </w:r>
      <w:r w:rsidR="00085E28" w:rsidRPr="00276BBD">
        <w:rPr>
          <w:rFonts w:eastAsia="Times New Roman"/>
          <w:szCs w:val="24"/>
          <w:lang w:val="sr-Cyrl-RS"/>
        </w:rPr>
        <w:t xml:space="preserve"> наставак рада је успостављен 26</w:t>
      </w:r>
      <w:r w:rsidRPr="00276BBD">
        <w:rPr>
          <w:rFonts w:eastAsia="Times New Roman"/>
          <w:szCs w:val="24"/>
          <w:lang w:val="sr-Cyrl-RS"/>
        </w:rPr>
        <w:t xml:space="preserve">.3.2025. са трајањем часова од 45 минута. Наставници који су у претходном периоду били у </w:t>
      </w:r>
      <w:r w:rsidR="00B73C75" w:rsidRPr="00276BBD">
        <w:rPr>
          <w:rFonts w:eastAsia="Times New Roman"/>
          <w:szCs w:val="24"/>
          <w:lang w:val="sr-Cyrl-RS"/>
        </w:rPr>
        <w:t>обустави рада израдили су планове надокнаде изгубљених часова. Тај план је садржавао надокнаду суботама, као и предчасе, осме часове, а поједини часови су надокнађени у виду тематске</w:t>
      </w:r>
      <w:r w:rsidR="00A96DB0" w:rsidRPr="00276BBD">
        <w:rPr>
          <w:rFonts w:eastAsia="Times New Roman"/>
          <w:szCs w:val="24"/>
          <w:lang w:val="sr-Cyrl-RS"/>
        </w:rPr>
        <w:t>, тимске и интеграт</w:t>
      </w:r>
    </w:p>
    <w:p w:rsidR="00276BBD" w:rsidRDefault="005D7A62" w:rsidP="00276BBD">
      <w:pPr>
        <w:spacing w:before="9" w:line="180" w:lineRule="exact"/>
        <w:rPr>
          <w:rFonts w:ascii="TimesNewRoman,Bold" w:hAnsi="TimesNewRoman,Bold" w:cs="TimesNewRoman,Bold"/>
          <w:b/>
          <w:bCs/>
          <w:sz w:val="28"/>
          <w:szCs w:val="28"/>
        </w:rPr>
      </w:pPr>
      <w:r w:rsidRPr="00276BBD">
        <w:rPr>
          <w:noProof/>
          <w:sz w:val="18"/>
          <w:szCs w:val="18"/>
        </w:rPr>
        <w:lastRenderedPageBreak/>
        <mc:AlternateContent>
          <mc:Choice Requires="wpg">
            <w:drawing>
              <wp:anchor distT="0" distB="0" distL="114300" distR="114300" simplePos="0" relativeHeight="251662336" behindDoc="1" locked="0" layoutInCell="1" allowOverlap="1" wp14:anchorId="4070031F" wp14:editId="243487B7">
                <wp:simplePos x="0" y="0"/>
                <wp:positionH relativeFrom="page">
                  <wp:posOffset>5274945</wp:posOffset>
                </wp:positionH>
                <wp:positionV relativeFrom="page">
                  <wp:posOffset>7572375</wp:posOffset>
                </wp:positionV>
                <wp:extent cx="2104390" cy="990600"/>
                <wp:effectExtent l="0" t="0" r="2540" b="0"/>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990600"/>
                          <a:chOff x="8307" y="11925"/>
                          <a:chExt cx="3314" cy="1560"/>
                        </a:xfrm>
                      </wpg:grpSpPr>
                      <wps:wsp>
                        <wps:cNvPr id="721" name="Freeform 7"/>
                        <wps:cNvSpPr>
                          <a:spLocks/>
                        </wps:cNvSpPr>
                        <wps:spPr bwMode="auto">
                          <a:xfrm>
                            <a:off x="8307" y="11925"/>
                            <a:ext cx="3314" cy="1560"/>
                          </a:xfrm>
                          <a:custGeom>
                            <a:avLst/>
                            <a:gdLst>
                              <a:gd name="T0" fmla="+- 0 8307 8307"/>
                              <a:gd name="T1" fmla="*/ T0 w 3314"/>
                              <a:gd name="T2" fmla="+- 0 13485 11925"/>
                              <a:gd name="T3" fmla="*/ 13485 h 1560"/>
                              <a:gd name="T4" fmla="+- 0 11621 8307"/>
                              <a:gd name="T5" fmla="*/ T4 w 3314"/>
                              <a:gd name="T6" fmla="+- 0 13485 11925"/>
                              <a:gd name="T7" fmla="*/ 13485 h 1560"/>
                              <a:gd name="T8" fmla="+- 0 11621 8307"/>
                              <a:gd name="T9" fmla="*/ T8 w 3314"/>
                              <a:gd name="T10" fmla="+- 0 11925 11925"/>
                              <a:gd name="T11" fmla="*/ 11925 h 1560"/>
                              <a:gd name="T12" fmla="+- 0 8307 8307"/>
                              <a:gd name="T13" fmla="*/ T12 w 3314"/>
                              <a:gd name="T14" fmla="+- 0 11925 11925"/>
                              <a:gd name="T15" fmla="*/ 11925 h 1560"/>
                              <a:gd name="T16" fmla="+- 0 8307 8307"/>
                              <a:gd name="T17" fmla="*/ T16 w 3314"/>
                              <a:gd name="T18" fmla="+- 0 13485 11925"/>
                              <a:gd name="T19" fmla="*/ 13485 h 1560"/>
                            </a:gdLst>
                            <a:ahLst/>
                            <a:cxnLst>
                              <a:cxn ang="0">
                                <a:pos x="T1" y="T3"/>
                              </a:cxn>
                              <a:cxn ang="0">
                                <a:pos x="T5" y="T7"/>
                              </a:cxn>
                              <a:cxn ang="0">
                                <a:pos x="T9" y="T11"/>
                              </a:cxn>
                              <a:cxn ang="0">
                                <a:pos x="T13" y="T15"/>
                              </a:cxn>
                              <a:cxn ang="0">
                                <a:pos x="T17" y="T19"/>
                              </a:cxn>
                            </a:cxnLst>
                            <a:rect l="0" t="0" r="r" b="b"/>
                            <a:pathLst>
                              <a:path w="3314" h="1560">
                                <a:moveTo>
                                  <a:pt x="0" y="1560"/>
                                </a:moveTo>
                                <a:lnTo>
                                  <a:pt x="3314" y="1560"/>
                                </a:lnTo>
                                <a:lnTo>
                                  <a:pt x="3314" y="0"/>
                                </a:lnTo>
                                <a:lnTo>
                                  <a:pt x="0" y="0"/>
                                </a:lnTo>
                                <a:lnTo>
                                  <a:pt x="0" y="15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0" o:spid="_x0000_s1026" style="position:absolute;margin-left:415.35pt;margin-top:596.25pt;width:165.7pt;height:78pt;z-index:-251654144;mso-position-horizontal-relative:page;mso-position-vertical-relative:page" coordorigin="8307,11925" coordsize="331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">
                <v:shape id="Freeform 7" o:spid="_x0000_s1027" style="position:absolute;left:8307;top:11925;width:3314;height:1560;visibility:visible;mso-wrap-style:square;v-text-anchor:top" coordsize="3314,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xysIA&#10;AADcAAAADwAAAGRycy9kb3ducmV2LnhtbESP0YrCMBRE3xf8h3AFXxZNVdBSjSKKUMSXVT/g0lzb&#10;YnNTkqj1740g7OMwM2eY5bozjXiQ87VlBeNRAoK4sLrmUsHlvB+mIHxA1thYJgUv8rBe9X6WmGn7&#10;5D96nEIpIoR9hgqqENpMSl9UZNCPbEscvat1BkOUrpTa4TPCTSMnSTKTBmuOCxW2tK2ouJ3uRsH0&#10;8JLuNy/O+f54NLP5LpWHaarUoN9tFiACdeE//G3nWsF8MobP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THKwgAAANwAAAAPAAAAAAAAAAAAAAAAAJgCAABkcnMvZG93&#10;bnJldi54bWxQSwUGAAAAAAQABAD1AAAAhwMAAAAA&#10;" path="m,1560r3314,l3314,,,,,1560xe" stroked="f">
                  <v:path arrowok="t" o:connecttype="custom" o:connectlocs="0,13485;3314,13485;3314,11925;0,11925;0,13485" o:connectangles="0,0,0,0,0"/>
                </v:shape>
                <w10:wrap anchorx="page" anchory="page"/>
              </v:group>
            </w:pict>
          </mc:Fallback>
        </mc:AlternateContent>
      </w:r>
      <w:r w:rsidRPr="00276BBD">
        <w:rPr>
          <w:noProof/>
          <w:sz w:val="18"/>
          <w:szCs w:val="18"/>
        </w:rPr>
        <mc:AlternateContent>
          <mc:Choice Requires="wps">
            <w:drawing>
              <wp:anchor distT="0" distB="0" distL="114300" distR="114300" simplePos="0" relativeHeight="251660288" behindDoc="1" locked="0" layoutInCell="1" allowOverlap="1" wp14:anchorId="0E474DF3" wp14:editId="60862E47">
                <wp:simplePos x="0" y="0"/>
                <wp:positionH relativeFrom="page">
                  <wp:posOffset>5274945</wp:posOffset>
                </wp:positionH>
                <wp:positionV relativeFrom="page">
                  <wp:posOffset>7572375</wp:posOffset>
                </wp:positionV>
                <wp:extent cx="2104390" cy="990600"/>
                <wp:effectExtent l="0" t="0" r="2540" b="0"/>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A99" w:rsidRDefault="00AB3A99" w:rsidP="005D7A62">
                            <w:pPr>
                              <w:spacing w:before="7" w:line="140" w:lineRule="exact"/>
                              <w:rPr>
                                <w:sz w:val="15"/>
                                <w:szCs w:val="15"/>
                              </w:rPr>
                            </w:pPr>
                          </w:p>
                          <w:p w:rsidR="00AB3A99" w:rsidRDefault="00AB3A99" w:rsidP="005D7A62">
                            <w:pPr>
                              <w:ind w:left="1113" w:right="362"/>
                              <w:jc w:val="center"/>
                              <w:rPr>
                                <w:sz w:val="18"/>
                                <w:szCs w:val="18"/>
                              </w:rPr>
                            </w:pPr>
                            <w:r>
                              <w:rPr>
                                <w:sz w:val="18"/>
                                <w:szCs w:val="18"/>
                              </w:rPr>
                              <w:t xml:space="preserve">Број </w:t>
                            </w:r>
                            <w:r>
                              <w:rPr>
                                <w:spacing w:val="-7"/>
                                <w:sz w:val="18"/>
                                <w:szCs w:val="18"/>
                              </w:rPr>
                              <w:t>1</w:t>
                            </w:r>
                            <w:r>
                              <w:rPr>
                                <w:sz w:val="18"/>
                                <w:szCs w:val="18"/>
                              </w:rPr>
                              <w:t>10-00-91/2019-04</w:t>
                            </w:r>
                          </w:p>
                          <w:p w:rsidR="00AB3A99" w:rsidRDefault="00AB3A99" w:rsidP="005D7A62">
                            <w:pPr>
                              <w:spacing w:line="200" w:lineRule="exact"/>
                              <w:ind w:left="162"/>
                              <w:rPr>
                                <w:sz w:val="18"/>
                                <w:szCs w:val="18"/>
                              </w:rPr>
                            </w:pPr>
                            <w:r>
                              <w:rPr>
                                <w:sz w:val="18"/>
                                <w:szCs w:val="18"/>
                              </w:rPr>
                              <w:t>У Београду</w:t>
                            </w:r>
                            <w:r>
                              <w:rPr>
                                <w:spacing w:val="27"/>
                                <w:sz w:val="18"/>
                                <w:szCs w:val="18"/>
                              </w:rPr>
                              <w:t xml:space="preserve"> </w:t>
                            </w:r>
                            <w:r>
                              <w:rPr>
                                <w:sz w:val="18"/>
                                <w:szCs w:val="18"/>
                              </w:rPr>
                              <w:t xml:space="preserve">25. </w:t>
                            </w:r>
                            <w:r>
                              <w:rPr>
                                <w:spacing w:val="-2"/>
                                <w:sz w:val="18"/>
                                <w:szCs w:val="18"/>
                              </w:rPr>
                              <w:t>а</w:t>
                            </w:r>
                            <w:r>
                              <w:rPr>
                                <w:sz w:val="18"/>
                                <w:szCs w:val="18"/>
                              </w:rPr>
                              <w:t xml:space="preserve">прила 2019. </w:t>
                            </w:r>
                            <w:r>
                              <w:rPr>
                                <w:spacing w:val="-4"/>
                                <w:sz w:val="18"/>
                                <w:szCs w:val="18"/>
                              </w:rPr>
                              <w:t>г</w:t>
                            </w:r>
                            <w:r>
                              <w:rPr>
                                <w:spacing w:val="-5"/>
                                <w:sz w:val="18"/>
                                <w:szCs w:val="18"/>
                              </w:rPr>
                              <w:t>о</w:t>
                            </w:r>
                            <w:r>
                              <w:rPr>
                                <w:sz w:val="18"/>
                                <w:szCs w:val="18"/>
                              </w:rPr>
                              <w:t>дине</w:t>
                            </w:r>
                          </w:p>
                          <w:p w:rsidR="00AB3A99" w:rsidRDefault="00AB3A99" w:rsidP="005D7A62">
                            <w:pPr>
                              <w:spacing w:before="49"/>
                              <w:ind w:left="2093"/>
                              <w:rPr>
                                <w:sz w:val="18"/>
                                <w:szCs w:val="18"/>
                              </w:rPr>
                            </w:pPr>
                            <w:r>
                              <w:rPr>
                                <w:sz w:val="18"/>
                                <w:szCs w:val="18"/>
                              </w:rPr>
                              <w:t>Минис</w:t>
                            </w:r>
                            <w:r>
                              <w:rPr>
                                <w:spacing w:val="2"/>
                                <w:sz w:val="18"/>
                                <w:szCs w:val="18"/>
                              </w:rPr>
                              <w:t>т</w:t>
                            </w:r>
                            <w:r>
                              <w:rPr>
                                <w:sz w:val="18"/>
                                <w:szCs w:val="18"/>
                              </w:rPr>
                              <w:t>ар,</w:t>
                            </w:r>
                          </w:p>
                          <w:p w:rsidR="00AB3A99" w:rsidRDefault="00AB3A99" w:rsidP="005D7A62">
                            <w:pPr>
                              <w:spacing w:line="200" w:lineRule="exact"/>
                              <w:ind w:left="988" w:right="362"/>
                              <w:jc w:val="center"/>
                              <w:rPr>
                                <w:sz w:val="18"/>
                                <w:szCs w:val="18"/>
                              </w:rPr>
                            </w:pPr>
                            <w:r>
                              <w:rPr>
                                <w:b/>
                                <w:sz w:val="18"/>
                                <w:szCs w:val="18"/>
                              </w:rPr>
                              <w:t>Младен Ша</w:t>
                            </w:r>
                            <w:r>
                              <w:rPr>
                                <w:b/>
                                <w:spacing w:val="-4"/>
                                <w:sz w:val="18"/>
                                <w:szCs w:val="18"/>
                              </w:rPr>
                              <w:t>р</w:t>
                            </w:r>
                            <w:r>
                              <w:rPr>
                                <w:b/>
                                <w:sz w:val="18"/>
                                <w:szCs w:val="18"/>
                              </w:rPr>
                              <w:t xml:space="preserve">чевић, </w:t>
                            </w:r>
                            <w:r>
                              <w:rPr>
                                <w:sz w:val="18"/>
                                <w:szCs w:val="18"/>
                              </w:rPr>
                              <w:t>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7" o:spid="_x0000_s1026" type="#_x0000_t202" style="position:absolute;left:0;text-align:left;margin-left:415.35pt;margin-top:596.25pt;width:165.7pt;height:7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yfsAIAAK0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" filled="f" stroked="f">
                <v:textbox inset="0,0,0,0">
                  <w:txbxContent>
                    <w:p w:rsidR="002215EB" w:rsidRDefault="002215EB" w:rsidP="005D7A62">
                      <w:pPr>
                        <w:spacing w:before="7" w:line="140" w:lineRule="exact"/>
                        <w:rPr>
                          <w:sz w:val="15"/>
                          <w:szCs w:val="15"/>
                        </w:rPr>
                      </w:pPr>
                    </w:p>
                    <w:p w:rsidR="002215EB" w:rsidRDefault="002215EB" w:rsidP="005D7A62">
                      <w:pPr>
                        <w:ind w:left="1113" w:right="362"/>
                        <w:jc w:val="center"/>
                        <w:rPr>
                          <w:sz w:val="18"/>
                          <w:szCs w:val="18"/>
                        </w:rPr>
                      </w:pPr>
                      <w:r>
                        <w:rPr>
                          <w:sz w:val="18"/>
                          <w:szCs w:val="18"/>
                        </w:rPr>
                        <w:t xml:space="preserve">Број </w:t>
                      </w:r>
                      <w:r>
                        <w:rPr>
                          <w:spacing w:val="-7"/>
                          <w:sz w:val="18"/>
                          <w:szCs w:val="18"/>
                        </w:rPr>
                        <w:t>1</w:t>
                      </w:r>
                      <w:r>
                        <w:rPr>
                          <w:sz w:val="18"/>
                          <w:szCs w:val="18"/>
                        </w:rPr>
                        <w:t>10-00-91/2019-04</w:t>
                      </w:r>
                    </w:p>
                    <w:p w:rsidR="002215EB" w:rsidRDefault="002215EB" w:rsidP="005D7A62">
                      <w:pPr>
                        <w:spacing w:line="200" w:lineRule="exact"/>
                        <w:ind w:left="162"/>
                        <w:rPr>
                          <w:sz w:val="18"/>
                          <w:szCs w:val="18"/>
                        </w:rPr>
                      </w:pPr>
                      <w:r>
                        <w:rPr>
                          <w:sz w:val="18"/>
                          <w:szCs w:val="18"/>
                        </w:rPr>
                        <w:t>У Београду</w:t>
                      </w:r>
                      <w:r>
                        <w:rPr>
                          <w:spacing w:val="27"/>
                          <w:sz w:val="18"/>
                          <w:szCs w:val="18"/>
                        </w:rPr>
                        <w:t xml:space="preserve"> </w:t>
                      </w:r>
                      <w:r>
                        <w:rPr>
                          <w:sz w:val="18"/>
                          <w:szCs w:val="18"/>
                        </w:rPr>
                        <w:t xml:space="preserve">25. </w:t>
                      </w:r>
                      <w:r>
                        <w:rPr>
                          <w:spacing w:val="-2"/>
                          <w:sz w:val="18"/>
                          <w:szCs w:val="18"/>
                        </w:rPr>
                        <w:t>а</w:t>
                      </w:r>
                      <w:r>
                        <w:rPr>
                          <w:sz w:val="18"/>
                          <w:szCs w:val="18"/>
                        </w:rPr>
                        <w:t xml:space="preserve">прила 2019. </w:t>
                      </w:r>
                      <w:r>
                        <w:rPr>
                          <w:spacing w:val="-4"/>
                          <w:sz w:val="18"/>
                          <w:szCs w:val="18"/>
                        </w:rPr>
                        <w:t>г</w:t>
                      </w:r>
                      <w:r>
                        <w:rPr>
                          <w:spacing w:val="-5"/>
                          <w:sz w:val="18"/>
                          <w:szCs w:val="18"/>
                        </w:rPr>
                        <w:t>о</w:t>
                      </w:r>
                      <w:r>
                        <w:rPr>
                          <w:sz w:val="18"/>
                          <w:szCs w:val="18"/>
                        </w:rPr>
                        <w:t>дине</w:t>
                      </w:r>
                    </w:p>
                    <w:p w:rsidR="002215EB" w:rsidRDefault="002215EB" w:rsidP="005D7A62">
                      <w:pPr>
                        <w:spacing w:before="49"/>
                        <w:ind w:left="2093"/>
                        <w:rPr>
                          <w:sz w:val="18"/>
                          <w:szCs w:val="18"/>
                        </w:rPr>
                      </w:pPr>
                      <w:r>
                        <w:rPr>
                          <w:sz w:val="18"/>
                          <w:szCs w:val="18"/>
                        </w:rPr>
                        <w:t>Минис</w:t>
                      </w:r>
                      <w:r>
                        <w:rPr>
                          <w:spacing w:val="2"/>
                          <w:sz w:val="18"/>
                          <w:szCs w:val="18"/>
                        </w:rPr>
                        <w:t>т</w:t>
                      </w:r>
                      <w:r>
                        <w:rPr>
                          <w:sz w:val="18"/>
                          <w:szCs w:val="18"/>
                        </w:rPr>
                        <w:t>ар,</w:t>
                      </w:r>
                    </w:p>
                    <w:p w:rsidR="002215EB" w:rsidRDefault="002215EB" w:rsidP="005D7A62">
                      <w:pPr>
                        <w:spacing w:line="200" w:lineRule="exact"/>
                        <w:ind w:left="988" w:right="362"/>
                        <w:jc w:val="center"/>
                        <w:rPr>
                          <w:sz w:val="18"/>
                          <w:szCs w:val="18"/>
                        </w:rPr>
                      </w:pPr>
                      <w:r>
                        <w:rPr>
                          <w:b/>
                          <w:sz w:val="18"/>
                          <w:szCs w:val="18"/>
                        </w:rPr>
                        <w:t>Младен Ша</w:t>
                      </w:r>
                      <w:r>
                        <w:rPr>
                          <w:b/>
                          <w:spacing w:val="-4"/>
                          <w:sz w:val="18"/>
                          <w:szCs w:val="18"/>
                        </w:rPr>
                        <w:t>р</w:t>
                      </w:r>
                      <w:r>
                        <w:rPr>
                          <w:b/>
                          <w:sz w:val="18"/>
                          <w:szCs w:val="18"/>
                        </w:rPr>
                        <w:t xml:space="preserve">чевић, </w:t>
                      </w:r>
                      <w:r>
                        <w:rPr>
                          <w:sz w:val="18"/>
                          <w:szCs w:val="18"/>
                        </w:rPr>
                        <w:t>с.р.</w:t>
                      </w:r>
                    </w:p>
                  </w:txbxContent>
                </v:textbox>
                <w10:wrap anchorx="page" anchory="page"/>
              </v:shape>
            </w:pict>
          </mc:Fallback>
        </mc:AlternateContent>
      </w:r>
    </w:p>
    <w:p w:rsidR="00164EFB" w:rsidRPr="00276BBD" w:rsidRDefault="00164EFB" w:rsidP="00276BBD">
      <w:pPr>
        <w:spacing w:before="9" w:line="180" w:lineRule="exact"/>
        <w:rPr>
          <w:rFonts w:ascii="TimesNewRoman,Bold" w:hAnsi="TimesNewRoman,Bold" w:cs="TimesNewRoman,Bold"/>
          <w:b/>
          <w:bCs/>
          <w:sz w:val="28"/>
          <w:szCs w:val="28"/>
          <w:lang w:val="sr-Cyrl-RS"/>
        </w:rPr>
      </w:pPr>
      <w:r w:rsidRPr="00276BBD">
        <w:rPr>
          <w:rFonts w:ascii="TimesNewRoman,Bold" w:hAnsi="TimesNewRoman,Bold" w:cs="TimesNewRoman,Bold"/>
          <w:b/>
          <w:bCs/>
          <w:sz w:val="28"/>
          <w:szCs w:val="28"/>
          <w:lang w:val="sr-Cyrl-RS"/>
        </w:rPr>
        <w:t>ШКОЛСКИ ПРОГРАМ ЗА СРЕДЊУ МУЗИЧКУ ШКОЛУ</w:t>
      </w:r>
    </w:p>
    <w:p w:rsidR="00FA730F" w:rsidRPr="00276BBD" w:rsidRDefault="005A6575" w:rsidP="00DA1BA4">
      <w:pPr>
        <w:keepNext/>
        <w:keepLines/>
        <w:spacing w:before="200" w:after="0"/>
        <w:ind w:left="360"/>
        <w:jc w:val="left"/>
        <w:outlineLvl w:val="1"/>
        <w:rPr>
          <w:rFonts w:eastAsiaTheme="majorEastAsia" w:cstheme="majorBidi"/>
          <w:bCs/>
          <w:szCs w:val="24"/>
          <w:lang w:val="sr-Cyrl-RS"/>
        </w:rPr>
      </w:pPr>
      <w:bookmarkStart w:id="17" w:name="_Toc201223752"/>
      <w:r w:rsidRPr="00276BBD">
        <w:rPr>
          <w:rFonts w:eastAsiaTheme="majorEastAsia" w:cstheme="majorBidi"/>
          <w:bCs/>
          <w:szCs w:val="24"/>
          <w:lang w:val="sr-Cyrl-RS"/>
        </w:rPr>
        <w:t>ЦИЉЕВИ СРЕДЊЕГ МУЗИЧКОГ ОБРАЗОВАЊА</w:t>
      </w:r>
      <w:bookmarkEnd w:id="17"/>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xml:space="preserve"> Циљеви средњег музичког образовања и васпитања су:</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развој кључних компетенција неопходних за даље образовање и активну улогу грађанина за живот у савременом друштву;</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развијање музичких способности и музичко сазревање, како у техничком, тако и у интерпретативном смислу;</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развијање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FA730F" w:rsidRPr="00276BBD" w:rsidRDefault="00276BBD" w:rsidP="00FA730F">
      <w:pPr>
        <w:shd w:val="clear" w:color="auto" w:fill="FFFFFF"/>
        <w:spacing w:after="125"/>
        <w:ind w:firstLine="401"/>
        <w:jc w:val="left"/>
        <w:rPr>
          <w:rFonts w:eastAsia="Times New Roman"/>
          <w:szCs w:val="24"/>
        </w:rPr>
      </w:pPr>
      <w:r w:rsidRPr="00276BBD">
        <w:rPr>
          <w:rFonts w:eastAsia="Times New Roman"/>
          <w:szCs w:val="24"/>
        </w:rPr>
        <w:t>-</w:t>
      </w:r>
      <w:r w:rsidR="00FA730F" w:rsidRPr="00276BBD">
        <w:rPr>
          <w:rFonts w:eastAsia="Times New Roman"/>
          <w:szCs w:val="24"/>
        </w:rPr>
        <w:t>– стицање искуства јавног наступања – самосталног и у ансамблу;</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развијање осећања солидарности, разумевања и конструктивне сарадње са другима;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развијање личног и националног идентитета кроз очување музичке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развијање позитивних људских вредности: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свест о важности здравља и безбедности;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оспособљавање за решавање музичких проблема, комуникацију и тимски рад;</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поштовање расне, националне, културне, језичке, верске, родне, полне и узрасне равноправности, толеранције и уважавања различитости;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 развијање ненасилног понашања и успостављање нулте толеранције према насиљу;</w:t>
      </w:r>
    </w:p>
    <w:p w:rsidR="00FA730F" w:rsidRPr="00276BBD" w:rsidRDefault="00FA730F" w:rsidP="00674BA5">
      <w:pPr>
        <w:shd w:val="clear" w:color="auto" w:fill="FFFFFF"/>
        <w:spacing w:after="125"/>
        <w:ind w:firstLine="401"/>
        <w:jc w:val="left"/>
        <w:rPr>
          <w:rFonts w:eastAsia="Times New Roman"/>
          <w:szCs w:val="24"/>
          <w:lang w:val="sr-Cyrl-RS"/>
        </w:rPr>
      </w:pPr>
      <w:r w:rsidRPr="00276BBD">
        <w:rPr>
          <w:rFonts w:eastAsia="Times New Roman"/>
          <w:szCs w:val="24"/>
        </w:rPr>
        <w:t>– развијање свести о значају одрживог развоја, заштите и очувања природе и жи</w:t>
      </w:r>
      <w:r w:rsidR="00674BA5" w:rsidRPr="00276BBD">
        <w:rPr>
          <w:rFonts w:eastAsia="Times New Roman"/>
          <w:szCs w:val="24"/>
        </w:rPr>
        <w:t>вотне средине и еколошке етикe.</w:t>
      </w:r>
    </w:p>
    <w:p w:rsidR="00FA730F" w:rsidRPr="00276BBD" w:rsidRDefault="00FA730F" w:rsidP="00FA730F">
      <w:pPr>
        <w:shd w:val="clear" w:color="auto" w:fill="FFFFFF"/>
        <w:spacing w:after="0"/>
        <w:ind w:firstLine="401"/>
        <w:rPr>
          <w:rFonts w:eastAsia="Times New Roman"/>
          <w:b/>
          <w:bCs/>
          <w:szCs w:val="24"/>
          <w:lang w:val="sr-Cyrl-RS"/>
        </w:rPr>
      </w:pPr>
    </w:p>
    <w:p w:rsidR="00FA730F" w:rsidRPr="00276BBD" w:rsidRDefault="00FA730F" w:rsidP="00674BA5">
      <w:pPr>
        <w:shd w:val="clear" w:color="auto" w:fill="FFFFFF"/>
        <w:spacing w:after="0"/>
        <w:ind w:firstLine="401"/>
        <w:jc w:val="center"/>
        <w:rPr>
          <w:rFonts w:eastAsia="Times New Roman"/>
          <w:b/>
          <w:bCs/>
          <w:szCs w:val="24"/>
        </w:rPr>
      </w:pPr>
      <w:r w:rsidRPr="00276BBD">
        <w:rPr>
          <w:rFonts w:eastAsia="Times New Roman"/>
          <w:b/>
          <w:bCs/>
          <w:szCs w:val="24"/>
        </w:rPr>
        <w:t>ОРГАНИЗАЦИЈА РАДА</w:t>
      </w:r>
    </w:p>
    <w:p w:rsidR="00674BA5" w:rsidRPr="00276BBD" w:rsidRDefault="00674BA5" w:rsidP="00FA730F">
      <w:pPr>
        <w:shd w:val="clear" w:color="auto" w:fill="FFFFFF"/>
        <w:spacing w:after="0"/>
        <w:ind w:firstLine="401"/>
        <w:jc w:val="left"/>
        <w:rPr>
          <w:rFonts w:eastAsia="Times New Roman"/>
          <w:b/>
          <w:bCs/>
          <w:sz w:val="20"/>
          <w:szCs w:val="20"/>
          <w:lang w:val="sr-Cyrl-RS"/>
        </w:rPr>
      </w:pPr>
    </w:p>
    <w:p w:rsidR="00053406" w:rsidRPr="00276BBD" w:rsidRDefault="00053406" w:rsidP="00FA730F">
      <w:pPr>
        <w:shd w:val="clear" w:color="auto" w:fill="FFFFFF"/>
        <w:spacing w:after="0"/>
        <w:ind w:firstLine="401"/>
        <w:jc w:val="left"/>
        <w:rPr>
          <w:rFonts w:eastAsia="Times New Roman"/>
          <w:b/>
          <w:bCs/>
          <w:sz w:val="20"/>
          <w:szCs w:val="20"/>
          <w:lang w:val="sr-Cyrl-RS"/>
        </w:rPr>
      </w:pPr>
    </w:p>
    <w:p w:rsidR="00FA730F" w:rsidRPr="00276BBD" w:rsidRDefault="00FA730F" w:rsidP="00FA730F">
      <w:pPr>
        <w:shd w:val="clear" w:color="auto" w:fill="FFFFFF"/>
        <w:spacing w:after="0"/>
        <w:ind w:firstLine="401"/>
        <w:jc w:val="left"/>
        <w:rPr>
          <w:rFonts w:eastAsia="Times New Roman"/>
          <w:sz w:val="20"/>
          <w:szCs w:val="20"/>
          <w:u w:val="single"/>
        </w:rPr>
      </w:pPr>
      <w:r w:rsidRPr="00276BBD">
        <w:rPr>
          <w:rFonts w:eastAsia="Times New Roman"/>
          <w:b/>
          <w:bCs/>
          <w:sz w:val="20"/>
          <w:szCs w:val="20"/>
          <w:u w:val="single"/>
        </w:rPr>
        <w:t>ОДСЕЦИ: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1. Одсек класичне музике</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2. Одсек за музичку теорију</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3. Одсек за музичку продукцију и обраду звука</w:t>
      </w:r>
    </w:p>
    <w:p w:rsidR="00053406" w:rsidRPr="00276BBD" w:rsidRDefault="00053406" w:rsidP="00FA730F">
      <w:pPr>
        <w:shd w:val="clear" w:color="auto" w:fill="FFFFFF"/>
        <w:spacing w:after="0"/>
        <w:ind w:firstLine="401"/>
        <w:jc w:val="left"/>
        <w:rPr>
          <w:rFonts w:eastAsia="Times New Roman"/>
          <w:b/>
          <w:bCs/>
          <w:sz w:val="20"/>
          <w:szCs w:val="20"/>
          <w:lang w:val="sr-Cyrl-RS"/>
        </w:rPr>
      </w:pPr>
    </w:p>
    <w:p w:rsidR="00053406" w:rsidRPr="00276BBD" w:rsidRDefault="00053406" w:rsidP="00FA730F">
      <w:pPr>
        <w:shd w:val="clear" w:color="auto" w:fill="FFFFFF"/>
        <w:spacing w:after="0"/>
        <w:ind w:firstLine="401"/>
        <w:jc w:val="left"/>
        <w:rPr>
          <w:rFonts w:eastAsia="Times New Roman"/>
          <w:b/>
          <w:bCs/>
          <w:sz w:val="20"/>
          <w:szCs w:val="20"/>
          <w:lang w:val="sr-Cyrl-RS"/>
        </w:rPr>
      </w:pPr>
    </w:p>
    <w:p w:rsidR="00053406" w:rsidRPr="00276BBD" w:rsidRDefault="00053406" w:rsidP="00FA730F">
      <w:pPr>
        <w:shd w:val="clear" w:color="auto" w:fill="FFFFFF"/>
        <w:spacing w:after="0"/>
        <w:ind w:firstLine="401"/>
        <w:jc w:val="left"/>
        <w:rPr>
          <w:rFonts w:eastAsia="Times New Roman"/>
          <w:b/>
          <w:bCs/>
          <w:sz w:val="20"/>
          <w:szCs w:val="20"/>
          <w:lang w:val="sr-Cyrl-RS"/>
        </w:rPr>
      </w:pPr>
    </w:p>
    <w:p w:rsidR="00053406" w:rsidRPr="00276BBD" w:rsidRDefault="00053406" w:rsidP="00FA730F">
      <w:pPr>
        <w:shd w:val="clear" w:color="auto" w:fill="FFFFFF"/>
        <w:spacing w:after="0"/>
        <w:ind w:firstLine="401"/>
        <w:jc w:val="left"/>
        <w:rPr>
          <w:rFonts w:eastAsia="Times New Roman"/>
          <w:b/>
          <w:bCs/>
          <w:sz w:val="20"/>
          <w:szCs w:val="20"/>
          <w:lang w:val="sr-Cyrl-RS"/>
        </w:rPr>
      </w:pPr>
    </w:p>
    <w:p w:rsidR="00053406" w:rsidRPr="00276BBD" w:rsidRDefault="00053406" w:rsidP="00FA730F">
      <w:pPr>
        <w:shd w:val="clear" w:color="auto" w:fill="FFFFFF"/>
        <w:spacing w:after="0"/>
        <w:ind w:firstLine="401"/>
        <w:jc w:val="left"/>
        <w:rPr>
          <w:rFonts w:eastAsia="Times New Roman"/>
          <w:b/>
          <w:bCs/>
          <w:sz w:val="20"/>
          <w:szCs w:val="20"/>
          <w:lang w:val="sr-Cyrl-RS"/>
        </w:rPr>
      </w:pPr>
    </w:p>
    <w:p w:rsidR="00FA730F" w:rsidRPr="00276BBD" w:rsidRDefault="00FA730F" w:rsidP="00FA730F">
      <w:pPr>
        <w:shd w:val="clear" w:color="auto" w:fill="FFFFFF"/>
        <w:spacing w:after="0"/>
        <w:ind w:firstLine="401"/>
        <w:jc w:val="left"/>
        <w:rPr>
          <w:rFonts w:eastAsia="Times New Roman"/>
          <w:sz w:val="20"/>
          <w:szCs w:val="20"/>
          <w:u w:val="single"/>
        </w:rPr>
      </w:pPr>
      <w:r w:rsidRPr="00276BBD">
        <w:rPr>
          <w:rFonts w:eastAsia="Times New Roman"/>
          <w:b/>
          <w:bCs/>
          <w:sz w:val="20"/>
          <w:szCs w:val="20"/>
          <w:u w:val="single"/>
        </w:rPr>
        <w:t>ОБРАЗОВНИ ПРОФИЛИ:</w:t>
      </w:r>
    </w:p>
    <w:p w:rsidR="00FA730F" w:rsidRPr="00276BBD" w:rsidRDefault="00FA730F" w:rsidP="00FA730F">
      <w:pPr>
        <w:shd w:val="clear" w:color="auto" w:fill="FFFFFF"/>
        <w:spacing w:after="125"/>
        <w:ind w:firstLine="401"/>
        <w:jc w:val="left"/>
        <w:rPr>
          <w:rFonts w:eastAsia="Times New Roman"/>
          <w:szCs w:val="24"/>
          <w:lang w:val="sr-Cyrl-RS"/>
        </w:rPr>
      </w:pPr>
      <w:r w:rsidRPr="00276BBD">
        <w:rPr>
          <w:rFonts w:eastAsia="Times New Roman"/>
          <w:szCs w:val="24"/>
        </w:rPr>
        <w:t xml:space="preserve">1. </w:t>
      </w:r>
      <w:r w:rsidRPr="00276BBD">
        <w:rPr>
          <w:rFonts w:eastAsia="Times New Roman"/>
          <w:sz w:val="28"/>
          <w:szCs w:val="28"/>
        </w:rPr>
        <w:t>Музички извођач класичне музике</w:t>
      </w:r>
      <w:r w:rsidR="00053406" w:rsidRPr="00276BBD">
        <w:rPr>
          <w:rFonts w:eastAsia="Times New Roman"/>
          <w:szCs w:val="24"/>
          <w:lang w:val="sr-Cyrl-RS"/>
        </w:rPr>
        <w:t>-одсек класичне музике</w:t>
      </w:r>
    </w:p>
    <w:p w:rsidR="00FA730F" w:rsidRPr="00276BBD" w:rsidRDefault="00FA730F" w:rsidP="00FA730F">
      <w:pPr>
        <w:shd w:val="clear" w:color="auto" w:fill="FFFFFF"/>
        <w:spacing w:after="125"/>
        <w:ind w:firstLine="401"/>
        <w:jc w:val="left"/>
        <w:rPr>
          <w:rFonts w:eastAsia="Times New Roman"/>
          <w:szCs w:val="24"/>
          <w:lang w:val="sr-Cyrl-RS"/>
        </w:rPr>
      </w:pPr>
      <w:r w:rsidRPr="00276BBD">
        <w:rPr>
          <w:rFonts w:eastAsia="Times New Roman"/>
          <w:szCs w:val="24"/>
        </w:rPr>
        <w:t xml:space="preserve">2. </w:t>
      </w:r>
      <w:r w:rsidRPr="00276BBD">
        <w:rPr>
          <w:rFonts w:eastAsia="Times New Roman"/>
          <w:sz w:val="28"/>
          <w:szCs w:val="28"/>
        </w:rPr>
        <w:t>Музички сарадник</w:t>
      </w:r>
      <w:r w:rsidR="00053406" w:rsidRPr="00276BBD">
        <w:rPr>
          <w:rFonts w:eastAsia="Times New Roman"/>
          <w:szCs w:val="24"/>
          <w:lang w:val="sr-Cyrl-RS"/>
        </w:rPr>
        <w:t>-одсек за музичку теорију</w:t>
      </w:r>
    </w:p>
    <w:p w:rsidR="00FA730F" w:rsidRPr="00276BBD" w:rsidRDefault="00FA730F" w:rsidP="00FA730F">
      <w:pPr>
        <w:shd w:val="clear" w:color="auto" w:fill="FFFFFF"/>
        <w:spacing w:after="125"/>
        <w:ind w:firstLine="401"/>
        <w:jc w:val="left"/>
        <w:rPr>
          <w:rFonts w:eastAsia="Times New Roman"/>
          <w:szCs w:val="24"/>
          <w:lang w:val="sr-Cyrl-RS"/>
        </w:rPr>
      </w:pPr>
      <w:r w:rsidRPr="00276BBD">
        <w:rPr>
          <w:rFonts w:eastAsia="Times New Roman"/>
          <w:szCs w:val="24"/>
        </w:rPr>
        <w:t xml:space="preserve">3. </w:t>
      </w:r>
      <w:r w:rsidRPr="00276BBD">
        <w:rPr>
          <w:rFonts w:eastAsia="Times New Roman"/>
          <w:sz w:val="28"/>
          <w:szCs w:val="28"/>
        </w:rPr>
        <w:t>Дизајнер звука</w:t>
      </w:r>
      <w:r w:rsidR="00053406" w:rsidRPr="00276BBD">
        <w:rPr>
          <w:rFonts w:eastAsia="Times New Roman"/>
          <w:szCs w:val="24"/>
          <w:lang w:val="sr-Cyrl-RS"/>
        </w:rPr>
        <w:t>- одсек за музичку продукцију и обраду звука</w:t>
      </w:r>
    </w:p>
    <w:p w:rsidR="00053406" w:rsidRPr="00276BBD" w:rsidRDefault="00053406" w:rsidP="00FA730F">
      <w:pPr>
        <w:shd w:val="clear" w:color="auto" w:fill="FFFFFF"/>
        <w:spacing w:after="0"/>
        <w:ind w:firstLine="401"/>
        <w:jc w:val="left"/>
        <w:rPr>
          <w:rFonts w:eastAsia="Times New Roman"/>
          <w:b/>
          <w:bCs/>
          <w:szCs w:val="24"/>
          <w:lang w:val="sr-Cyrl-RS"/>
        </w:rPr>
      </w:pP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ГЛАВНИ ПРЕДМЕТИ ПО ОДСЕЦИМА: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1. Одсек класичне музике: Виолина, Виола, Виолончело, Контрабас, Флаута, Обоа, Кларинет, Саксофон, Фагот, Хорна, Труба, Тромбон, Туба, Удараљке, Харфа, Клавир, Оргуље, Чембало, Хармоника, Гитара, Тамбура, Мандолина или Соло певање</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lang w:val="sr-Cyrl-RS"/>
        </w:rPr>
        <w:t>2</w:t>
      </w:r>
      <w:r w:rsidRPr="00276BBD">
        <w:rPr>
          <w:rFonts w:eastAsia="Times New Roman"/>
          <w:szCs w:val="24"/>
        </w:rPr>
        <w:t>. Одсек за музичку теорију – Солфеђо/Хармонија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lang w:val="sr-Cyrl-RS"/>
        </w:rPr>
        <w:t>3</w:t>
      </w:r>
      <w:r w:rsidRPr="00276BBD">
        <w:rPr>
          <w:rFonts w:eastAsia="Times New Roman"/>
          <w:szCs w:val="24"/>
        </w:rPr>
        <w:t>. Одсек за музичку продукцију и обраду звука – Звучно-музички процес, МИДИ и Звучно-музички процес, савремена МИДИ композиција и продукција</w:t>
      </w:r>
    </w:p>
    <w:p w:rsidR="00FA730F" w:rsidRPr="00276BBD" w:rsidRDefault="00FA730F" w:rsidP="00FA730F">
      <w:pPr>
        <w:shd w:val="clear" w:color="auto" w:fill="FFFFFF"/>
        <w:spacing w:after="0"/>
        <w:ind w:firstLine="401"/>
        <w:rPr>
          <w:rFonts w:eastAsia="Times New Roman"/>
          <w:b/>
          <w:bCs/>
          <w:szCs w:val="24"/>
        </w:rPr>
      </w:pPr>
      <w:r w:rsidRPr="00276BBD">
        <w:rPr>
          <w:rFonts w:eastAsia="Times New Roman"/>
          <w:b/>
          <w:bCs/>
          <w:szCs w:val="24"/>
        </w:rPr>
        <w:t>ИСПИТИ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У музичкој школи полажу се следећи испити: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1. испит за проверу нивоа знања основног музичког образовања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2. пријемни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3. годишњи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4. матурски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5. разредни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6. поправни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7. допунски</w:t>
      </w:r>
    </w:p>
    <w:p w:rsidR="00FA730F" w:rsidRPr="00276BBD" w:rsidRDefault="00FA730F" w:rsidP="00FA730F">
      <w:pPr>
        <w:shd w:val="clear" w:color="auto" w:fill="FFFFFF"/>
        <w:spacing w:after="125"/>
        <w:ind w:firstLine="401"/>
        <w:jc w:val="left"/>
        <w:rPr>
          <w:rFonts w:eastAsia="Times New Roman"/>
          <w:szCs w:val="24"/>
          <w:lang w:val="sr-Cyrl-RS"/>
        </w:rPr>
      </w:pPr>
    </w:p>
    <w:p w:rsidR="001803C2" w:rsidRPr="00276BBD" w:rsidRDefault="001803C2" w:rsidP="001803C2">
      <w:pPr>
        <w:ind w:firstLine="360"/>
        <w:rPr>
          <w:rFonts w:eastAsia="Times New Roman"/>
          <w:b/>
          <w:szCs w:val="24"/>
          <w:lang w:val="sr-Cyrl-RS"/>
        </w:rPr>
      </w:pPr>
      <w:r w:rsidRPr="00276BBD">
        <w:rPr>
          <w:rFonts w:eastAsia="Times New Roman"/>
          <w:b/>
          <w:szCs w:val="24"/>
          <w:lang w:val="sr-Cyrl-RS"/>
        </w:rPr>
        <w:t>ПРИЈЕМНИ ИСПИТ</w:t>
      </w:r>
    </w:p>
    <w:p w:rsidR="001803C2" w:rsidRPr="00276BBD" w:rsidRDefault="001803C2" w:rsidP="001803C2">
      <w:pPr>
        <w:spacing w:after="0" w:line="240" w:lineRule="auto"/>
        <w:ind w:firstLine="720"/>
        <w:rPr>
          <w:rFonts w:eastAsia="Times New Roman"/>
          <w:szCs w:val="24"/>
          <w:lang w:val="sr-Cyrl-RS"/>
        </w:rPr>
      </w:pPr>
      <w:r w:rsidRPr="00276BBD">
        <w:rPr>
          <w:rFonts w:eastAsia="Times New Roman"/>
          <w:szCs w:val="24"/>
          <w:lang w:val="sr-Cyrl-RS"/>
        </w:rPr>
        <w:t>Пријемни испит полаже се пре уписа у први разред средње музичке школе и могу му приступити кандидати који имају завршену основну музичку школу и кандидати који немају основну музичку школу, ако претходно положе испит за проверу нивоа знања завршног разреда основног музичког образовања.</w:t>
      </w:r>
    </w:p>
    <w:p w:rsidR="001803C2" w:rsidRPr="00276BBD" w:rsidRDefault="001803C2" w:rsidP="001803C2">
      <w:pPr>
        <w:spacing w:after="0" w:line="240" w:lineRule="auto"/>
        <w:ind w:firstLine="720"/>
        <w:rPr>
          <w:rFonts w:eastAsia="Times New Roman"/>
          <w:szCs w:val="24"/>
          <w:lang w:val="sr-Cyrl-RS"/>
        </w:rPr>
      </w:pPr>
      <w:r w:rsidRPr="00276BBD">
        <w:rPr>
          <w:rFonts w:eastAsia="Times New Roman"/>
          <w:szCs w:val="24"/>
          <w:lang w:val="sr-Cyrl-RS"/>
        </w:rPr>
        <w:t xml:space="preserve">Кандидати који нису завршили редовно основно школовање, а завршили су основну музичку школу могу да се упишу у средњу музичку школу где похађају наставу из уметничких и стручних предмета. </w:t>
      </w:r>
    </w:p>
    <w:p w:rsidR="001803C2" w:rsidRPr="00276BBD" w:rsidRDefault="001803C2" w:rsidP="001803C2">
      <w:pPr>
        <w:spacing w:after="0" w:line="240" w:lineRule="auto"/>
        <w:ind w:firstLine="720"/>
        <w:rPr>
          <w:rFonts w:eastAsia="Times New Roman"/>
          <w:szCs w:val="24"/>
          <w:lang w:val="sr-Cyrl-RS"/>
        </w:rPr>
      </w:pPr>
      <w:r w:rsidRPr="00276BBD">
        <w:rPr>
          <w:rFonts w:eastAsia="Times New Roman"/>
          <w:szCs w:val="24"/>
          <w:lang w:val="sr-Cyrl-RS"/>
        </w:rPr>
        <w:t>Пријемни испит полаже се у роковима које дефинише Министарство просвете, науке и технолошког развоја, у складу са Правилником о упису ученика у средњу школу („Сл.гласник РС“ број 23/23,34/23,26/24,77/24 и 101/24), Конкурсом о упису у средње школе и Правилником о плану и програму наставе и учења за средње музичке школе.</w:t>
      </w:r>
    </w:p>
    <w:p w:rsidR="001803C2" w:rsidRPr="00276BBD" w:rsidRDefault="001803C2" w:rsidP="001803C2">
      <w:pPr>
        <w:ind w:firstLine="360"/>
        <w:rPr>
          <w:rFonts w:eastAsia="Times New Roman"/>
          <w:szCs w:val="24"/>
          <w:lang w:val="sr-Cyrl-RS"/>
        </w:rPr>
      </w:pPr>
      <w:r w:rsidRPr="00276BBD">
        <w:rPr>
          <w:rFonts w:eastAsia="Times New Roman"/>
          <w:szCs w:val="24"/>
          <w:lang w:val="sr-Cyrl-RS"/>
        </w:rPr>
        <w:lastRenderedPageBreak/>
        <w:t>Садржај пријемног испита одређен је Правилником о плану и програму наставе и учења уметничког образовања и васпитања за средњу музичку школу ("Службени гласник РС - Просветни гласник", бр. 8/2020)</w:t>
      </w:r>
    </w:p>
    <w:p w:rsidR="00FA730F" w:rsidRPr="00276BBD" w:rsidRDefault="00FA730F" w:rsidP="00FA730F">
      <w:pPr>
        <w:shd w:val="clear" w:color="auto" w:fill="FFFFFF"/>
        <w:spacing w:after="125"/>
        <w:ind w:firstLine="401"/>
        <w:jc w:val="left"/>
        <w:rPr>
          <w:rFonts w:eastAsia="Times New Roman"/>
          <w:szCs w:val="24"/>
          <w:lang w:val="sr-Cyrl-RS"/>
        </w:rPr>
      </w:pPr>
    </w:p>
    <w:p w:rsidR="00053406" w:rsidRPr="00276BBD" w:rsidRDefault="00053406" w:rsidP="00FA730F">
      <w:pPr>
        <w:shd w:val="clear" w:color="auto" w:fill="FFFFFF"/>
        <w:spacing w:after="0"/>
        <w:ind w:firstLine="401"/>
        <w:jc w:val="center"/>
        <w:rPr>
          <w:rFonts w:eastAsia="Times New Roman"/>
          <w:b/>
          <w:bCs/>
          <w:szCs w:val="24"/>
          <w:lang w:val="sr-Cyrl-RS"/>
        </w:rPr>
      </w:pPr>
    </w:p>
    <w:p w:rsidR="00053406" w:rsidRPr="00276BBD" w:rsidRDefault="00053406" w:rsidP="00FA730F">
      <w:pPr>
        <w:shd w:val="clear" w:color="auto" w:fill="FFFFFF"/>
        <w:spacing w:after="0"/>
        <w:ind w:firstLine="401"/>
        <w:jc w:val="center"/>
        <w:rPr>
          <w:rFonts w:eastAsia="Times New Roman"/>
          <w:b/>
          <w:bCs/>
          <w:szCs w:val="24"/>
          <w:lang w:val="sr-Cyrl-RS"/>
        </w:rPr>
      </w:pPr>
    </w:p>
    <w:p w:rsidR="00FA730F" w:rsidRPr="00276BBD" w:rsidRDefault="00FA730F" w:rsidP="00FA730F">
      <w:pPr>
        <w:shd w:val="clear" w:color="auto" w:fill="FFFFFF"/>
        <w:spacing w:after="0"/>
        <w:ind w:firstLine="401"/>
        <w:jc w:val="center"/>
        <w:rPr>
          <w:rFonts w:eastAsia="Times New Roman"/>
          <w:b/>
          <w:bCs/>
          <w:szCs w:val="24"/>
        </w:rPr>
      </w:pPr>
      <w:r w:rsidRPr="00276BBD">
        <w:rPr>
          <w:rFonts w:eastAsia="Times New Roman"/>
          <w:b/>
          <w:bCs/>
          <w:szCs w:val="24"/>
        </w:rPr>
        <w:t>ПРОГРАМ ПРИЈЕМНИХ ИСПИТА ЗА СРЕДЊУ МУЗИЧКУ ШКОЛУ</w:t>
      </w:r>
    </w:p>
    <w:p w:rsidR="00FA730F" w:rsidRPr="00276BBD" w:rsidRDefault="00FA730F" w:rsidP="00FA730F">
      <w:pPr>
        <w:shd w:val="clear" w:color="auto" w:fill="FFFFFF"/>
        <w:spacing w:after="0"/>
        <w:ind w:firstLine="401"/>
        <w:rPr>
          <w:rFonts w:eastAsia="Times New Roman"/>
          <w:b/>
          <w:bCs/>
          <w:szCs w:val="24"/>
        </w:rPr>
      </w:pPr>
      <w:r w:rsidRPr="00276BBD">
        <w:rPr>
          <w:rFonts w:eastAsia="Times New Roman"/>
          <w:b/>
          <w:bCs/>
          <w:szCs w:val="24"/>
        </w:rPr>
        <w:t>ЗАЈЕДНИЧКИ ДЕО ПРИЈЕМНОГ ИСПИТА ЗА СВЕ ВОКАЛНО ИНСТРУМЕНТАЛНЕ ОДСЕКЕ:</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СОЛФЕЂО:</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Мелодијска вежба с листа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Ритмичко читање с листа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Питања из Теорије музике (усмено)</w:t>
      </w:r>
    </w:p>
    <w:p w:rsidR="00FA730F" w:rsidRPr="00276BBD" w:rsidRDefault="00FA730F" w:rsidP="00FA730F">
      <w:pPr>
        <w:shd w:val="clear" w:color="auto" w:fill="FFFFFF"/>
        <w:spacing w:after="0"/>
        <w:ind w:firstLine="401"/>
        <w:rPr>
          <w:rFonts w:eastAsia="Times New Roman"/>
          <w:b/>
          <w:bCs/>
          <w:szCs w:val="24"/>
        </w:rPr>
      </w:pPr>
      <w:r w:rsidRPr="00276BBD">
        <w:rPr>
          <w:rFonts w:eastAsia="Times New Roman"/>
          <w:b/>
          <w:bCs/>
          <w:szCs w:val="24"/>
        </w:rPr>
        <w:t>ОДСЕК ЗА КЛАСИЧНУ МУЗИКУ</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КЛАВИР</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Етида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Полифона композиција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Први став сонате</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Композиција по слободном избору</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ХАРМОНИКА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Скала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Етида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Циклични облик – најмање 2 става или Тема са варијацијама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Композиција по слободном избору</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ХАРФА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Скала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Етида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Први став сонат или концерта или Тема са варијацијама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Композиција по слободном избору</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ГИТАРА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Скала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Етида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Композиција по слободном избору</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ДУВАЧИ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Скала дурска и молска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lastRenderedPageBreak/>
        <w:t>Етида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Композиција по слободном избору</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ГУДАЧИ (сви сем контрабаса)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Скала дурска и молска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Етида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Први став сонате или концерта</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КОНТАРБАС</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Скала дурска и молска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Етида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Композиција по слободном избору</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УДАРАЉКЕ</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Кмпозиција за добош</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Композиција за ксилофон</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Композиција за 2 типмана</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СОЛО ПЕВАЊЕ</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Једна вокализа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Једна композиција старог мајстора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Једна песма по слободном избору</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ТАМБУРА Е- ПРИМ</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Етида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Две композиције различитог карактера</w:t>
      </w:r>
    </w:p>
    <w:p w:rsidR="00FA730F" w:rsidRPr="00276BBD" w:rsidRDefault="00FA730F" w:rsidP="00FA730F">
      <w:pPr>
        <w:shd w:val="clear" w:color="auto" w:fill="FFFFFF"/>
        <w:spacing w:after="0"/>
        <w:ind w:firstLine="401"/>
        <w:rPr>
          <w:rFonts w:eastAsia="Times New Roman"/>
          <w:b/>
          <w:bCs/>
          <w:szCs w:val="24"/>
        </w:rPr>
      </w:pPr>
      <w:r w:rsidRPr="00276BBD">
        <w:rPr>
          <w:rFonts w:eastAsia="Times New Roman"/>
          <w:b/>
          <w:bCs/>
          <w:szCs w:val="24"/>
        </w:rPr>
        <w:t>ОДСЕК ЗА МУЗИЧКУ ТЕОРИЈУ И ОДСЕК ЗА МУЗИЧКУ ПРОДУКЦИЈУ И ОБРАДУ ЗВУКА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Усмени део:</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Мелодијска вежба с листа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Ритмичко читање с листа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Писмени део:</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Једногласни диктат</w:t>
      </w:r>
    </w:p>
    <w:p w:rsidR="00FA730F" w:rsidRPr="00276BBD" w:rsidRDefault="00FA730F" w:rsidP="00FA730F">
      <w:pPr>
        <w:shd w:val="clear" w:color="auto" w:fill="FFFFFF"/>
        <w:spacing w:after="125"/>
        <w:ind w:firstLine="401"/>
        <w:jc w:val="left"/>
        <w:rPr>
          <w:rFonts w:eastAsia="Times New Roman"/>
          <w:szCs w:val="24"/>
          <w:lang w:val="sr-Cyrl-RS"/>
        </w:rPr>
      </w:pPr>
      <w:r w:rsidRPr="00276BBD">
        <w:rPr>
          <w:rFonts w:eastAsia="Times New Roman"/>
          <w:szCs w:val="24"/>
        </w:rPr>
        <w:t>Тест из Теорије музике</w:t>
      </w:r>
    </w:p>
    <w:p w:rsidR="00FA730F" w:rsidRPr="00276BBD" w:rsidRDefault="00FA730F" w:rsidP="00FA730F">
      <w:pPr>
        <w:shd w:val="clear" w:color="auto" w:fill="FFFFFF"/>
        <w:spacing w:after="0"/>
        <w:ind w:firstLine="401"/>
        <w:rPr>
          <w:rFonts w:eastAsia="Times New Roman"/>
          <w:b/>
          <w:bCs/>
          <w:szCs w:val="24"/>
        </w:rPr>
      </w:pPr>
    </w:p>
    <w:p w:rsidR="00FA730F" w:rsidRPr="00276BBD" w:rsidRDefault="00FA730F" w:rsidP="00FA730F">
      <w:pPr>
        <w:shd w:val="clear" w:color="auto" w:fill="FFFFFF"/>
        <w:spacing w:after="0"/>
        <w:ind w:firstLine="401"/>
        <w:rPr>
          <w:rFonts w:eastAsia="Times New Roman"/>
          <w:b/>
          <w:bCs/>
          <w:szCs w:val="24"/>
        </w:rPr>
      </w:pPr>
      <w:r w:rsidRPr="00276BBD">
        <w:rPr>
          <w:rFonts w:eastAsia="Times New Roman"/>
          <w:b/>
          <w:bCs/>
          <w:szCs w:val="24"/>
        </w:rPr>
        <w:t>ГОДИШЊИ ИСПИТ</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Полаже се на крају наставног периода текуће школске године из предмета који су дефинисани овим правилником.</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ОДСЕК КЛАСИЧНЕ МУЗИКЕ</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lastRenderedPageBreak/>
        <w:t>I разред: Главни предмет</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II разред: Главни предмет</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III разред: Главни предмет</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IV разред: Матурски испит</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ОДСЕК ЗА МУЗИЧКУ ТЕОРИЈУ</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 разред: Солфеђо, Хармонија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II разред: Солфеђо, Хармонија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III разред: Солфеђо, Хармонија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IV разред: Матурски испит</w:t>
      </w:r>
    </w:p>
    <w:p w:rsidR="00FA730F" w:rsidRPr="00276BBD" w:rsidRDefault="00FA730F" w:rsidP="00FA730F">
      <w:pPr>
        <w:shd w:val="clear" w:color="auto" w:fill="FFFFFF"/>
        <w:spacing w:after="0"/>
        <w:ind w:firstLine="401"/>
        <w:jc w:val="left"/>
        <w:rPr>
          <w:rFonts w:eastAsia="Times New Roman"/>
          <w:szCs w:val="24"/>
        </w:rPr>
      </w:pPr>
      <w:r w:rsidRPr="00276BBD">
        <w:rPr>
          <w:rFonts w:eastAsia="Times New Roman"/>
          <w:b/>
          <w:bCs/>
          <w:szCs w:val="24"/>
        </w:rPr>
        <w:t>ОДСЕК ЗА МУЗИЧКУ ПРОДУКЦИЈУ И ОБРАДУ ЗВУКА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 РАЗРЕД: Звучно-музички процес, МИДИ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II разред: Звучно-музички процес, МИДИ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III разред: Звучно-музички процес, МИДИ</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IV разред: Матурски испит</w:t>
      </w:r>
    </w:p>
    <w:p w:rsidR="00F176F7" w:rsidRPr="00276BBD" w:rsidRDefault="00F176F7" w:rsidP="00FA730F">
      <w:pPr>
        <w:shd w:val="clear" w:color="auto" w:fill="FFFFFF"/>
        <w:spacing w:after="0"/>
        <w:ind w:firstLine="401"/>
        <w:rPr>
          <w:rFonts w:eastAsia="Times New Roman"/>
          <w:b/>
          <w:bCs/>
          <w:szCs w:val="24"/>
          <w:lang w:val="sr-Cyrl-RS"/>
        </w:rPr>
      </w:pPr>
    </w:p>
    <w:p w:rsidR="00FA730F" w:rsidRPr="00276BBD" w:rsidRDefault="00FA730F" w:rsidP="00FA730F">
      <w:pPr>
        <w:shd w:val="clear" w:color="auto" w:fill="FFFFFF"/>
        <w:spacing w:after="0"/>
        <w:ind w:firstLine="401"/>
        <w:rPr>
          <w:rFonts w:eastAsia="Times New Roman"/>
          <w:b/>
          <w:bCs/>
          <w:szCs w:val="24"/>
        </w:rPr>
      </w:pPr>
      <w:r w:rsidRPr="00276BBD">
        <w:rPr>
          <w:rFonts w:eastAsia="Times New Roman"/>
          <w:b/>
          <w:bCs/>
          <w:szCs w:val="24"/>
        </w:rPr>
        <w:t>ОРГАНИЗАЦИЈА НАСТАВЕ</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У средњој музичкој школи настава се изводи као индивидуална, групна и разредна. час траје 45 минута.</w:t>
      </w:r>
    </w:p>
    <w:p w:rsidR="00FA730F" w:rsidRPr="00276BBD" w:rsidRDefault="00FA730F" w:rsidP="00FA730F">
      <w:pPr>
        <w:shd w:val="clear" w:color="auto" w:fill="FFFFFF"/>
        <w:spacing w:after="125"/>
        <w:ind w:firstLine="401"/>
        <w:jc w:val="left"/>
        <w:rPr>
          <w:rFonts w:eastAsia="Times New Roman"/>
          <w:szCs w:val="24"/>
        </w:rPr>
      </w:pPr>
      <w:r w:rsidRPr="00276BBD">
        <w:rPr>
          <w:rFonts w:eastAsia="Times New Roman"/>
          <w:szCs w:val="24"/>
        </w:rPr>
        <w:t>Наставник корепетитор држи један час недељно сваком ученику у присуству његовог наставника главног предмета и самостално као припрему за јавни наступ у оквиру додатне и допунске наставе, осим код главних предмета клавир, хармоника, гитара, харфа, оргуље и чембало.</w:t>
      </w:r>
    </w:p>
    <w:p w:rsidR="00FA730F" w:rsidRPr="00276BBD" w:rsidRDefault="00FA730F" w:rsidP="00DA1BA4">
      <w:pPr>
        <w:keepNext/>
        <w:keepLines/>
        <w:spacing w:before="200" w:after="0"/>
        <w:ind w:left="360"/>
        <w:jc w:val="left"/>
        <w:outlineLvl w:val="1"/>
        <w:rPr>
          <w:rFonts w:eastAsiaTheme="majorEastAsia" w:cstheme="majorBidi"/>
          <w:bCs/>
          <w:sz w:val="28"/>
          <w:szCs w:val="26"/>
          <w:lang w:val="sr-Cyrl-RS"/>
        </w:rPr>
      </w:pPr>
    </w:p>
    <w:p w:rsidR="00164EFB" w:rsidRPr="00276BBD" w:rsidRDefault="00164EFB" w:rsidP="00164EFB">
      <w:pPr>
        <w:rPr>
          <w:rFonts w:eastAsia="Times New Roman"/>
          <w:szCs w:val="24"/>
          <w:lang w:val="sr-Cyrl-RS"/>
        </w:rPr>
      </w:pPr>
      <w:r w:rsidRPr="00276BBD">
        <w:rPr>
          <w:rFonts w:eastAsia="Times New Roman"/>
          <w:szCs w:val="24"/>
          <w:lang w:val="sr-Cyrl-RS"/>
        </w:rPr>
        <w:t>У средњој музичкој школи „Јосиф Мари</w:t>
      </w:r>
      <w:r w:rsidR="00604BA7" w:rsidRPr="00276BBD">
        <w:rPr>
          <w:rFonts w:eastAsia="Times New Roman"/>
          <w:szCs w:val="24"/>
          <w:lang w:val="sr-Cyrl-RS"/>
        </w:rPr>
        <w:t xml:space="preserve">нковић“ Зрењанин </w:t>
      </w:r>
      <w:r w:rsidRPr="00276BBD">
        <w:rPr>
          <w:rFonts w:eastAsia="Times New Roman"/>
          <w:szCs w:val="24"/>
          <w:lang w:val="sr-Cyrl-RS"/>
        </w:rPr>
        <w:t>ученици се школују на три одсека, за три образовна профила, и то:</w:t>
      </w:r>
    </w:p>
    <w:p w:rsidR="00164EFB" w:rsidRPr="00276BBD" w:rsidRDefault="00164EFB" w:rsidP="00840503">
      <w:pPr>
        <w:numPr>
          <w:ilvl w:val="0"/>
          <w:numId w:val="117"/>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одсек за класичну музику за образовни профил музички </w:t>
      </w:r>
      <w:r w:rsidR="005D317E" w:rsidRPr="00276BBD">
        <w:rPr>
          <w:rFonts w:eastAsia="Times New Roman"/>
          <w:szCs w:val="24"/>
          <w:lang w:val="sr-Cyrl-RS"/>
        </w:rPr>
        <w:t xml:space="preserve">извођач </w:t>
      </w:r>
      <w:r w:rsidRPr="00276BBD">
        <w:rPr>
          <w:rFonts w:eastAsia="Times New Roman"/>
          <w:szCs w:val="24"/>
          <w:lang w:val="sr-Cyrl-RS"/>
        </w:rPr>
        <w:t xml:space="preserve"> класичне музике</w:t>
      </w:r>
    </w:p>
    <w:p w:rsidR="00164EFB" w:rsidRPr="00276BBD" w:rsidRDefault="00164EFB" w:rsidP="00840503">
      <w:pPr>
        <w:numPr>
          <w:ilvl w:val="0"/>
          <w:numId w:val="117"/>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одсек за музичку теорију за образовни профил музички сарадник</w:t>
      </w:r>
    </w:p>
    <w:p w:rsidR="00164EFB" w:rsidRPr="00276BBD" w:rsidRDefault="00164EFB" w:rsidP="00840503">
      <w:pPr>
        <w:numPr>
          <w:ilvl w:val="0"/>
          <w:numId w:val="117"/>
        </w:numPr>
        <w:pBdr>
          <w:top w:val="nil"/>
          <w:left w:val="nil"/>
          <w:bottom w:val="nil"/>
          <w:right w:val="nil"/>
          <w:between w:val="nil"/>
        </w:pBdr>
        <w:rPr>
          <w:rFonts w:eastAsia="Times New Roman"/>
          <w:szCs w:val="24"/>
          <w:lang w:val="sr-Cyrl-RS"/>
        </w:rPr>
      </w:pPr>
      <w:r w:rsidRPr="00276BBD">
        <w:rPr>
          <w:rFonts w:eastAsia="Times New Roman"/>
          <w:szCs w:val="24"/>
          <w:lang w:val="sr-Cyrl-RS"/>
        </w:rPr>
        <w:t>одсек за музичку продукцију и обрада звука за образовни профил дизајнер звука</w:t>
      </w:r>
    </w:p>
    <w:p w:rsidR="00164EFB" w:rsidRPr="00276BBD" w:rsidRDefault="00164EFB" w:rsidP="00164EFB">
      <w:pPr>
        <w:ind w:firstLine="420"/>
        <w:rPr>
          <w:rFonts w:eastAsia="Times New Roman"/>
          <w:szCs w:val="24"/>
          <w:lang w:val="sr-Cyrl-RS"/>
        </w:rPr>
      </w:pPr>
      <w:r w:rsidRPr="00276BBD">
        <w:rPr>
          <w:rFonts w:eastAsia="Times New Roman"/>
          <w:szCs w:val="24"/>
          <w:lang w:val="sr-Cyrl-RS"/>
        </w:rPr>
        <w:t>На одсеку за класичну музику школују се ученици за инструменте: клавир, виолина, харфа, гитара, труба, тромбон, кларинет, флаута, тамбура Е-прим, хармоника и соло певање. Настава из ових предмета је уједно и глави предмет на вокално-инструменталном одсеку.</w:t>
      </w:r>
    </w:p>
    <w:p w:rsidR="00164EFB" w:rsidRPr="00276BBD" w:rsidRDefault="00164EFB" w:rsidP="00164EFB">
      <w:pPr>
        <w:ind w:firstLine="420"/>
        <w:rPr>
          <w:rFonts w:eastAsia="Times New Roman"/>
          <w:szCs w:val="24"/>
          <w:lang w:val="sr-Cyrl-RS"/>
        </w:rPr>
      </w:pPr>
      <w:r w:rsidRPr="00276BBD">
        <w:rPr>
          <w:rFonts w:eastAsia="Times New Roman"/>
          <w:szCs w:val="24"/>
          <w:lang w:val="sr-Cyrl-RS"/>
        </w:rPr>
        <w:t>На одсеку за музичку теорију главни предмети су солфеђо и хармонија.</w:t>
      </w:r>
    </w:p>
    <w:p w:rsidR="00164EFB" w:rsidRPr="00276BBD" w:rsidRDefault="00164EFB" w:rsidP="00164EFB">
      <w:pPr>
        <w:ind w:firstLine="420"/>
        <w:rPr>
          <w:rFonts w:eastAsia="Times New Roman"/>
          <w:szCs w:val="24"/>
          <w:lang w:val="sr-Cyrl-RS"/>
        </w:rPr>
      </w:pPr>
      <w:r w:rsidRPr="00276BBD">
        <w:rPr>
          <w:rFonts w:eastAsia="Times New Roman"/>
          <w:szCs w:val="24"/>
          <w:lang w:val="sr-Cyrl-RS"/>
        </w:rPr>
        <w:lastRenderedPageBreak/>
        <w:t>На одсеку за музичку продукцију и обраду звука главни предмет је технологија звучно-музичког процеса МИДИ и Звучно-музички процес, савремена МИДИ композиција и продукција.</w:t>
      </w:r>
    </w:p>
    <w:p w:rsidR="00164EFB" w:rsidRPr="00276BBD" w:rsidRDefault="00164EFB" w:rsidP="00164EFB">
      <w:pPr>
        <w:spacing w:after="0" w:line="240" w:lineRule="auto"/>
        <w:ind w:firstLine="720"/>
        <w:rPr>
          <w:rFonts w:eastAsia="Times New Roman"/>
          <w:szCs w:val="24"/>
          <w:lang w:val="sr-Cyrl-RS"/>
        </w:rPr>
      </w:pPr>
    </w:p>
    <w:p w:rsidR="00164EFB" w:rsidRPr="00276BBD" w:rsidRDefault="00997A2C" w:rsidP="00164EFB">
      <w:pPr>
        <w:ind w:firstLine="420"/>
        <w:rPr>
          <w:rFonts w:eastAsia="Times New Roman"/>
          <w:szCs w:val="24"/>
          <w:lang w:val="sr-Cyrl-RS"/>
        </w:rPr>
      </w:pPr>
      <w:r w:rsidRPr="00276BBD">
        <w:rPr>
          <w:rFonts w:eastAsia="Times New Roman"/>
          <w:szCs w:val="24"/>
          <w:lang w:val="sr-Cyrl-RS"/>
        </w:rPr>
        <w:t>Н</w:t>
      </w:r>
      <w:r w:rsidR="00164EFB" w:rsidRPr="00276BBD">
        <w:rPr>
          <w:rFonts w:eastAsia="Times New Roman"/>
          <w:szCs w:val="24"/>
          <w:lang w:val="sr-Cyrl-RS"/>
        </w:rPr>
        <w:t>а основу  Правилника о плану и програму наставе и учења уметничког образовања и васпитања за средњу музичку школу („Службени гласник РС – Просветни гласник бр. 8/2020.), настава се изводи:</w:t>
      </w:r>
    </w:p>
    <w:p w:rsidR="00164EFB" w:rsidRPr="00276BBD" w:rsidRDefault="00164EFB" w:rsidP="00840503">
      <w:pPr>
        <w:numPr>
          <w:ilvl w:val="0"/>
          <w:numId w:val="116"/>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на одсеку класичне музике</w:t>
      </w:r>
    </w:p>
    <w:p w:rsidR="00164EFB" w:rsidRPr="00276BBD" w:rsidRDefault="00164EFB" w:rsidP="00840503">
      <w:pPr>
        <w:numPr>
          <w:ilvl w:val="0"/>
          <w:numId w:val="11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Индивидуална настава: Главни предмет, Упоредни клавир </w:t>
      </w:r>
    </w:p>
    <w:p w:rsidR="00164EFB" w:rsidRPr="00276BBD" w:rsidRDefault="00164EFB" w:rsidP="00840503">
      <w:pPr>
        <w:numPr>
          <w:ilvl w:val="0"/>
          <w:numId w:val="11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У групама од 2 ученика: Читање са листа, Клавирски дуо </w:t>
      </w:r>
    </w:p>
    <w:p w:rsidR="00164EFB" w:rsidRPr="00276BBD" w:rsidRDefault="00164EFB" w:rsidP="00840503">
      <w:pPr>
        <w:numPr>
          <w:ilvl w:val="0"/>
          <w:numId w:val="11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У групама од 2 до 4 ученика: Камерна музика </w:t>
      </w:r>
    </w:p>
    <w:p w:rsidR="00164EFB" w:rsidRPr="00276BBD" w:rsidRDefault="00164EFB" w:rsidP="00840503">
      <w:pPr>
        <w:numPr>
          <w:ilvl w:val="0"/>
          <w:numId w:val="11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У групама од 5 до 8 ученика: Солфеђо, Хармонија, Музички облици, Контрапункт</w:t>
      </w:r>
    </w:p>
    <w:p w:rsidR="00164EFB" w:rsidRPr="00276BBD" w:rsidRDefault="00164EFB" w:rsidP="00840503">
      <w:pPr>
        <w:numPr>
          <w:ilvl w:val="0"/>
          <w:numId w:val="11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У групама од 9 до 16 ученика: Етномузикологија, Историја музике са упознавањем музичке литературе, Национална историја музике, Музички инструменти </w:t>
      </w:r>
    </w:p>
    <w:p w:rsidR="00164EFB" w:rsidRPr="00276BBD" w:rsidRDefault="00164EFB" w:rsidP="00840503">
      <w:pPr>
        <w:numPr>
          <w:ilvl w:val="0"/>
          <w:numId w:val="11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У групама од 16 ученика за предмете: страни језици и рачунарство и информатика;</w:t>
      </w:r>
    </w:p>
    <w:p w:rsidR="00164EFB" w:rsidRPr="00276BBD" w:rsidRDefault="00164EFB" w:rsidP="00840503">
      <w:pPr>
        <w:numPr>
          <w:ilvl w:val="0"/>
          <w:numId w:val="11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У групама до 30 ученика: Оркестар/Хор, општеобразовни предмети.</w:t>
      </w:r>
    </w:p>
    <w:p w:rsidR="00164EFB" w:rsidRPr="00276BBD" w:rsidRDefault="00164EFB" w:rsidP="00164EFB">
      <w:pPr>
        <w:pBdr>
          <w:top w:val="nil"/>
          <w:left w:val="nil"/>
          <w:bottom w:val="nil"/>
          <w:right w:val="nil"/>
          <w:between w:val="nil"/>
        </w:pBdr>
        <w:spacing w:after="0"/>
        <w:ind w:left="720"/>
        <w:rPr>
          <w:rFonts w:eastAsia="Times New Roman"/>
          <w:szCs w:val="24"/>
          <w:lang w:val="sr-Cyrl-RS"/>
        </w:rPr>
      </w:pPr>
    </w:p>
    <w:p w:rsidR="00164EFB" w:rsidRPr="00276BBD" w:rsidRDefault="00164EFB" w:rsidP="00840503">
      <w:pPr>
        <w:numPr>
          <w:ilvl w:val="0"/>
          <w:numId w:val="116"/>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на одсеку за музичку теорију</w:t>
      </w:r>
    </w:p>
    <w:p w:rsidR="00164EFB" w:rsidRPr="00276BBD" w:rsidRDefault="00164EFB" w:rsidP="00840503">
      <w:pPr>
        <w:numPr>
          <w:ilvl w:val="0"/>
          <w:numId w:val="119"/>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Индивидуална настава: Клавир </w:t>
      </w:r>
    </w:p>
    <w:p w:rsidR="00164EFB" w:rsidRPr="00276BBD" w:rsidRDefault="00164EFB" w:rsidP="00840503">
      <w:pPr>
        <w:numPr>
          <w:ilvl w:val="0"/>
          <w:numId w:val="118"/>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У групама од 2 ученика: Хорске партитуре </w:t>
      </w:r>
    </w:p>
    <w:p w:rsidR="00164EFB" w:rsidRPr="00276BBD" w:rsidRDefault="00164EFB" w:rsidP="00840503">
      <w:pPr>
        <w:numPr>
          <w:ilvl w:val="0"/>
          <w:numId w:val="118"/>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У групама од 4: Хармонска пратња </w:t>
      </w:r>
    </w:p>
    <w:p w:rsidR="00164EFB" w:rsidRPr="00276BBD" w:rsidRDefault="00164EFB" w:rsidP="00840503">
      <w:pPr>
        <w:numPr>
          <w:ilvl w:val="0"/>
          <w:numId w:val="118"/>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У групама од 5 до 8 ученика: Солфеђо, Хармонија, Музички облици, Контрапункт, Дириговање, Увод у компоновање и Аранжирање </w:t>
      </w:r>
    </w:p>
    <w:p w:rsidR="00164EFB" w:rsidRPr="00276BBD" w:rsidRDefault="00164EFB" w:rsidP="00840503">
      <w:pPr>
        <w:numPr>
          <w:ilvl w:val="0"/>
          <w:numId w:val="118"/>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У групама од 9 до 16 ученика: Историја музике са упознавањем музичке литературе, Национална историја музике, Музички инструменти, Етномузикологија </w:t>
      </w:r>
    </w:p>
    <w:p w:rsidR="00164EFB" w:rsidRPr="00276BBD" w:rsidRDefault="00164EFB" w:rsidP="00840503">
      <w:pPr>
        <w:numPr>
          <w:ilvl w:val="0"/>
          <w:numId w:val="118"/>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у групама од 16 ученика за предмете: страни језици и рачунарство и информатика;</w:t>
      </w:r>
    </w:p>
    <w:p w:rsidR="00164EFB" w:rsidRPr="00276BBD" w:rsidRDefault="00164EFB" w:rsidP="00840503">
      <w:pPr>
        <w:numPr>
          <w:ilvl w:val="0"/>
          <w:numId w:val="118"/>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У групама до 30 ученика: Хор, општеобразовни предмети.</w:t>
      </w:r>
    </w:p>
    <w:p w:rsidR="00164EFB" w:rsidRPr="00276BBD" w:rsidRDefault="00164EFB" w:rsidP="00164EFB">
      <w:pPr>
        <w:spacing w:after="0"/>
        <w:rPr>
          <w:rFonts w:eastAsia="Times New Roman"/>
          <w:szCs w:val="24"/>
          <w:lang w:val="sr-Cyrl-RS"/>
        </w:rPr>
      </w:pPr>
    </w:p>
    <w:p w:rsidR="00164EFB" w:rsidRPr="00276BBD" w:rsidRDefault="00164EFB" w:rsidP="00840503">
      <w:pPr>
        <w:numPr>
          <w:ilvl w:val="0"/>
          <w:numId w:val="116"/>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на одсеку за музичку продукцију и обраду звука</w:t>
      </w:r>
    </w:p>
    <w:p w:rsidR="00164EFB" w:rsidRPr="00276BBD" w:rsidRDefault="00164EFB" w:rsidP="00840503">
      <w:pPr>
        <w:numPr>
          <w:ilvl w:val="0"/>
          <w:numId w:val="132"/>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Индивидуална настава: Упоредни клавир </w:t>
      </w:r>
    </w:p>
    <w:p w:rsidR="00164EFB" w:rsidRPr="00276BBD" w:rsidRDefault="00164EFB" w:rsidP="00840503">
      <w:pPr>
        <w:numPr>
          <w:ilvl w:val="0"/>
          <w:numId w:val="132"/>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У групама по два ученика: Хорске партитуре </w:t>
      </w:r>
    </w:p>
    <w:p w:rsidR="00164EFB" w:rsidRPr="00276BBD" w:rsidRDefault="00164EFB" w:rsidP="00840503">
      <w:pPr>
        <w:numPr>
          <w:ilvl w:val="0"/>
          <w:numId w:val="132"/>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У групама од 5 до 8 ученика: Главни предмет, Звучно-музички процес, АУДИО, Основи дизајнирања звука за медије, Савремена хармонија са импровизацијом и оркестрацијом, Основи пројектовања електоакустичкие композиције, Основи акустике, Аудио техника, Солфеђо, Хармонија, Контрапункт, Музички облици</w:t>
      </w:r>
    </w:p>
    <w:p w:rsidR="00164EFB" w:rsidRPr="00276BBD" w:rsidRDefault="00164EFB" w:rsidP="00840503">
      <w:pPr>
        <w:numPr>
          <w:ilvl w:val="0"/>
          <w:numId w:val="132"/>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У групама од 9 до 16 ученика: Историја музике са упознавањем музичке литературе, Музички инструменти, Национална историја музике </w:t>
      </w:r>
    </w:p>
    <w:p w:rsidR="00164EFB" w:rsidRPr="00276BBD" w:rsidRDefault="00164EFB" w:rsidP="00840503">
      <w:pPr>
        <w:numPr>
          <w:ilvl w:val="0"/>
          <w:numId w:val="132"/>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lastRenderedPageBreak/>
        <w:t>У групама од 16 ученика за предмете: страни језици и рачунарство и информатика;</w:t>
      </w:r>
    </w:p>
    <w:p w:rsidR="00164EFB" w:rsidRPr="00276BBD" w:rsidRDefault="00164EFB" w:rsidP="00840503">
      <w:pPr>
        <w:numPr>
          <w:ilvl w:val="0"/>
          <w:numId w:val="132"/>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У групама до 30 ученика: Хор, општеобразовни предмети.</w:t>
      </w:r>
    </w:p>
    <w:p w:rsidR="00164EFB" w:rsidRPr="00276BBD" w:rsidRDefault="00164EFB" w:rsidP="00164EFB">
      <w:pPr>
        <w:pBdr>
          <w:top w:val="nil"/>
          <w:left w:val="nil"/>
          <w:bottom w:val="nil"/>
          <w:right w:val="nil"/>
          <w:between w:val="nil"/>
        </w:pBdr>
        <w:spacing w:after="0"/>
        <w:ind w:left="360"/>
        <w:rPr>
          <w:rFonts w:eastAsia="Times New Roman"/>
          <w:szCs w:val="24"/>
          <w:lang w:val="sr-Cyrl-RS"/>
        </w:rPr>
      </w:pPr>
    </w:p>
    <w:p w:rsidR="00164EFB" w:rsidRPr="00276BBD" w:rsidRDefault="00164EFB" w:rsidP="00164EFB">
      <w:pPr>
        <w:rPr>
          <w:rFonts w:eastAsia="Times New Roman"/>
          <w:szCs w:val="24"/>
          <w:lang w:val="sr-Cyrl-RS"/>
        </w:rPr>
      </w:pPr>
      <w:r w:rsidRPr="00276BBD">
        <w:rPr>
          <w:rFonts w:eastAsia="Times New Roman"/>
          <w:szCs w:val="24"/>
          <w:lang w:val="sr-Cyrl-RS"/>
        </w:rPr>
        <w:t xml:space="preserve">На вокално-инструменталном одсеку настава је: </w:t>
      </w:r>
    </w:p>
    <w:p w:rsidR="00164EFB" w:rsidRPr="00276BBD" w:rsidRDefault="00164EFB" w:rsidP="00840503">
      <w:pPr>
        <w:numPr>
          <w:ilvl w:val="0"/>
          <w:numId w:val="121"/>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индивидуална за предмете: главни предмет, упоредни клавир;</w:t>
      </w:r>
    </w:p>
    <w:p w:rsidR="00164EFB" w:rsidRPr="00276BBD" w:rsidRDefault="00164EFB" w:rsidP="00840503">
      <w:pPr>
        <w:numPr>
          <w:ilvl w:val="0"/>
          <w:numId w:val="121"/>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од 2 ученика за предмете: читање с листа, корепетиција за клавиристе и оргуљаше;</w:t>
      </w:r>
    </w:p>
    <w:p w:rsidR="00164EFB" w:rsidRPr="00276BBD" w:rsidRDefault="00164EFB" w:rsidP="00840503">
      <w:pPr>
        <w:numPr>
          <w:ilvl w:val="0"/>
          <w:numId w:val="121"/>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од 3 ученика за предмет камерна музика;</w:t>
      </w:r>
    </w:p>
    <w:p w:rsidR="00164EFB" w:rsidRPr="00276BBD" w:rsidRDefault="00164EFB" w:rsidP="00840503">
      <w:pPr>
        <w:numPr>
          <w:ilvl w:val="0"/>
          <w:numId w:val="121"/>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од 8 ученика за предмете: солфеђо, теорија музике, хармонија, музички облици, контрапункт;</w:t>
      </w:r>
    </w:p>
    <w:p w:rsidR="00164EFB" w:rsidRPr="00276BBD" w:rsidRDefault="00164EFB" w:rsidP="00840503">
      <w:pPr>
        <w:numPr>
          <w:ilvl w:val="0"/>
          <w:numId w:val="121"/>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од 15 ученика за предмете: историја музике са упознавањем музичке литературе, национална историја музике, етномузикологија, музички инструменти;</w:t>
      </w:r>
    </w:p>
    <w:p w:rsidR="00164EFB" w:rsidRPr="00276BBD" w:rsidRDefault="00164EFB" w:rsidP="00840503">
      <w:pPr>
        <w:numPr>
          <w:ilvl w:val="0"/>
          <w:numId w:val="121"/>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од 16 ученика за предмете: страни језици и рачунарство и информатика;</w:t>
      </w:r>
    </w:p>
    <w:p w:rsidR="00164EFB" w:rsidRPr="00276BBD" w:rsidRDefault="00164EFB" w:rsidP="00840503">
      <w:pPr>
        <w:numPr>
          <w:ilvl w:val="0"/>
          <w:numId w:val="121"/>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до 30 ученика за остале општеобразовне предмете и</w:t>
      </w:r>
    </w:p>
    <w:p w:rsidR="00164EFB" w:rsidRPr="00276BBD" w:rsidRDefault="00164EFB" w:rsidP="00840503">
      <w:pPr>
        <w:numPr>
          <w:ilvl w:val="0"/>
          <w:numId w:val="121"/>
        </w:numPr>
        <w:pBdr>
          <w:top w:val="nil"/>
          <w:left w:val="nil"/>
          <w:bottom w:val="nil"/>
          <w:right w:val="nil"/>
          <w:between w:val="nil"/>
        </w:pBdr>
        <w:jc w:val="left"/>
        <w:rPr>
          <w:rFonts w:eastAsia="Times New Roman"/>
          <w:szCs w:val="24"/>
          <w:lang w:val="sr-Cyrl-RS"/>
        </w:rPr>
      </w:pPr>
      <w:r w:rsidRPr="00276BBD">
        <w:rPr>
          <w:rFonts w:eastAsia="Times New Roman"/>
          <w:szCs w:val="24"/>
          <w:lang w:val="sr-Cyrl-RS"/>
        </w:rPr>
        <w:t>у групама до 60 ученика за предмете: оркестар и хор.</w:t>
      </w:r>
    </w:p>
    <w:p w:rsidR="00164EFB" w:rsidRPr="00276BBD" w:rsidRDefault="00164EFB" w:rsidP="00164EFB">
      <w:pPr>
        <w:rPr>
          <w:rFonts w:eastAsia="Times New Roman"/>
          <w:szCs w:val="24"/>
          <w:lang w:val="sr-Cyrl-RS"/>
        </w:rPr>
      </w:pPr>
      <w:r w:rsidRPr="00276BBD">
        <w:rPr>
          <w:rFonts w:eastAsia="Times New Roman"/>
          <w:szCs w:val="24"/>
          <w:lang w:val="sr-Cyrl-RS"/>
        </w:rPr>
        <w:t>На теоретском одсеку настава је:</w:t>
      </w:r>
    </w:p>
    <w:p w:rsidR="00164EFB" w:rsidRPr="00276BBD" w:rsidRDefault="00164EFB" w:rsidP="00840503">
      <w:pPr>
        <w:numPr>
          <w:ilvl w:val="0"/>
          <w:numId w:val="136"/>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индивидуална за предмет : клавир;</w:t>
      </w:r>
    </w:p>
    <w:p w:rsidR="00164EFB" w:rsidRPr="00276BBD" w:rsidRDefault="00164EFB" w:rsidP="00840503">
      <w:pPr>
        <w:numPr>
          <w:ilvl w:val="0"/>
          <w:numId w:val="136"/>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 xml:space="preserve">у групама од 2 ученика за предмет: свирање хорских партитура; </w:t>
      </w:r>
    </w:p>
    <w:p w:rsidR="00164EFB" w:rsidRPr="00276BBD" w:rsidRDefault="00164EFB" w:rsidP="00840503">
      <w:pPr>
        <w:numPr>
          <w:ilvl w:val="0"/>
          <w:numId w:val="136"/>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до 8 ученика за предмете: солфеђо, теорија музике, хармонија, музички облици, контрапункт, дириговање, увод у компоновање;</w:t>
      </w:r>
    </w:p>
    <w:p w:rsidR="00164EFB" w:rsidRPr="00276BBD" w:rsidRDefault="00164EFB" w:rsidP="00840503">
      <w:pPr>
        <w:numPr>
          <w:ilvl w:val="0"/>
          <w:numId w:val="136"/>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до 15 ученика за предемете: историја музике са упознавањем музичке литературе, музички инструменти, етномузикологија, национална историја музике;</w:t>
      </w:r>
    </w:p>
    <w:p w:rsidR="00164EFB" w:rsidRPr="00276BBD" w:rsidRDefault="00164EFB" w:rsidP="00840503">
      <w:pPr>
        <w:numPr>
          <w:ilvl w:val="0"/>
          <w:numId w:val="136"/>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од 16 ученика за предмете: страни језици и рачунарство и информатика;</w:t>
      </w:r>
    </w:p>
    <w:p w:rsidR="00164EFB" w:rsidRPr="00276BBD" w:rsidRDefault="00164EFB" w:rsidP="00840503">
      <w:pPr>
        <w:numPr>
          <w:ilvl w:val="0"/>
          <w:numId w:val="136"/>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до 30 ученика за остале општеобразовне предмете и</w:t>
      </w:r>
    </w:p>
    <w:p w:rsidR="00164EFB" w:rsidRPr="00276BBD" w:rsidRDefault="00164EFB" w:rsidP="00840503">
      <w:pPr>
        <w:numPr>
          <w:ilvl w:val="0"/>
          <w:numId w:val="136"/>
        </w:numPr>
        <w:pBdr>
          <w:top w:val="nil"/>
          <w:left w:val="nil"/>
          <w:bottom w:val="nil"/>
          <w:right w:val="nil"/>
          <w:between w:val="nil"/>
        </w:pBdr>
        <w:jc w:val="left"/>
        <w:rPr>
          <w:rFonts w:eastAsia="Times New Roman"/>
          <w:szCs w:val="24"/>
          <w:lang w:val="sr-Cyrl-RS"/>
        </w:rPr>
      </w:pPr>
      <w:r w:rsidRPr="00276BBD">
        <w:rPr>
          <w:rFonts w:eastAsia="Times New Roman"/>
          <w:szCs w:val="24"/>
          <w:lang w:val="sr-Cyrl-RS"/>
        </w:rPr>
        <w:t>у групама до 60 ученика за предмет: хор.</w:t>
      </w:r>
    </w:p>
    <w:p w:rsidR="00164EFB" w:rsidRPr="00276BBD" w:rsidRDefault="00164EFB" w:rsidP="00164EFB">
      <w:pPr>
        <w:rPr>
          <w:rFonts w:eastAsia="Times New Roman"/>
          <w:szCs w:val="24"/>
          <w:lang w:val="sr-Cyrl-RS"/>
        </w:rPr>
      </w:pPr>
      <w:r w:rsidRPr="00276BBD">
        <w:rPr>
          <w:rFonts w:eastAsia="Times New Roman"/>
          <w:szCs w:val="24"/>
          <w:lang w:val="sr-Cyrl-RS"/>
        </w:rPr>
        <w:t>На одсеку за музичку продукцију и снимање звука настава је:</w:t>
      </w:r>
    </w:p>
    <w:p w:rsidR="00164EFB" w:rsidRPr="00276BBD" w:rsidRDefault="00164EFB" w:rsidP="00840503">
      <w:pPr>
        <w:numPr>
          <w:ilvl w:val="0"/>
          <w:numId w:val="137"/>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индивидуална за предмет: упоредни клавир;</w:t>
      </w:r>
    </w:p>
    <w:p w:rsidR="00164EFB" w:rsidRPr="00276BBD" w:rsidRDefault="00164EFB" w:rsidP="00840503">
      <w:pPr>
        <w:numPr>
          <w:ilvl w:val="0"/>
          <w:numId w:val="137"/>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од 2 ученика за предмет: свирање хорских партитура;</w:t>
      </w:r>
    </w:p>
    <w:p w:rsidR="00164EFB" w:rsidRPr="00276BBD" w:rsidRDefault="00164EFB" w:rsidP="00840503">
      <w:pPr>
        <w:numPr>
          <w:ilvl w:val="0"/>
          <w:numId w:val="137"/>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до 8 ученика за предмете: главни предмет, технологија звучно-музичког процеса – АУДИО, технологија звучно-музичког процеса – савремена МИДИ композиција и продукција, солфеђо, теорија музике, основи дизајнирања звука за медије, савремена хармонија са импровизацијом и оркестрацијом, основи пројектовања електроакустичке композиције, аудио техника, хармонија, музички облици, контрапункт;</w:t>
      </w:r>
    </w:p>
    <w:p w:rsidR="00164EFB" w:rsidRPr="00276BBD" w:rsidRDefault="00164EFB" w:rsidP="00840503">
      <w:pPr>
        <w:numPr>
          <w:ilvl w:val="0"/>
          <w:numId w:val="137"/>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lastRenderedPageBreak/>
        <w:t>у групама до 15 ученика за предмете: историја музике са упознавањем музичке литературе, национална историја музике, музички инструменти, основи акустике;</w:t>
      </w:r>
    </w:p>
    <w:p w:rsidR="00164EFB" w:rsidRPr="00276BBD" w:rsidRDefault="00164EFB" w:rsidP="00840503">
      <w:pPr>
        <w:numPr>
          <w:ilvl w:val="0"/>
          <w:numId w:val="137"/>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од 16 ученика за предмете: страни језици и рачунарство и информатика;</w:t>
      </w:r>
    </w:p>
    <w:p w:rsidR="00164EFB" w:rsidRPr="00276BBD" w:rsidRDefault="00164EFB" w:rsidP="00840503">
      <w:pPr>
        <w:numPr>
          <w:ilvl w:val="0"/>
          <w:numId w:val="137"/>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до 30 ученика за остале општеобразовне предмете и</w:t>
      </w:r>
    </w:p>
    <w:p w:rsidR="00164EFB" w:rsidRPr="00276BBD" w:rsidRDefault="00164EFB" w:rsidP="00840503">
      <w:pPr>
        <w:numPr>
          <w:ilvl w:val="0"/>
          <w:numId w:val="137"/>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у групама до 60 ученика за предмет: хор.</w:t>
      </w:r>
    </w:p>
    <w:p w:rsidR="00164EFB" w:rsidRPr="00276BBD" w:rsidRDefault="00164EFB" w:rsidP="0018679E">
      <w:pPr>
        <w:autoSpaceDE w:val="0"/>
        <w:autoSpaceDN w:val="0"/>
        <w:adjustRightInd w:val="0"/>
        <w:spacing w:after="0" w:line="240" w:lineRule="auto"/>
        <w:rPr>
          <w:rFonts w:ascii="TimesNewRoman,Bold" w:hAnsi="TimesNewRoman,Bold" w:cs="TimesNewRoman,Bold"/>
          <w:b/>
          <w:bCs/>
          <w:sz w:val="23"/>
          <w:szCs w:val="23"/>
          <w:lang w:val="sr-Cyrl-RS"/>
        </w:rPr>
      </w:pPr>
    </w:p>
    <w:p w:rsidR="006A06BF" w:rsidRPr="00276BBD" w:rsidRDefault="006A06BF" w:rsidP="0018679E">
      <w:pPr>
        <w:autoSpaceDE w:val="0"/>
        <w:autoSpaceDN w:val="0"/>
        <w:adjustRightInd w:val="0"/>
        <w:spacing w:after="0" w:line="240" w:lineRule="auto"/>
        <w:rPr>
          <w:rFonts w:ascii="TimesNewRoman,Bold" w:hAnsi="TimesNewRoman,Bold" w:cs="TimesNewRoman,Bold"/>
          <w:b/>
          <w:bCs/>
          <w:sz w:val="23"/>
          <w:szCs w:val="23"/>
          <w:lang w:val="sr-Cyrl-RS"/>
        </w:rPr>
      </w:pPr>
    </w:p>
    <w:p w:rsidR="006A06BF" w:rsidRPr="00276BBD" w:rsidRDefault="006A06BF" w:rsidP="00DA1BA4">
      <w:pPr>
        <w:keepNext/>
        <w:keepLines/>
        <w:spacing w:before="200" w:after="0"/>
        <w:ind w:left="792"/>
        <w:outlineLvl w:val="2"/>
        <w:rPr>
          <w:rFonts w:eastAsiaTheme="majorEastAsia" w:cstheme="majorBidi"/>
          <w:b/>
          <w:bCs/>
          <w:szCs w:val="24"/>
          <w:lang w:val="sr-Cyrl-RS"/>
        </w:rPr>
      </w:pPr>
      <w:bookmarkStart w:id="18" w:name="_Toc50653654"/>
      <w:bookmarkStart w:id="19" w:name="_Toc201223753"/>
      <w:r w:rsidRPr="00276BBD">
        <w:rPr>
          <w:rFonts w:eastAsiaTheme="majorEastAsia" w:cstheme="majorBidi"/>
          <w:b/>
          <w:bCs/>
          <w:szCs w:val="24"/>
          <w:lang w:val="sr-Cyrl-RS"/>
        </w:rPr>
        <w:t>ГОДИШЊИ ФОНД ОБАВЕЗНЕ НАСТАВЕ ЗА СРЕДЊУ МУЗИЧКУ ШКОЛУ</w:t>
      </w:r>
      <w:bookmarkEnd w:id="18"/>
      <w:bookmarkEnd w:id="19"/>
    </w:p>
    <w:p w:rsidR="006A06BF" w:rsidRPr="00276BBD" w:rsidRDefault="006A06BF" w:rsidP="00DA1BA4">
      <w:pPr>
        <w:keepNext/>
        <w:keepLines/>
        <w:spacing w:before="200" w:after="0"/>
        <w:ind w:left="1170"/>
        <w:jc w:val="left"/>
        <w:outlineLvl w:val="3"/>
        <w:rPr>
          <w:rFonts w:eastAsiaTheme="majorEastAsia" w:cstheme="majorBidi"/>
          <w:bCs/>
          <w:iCs/>
          <w:szCs w:val="24"/>
          <w:lang w:val="sr-Cyrl-RS"/>
        </w:rPr>
      </w:pPr>
      <w:bookmarkStart w:id="20" w:name="_Toc50653655"/>
      <w:r w:rsidRPr="00276BBD">
        <w:rPr>
          <w:rFonts w:eastAsiaTheme="majorEastAsia" w:cstheme="majorBidi"/>
          <w:bCs/>
          <w:iCs/>
          <w:szCs w:val="24"/>
          <w:lang w:val="sr-Cyrl-RS"/>
        </w:rPr>
        <w:t>ОПШТЕОБРАЗОВНИ ПРЕДМЕТИ ЗАЈЕДНИЧКИ ЗА СВЕ ОБРАЗОВНЕ ПРОФИЛЕ</w:t>
      </w:r>
      <w:bookmarkEnd w:id="20"/>
    </w:p>
    <w:p w:rsidR="006A06BF" w:rsidRPr="00276BBD" w:rsidRDefault="00997A2C" w:rsidP="006A06BF">
      <w:pPr>
        <w:ind w:firstLine="708"/>
        <w:rPr>
          <w:rFonts w:eastAsia="Times New Roman"/>
          <w:szCs w:val="24"/>
          <w:lang w:val="sr-Cyrl-RS"/>
        </w:rPr>
      </w:pPr>
      <w:r w:rsidRPr="00276BBD">
        <w:rPr>
          <w:rFonts w:eastAsia="Times New Roman"/>
          <w:szCs w:val="24"/>
          <w:lang w:val="sr-Cyrl-RS"/>
        </w:rPr>
        <w:t>Н</w:t>
      </w:r>
      <w:r w:rsidR="006A06BF" w:rsidRPr="00276BBD">
        <w:rPr>
          <w:rFonts w:eastAsia="Times New Roman"/>
          <w:szCs w:val="24"/>
          <w:lang w:val="sr-Cyrl-RS"/>
        </w:rPr>
        <w:t xml:space="preserve">астава </w:t>
      </w:r>
      <w:r w:rsidRPr="00276BBD">
        <w:rPr>
          <w:rFonts w:eastAsia="Times New Roman"/>
          <w:szCs w:val="24"/>
          <w:lang w:val="sr-Cyrl-RS"/>
        </w:rPr>
        <w:t xml:space="preserve">општеобразовних предмета </w:t>
      </w:r>
      <w:r w:rsidR="006A06BF" w:rsidRPr="00276BBD">
        <w:rPr>
          <w:rFonts w:eastAsia="Times New Roman"/>
          <w:szCs w:val="24"/>
          <w:lang w:val="sr-Cyrl-RS"/>
        </w:rPr>
        <w:t>се реализује према Правилнику о плану и програму наставе и учења уметничког образовања и васпитања за средњу музичку школу („Службени гласник РС – Просветни гласник бр. 8/2020.). Фонд часова обавезне наставе општеобразовних предмета је следећи:</w:t>
      </w:r>
    </w:p>
    <w:tbl>
      <w:tblPr>
        <w:tblW w:w="8904"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1743"/>
        <w:gridCol w:w="344"/>
        <w:gridCol w:w="284"/>
        <w:gridCol w:w="412"/>
        <w:gridCol w:w="291"/>
        <w:gridCol w:w="343"/>
        <w:gridCol w:w="286"/>
        <w:gridCol w:w="411"/>
        <w:gridCol w:w="292"/>
        <w:gridCol w:w="344"/>
        <w:gridCol w:w="284"/>
        <w:gridCol w:w="425"/>
        <w:gridCol w:w="280"/>
        <w:gridCol w:w="344"/>
        <w:gridCol w:w="284"/>
        <w:gridCol w:w="425"/>
        <w:gridCol w:w="280"/>
        <w:gridCol w:w="344"/>
        <w:gridCol w:w="284"/>
        <w:gridCol w:w="484"/>
        <w:gridCol w:w="280"/>
      </w:tblGrid>
      <w:tr w:rsidR="008E0E2C" w:rsidRPr="00276BBD" w:rsidTr="002767AF">
        <w:trPr>
          <w:trHeight w:val="310"/>
        </w:trPr>
        <w:tc>
          <w:tcPr>
            <w:tcW w:w="2183" w:type="dxa"/>
            <w:gridSpan w:val="2"/>
            <w:vMerge w:val="restart"/>
            <w:tcBorders>
              <w:top w:val="single" w:sz="8" w:space="0" w:color="000000"/>
              <w:left w:val="single" w:sz="8" w:space="0" w:color="000000"/>
              <w:right w:val="single" w:sz="4" w:space="0" w:color="000000"/>
            </w:tcBorders>
            <w:shd w:val="clear" w:color="auto" w:fill="76923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b/>
                <w:sz w:val="18"/>
                <w:szCs w:val="18"/>
                <w:lang w:val="sr-Cyrl-RS"/>
              </w:rPr>
              <w:t>I ОБАВЕЗНИ ПРЕДМЕТИ</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76923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I РАЗРЕД</w:t>
            </w:r>
          </w:p>
        </w:tc>
        <w:tc>
          <w:tcPr>
            <w:tcW w:w="1332" w:type="dxa"/>
            <w:gridSpan w:val="4"/>
            <w:tcBorders>
              <w:top w:val="single" w:sz="4" w:space="0" w:color="000000"/>
              <w:left w:val="nil"/>
              <w:bottom w:val="single" w:sz="4" w:space="0" w:color="000000"/>
              <w:right w:val="single" w:sz="4" w:space="0" w:color="000000"/>
            </w:tcBorders>
            <w:shd w:val="clear" w:color="auto" w:fill="76923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II РАЗРЕД</w:t>
            </w:r>
          </w:p>
        </w:tc>
        <w:tc>
          <w:tcPr>
            <w:tcW w:w="1333" w:type="dxa"/>
            <w:gridSpan w:val="4"/>
            <w:tcBorders>
              <w:top w:val="single" w:sz="4" w:space="0" w:color="000000"/>
              <w:left w:val="nil"/>
              <w:bottom w:val="single" w:sz="4" w:space="0" w:color="000000"/>
              <w:right w:val="single" w:sz="4" w:space="0" w:color="000000"/>
            </w:tcBorders>
            <w:shd w:val="clear" w:color="auto" w:fill="76923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III РАЗРЕД</w:t>
            </w:r>
          </w:p>
        </w:tc>
        <w:tc>
          <w:tcPr>
            <w:tcW w:w="1333" w:type="dxa"/>
            <w:gridSpan w:val="4"/>
            <w:tcBorders>
              <w:top w:val="single" w:sz="4" w:space="0" w:color="000000"/>
              <w:left w:val="nil"/>
              <w:bottom w:val="single" w:sz="4" w:space="0" w:color="000000"/>
              <w:right w:val="single" w:sz="4" w:space="0" w:color="000000"/>
            </w:tcBorders>
            <w:shd w:val="clear" w:color="auto" w:fill="76923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IV РАЗРЕД</w:t>
            </w:r>
          </w:p>
        </w:tc>
        <w:tc>
          <w:tcPr>
            <w:tcW w:w="1392" w:type="dxa"/>
            <w:gridSpan w:val="4"/>
            <w:tcBorders>
              <w:top w:val="single" w:sz="4" w:space="0" w:color="000000"/>
              <w:left w:val="nil"/>
              <w:bottom w:val="single" w:sz="4" w:space="0" w:color="000000"/>
              <w:right w:val="single" w:sz="4" w:space="0" w:color="000000"/>
            </w:tcBorders>
            <w:shd w:val="clear" w:color="auto" w:fill="76923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УКУПНО</w:t>
            </w:r>
          </w:p>
        </w:tc>
      </w:tr>
      <w:tr w:rsidR="008E0E2C" w:rsidRPr="00276BBD" w:rsidTr="002767AF">
        <w:trPr>
          <w:trHeight w:val="297"/>
        </w:trPr>
        <w:tc>
          <w:tcPr>
            <w:tcW w:w="2183" w:type="dxa"/>
            <w:gridSpan w:val="2"/>
            <w:vMerge/>
            <w:tcBorders>
              <w:top w:val="single" w:sz="8" w:space="0" w:color="000000"/>
              <w:left w:val="single" w:sz="8" w:space="0" w:color="000000"/>
              <w:right w:val="single" w:sz="4" w:space="0" w:color="000000"/>
            </w:tcBorders>
            <w:shd w:val="clear" w:color="auto" w:fill="76923C"/>
            <w:vAlign w:val="center"/>
          </w:tcPr>
          <w:p w:rsidR="006A06BF" w:rsidRPr="00276BBD" w:rsidRDefault="006A06BF" w:rsidP="002767AF">
            <w:pPr>
              <w:widowControl w:val="0"/>
              <w:pBdr>
                <w:top w:val="nil"/>
                <w:left w:val="nil"/>
                <w:bottom w:val="nil"/>
                <w:right w:val="nil"/>
                <w:between w:val="nil"/>
              </w:pBdr>
              <w:spacing w:after="0"/>
              <w:jc w:val="left"/>
              <w:rPr>
                <w:rFonts w:eastAsia="Times New Roman"/>
                <w:b/>
                <w:sz w:val="18"/>
                <w:szCs w:val="18"/>
                <w:lang w:val="sr-Cyrl-RS"/>
              </w:rPr>
            </w:pPr>
          </w:p>
        </w:tc>
        <w:tc>
          <w:tcPr>
            <w:tcW w:w="628"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нед.</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год.</w:t>
            </w:r>
          </w:p>
        </w:tc>
        <w:tc>
          <w:tcPr>
            <w:tcW w:w="629"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нед.</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год.</w:t>
            </w:r>
          </w:p>
        </w:tc>
        <w:tc>
          <w:tcPr>
            <w:tcW w:w="628"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нед.</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год.</w:t>
            </w:r>
          </w:p>
        </w:tc>
        <w:tc>
          <w:tcPr>
            <w:tcW w:w="628"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нед.</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год.</w:t>
            </w:r>
          </w:p>
        </w:tc>
        <w:tc>
          <w:tcPr>
            <w:tcW w:w="628"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нед.</w:t>
            </w:r>
          </w:p>
        </w:tc>
        <w:tc>
          <w:tcPr>
            <w:tcW w:w="764"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год.</w:t>
            </w:r>
          </w:p>
        </w:tc>
      </w:tr>
      <w:tr w:rsidR="008E0E2C" w:rsidRPr="00276BBD" w:rsidTr="002767AF">
        <w:trPr>
          <w:trHeight w:val="420"/>
        </w:trPr>
        <w:tc>
          <w:tcPr>
            <w:tcW w:w="2183" w:type="dxa"/>
            <w:gridSpan w:val="2"/>
            <w:vMerge/>
            <w:tcBorders>
              <w:top w:val="single" w:sz="8" w:space="0" w:color="000000"/>
              <w:left w:val="single" w:sz="8" w:space="0" w:color="000000"/>
              <w:right w:val="single" w:sz="4" w:space="0" w:color="000000"/>
            </w:tcBorders>
            <w:shd w:val="clear" w:color="auto" w:fill="76923C"/>
            <w:vAlign w:val="center"/>
          </w:tcPr>
          <w:p w:rsidR="006A06BF" w:rsidRPr="00276BBD" w:rsidRDefault="006A06BF" w:rsidP="002767AF">
            <w:pPr>
              <w:widowControl w:val="0"/>
              <w:pBdr>
                <w:top w:val="nil"/>
                <w:left w:val="nil"/>
                <w:bottom w:val="nil"/>
                <w:right w:val="nil"/>
                <w:between w:val="nil"/>
              </w:pBdr>
              <w:spacing w:after="0"/>
              <w:jc w:val="left"/>
              <w:rPr>
                <w:rFonts w:eastAsia="Times New Roman"/>
                <w:sz w:val="18"/>
                <w:szCs w:val="18"/>
                <w:lang w:val="sr-Cyrl-RS"/>
              </w:rPr>
            </w:pPr>
          </w:p>
        </w:tc>
        <w:tc>
          <w:tcPr>
            <w:tcW w:w="344"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84"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c>
          <w:tcPr>
            <w:tcW w:w="412"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91"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c>
          <w:tcPr>
            <w:tcW w:w="343"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8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c>
          <w:tcPr>
            <w:tcW w:w="411"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92"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c>
          <w:tcPr>
            <w:tcW w:w="344"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84"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c>
          <w:tcPr>
            <w:tcW w:w="425"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80"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c>
          <w:tcPr>
            <w:tcW w:w="344"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84"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c>
          <w:tcPr>
            <w:tcW w:w="425"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80"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c>
          <w:tcPr>
            <w:tcW w:w="344"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84"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c>
          <w:tcPr>
            <w:tcW w:w="484"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Т</w:t>
            </w:r>
          </w:p>
        </w:tc>
        <w:tc>
          <w:tcPr>
            <w:tcW w:w="280"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r w:rsidRPr="00276BBD">
              <w:rPr>
                <w:rFonts w:eastAsia="Times New Roman"/>
                <w:sz w:val="18"/>
                <w:szCs w:val="18"/>
                <w:lang w:val="sr-Cyrl-RS"/>
              </w:rPr>
              <w:t>В</w:t>
            </w:r>
          </w:p>
        </w:tc>
      </w:tr>
      <w:tr w:rsidR="008E0E2C" w:rsidRPr="00276BBD" w:rsidTr="002767AF">
        <w:trPr>
          <w:trHeight w:val="412"/>
        </w:trPr>
        <w:tc>
          <w:tcPr>
            <w:tcW w:w="2183" w:type="dxa"/>
            <w:gridSpan w:val="2"/>
            <w:tcBorders>
              <w:top w:val="nil"/>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 xml:space="preserve">I УКУПНО </w:t>
            </w:r>
          </w:p>
        </w:tc>
        <w:tc>
          <w:tcPr>
            <w:tcW w:w="344" w:type="dxa"/>
            <w:tcBorders>
              <w:top w:val="nil"/>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15</w:t>
            </w:r>
          </w:p>
        </w:tc>
        <w:tc>
          <w:tcPr>
            <w:tcW w:w="284"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412"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525</w:t>
            </w:r>
          </w:p>
        </w:tc>
        <w:tc>
          <w:tcPr>
            <w:tcW w:w="291"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343"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15</w:t>
            </w:r>
          </w:p>
        </w:tc>
        <w:tc>
          <w:tcPr>
            <w:tcW w:w="28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411"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525</w:t>
            </w:r>
          </w:p>
        </w:tc>
        <w:tc>
          <w:tcPr>
            <w:tcW w:w="292"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344"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15</w:t>
            </w:r>
          </w:p>
        </w:tc>
        <w:tc>
          <w:tcPr>
            <w:tcW w:w="284"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425"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525</w:t>
            </w:r>
          </w:p>
        </w:tc>
        <w:tc>
          <w:tcPr>
            <w:tcW w:w="280"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344"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14</w:t>
            </w:r>
          </w:p>
        </w:tc>
        <w:tc>
          <w:tcPr>
            <w:tcW w:w="284"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425"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462</w:t>
            </w:r>
          </w:p>
        </w:tc>
        <w:tc>
          <w:tcPr>
            <w:tcW w:w="280"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344"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284"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p>
        </w:tc>
        <w:tc>
          <w:tcPr>
            <w:tcW w:w="484"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b/>
                <w:sz w:val="18"/>
                <w:szCs w:val="18"/>
                <w:lang w:val="sr-Cyrl-RS"/>
              </w:rPr>
            </w:pPr>
            <w:r w:rsidRPr="00276BBD">
              <w:rPr>
                <w:rFonts w:eastAsia="Times New Roman"/>
                <w:b/>
                <w:sz w:val="18"/>
                <w:szCs w:val="18"/>
                <w:lang w:val="sr-Cyrl-RS"/>
              </w:rPr>
              <w:t>2037</w:t>
            </w:r>
          </w:p>
        </w:tc>
        <w:tc>
          <w:tcPr>
            <w:tcW w:w="280"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jc w:val="center"/>
              <w:rPr>
                <w:rFonts w:eastAsia="Times New Roman"/>
                <w:sz w:val="18"/>
                <w:szCs w:val="18"/>
                <w:lang w:val="sr-Cyrl-RS"/>
              </w:rPr>
            </w:pPr>
          </w:p>
        </w:tc>
      </w:tr>
      <w:tr w:rsidR="008E0E2C" w:rsidRPr="00276BBD" w:rsidTr="002767AF">
        <w:tc>
          <w:tcPr>
            <w:tcW w:w="440" w:type="dxa"/>
            <w:tcBorders>
              <w:top w:val="nil"/>
              <w:left w:val="single" w:sz="8" w:space="0" w:color="000000"/>
              <w:bottom w:val="single" w:sz="4" w:space="0" w:color="000000"/>
              <w:right w:val="single" w:sz="4" w:space="0" w:color="000000"/>
            </w:tcBorders>
            <w:vAlign w:val="center"/>
          </w:tcPr>
          <w:p w:rsidR="006A06BF" w:rsidRPr="00276BBD" w:rsidRDefault="006A06BF" w:rsidP="00840503">
            <w:pPr>
              <w:numPr>
                <w:ilvl w:val="0"/>
                <w:numId w:val="133"/>
              </w:numPr>
              <w:spacing w:after="80" w:line="240" w:lineRule="auto"/>
              <w:jc w:val="center"/>
              <w:rPr>
                <w:rFonts w:eastAsia="Times New Roman"/>
                <w:sz w:val="18"/>
                <w:szCs w:val="18"/>
                <w:lang w:val="sr-Cyrl-RS"/>
              </w:rPr>
            </w:pPr>
          </w:p>
        </w:tc>
        <w:tc>
          <w:tcPr>
            <w:tcW w:w="1743" w:type="dxa"/>
            <w:tcBorders>
              <w:top w:val="nil"/>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Српски језик и књижевност</w:t>
            </w:r>
          </w:p>
        </w:tc>
        <w:tc>
          <w:tcPr>
            <w:tcW w:w="344"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105</w:t>
            </w:r>
          </w:p>
        </w:tc>
        <w:tc>
          <w:tcPr>
            <w:tcW w:w="291"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w:t>
            </w:r>
          </w:p>
        </w:tc>
        <w:tc>
          <w:tcPr>
            <w:tcW w:w="28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105</w:t>
            </w:r>
          </w:p>
        </w:tc>
        <w:tc>
          <w:tcPr>
            <w:tcW w:w="292"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105</w:t>
            </w:r>
          </w:p>
        </w:tc>
        <w:tc>
          <w:tcPr>
            <w:tcW w:w="28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99</w:t>
            </w:r>
          </w:p>
        </w:tc>
        <w:tc>
          <w:tcPr>
            <w:tcW w:w="28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12</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414</w:t>
            </w:r>
          </w:p>
        </w:tc>
        <w:tc>
          <w:tcPr>
            <w:tcW w:w="28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ind w:left="72"/>
              <w:jc w:val="left"/>
              <w:rPr>
                <w:rFonts w:eastAsia="Times New Roman"/>
                <w:sz w:val="18"/>
                <w:szCs w:val="18"/>
                <w:lang w:val="sr-Cyrl-RS"/>
              </w:rPr>
            </w:pPr>
            <w:r w:rsidRPr="00276BBD">
              <w:rPr>
                <w:rFonts w:eastAsia="Times New Roman"/>
                <w:sz w:val="18"/>
                <w:szCs w:val="18"/>
                <w:lang w:val="sr-Cyrl-RS"/>
              </w:rPr>
              <w:t>1.1.</w:t>
            </w:r>
          </w:p>
        </w:tc>
        <w:tc>
          <w:tcPr>
            <w:tcW w:w="1743" w:type="dxa"/>
            <w:tcBorders>
              <w:top w:val="nil"/>
              <w:left w:val="single" w:sz="4" w:space="0" w:color="000000"/>
              <w:bottom w:val="single" w:sz="4" w:space="0" w:color="000000"/>
              <w:right w:val="nil"/>
            </w:tcBorders>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_________ језик и књижевност</w:t>
            </w:r>
            <w:r w:rsidRPr="00276BBD">
              <w:rPr>
                <w:rFonts w:eastAsia="Times New Roman"/>
                <w:sz w:val="18"/>
                <w:szCs w:val="18"/>
                <w:vertAlign w:val="superscript"/>
                <w:lang w:val="sr-Cyrl-RS"/>
              </w:rPr>
              <w:t>1</w:t>
            </w:r>
          </w:p>
        </w:tc>
        <w:tc>
          <w:tcPr>
            <w:tcW w:w="344"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105</w:t>
            </w:r>
          </w:p>
        </w:tc>
        <w:tc>
          <w:tcPr>
            <w:tcW w:w="291"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w:t>
            </w:r>
          </w:p>
        </w:tc>
        <w:tc>
          <w:tcPr>
            <w:tcW w:w="28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105</w:t>
            </w:r>
          </w:p>
        </w:tc>
        <w:tc>
          <w:tcPr>
            <w:tcW w:w="292"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105</w:t>
            </w:r>
          </w:p>
        </w:tc>
        <w:tc>
          <w:tcPr>
            <w:tcW w:w="28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99</w:t>
            </w:r>
          </w:p>
        </w:tc>
        <w:tc>
          <w:tcPr>
            <w:tcW w:w="28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12</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414</w:t>
            </w:r>
          </w:p>
        </w:tc>
        <w:tc>
          <w:tcPr>
            <w:tcW w:w="28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nil"/>
              <w:left w:val="single" w:sz="8" w:space="0" w:color="000000"/>
              <w:bottom w:val="single" w:sz="4" w:space="0" w:color="000000"/>
              <w:right w:val="single" w:sz="4" w:space="0" w:color="000000"/>
            </w:tcBorders>
            <w:vAlign w:val="center"/>
          </w:tcPr>
          <w:p w:rsidR="006A06BF" w:rsidRPr="00276BBD" w:rsidRDefault="006A06BF" w:rsidP="00840503">
            <w:pPr>
              <w:numPr>
                <w:ilvl w:val="0"/>
                <w:numId w:val="133"/>
              </w:numPr>
              <w:spacing w:after="80" w:line="240" w:lineRule="auto"/>
              <w:jc w:val="center"/>
              <w:rPr>
                <w:rFonts w:eastAsia="Times New Roman"/>
                <w:sz w:val="18"/>
                <w:szCs w:val="18"/>
                <w:lang w:val="sr-Cyrl-RS"/>
              </w:rPr>
            </w:pPr>
          </w:p>
        </w:tc>
        <w:tc>
          <w:tcPr>
            <w:tcW w:w="1743" w:type="dxa"/>
            <w:tcBorders>
              <w:top w:val="nil"/>
              <w:left w:val="single" w:sz="4" w:space="0" w:color="000000"/>
              <w:bottom w:val="single" w:sz="4" w:space="0" w:color="000000"/>
              <w:right w:val="nil"/>
            </w:tcBorders>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Српски као нематерњи језик</w:t>
            </w:r>
            <w:r w:rsidRPr="00276BBD">
              <w:rPr>
                <w:rFonts w:eastAsia="Times New Roman"/>
                <w:sz w:val="18"/>
                <w:szCs w:val="18"/>
                <w:vertAlign w:val="superscript"/>
                <w:lang w:val="sr-Cyrl-RS"/>
              </w:rPr>
              <w:t>2</w:t>
            </w:r>
          </w:p>
        </w:tc>
        <w:tc>
          <w:tcPr>
            <w:tcW w:w="344"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1"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8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66</w:t>
            </w:r>
          </w:p>
        </w:tc>
        <w:tc>
          <w:tcPr>
            <w:tcW w:w="28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nil"/>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8</w:t>
            </w:r>
          </w:p>
        </w:tc>
        <w:tc>
          <w:tcPr>
            <w:tcW w:w="2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276</w:t>
            </w:r>
          </w:p>
        </w:tc>
        <w:tc>
          <w:tcPr>
            <w:tcW w:w="28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840503">
            <w:pPr>
              <w:numPr>
                <w:ilvl w:val="0"/>
                <w:numId w:val="133"/>
              </w:numPr>
              <w:spacing w:after="80" w:line="240" w:lineRule="auto"/>
              <w:jc w:val="center"/>
              <w:rPr>
                <w:rFonts w:eastAsia="Times New Roman"/>
                <w:sz w:val="18"/>
                <w:szCs w:val="18"/>
                <w:lang w:val="sr-Cyrl-RS"/>
              </w:rPr>
            </w:pP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Страни језик</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66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8</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276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840503">
            <w:pPr>
              <w:numPr>
                <w:ilvl w:val="0"/>
                <w:numId w:val="133"/>
              </w:numPr>
              <w:spacing w:after="80" w:line="240" w:lineRule="auto"/>
              <w:jc w:val="center"/>
              <w:rPr>
                <w:rFonts w:eastAsia="Times New Roman"/>
                <w:sz w:val="18"/>
                <w:szCs w:val="18"/>
                <w:lang w:val="sr-Cyrl-RS"/>
              </w:rPr>
            </w:pP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Други страни језик</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66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8</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276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840503">
            <w:pPr>
              <w:numPr>
                <w:ilvl w:val="0"/>
                <w:numId w:val="133"/>
              </w:numPr>
              <w:spacing w:after="80" w:line="240" w:lineRule="auto"/>
              <w:jc w:val="center"/>
              <w:rPr>
                <w:rFonts w:eastAsia="Times New Roman"/>
                <w:sz w:val="18"/>
                <w:szCs w:val="18"/>
                <w:lang w:val="sr-Cyrl-RS"/>
              </w:rPr>
            </w:pP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Филозофија</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66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66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840503">
            <w:pPr>
              <w:numPr>
                <w:ilvl w:val="0"/>
                <w:numId w:val="133"/>
              </w:numPr>
              <w:spacing w:after="80" w:line="240" w:lineRule="auto"/>
              <w:jc w:val="center"/>
              <w:rPr>
                <w:rFonts w:eastAsia="Times New Roman"/>
                <w:sz w:val="18"/>
                <w:szCs w:val="18"/>
                <w:lang w:val="sr-Cyrl-RS"/>
              </w:rPr>
            </w:pP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 xml:space="preserve">Психологија </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840503">
            <w:pPr>
              <w:numPr>
                <w:ilvl w:val="0"/>
                <w:numId w:val="133"/>
              </w:numPr>
              <w:spacing w:after="80" w:line="240" w:lineRule="auto"/>
              <w:jc w:val="center"/>
              <w:rPr>
                <w:rFonts w:eastAsia="Times New Roman"/>
                <w:sz w:val="18"/>
                <w:szCs w:val="18"/>
                <w:lang w:val="sr-Cyrl-RS"/>
              </w:rPr>
            </w:pP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 xml:space="preserve">Социологија </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840503">
            <w:pPr>
              <w:numPr>
                <w:ilvl w:val="0"/>
                <w:numId w:val="133"/>
              </w:numPr>
              <w:spacing w:after="80" w:line="240" w:lineRule="auto"/>
              <w:jc w:val="center"/>
              <w:rPr>
                <w:rFonts w:eastAsia="Times New Roman"/>
                <w:sz w:val="18"/>
                <w:szCs w:val="18"/>
                <w:lang w:val="sr-Cyrl-RS"/>
              </w:rPr>
            </w:pP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 xml:space="preserve">Историја </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5</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206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840503">
            <w:pPr>
              <w:numPr>
                <w:ilvl w:val="0"/>
                <w:numId w:val="133"/>
              </w:numPr>
              <w:spacing w:after="80" w:line="240" w:lineRule="auto"/>
              <w:jc w:val="center"/>
              <w:rPr>
                <w:rFonts w:eastAsia="Times New Roman"/>
                <w:sz w:val="18"/>
                <w:szCs w:val="18"/>
                <w:lang w:val="sr-Cyrl-RS"/>
              </w:rPr>
            </w:pP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Математика</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66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8</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208</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8.</w:t>
            </w: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Физика</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9.</w:t>
            </w: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Информатика</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33</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4</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140</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10.</w:t>
            </w: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Физичко и здравствено васпитање</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70</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66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8</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276</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rPr>
          <w:trHeight w:val="590"/>
        </w:trPr>
        <w:tc>
          <w:tcPr>
            <w:tcW w:w="2183"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b/>
                <w:sz w:val="18"/>
                <w:szCs w:val="18"/>
                <w:lang w:val="sr-Cyrl-RS"/>
              </w:rPr>
              <w:lastRenderedPageBreak/>
              <w:t>II  ИЗБОРНИ ПРОГРАМИ</w:t>
            </w:r>
          </w:p>
        </w:tc>
        <w:tc>
          <w:tcPr>
            <w:tcW w:w="344" w:type="dxa"/>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35</w:t>
            </w:r>
          </w:p>
        </w:tc>
        <w:tc>
          <w:tcPr>
            <w:tcW w:w="291"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343" w:type="dxa"/>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1</w:t>
            </w:r>
          </w:p>
        </w:tc>
        <w:tc>
          <w:tcPr>
            <w:tcW w:w="286"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35</w:t>
            </w:r>
          </w:p>
        </w:tc>
        <w:tc>
          <w:tcPr>
            <w:tcW w:w="292"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344" w:type="dxa"/>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35</w:t>
            </w:r>
          </w:p>
        </w:tc>
        <w:tc>
          <w:tcPr>
            <w:tcW w:w="280"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344" w:type="dxa"/>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33</w:t>
            </w:r>
          </w:p>
        </w:tc>
        <w:tc>
          <w:tcPr>
            <w:tcW w:w="280"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344" w:type="dxa"/>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4</w:t>
            </w:r>
          </w:p>
        </w:tc>
        <w:tc>
          <w:tcPr>
            <w:tcW w:w="2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138</w:t>
            </w:r>
          </w:p>
        </w:tc>
        <w:tc>
          <w:tcPr>
            <w:tcW w:w="280"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rPr>
          <w:trHeight w:val="916"/>
        </w:trPr>
        <w:tc>
          <w:tcPr>
            <w:tcW w:w="440"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1743"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80" w:line="240" w:lineRule="auto"/>
              <w:jc w:val="left"/>
              <w:rPr>
                <w:rFonts w:eastAsia="Times New Roman"/>
                <w:sz w:val="18"/>
                <w:szCs w:val="18"/>
                <w:lang w:val="sr-Cyrl-RS"/>
              </w:rPr>
            </w:pPr>
            <w:r w:rsidRPr="00276BBD">
              <w:rPr>
                <w:rFonts w:eastAsia="Times New Roman"/>
                <w:sz w:val="18"/>
                <w:szCs w:val="18"/>
                <w:lang w:val="sr-Cyrl-RS"/>
              </w:rPr>
              <w:t>Грађанско васпитање/верска настава</w:t>
            </w:r>
            <w:r w:rsidRPr="00276BBD">
              <w:rPr>
                <w:rFonts w:eastAsia="Times New Roman"/>
                <w:sz w:val="18"/>
                <w:szCs w:val="18"/>
                <w:vertAlign w:val="superscript"/>
                <w:lang w:val="sr-Cyrl-RS"/>
              </w:rPr>
              <w:t>3</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9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3"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35</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33</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4</w:t>
            </w:r>
          </w:p>
        </w:tc>
        <w:tc>
          <w:tcPr>
            <w:tcW w:w="2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r w:rsidRPr="00276BBD">
              <w:rPr>
                <w:rFonts w:eastAsia="Times New Roman"/>
                <w:sz w:val="18"/>
                <w:szCs w:val="18"/>
                <w:lang w:val="sr-Cyrl-RS"/>
              </w:rPr>
              <w:t>138</w:t>
            </w:r>
          </w:p>
        </w:tc>
        <w:tc>
          <w:tcPr>
            <w:tcW w:w="28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80" w:line="240" w:lineRule="auto"/>
              <w:jc w:val="center"/>
              <w:rPr>
                <w:rFonts w:eastAsia="Times New Roman"/>
                <w:sz w:val="18"/>
                <w:szCs w:val="18"/>
                <w:lang w:val="sr-Cyrl-RS"/>
              </w:rPr>
            </w:pPr>
          </w:p>
        </w:tc>
      </w:tr>
      <w:tr w:rsidR="008E0E2C" w:rsidRPr="00276BBD" w:rsidTr="002767AF">
        <w:trPr>
          <w:trHeight w:val="450"/>
        </w:trPr>
        <w:tc>
          <w:tcPr>
            <w:tcW w:w="2183"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УКУПНО I + II</w:t>
            </w:r>
          </w:p>
        </w:tc>
        <w:tc>
          <w:tcPr>
            <w:tcW w:w="344" w:type="dxa"/>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16</w:t>
            </w:r>
          </w:p>
        </w:tc>
        <w:tc>
          <w:tcPr>
            <w:tcW w:w="2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412"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560</w:t>
            </w:r>
          </w:p>
        </w:tc>
        <w:tc>
          <w:tcPr>
            <w:tcW w:w="291"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left"/>
              <w:rPr>
                <w:rFonts w:eastAsia="Times New Roman"/>
                <w:b/>
                <w:sz w:val="18"/>
                <w:szCs w:val="18"/>
                <w:lang w:val="sr-Cyrl-RS"/>
              </w:rPr>
            </w:pPr>
          </w:p>
        </w:tc>
        <w:tc>
          <w:tcPr>
            <w:tcW w:w="343" w:type="dxa"/>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16</w:t>
            </w:r>
          </w:p>
        </w:tc>
        <w:tc>
          <w:tcPr>
            <w:tcW w:w="286"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411"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560</w:t>
            </w:r>
          </w:p>
        </w:tc>
        <w:tc>
          <w:tcPr>
            <w:tcW w:w="292"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344" w:type="dxa"/>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16</w:t>
            </w:r>
          </w:p>
        </w:tc>
        <w:tc>
          <w:tcPr>
            <w:tcW w:w="2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560</w:t>
            </w:r>
          </w:p>
        </w:tc>
        <w:tc>
          <w:tcPr>
            <w:tcW w:w="280"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344" w:type="dxa"/>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558</w:t>
            </w:r>
          </w:p>
        </w:tc>
        <w:tc>
          <w:tcPr>
            <w:tcW w:w="280"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sz w:val="18"/>
                <w:szCs w:val="18"/>
                <w:lang w:val="sr-Cyrl-RS"/>
              </w:rPr>
            </w:pPr>
          </w:p>
        </w:tc>
        <w:tc>
          <w:tcPr>
            <w:tcW w:w="344" w:type="dxa"/>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center"/>
              <w:rPr>
                <w:rFonts w:eastAsia="Times New Roman"/>
                <w:b/>
                <w:sz w:val="18"/>
                <w:szCs w:val="18"/>
                <w:lang w:val="sr-Cyrl-RS"/>
              </w:rPr>
            </w:pPr>
            <w:r w:rsidRPr="00276BBD">
              <w:rPr>
                <w:rFonts w:eastAsia="Times New Roman"/>
                <w:b/>
                <w:sz w:val="18"/>
                <w:szCs w:val="18"/>
                <w:lang w:val="sr-Cyrl-RS"/>
              </w:rPr>
              <w:t>63</w:t>
            </w:r>
          </w:p>
        </w:tc>
        <w:tc>
          <w:tcPr>
            <w:tcW w:w="2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left"/>
              <w:rPr>
                <w:rFonts w:eastAsia="Times New Roman"/>
                <w:b/>
                <w:sz w:val="18"/>
                <w:szCs w:val="18"/>
                <w:lang w:val="sr-Cyrl-RS"/>
              </w:rPr>
            </w:pPr>
          </w:p>
        </w:tc>
        <w:tc>
          <w:tcPr>
            <w:tcW w:w="48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left"/>
              <w:rPr>
                <w:rFonts w:eastAsia="Times New Roman"/>
                <w:b/>
                <w:sz w:val="18"/>
                <w:szCs w:val="18"/>
                <w:lang w:val="sr-Cyrl-RS"/>
              </w:rPr>
            </w:pPr>
            <w:r w:rsidRPr="00276BBD">
              <w:rPr>
                <w:rFonts w:eastAsia="Times New Roman"/>
                <w:b/>
                <w:sz w:val="18"/>
                <w:szCs w:val="18"/>
                <w:lang w:val="sr-Cyrl-RS"/>
              </w:rPr>
              <w:t>2238</w:t>
            </w:r>
          </w:p>
        </w:tc>
        <w:tc>
          <w:tcPr>
            <w:tcW w:w="280"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80" w:line="240" w:lineRule="auto"/>
              <w:jc w:val="left"/>
              <w:rPr>
                <w:rFonts w:eastAsia="Times New Roman"/>
                <w:sz w:val="18"/>
                <w:szCs w:val="18"/>
                <w:lang w:val="sr-Cyrl-RS"/>
              </w:rPr>
            </w:pPr>
          </w:p>
        </w:tc>
      </w:tr>
    </w:tbl>
    <w:p w:rsidR="006A06BF" w:rsidRPr="00276BBD" w:rsidRDefault="006A06BF" w:rsidP="006A06BF">
      <w:pPr>
        <w:spacing w:after="0"/>
        <w:rPr>
          <w:rFonts w:eastAsia="Times New Roman"/>
          <w:sz w:val="16"/>
          <w:szCs w:val="16"/>
          <w:lang w:val="sr-Cyrl-RS"/>
        </w:rPr>
      </w:pPr>
      <w:r w:rsidRPr="00276BBD">
        <w:rPr>
          <w:rFonts w:eastAsia="Times New Roman"/>
          <w:sz w:val="16"/>
          <w:szCs w:val="16"/>
          <w:lang w:val="sr-Cyrl-RS"/>
        </w:rPr>
        <w:t>1.Назив језика националне мањине у школама у којима се настава одржава на матерњем језику националне мањине.</w:t>
      </w:r>
    </w:p>
    <w:p w:rsidR="006A06BF" w:rsidRPr="00276BBD" w:rsidRDefault="006A06BF" w:rsidP="006A06BF">
      <w:pPr>
        <w:spacing w:after="0"/>
        <w:rPr>
          <w:rFonts w:eastAsia="Times New Roman"/>
          <w:sz w:val="16"/>
          <w:szCs w:val="16"/>
          <w:lang w:val="sr-Cyrl-RS"/>
        </w:rPr>
      </w:pPr>
      <w:r w:rsidRPr="00276BBD">
        <w:rPr>
          <w:rFonts w:eastAsia="Times New Roman"/>
          <w:sz w:val="16"/>
          <w:szCs w:val="16"/>
          <w:lang w:val="sr-Cyrl-RS"/>
        </w:rPr>
        <w:t>2.Реализује се у школама у којима се настава одржава на матерњем језику националне мањине.</w:t>
      </w:r>
    </w:p>
    <w:p w:rsidR="006A06BF" w:rsidRPr="00276BBD" w:rsidRDefault="006A06BF" w:rsidP="006A06BF">
      <w:pPr>
        <w:spacing w:after="0"/>
        <w:rPr>
          <w:rFonts w:eastAsia="Times New Roman"/>
          <w:sz w:val="16"/>
          <w:szCs w:val="16"/>
          <w:lang w:val="sr-Cyrl-RS"/>
        </w:rPr>
      </w:pPr>
      <w:r w:rsidRPr="00276BBD">
        <w:rPr>
          <w:rFonts w:eastAsia="Times New Roman"/>
          <w:sz w:val="16"/>
          <w:szCs w:val="16"/>
          <w:lang w:val="sr-Cyrl-RS"/>
        </w:rPr>
        <w:t>3.Ученик бира један од понуђених изборних програма.</w:t>
      </w:r>
    </w:p>
    <w:p w:rsidR="006A06BF" w:rsidRPr="00276BBD" w:rsidRDefault="006A06BF" w:rsidP="006A06BF">
      <w:pPr>
        <w:spacing w:after="0"/>
        <w:rPr>
          <w:rFonts w:eastAsia="Times New Roman"/>
          <w:sz w:val="16"/>
          <w:szCs w:val="16"/>
          <w:lang w:val="sr-Cyrl-RS"/>
        </w:rPr>
      </w:pPr>
    </w:p>
    <w:p w:rsidR="006A06BF" w:rsidRPr="00276BBD" w:rsidRDefault="006A06BF" w:rsidP="00840503">
      <w:pPr>
        <w:keepNext/>
        <w:keepLines/>
        <w:numPr>
          <w:ilvl w:val="2"/>
          <w:numId w:val="138"/>
        </w:numPr>
        <w:spacing w:before="200" w:after="0"/>
        <w:jc w:val="left"/>
        <w:outlineLvl w:val="3"/>
        <w:rPr>
          <w:rFonts w:eastAsiaTheme="majorEastAsia" w:cstheme="majorBidi"/>
          <w:bCs/>
          <w:iCs/>
          <w:szCs w:val="24"/>
          <w:lang w:val="sr-Cyrl-RS"/>
        </w:rPr>
      </w:pPr>
      <w:bookmarkStart w:id="21" w:name="_Toc50653656"/>
      <w:r w:rsidRPr="00276BBD">
        <w:rPr>
          <w:rFonts w:eastAsiaTheme="majorEastAsia" w:cstheme="majorBidi"/>
          <w:bCs/>
          <w:iCs/>
          <w:szCs w:val="24"/>
          <w:lang w:val="sr-Cyrl-RS"/>
        </w:rPr>
        <w:t>СТРУЧНИ ПРЕДМЕТИ ЗА ОБ</w:t>
      </w:r>
      <w:r w:rsidR="005D317E" w:rsidRPr="00276BBD">
        <w:rPr>
          <w:rFonts w:eastAsiaTheme="majorEastAsia" w:cstheme="majorBidi"/>
          <w:bCs/>
          <w:iCs/>
          <w:szCs w:val="24"/>
          <w:lang w:val="sr-Cyrl-RS"/>
        </w:rPr>
        <w:t xml:space="preserve">РАЗОВНИ ПРОФИЛ МУЗИЧКИ ИЗВОЂАЧ </w:t>
      </w:r>
      <w:r w:rsidRPr="00276BBD">
        <w:rPr>
          <w:rFonts w:eastAsiaTheme="majorEastAsia" w:cstheme="majorBidi"/>
          <w:bCs/>
          <w:iCs/>
          <w:szCs w:val="24"/>
          <w:lang w:val="sr-Cyrl-RS"/>
        </w:rPr>
        <w:t xml:space="preserve"> КЛАСИЧНЕ МУЗИКЕ</w:t>
      </w:r>
      <w:bookmarkEnd w:id="21"/>
    </w:p>
    <w:p w:rsidR="006A06BF" w:rsidRPr="00276BBD" w:rsidRDefault="006A06BF" w:rsidP="006A06BF">
      <w:pPr>
        <w:rPr>
          <w:rFonts w:eastAsia="Times New Roman"/>
          <w:szCs w:val="24"/>
          <w:lang w:val="sr-Cyrl-RS"/>
        </w:rPr>
      </w:pPr>
    </w:p>
    <w:p w:rsidR="006A06BF" w:rsidRPr="00276BBD" w:rsidRDefault="00DB49EB" w:rsidP="006A06BF">
      <w:pPr>
        <w:ind w:firstLine="708"/>
        <w:rPr>
          <w:rFonts w:eastAsia="Times New Roman"/>
          <w:szCs w:val="24"/>
          <w:lang w:val="sr-Cyrl-RS"/>
        </w:rPr>
      </w:pPr>
      <w:r w:rsidRPr="00276BBD">
        <w:rPr>
          <w:rFonts w:eastAsia="Times New Roman"/>
          <w:szCs w:val="24"/>
          <w:lang w:val="sr-Cyrl-RS"/>
        </w:rPr>
        <w:t>За образовни профил: извођач класичне музике, настава се изводи п</w:t>
      </w:r>
      <w:r w:rsidR="006A06BF" w:rsidRPr="00276BBD">
        <w:rPr>
          <w:rFonts w:eastAsia="Times New Roman"/>
          <w:szCs w:val="24"/>
          <w:lang w:val="sr-Cyrl-RS"/>
        </w:rPr>
        <w:t xml:space="preserve">рема Правилнику о плану и програму наставе и учења уметничког образовања и васпитања за средњу музичку школу („Службени гласник РС – Просветни гласник бр. 8/2020.) </w:t>
      </w:r>
      <w:r w:rsidRPr="00276BBD">
        <w:rPr>
          <w:rFonts w:eastAsia="Times New Roman"/>
          <w:szCs w:val="24"/>
          <w:lang w:val="sr-Cyrl-RS"/>
        </w:rPr>
        <w:t>Ф</w:t>
      </w:r>
      <w:r w:rsidR="006A06BF" w:rsidRPr="00276BBD">
        <w:rPr>
          <w:rFonts w:eastAsia="Times New Roman"/>
          <w:szCs w:val="24"/>
          <w:lang w:val="sr-Cyrl-RS"/>
        </w:rPr>
        <w:t xml:space="preserve">онд часова обавезне наставе стручних предмета </w:t>
      </w:r>
      <w:r w:rsidR="00997A2C" w:rsidRPr="00276BBD">
        <w:rPr>
          <w:rFonts w:eastAsia="Times New Roman"/>
          <w:szCs w:val="24"/>
          <w:lang w:val="sr-Cyrl-RS"/>
        </w:rPr>
        <w:t xml:space="preserve">за образовни профил: извођач класичне музике </w:t>
      </w:r>
      <w:r w:rsidR="006A06BF" w:rsidRPr="00276BBD">
        <w:rPr>
          <w:rFonts w:eastAsia="Times New Roman"/>
          <w:szCs w:val="24"/>
          <w:lang w:val="sr-Cyrl-RS"/>
        </w:rPr>
        <w:t>је следећи:</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
        <w:gridCol w:w="2804"/>
        <w:gridCol w:w="295"/>
        <w:gridCol w:w="295"/>
        <w:gridCol w:w="298"/>
        <w:gridCol w:w="295"/>
        <w:gridCol w:w="295"/>
        <w:gridCol w:w="295"/>
        <w:gridCol w:w="298"/>
        <w:gridCol w:w="295"/>
        <w:gridCol w:w="295"/>
        <w:gridCol w:w="297"/>
        <w:gridCol w:w="298"/>
        <w:gridCol w:w="292"/>
        <w:gridCol w:w="295"/>
        <w:gridCol w:w="297"/>
        <w:gridCol w:w="298"/>
        <w:gridCol w:w="292"/>
        <w:gridCol w:w="295"/>
        <w:gridCol w:w="297"/>
        <w:gridCol w:w="388"/>
        <w:gridCol w:w="292"/>
      </w:tblGrid>
      <w:tr w:rsidR="008E0E2C" w:rsidRPr="00276BBD" w:rsidTr="002767AF">
        <w:tc>
          <w:tcPr>
            <w:tcW w:w="3062" w:type="dxa"/>
            <w:gridSpan w:val="2"/>
            <w:vMerge w:val="restart"/>
            <w:tcBorders>
              <w:top w:val="single" w:sz="8" w:space="0" w:color="000000"/>
              <w:left w:val="single" w:sz="8" w:space="0" w:color="000000"/>
              <w:bottom w:val="single" w:sz="8" w:space="0" w:color="000000"/>
              <w:right w:val="single" w:sz="4"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III СТРУЧНИ ПРЕДМЕТИ</w:t>
            </w:r>
          </w:p>
          <w:p w:rsidR="006A06BF" w:rsidRPr="00276BBD" w:rsidRDefault="006A06BF" w:rsidP="002767AF">
            <w:pPr>
              <w:spacing w:after="0" w:line="240" w:lineRule="auto"/>
              <w:jc w:val="center"/>
              <w:rPr>
                <w:rFonts w:eastAsia="Times New Roman"/>
                <w:b/>
                <w:sz w:val="18"/>
                <w:szCs w:val="18"/>
                <w:lang w:val="sr-Cyrl-RS"/>
              </w:rPr>
            </w:pPr>
          </w:p>
        </w:tc>
        <w:tc>
          <w:tcPr>
            <w:tcW w:w="1183" w:type="dxa"/>
            <w:gridSpan w:val="4"/>
            <w:tcBorders>
              <w:top w:val="single" w:sz="8" w:space="0" w:color="000000"/>
              <w:left w:val="single" w:sz="8" w:space="0" w:color="000000"/>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 РАЗРЕД</w:t>
            </w:r>
          </w:p>
        </w:tc>
        <w:tc>
          <w:tcPr>
            <w:tcW w:w="1183"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 РАЗРЕД</w:t>
            </w:r>
          </w:p>
        </w:tc>
        <w:tc>
          <w:tcPr>
            <w:tcW w:w="1182"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III РАЗРЕД</w:t>
            </w:r>
          </w:p>
        </w:tc>
        <w:tc>
          <w:tcPr>
            <w:tcW w:w="1182"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IV РАЗРЕД</w:t>
            </w:r>
          </w:p>
        </w:tc>
        <w:tc>
          <w:tcPr>
            <w:tcW w:w="1272"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УКУПНО</w:t>
            </w:r>
          </w:p>
        </w:tc>
      </w:tr>
      <w:tr w:rsidR="008E0E2C" w:rsidRPr="00276BBD" w:rsidTr="002767AF">
        <w:trPr>
          <w:trHeight w:val="287"/>
        </w:trPr>
        <w:tc>
          <w:tcPr>
            <w:tcW w:w="3062" w:type="dxa"/>
            <w:gridSpan w:val="2"/>
            <w:vMerge/>
            <w:tcBorders>
              <w:top w:val="single" w:sz="8" w:space="0" w:color="000000"/>
              <w:left w:val="single" w:sz="8" w:space="0" w:color="000000"/>
              <w:bottom w:val="single" w:sz="8" w:space="0" w:color="000000"/>
              <w:right w:val="single" w:sz="4" w:space="0" w:color="000000"/>
            </w:tcBorders>
            <w:shd w:val="clear" w:color="auto" w:fill="76923C"/>
            <w:vAlign w:val="center"/>
          </w:tcPr>
          <w:p w:rsidR="006A06BF" w:rsidRPr="00276BBD" w:rsidRDefault="006A06BF" w:rsidP="002767AF">
            <w:pPr>
              <w:widowControl w:val="0"/>
              <w:pBdr>
                <w:top w:val="nil"/>
                <w:left w:val="nil"/>
                <w:bottom w:val="nil"/>
                <w:right w:val="nil"/>
                <w:between w:val="nil"/>
              </w:pBdr>
              <w:spacing w:after="0"/>
              <w:jc w:val="left"/>
              <w:rPr>
                <w:rFonts w:eastAsia="Times New Roman"/>
                <w:b/>
                <w:sz w:val="18"/>
                <w:szCs w:val="18"/>
                <w:lang w:val="sr-Cyrl-RS"/>
              </w:rPr>
            </w:pPr>
          </w:p>
        </w:tc>
        <w:tc>
          <w:tcPr>
            <w:tcW w:w="590"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590" w:type="dxa"/>
            <w:gridSpan w:val="2"/>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592" w:type="dxa"/>
            <w:gridSpan w:val="2"/>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590"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592" w:type="dxa"/>
            <w:gridSpan w:val="2"/>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590"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592" w:type="dxa"/>
            <w:gridSpan w:val="2"/>
            <w:tcBorders>
              <w:top w:val="single" w:sz="4" w:space="0" w:color="000000"/>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680"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r>
      <w:tr w:rsidR="008E0E2C" w:rsidRPr="00276BBD" w:rsidTr="002767AF">
        <w:trPr>
          <w:trHeight w:val="406"/>
        </w:trPr>
        <w:tc>
          <w:tcPr>
            <w:tcW w:w="3062" w:type="dxa"/>
            <w:gridSpan w:val="2"/>
            <w:vMerge/>
            <w:tcBorders>
              <w:top w:val="single" w:sz="8" w:space="0" w:color="000000"/>
              <w:left w:val="single" w:sz="8" w:space="0" w:color="000000"/>
              <w:bottom w:val="single" w:sz="8" w:space="0" w:color="000000"/>
              <w:right w:val="single" w:sz="4" w:space="0" w:color="000000"/>
            </w:tcBorders>
            <w:shd w:val="clear" w:color="auto" w:fill="76923C"/>
            <w:vAlign w:val="center"/>
          </w:tcPr>
          <w:p w:rsidR="006A06BF" w:rsidRPr="00276BBD" w:rsidRDefault="006A06BF" w:rsidP="002767AF">
            <w:pPr>
              <w:widowControl w:val="0"/>
              <w:pBdr>
                <w:top w:val="nil"/>
                <w:left w:val="nil"/>
                <w:bottom w:val="nil"/>
                <w:right w:val="nil"/>
                <w:between w:val="nil"/>
              </w:pBdr>
              <w:spacing w:after="0"/>
              <w:jc w:val="left"/>
              <w:rPr>
                <w:rFonts w:eastAsia="Times New Roman"/>
                <w:b/>
                <w:sz w:val="18"/>
                <w:szCs w:val="18"/>
                <w:lang w:val="sr-Cyrl-RS"/>
              </w:rPr>
            </w:pPr>
          </w:p>
        </w:tc>
        <w:tc>
          <w:tcPr>
            <w:tcW w:w="295" w:type="dxa"/>
            <w:tcBorders>
              <w:top w:val="single" w:sz="4" w:space="0" w:color="000000"/>
              <w:left w:val="single" w:sz="8"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5"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298"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5"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295"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5"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298"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5"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295"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7"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298"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2"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295"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7"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298"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2"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295"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7"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388"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292"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r>
      <w:tr w:rsidR="008E0E2C" w:rsidRPr="00276BBD" w:rsidTr="002767AF">
        <w:tc>
          <w:tcPr>
            <w:tcW w:w="3062" w:type="dxa"/>
            <w:gridSpan w:val="2"/>
            <w:tcBorders>
              <w:top w:val="nil"/>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III УКУПНО</w:t>
            </w:r>
          </w:p>
        </w:tc>
        <w:tc>
          <w:tcPr>
            <w:tcW w:w="295" w:type="dxa"/>
            <w:tcBorders>
              <w:top w:val="nil"/>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13</w:t>
            </w:r>
          </w:p>
        </w:tc>
        <w:tc>
          <w:tcPr>
            <w:tcW w:w="295"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298"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455</w:t>
            </w:r>
          </w:p>
        </w:tc>
        <w:tc>
          <w:tcPr>
            <w:tcW w:w="295"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295"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17</w:t>
            </w:r>
          </w:p>
        </w:tc>
        <w:tc>
          <w:tcPr>
            <w:tcW w:w="295"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298"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595</w:t>
            </w:r>
          </w:p>
        </w:tc>
        <w:tc>
          <w:tcPr>
            <w:tcW w:w="295"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295"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17</w:t>
            </w:r>
          </w:p>
        </w:tc>
        <w:tc>
          <w:tcPr>
            <w:tcW w:w="297"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298"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595</w:t>
            </w:r>
          </w:p>
        </w:tc>
        <w:tc>
          <w:tcPr>
            <w:tcW w:w="292"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295"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19</w:t>
            </w:r>
          </w:p>
        </w:tc>
        <w:tc>
          <w:tcPr>
            <w:tcW w:w="297"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298"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627</w:t>
            </w:r>
          </w:p>
        </w:tc>
        <w:tc>
          <w:tcPr>
            <w:tcW w:w="292"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295"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66</w:t>
            </w:r>
          </w:p>
        </w:tc>
        <w:tc>
          <w:tcPr>
            <w:tcW w:w="297"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388"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2272</w:t>
            </w:r>
          </w:p>
        </w:tc>
        <w:tc>
          <w:tcPr>
            <w:tcW w:w="292"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w:t>
            </w:r>
          </w:p>
        </w:tc>
        <w:tc>
          <w:tcPr>
            <w:tcW w:w="2804" w:type="dxa"/>
            <w:tcBorders>
              <w:top w:val="nil"/>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Главни предмет: инструмент или соло певање</w:t>
            </w:r>
          </w:p>
        </w:tc>
        <w:tc>
          <w:tcPr>
            <w:tcW w:w="295"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29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105</w:t>
            </w:r>
          </w:p>
        </w:tc>
        <w:tc>
          <w:tcPr>
            <w:tcW w:w="29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29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105</w:t>
            </w:r>
          </w:p>
        </w:tc>
        <w:tc>
          <w:tcPr>
            <w:tcW w:w="29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297"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105</w:t>
            </w:r>
          </w:p>
        </w:tc>
        <w:tc>
          <w:tcPr>
            <w:tcW w:w="292"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297"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99</w:t>
            </w:r>
          </w:p>
        </w:tc>
        <w:tc>
          <w:tcPr>
            <w:tcW w:w="292"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12</w:t>
            </w:r>
          </w:p>
        </w:tc>
        <w:tc>
          <w:tcPr>
            <w:tcW w:w="297"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414</w:t>
            </w:r>
          </w:p>
        </w:tc>
        <w:tc>
          <w:tcPr>
            <w:tcW w:w="292"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2.</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 xml:space="preserve">Солфеђо </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8</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276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3.</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Хармонија</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208</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4.</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Музички облици</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5</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171</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5.</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Музички инструменти</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6.</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Контрапункт</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r w:rsidRPr="00276BBD">
              <w:rPr>
                <w:rFonts w:eastAsia="Times New Roman"/>
                <w:sz w:val="18"/>
                <w:szCs w:val="18"/>
                <w:lang w:val="sr-Cyrl-RS"/>
              </w:rPr>
              <w:t>35</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101</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7.</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Етномузикологија</w:t>
            </w:r>
          </w:p>
        </w:tc>
        <w:tc>
          <w:tcPr>
            <w:tcW w:w="295" w:type="dxa"/>
            <w:tcBorders>
              <w:top w:val="single" w:sz="4" w:space="0" w:color="000000"/>
              <w:left w:val="single" w:sz="8"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8.</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Историја музике са упознавањем музичке литературе</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206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9.</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Национална  историја музике</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10.</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Камерна музика</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206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w:t>
            </w:r>
            <w:r w:rsidRPr="00276BBD">
              <w:rPr>
                <w:rFonts w:eastAsia="Times New Roman"/>
                <w:sz w:val="18"/>
                <w:szCs w:val="18"/>
                <w:lang w:val="sr-Cyrl-RS"/>
              </w:rPr>
              <w:lastRenderedPageBreak/>
              <w:t>1.</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lastRenderedPageBreak/>
              <w:t>Читање са листа</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r w:rsidRPr="00276BBD">
              <w:rPr>
                <w:rFonts w:eastAsia="Times New Roman"/>
                <w:sz w:val="18"/>
                <w:szCs w:val="18"/>
                <w:lang w:val="sr-Cyrl-RS"/>
              </w:rPr>
              <w:lastRenderedPageBreak/>
              <w:t>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r w:rsidRPr="00276BBD">
              <w:rPr>
                <w:rFonts w:eastAsia="Times New Roman"/>
                <w:sz w:val="18"/>
                <w:szCs w:val="18"/>
                <w:lang w:val="sr-Cyrl-RS"/>
              </w:rPr>
              <w:lastRenderedPageBreak/>
              <w:t>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r w:rsidRPr="00276BBD">
              <w:rPr>
                <w:rFonts w:eastAsia="Times New Roman"/>
                <w:sz w:val="18"/>
                <w:szCs w:val="18"/>
                <w:lang w:val="sr-Cyrl-RS"/>
              </w:rPr>
              <w:lastRenderedPageBreak/>
              <w:t>5</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r w:rsidRPr="00276BBD">
              <w:rPr>
                <w:rFonts w:eastAsia="Times New Roman"/>
                <w:sz w:val="18"/>
                <w:szCs w:val="18"/>
                <w:lang w:val="sr-Cyrl-RS"/>
              </w:rPr>
              <w:lastRenderedPageBreak/>
              <w:t>3</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r w:rsidRPr="00276BBD">
              <w:rPr>
                <w:rFonts w:eastAsia="Times New Roman"/>
                <w:sz w:val="18"/>
                <w:szCs w:val="18"/>
                <w:lang w:val="sr-Cyrl-RS"/>
              </w:rPr>
              <w:lastRenderedPageBreak/>
              <w:t>38</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lastRenderedPageBreak/>
              <w:t>12.</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Клавирски дуо*</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138</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13</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Оркестар-хор</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8</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276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14</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Упоредни клавир**</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138</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15</w:t>
            </w:r>
          </w:p>
        </w:tc>
        <w:tc>
          <w:tcPr>
            <w:tcW w:w="2804"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Италијански језик***</w:t>
            </w:r>
          </w:p>
        </w:tc>
        <w:tc>
          <w:tcPr>
            <w:tcW w:w="295"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295"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8</w:t>
            </w:r>
          </w:p>
        </w:tc>
        <w:tc>
          <w:tcPr>
            <w:tcW w:w="29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276</w:t>
            </w:r>
          </w:p>
        </w:tc>
        <w:tc>
          <w:tcPr>
            <w:tcW w:w="292"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3062" w:type="dxa"/>
            <w:gridSpan w:val="2"/>
            <w:tcBorders>
              <w:top w:val="single" w:sz="4" w:space="0" w:color="000000"/>
              <w:left w:val="single" w:sz="8" w:space="0" w:color="000000"/>
              <w:bottom w:val="single" w:sz="4" w:space="0" w:color="000000"/>
              <w:right w:val="nil"/>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УКУПНО (I+II)+III</w:t>
            </w:r>
          </w:p>
        </w:tc>
        <w:tc>
          <w:tcPr>
            <w:tcW w:w="1183" w:type="dxa"/>
            <w:gridSpan w:val="4"/>
            <w:tcBorders>
              <w:top w:val="single" w:sz="4" w:space="0" w:color="000000"/>
              <w:left w:val="single" w:sz="8" w:space="0" w:color="000000"/>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16+13/29</w:t>
            </w:r>
          </w:p>
        </w:tc>
        <w:tc>
          <w:tcPr>
            <w:tcW w:w="1183"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16+19/33</w:t>
            </w:r>
          </w:p>
        </w:tc>
        <w:tc>
          <w:tcPr>
            <w:tcW w:w="1182"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16+17/33</w:t>
            </w:r>
          </w:p>
        </w:tc>
        <w:tc>
          <w:tcPr>
            <w:tcW w:w="1182"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15+19/34</w:t>
            </w:r>
          </w:p>
        </w:tc>
        <w:tc>
          <w:tcPr>
            <w:tcW w:w="1272"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r>
    </w:tbl>
    <w:p w:rsidR="006A06BF" w:rsidRPr="00276BBD" w:rsidRDefault="006A06BF" w:rsidP="006A06BF">
      <w:pPr>
        <w:spacing w:after="0"/>
        <w:rPr>
          <w:rFonts w:eastAsia="Times New Roman"/>
          <w:sz w:val="16"/>
          <w:szCs w:val="16"/>
          <w:lang w:val="sr-Cyrl-RS"/>
        </w:rPr>
      </w:pPr>
      <w:r w:rsidRPr="00276BBD">
        <w:rPr>
          <w:rFonts w:eastAsia="Times New Roman"/>
          <w:sz w:val="16"/>
          <w:szCs w:val="16"/>
          <w:lang w:val="sr-Cyrl-RS"/>
        </w:rPr>
        <w:t>*Предмет имају само ученици клавира</w:t>
      </w:r>
    </w:p>
    <w:p w:rsidR="006A06BF" w:rsidRPr="00276BBD" w:rsidRDefault="006A06BF" w:rsidP="006A06BF">
      <w:pPr>
        <w:spacing w:after="0"/>
        <w:rPr>
          <w:rFonts w:eastAsia="Times New Roman"/>
          <w:sz w:val="16"/>
          <w:szCs w:val="16"/>
          <w:lang w:val="sr-Cyrl-RS"/>
        </w:rPr>
      </w:pPr>
      <w:r w:rsidRPr="00276BBD">
        <w:rPr>
          <w:rFonts w:eastAsia="Times New Roman"/>
          <w:sz w:val="16"/>
          <w:szCs w:val="16"/>
          <w:lang w:val="sr-Cyrl-RS"/>
        </w:rPr>
        <w:t>**Предмет имају сви ученици осим ученика клавира</w:t>
      </w:r>
    </w:p>
    <w:p w:rsidR="006A06BF" w:rsidRPr="00276BBD" w:rsidRDefault="006A06BF" w:rsidP="006A06BF">
      <w:pPr>
        <w:spacing w:after="0"/>
        <w:rPr>
          <w:rFonts w:eastAsia="Times New Roman"/>
          <w:sz w:val="16"/>
          <w:szCs w:val="16"/>
          <w:lang w:val="sr-Cyrl-RS"/>
        </w:rPr>
      </w:pPr>
      <w:r w:rsidRPr="00276BBD">
        <w:rPr>
          <w:rFonts w:eastAsia="Times New Roman"/>
          <w:sz w:val="16"/>
          <w:szCs w:val="16"/>
          <w:lang w:val="sr-Cyrl-RS"/>
        </w:rPr>
        <w:t>***Предмет имају само ученици соло певања</w:t>
      </w:r>
    </w:p>
    <w:p w:rsidR="006A06BF" w:rsidRPr="00276BBD" w:rsidRDefault="006A06BF" w:rsidP="006A06BF">
      <w:pPr>
        <w:spacing w:after="0"/>
        <w:rPr>
          <w:rFonts w:eastAsia="Times New Roman"/>
          <w:sz w:val="16"/>
          <w:szCs w:val="16"/>
          <w:lang w:val="sr-Cyrl-RS"/>
        </w:rPr>
      </w:pPr>
    </w:p>
    <w:p w:rsidR="006A06BF" w:rsidRPr="00276BBD" w:rsidRDefault="006A06BF" w:rsidP="006A06BF">
      <w:pPr>
        <w:rPr>
          <w:rFonts w:eastAsia="Times New Roman"/>
          <w:szCs w:val="24"/>
          <w:lang w:val="sr-Cyrl-RS"/>
        </w:rPr>
      </w:pPr>
    </w:p>
    <w:p w:rsidR="006A06BF" w:rsidRPr="00276BBD" w:rsidRDefault="006A06BF" w:rsidP="00840503">
      <w:pPr>
        <w:keepNext/>
        <w:keepLines/>
        <w:numPr>
          <w:ilvl w:val="2"/>
          <w:numId w:val="138"/>
        </w:numPr>
        <w:spacing w:before="200" w:after="0"/>
        <w:jc w:val="left"/>
        <w:outlineLvl w:val="3"/>
        <w:rPr>
          <w:rFonts w:eastAsiaTheme="majorEastAsia" w:cstheme="majorBidi"/>
          <w:bCs/>
          <w:iCs/>
          <w:szCs w:val="24"/>
          <w:lang w:val="sr-Cyrl-RS"/>
        </w:rPr>
      </w:pPr>
      <w:bookmarkStart w:id="22" w:name="_Toc50653657"/>
      <w:r w:rsidRPr="00276BBD">
        <w:rPr>
          <w:rFonts w:eastAsiaTheme="majorEastAsia" w:cstheme="majorBidi"/>
          <w:bCs/>
          <w:iCs/>
          <w:szCs w:val="24"/>
          <w:lang w:val="sr-Cyrl-RS"/>
        </w:rPr>
        <w:t>СТРУЧНИ ПРЕДМЕТИ ЗА ОБРАЗОВНИ ПРОФИЛ МУЗИЧКИ САРАДНИК</w:t>
      </w:r>
      <w:bookmarkEnd w:id="22"/>
      <w:r w:rsidRPr="00276BBD">
        <w:rPr>
          <w:rFonts w:eastAsiaTheme="majorEastAsia" w:cstheme="majorBidi"/>
          <w:bCs/>
          <w:iCs/>
          <w:szCs w:val="24"/>
          <w:lang w:val="sr-Cyrl-RS"/>
        </w:rPr>
        <w:t xml:space="preserve"> </w:t>
      </w:r>
    </w:p>
    <w:p w:rsidR="006A06BF" w:rsidRPr="00276BBD" w:rsidRDefault="00DB49EB" w:rsidP="006A06BF">
      <w:pPr>
        <w:ind w:firstLine="708"/>
        <w:rPr>
          <w:rFonts w:eastAsia="Times New Roman"/>
          <w:szCs w:val="24"/>
          <w:lang w:val="sr-Cyrl-RS"/>
        </w:rPr>
      </w:pPr>
      <w:r w:rsidRPr="00276BBD">
        <w:rPr>
          <w:rFonts w:eastAsia="Times New Roman"/>
          <w:szCs w:val="24"/>
          <w:lang w:val="sr-Cyrl-RS"/>
        </w:rPr>
        <w:t xml:space="preserve">За образовни профил: музички сарадник </w:t>
      </w:r>
      <w:r w:rsidR="006A06BF" w:rsidRPr="00276BBD">
        <w:rPr>
          <w:rFonts w:eastAsia="Times New Roman"/>
          <w:szCs w:val="24"/>
          <w:lang w:val="sr-Cyrl-RS"/>
        </w:rPr>
        <w:t>настава се реализује према Правилнику о плану и програму наставе и учења уметничког образовања и васпитања за средњу музичку школу („Службени гласник РС – Просветни гласник бр. 8/2020.) Фонд часова обавезне наставе стручних предмета је следећи:</w:t>
      </w:r>
    </w:p>
    <w:tbl>
      <w:tblPr>
        <w:tblW w:w="9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
        <w:gridCol w:w="1466"/>
        <w:gridCol w:w="344"/>
        <w:gridCol w:w="363"/>
        <w:gridCol w:w="417"/>
        <w:gridCol w:w="326"/>
        <w:gridCol w:w="352"/>
        <w:gridCol w:w="353"/>
        <w:gridCol w:w="419"/>
        <w:gridCol w:w="324"/>
        <w:gridCol w:w="352"/>
        <w:gridCol w:w="353"/>
        <w:gridCol w:w="370"/>
        <w:gridCol w:w="373"/>
        <w:gridCol w:w="388"/>
        <w:gridCol w:w="319"/>
        <w:gridCol w:w="370"/>
        <w:gridCol w:w="373"/>
        <w:gridCol w:w="392"/>
        <w:gridCol w:w="315"/>
        <w:gridCol w:w="393"/>
        <w:gridCol w:w="444"/>
      </w:tblGrid>
      <w:tr w:rsidR="008E0E2C" w:rsidRPr="00276BBD" w:rsidTr="002767AF">
        <w:tc>
          <w:tcPr>
            <w:tcW w:w="1724" w:type="dxa"/>
            <w:gridSpan w:val="2"/>
            <w:vMerge w:val="restart"/>
            <w:tcBorders>
              <w:top w:val="single" w:sz="8" w:space="0" w:color="000000"/>
              <w:left w:val="single" w:sz="8" w:space="0" w:color="000000"/>
              <w:bottom w:val="single" w:sz="8" w:space="0" w:color="000000"/>
              <w:right w:val="single" w:sz="4"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III СТРУЧНИ ПРЕДМЕТИ</w:t>
            </w:r>
          </w:p>
          <w:p w:rsidR="006A06BF" w:rsidRPr="00276BBD" w:rsidRDefault="006A06BF" w:rsidP="002767AF">
            <w:pPr>
              <w:spacing w:after="0" w:line="240" w:lineRule="auto"/>
              <w:jc w:val="center"/>
              <w:rPr>
                <w:rFonts w:eastAsia="Times New Roman"/>
                <w:sz w:val="18"/>
                <w:szCs w:val="18"/>
                <w:lang w:val="sr-Cyrl-RS"/>
              </w:rPr>
            </w:pPr>
          </w:p>
        </w:tc>
        <w:tc>
          <w:tcPr>
            <w:tcW w:w="1450" w:type="dxa"/>
            <w:gridSpan w:val="4"/>
            <w:tcBorders>
              <w:top w:val="single" w:sz="8" w:space="0" w:color="000000"/>
              <w:left w:val="single" w:sz="8" w:space="0" w:color="000000"/>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 РАЗРЕД</w:t>
            </w:r>
          </w:p>
        </w:tc>
        <w:tc>
          <w:tcPr>
            <w:tcW w:w="1448"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 РАЗРЕД</w:t>
            </w:r>
          </w:p>
        </w:tc>
        <w:tc>
          <w:tcPr>
            <w:tcW w:w="1448"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III РАЗРЕД</w:t>
            </w:r>
          </w:p>
        </w:tc>
        <w:tc>
          <w:tcPr>
            <w:tcW w:w="1450"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IV РАЗРЕД</w:t>
            </w:r>
          </w:p>
        </w:tc>
        <w:tc>
          <w:tcPr>
            <w:tcW w:w="1544"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УКУПНО</w:t>
            </w:r>
          </w:p>
        </w:tc>
      </w:tr>
      <w:tr w:rsidR="008E0E2C" w:rsidRPr="00276BBD" w:rsidTr="002767AF">
        <w:trPr>
          <w:trHeight w:val="287"/>
        </w:trPr>
        <w:tc>
          <w:tcPr>
            <w:tcW w:w="1724" w:type="dxa"/>
            <w:gridSpan w:val="2"/>
            <w:vMerge/>
            <w:tcBorders>
              <w:top w:val="single" w:sz="8" w:space="0" w:color="000000"/>
              <w:left w:val="single" w:sz="8" w:space="0" w:color="000000"/>
              <w:bottom w:val="single" w:sz="8" w:space="0" w:color="000000"/>
              <w:right w:val="single" w:sz="4" w:space="0" w:color="000000"/>
            </w:tcBorders>
            <w:shd w:val="clear" w:color="auto" w:fill="76923C"/>
            <w:vAlign w:val="center"/>
          </w:tcPr>
          <w:p w:rsidR="006A06BF" w:rsidRPr="00276BBD" w:rsidRDefault="006A06BF" w:rsidP="002767AF">
            <w:pPr>
              <w:widowControl w:val="0"/>
              <w:pBdr>
                <w:top w:val="nil"/>
                <w:left w:val="nil"/>
                <w:bottom w:val="nil"/>
                <w:right w:val="nil"/>
                <w:between w:val="nil"/>
              </w:pBdr>
              <w:spacing w:after="0"/>
              <w:jc w:val="left"/>
              <w:rPr>
                <w:rFonts w:eastAsia="Times New Roman"/>
                <w:b/>
                <w:sz w:val="18"/>
                <w:szCs w:val="18"/>
                <w:lang w:val="sr-Cyrl-RS"/>
              </w:rPr>
            </w:pPr>
          </w:p>
        </w:tc>
        <w:tc>
          <w:tcPr>
            <w:tcW w:w="707"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705"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705"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707"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707"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837"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r>
      <w:tr w:rsidR="008E0E2C" w:rsidRPr="00276BBD" w:rsidTr="002767AF">
        <w:trPr>
          <w:trHeight w:val="406"/>
        </w:trPr>
        <w:tc>
          <w:tcPr>
            <w:tcW w:w="1724" w:type="dxa"/>
            <w:gridSpan w:val="2"/>
            <w:vMerge/>
            <w:tcBorders>
              <w:top w:val="single" w:sz="8" w:space="0" w:color="000000"/>
              <w:left w:val="single" w:sz="8" w:space="0" w:color="000000"/>
              <w:bottom w:val="single" w:sz="8" w:space="0" w:color="000000"/>
              <w:right w:val="single" w:sz="4" w:space="0" w:color="000000"/>
            </w:tcBorders>
            <w:shd w:val="clear" w:color="auto" w:fill="76923C"/>
            <w:vAlign w:val="center"/>
          </w:tcPr>
          <w:p w:rsidR="006A06BF" w:rsidRPr="00276BBD" w:rsidRDefault="006A06BF" w:rsidP="002767AF">
            <w:pPr>
              <w:widowControl w:val="0"/>
              <w:pBdr>
                <w:top w:val="nil"/>
                <w:left w:val="nil"/>
                <w:bottom w:val="nil"/>
                <w:right w:val="nil"/>
                <w:between w:val="nil"/>
              </w:pBdr>
              <w:spacing w:after="0"/>
              <w:jc w:val="left"/>
              <w:rPr>
                <w:rFonts w:eastAsia="Times New Roman"/>
                <w:b/>
                <w:sz w:val="18"/>
                <w:szCs w:val="18"/>
                <w:lang w:val="sr-Cyrl-RS"/>
              </w:rPr>
            </w:pPr>
          </w:p>
        </w:tc>
        <w:tc>
          <w:tcPr>
            <w:tcW w:w="344" w:type="dxa"/>
            <w:tcBorders>
              <w:top w:val="single" w:sz="4" w:space="0" w:color="000000"/>
              <w:left w:val="single" w:sz="8"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363"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417"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352"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353"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419"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324"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352"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353"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370"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373"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388"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319"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370"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373"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392"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315"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c>
          <w:tcPr>
            <w:tcW w:w="393"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Т</w:t>
            </w:r>
          </w:p>
        </w:tc>
        <w:tc>
          <w:tcPr>
            <w:tcW w:w="444"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В</w:t>
            </w:r>
          </w:p>
        </w:tc>
      </w:tr>
      <w:tr w:rsidR="008E0E2C" w:rsidRPr="00276BBD" w:rsidTr="002767AF">
        <w:tc>
          <w:tcPr>
            <w:tcW w:w="1724" w:type="dxa"/>
            <w:gridSpan w:val="2"/>
            <w:tcBorders>
              <w:top w:val="nil"/>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III УКУПНО</w:t>
            </w:r>
          </w:p>
        </w:tc>
        <w:tc>
          <w:tcPr>
            <w:tcW w:w="344" w:type="dxa"/>
            <w:tcBorders>
              <w:top w:val="nil"/>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12</w:t>
            </w:r>
          </w:p>
        </w:tc>
        <w:tc>
          <w:tcPr>
            <w:tcW w:w="363"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417"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420</w:t>
            </w: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352"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w:t>
            </w:r>
          </w:p>
        </w:tc>
        <w:tc>
          <w:tcPr>
            <w:tcW w:w="353"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419"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560</w:t>
            </w:r>
          </w:p>
        </w:tc>
        <w:tc>
          <w:tcPr>
            <w:tcW w:w="324"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352"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19</w:t>
            </w:r>
          </w:p>
        </w:tc>
        <w:tc>
          <w:tcPr>
            <w:tcW w:w="353"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370"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665</w:t>
            </w:r>
          </w:p>
        </w:tc>
        <w:tc>
          <w:tcPr>
            <w:tcW w:w="373"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388"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21</w:t>
            </w:r>
          </w:p>
        </w:tc>
        <w:tc>
          <w:tcPr>
            <w:tcW w:w="319"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370"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693</w:t>
            </w:r>
          </w:p>
        </w:tc>
        <w:tc>
          <w:tcPr>
            <w:tcW w:w="373"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392"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68</w:t>
            </w:r>
          </w:p>
        </w:tc>
        <w:tc>
          <w:tcPr>
            <w:tcW w:w="315"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c>
          <w:tcPr>
            <w:tcW w:w="393"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2338</w:t>
            </w:r>
          </w:p>
        </w:tc>
        <w:tc>
          <w:tcPr>
            <w:tcW w:w="444"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p>
        </w:tc>
      </w:tr>
      <w:tr w:rsidR="008E0E2C" w:rsidRPr="00276BBD" w:rsidTr="002767AF">
        <w:tc>
          <w:tcPr>
            <w:tcW w:w="258"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w:t>
            </w:r>
          </w:p>
        </w:tc>
        <w:tc>
          <w:tcPr>
            <w:tcW w:w="1466" w:type="dxa"/>
            <w:tcBorders>
              <w:top w:val="nil"/>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 xml:space="preserve">Солфеђо </w:t>
            </w:r>
          </w:p>
        </w:tc>
        <w:tc>
          <w:tcPr>
            <w:tcW w:w="344"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363"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105</w:t>
            </w: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353"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105</w:t>
            </w:r>
          </w:p>
        </w:tc>
        <w:tc>
          <w:tcPr>
            <w:tcW w:w="32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353"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105</w:t>
            </w:r>
          </w:p>
        </w:tc>
        <w:tc>
          <w:tcPr>
            <w:tcW w:w="373"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319"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99</w:t>
            </w:r>
          </w:p>
        </w:tc>
        <w:tc>
          <w:tcPr>
            <w:tcW w:w="373"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12</w:t>
            </w:r>
          </w:p>
        </w:tc>
        <w:tc>
          <w:tcPr>
            <w:tcW w:w="315"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414</w:t>
            </w:r>
          </w:p>
        </w:tc>
        <w:tc>
          <w:tcPr>
            <w:tcW w:w="444"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2.</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 xml:space="preserve">Хармонија </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8</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276</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3.</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Хармонска пратња</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4.</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Аранжирање</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103</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5.</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Музички облици</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5</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171</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6.</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Музички инструменти</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7.</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Контрапункт</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136</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8.</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Етномузикологија</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9.</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 xml:space="preserve">Историја музике са упознавањем музичке </w:t>
            </w:r>
            <w:r w:rsidRPr="00276BBD">
              <w:rPr>
                <w:rFonts w:eastAsia="Times New Roman"/>
                <w:sz w:val="18"/>
                <w:szCs w:val="18"/>
                <w:lang w:val="sr-Cyrl-RS"/>
              </w:rPr>
              <w:lastRenderedPageBreak/>
              <w:t>литературе</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206</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lastRenderedPageBreak/>
              <w:t>10.</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Национална  историја музике</w:t>
            </w:r>
          </w:p>
        </w:tc>
        <w:tc>
          <w:tcPr>
            <w:tcW w:w="344" w:type="dxa"/>
            <w:tcBorders>
              <w:top w:val="single" w:sz="4" w:space="0" w:color="000000"/>
              <w:left w:val="single" w:sz="8"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06BF" w:rsidRPr="00276BBD" w:rsidRDefault="006A06BF" w:rsidP="002767AF">
            <w:pPr>
              <w:spacing w:after="0" w:line="240" w:lineRule="auto"/>
              <w:jc w:val="center"/>
              <w:rPr>
                <w:rFonts w:eastAsia="Times New Roman"/>
                <w:sz w:val="18"/>
                <w:szCs w:val="18"/>
                <w:lang w:val="sr-Cyrl-RS"/>
              </w:rPr>
            </w:pP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r w:rsidRPr="00276BBD">
              <w:rPr>
                <w:rFonts w:eastAsia="Times New Roman"/>
                <w:sz w:val="18"/>
                <w:szCs w:val="18"/>
                <w:lang w:val="sr-Cyrl-RS"/>
              </w:rPr>
              <w:t>1</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r w:rsidRPr="00276BBD">
              <w:rPr>
                <w:rFonts w:eastAsia="Times New Roman"/>
                <w:sz w:val="18"/>
                <w:szCs w:val="18"/>
                <w:lang w:val="sr-Cyrl-RS"/>
              </w:rPr>
              <w:t>33</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trike/>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11.</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 xml:space="preserve">Клавир </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8</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276</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12.</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Хор</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8</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276</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13.</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Хорске партитуре</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14</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Дириговање</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136</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8"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15</w:t>
            </w:r>
          </w:p>
        </w:tc>
        <w:tc>
          <w:tcPr>
            <w:tcW w:w="1466" w:type="dxa"/>
            <w:tcBorders>
              <w:top w:val="single" w:sz="4" w:space="0" w:color="000000"/>
              <w:left w:val="single" w:sz="4" w:space="0" w:color="000000"/>
              <w:bottom w:val="single" w:sz="4" w:space="0" w:color="000000"/>
              <w:right w:val="nil"/>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Увод у компоновање</w:t>
            </w:r>
          </w:p>
        </w:tc>
        <w:tc>
          <w:tcPr>
            <w:tcW w:w="344"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5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88"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7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2"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15"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9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444"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1724" w:type="dxa"/>
            <w:gridSpan w:val="2"/>
            <w:tcBorders>
              <w:top w:val="single" w:sz="4" w:space="0" w:color="000000"/>
              <w:left w:val="single" w:sz="8" w:space="0" w:color="000000"/>
              <w:bottom w:val="single" w:sz="4" w:space="0" w:color="000000"/>
              <w:right w:val="nil"/>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УКУПНО (I+II)+III</w:t>
            </w:r>
          </w:p>
        </w:tc>
        <w:tc>
          <w:tcPr>
            <w:tcW w:w="1450" w:type="dxa"/>
            <w:gridSpan w:val="4"/>
            <w:tcBorders>
              <w:top w:val="single" w:sz="4" w:space="0" w:color="000000"/>
              <w:left w:val="single" w:sz="8" w:space="0" w:color="000000"/>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16+12/28</w:t>
            </w:r>
          </w:p>
        </w:tc>
        <w:tc>
          <w:tcPr>
            <w:tcW w:w="1448"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16+16/32</w:t>
            </w:r>
          </w:p>
        </w:tc>
        <w:tc>
          <w:tcPr>
            <w:tcW w:w="1448"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16+19/35</w:t>
            </w:r>
          </w:p>
        </w:tc>
        <w:tc>
          <w:tcPr>
            <w:tcW w:w="1450"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15+21/36</w:t>
            </w:r>
          </w:p>
        </w:tc>
        <w:tc>
          <w:tcPr>
            <w:tcW w:w="1544"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68/2338</w:t>
            </w:r>
          </w:p>
        </w:tc>
      </w:tr>
    </w:tbl>
    <w:p w:rsidR="006A06BF" w:rsidRPr="00276BBD" w:rsidRDefault="006A06BF" w:rsidP="006A06BF">
      <w:pPr>
        <w:rPr>
          <w:rFonts w:eastAsia="Times New Roman"/>
          <w:szCs w:val="24"/>
          <w:lang w:val="sr-Cyrl-RS"/>
        </w:rPr>
      </w:pPr>
    </w:p>
    <w:p w:rsidR="006A06BF" w:rsidRPr="00276BBD" w:rsidRDefault="006A06BF" w:rsidP="006A06BF">
      <w:pPr>
        <w:rPr>
          <w:rFonts w:eastAsia="Times New Roman"/>
          <w:szCs w:val="24"/>
          <w:lang w:val="sr-Cyrl-RS"/>
        </w:rPr>
      </w:pPr>
    </w:p>
    <w:p w:rsidR="006A06BF" w:rsidRPr="00276BBD" w:rsidRDefault="006A06BF" w:rsidP="00840503">
      <w:pPr>
        <w:keepNext/>
        <w:keepLines/>
        <w:numPr>
          <w:ilvl w:val="2"/>
          <w:numId w:val="138"/>
        </w:numPr>
        <w:spacing w:before="200" w:after="0"/>
        <w:jc w:val="left"/>
        <w:outlineLvl w:val="3"/>
        <w:rPr>
          <w:rFonts w:eastAsiaTheme="majorEastAsia" w:cstheme="majorBidi"/>
          <w:bCs/>
          <w:iCs/>
          <w:szCs w:val="24"/>
          <w:lang w:val="sr-Cyrl-RS"/>
        </w:rPr>
      </w:pPr>
      <w:bookmarkStart w:id="23" w:name="_Toc50653658"/>
      <w:r w:rsidRPr="00276BBD">
        <w:rPr>
          <w:rFonts w:eastAsiaTheme="majorEastAsia" w:cstheme="majorBidi"/>
          <w:bCs/>
          <w:iCs/>
          <w:szCs w:val="24"/>
          <w:lang w:val="sr-Cyrl-RS"/>
        </w:rPr>
        <w:t>СТРУЧНИ ПРЕДМЕТИ ЗА ОБРАЗОВНИ ПРОФИЛ ДИЗАЈНЕР ЗВУКА</w:t>
      </w:r>
      <w:bookmarkEnd w:id="23"/>
    </w:p>
    <w:p w:rsidR="006A06BF" w:rsidRPr="00276BBD" w:rsidRDefault="00DB49EB" w:rsidP="006A06BF">
      <w:pPr>
        <w:rPr>
          <w:rFonts w:eastAsia="Times New Roman"/>
          <w:szCs w:val="24"/>
          <w:lang w:val="sr-Cyrl-RS"/>
        </w:rPr>
      </w:pPr>
      <w:r w:rsidRPr="00276BBD">
        <w:rPr>
          <w:rFonts w:eastAsia="Times New Roman"/>
          <w:szCs w:val="24"/>
          <w:lang w:val="sr-Cyrl-RS"/>
        </w:rPr>
        <w:t xml:space="preserve">За образовни профил: дизајн звука </w:t>
      </w:r>
      <w:r w:rsidR="006A06BF" w:rsidRPr="00276BBD">
        <w:rPr>
          <w:rFonts w:eastAsia="Times New Roman"/>
          <w:szCs w:val="24"/>
          <w:lang w:val="sr-Cyrl-RS"/>
        </w:rPr>
        <w:t>настава се реализује према Правилнику о плану и програму наставе и учења уметничког образовања и васпитања за средњу музичку школу („Службени гласник РС – Просветни гласник бр. 8/2020.)</w:t>
      </w:r>
      <w:r w:rsidRPr="00276BBD">
        <w:rPr>
          <w:rFonts w:eastAsia="Times New Roman"/>
          <w:szCs w:val="24"/>
          <w:lang w:val="sr-Cyrl-RS"/>
        </w:rPr>
        <w:t>.</w:t>
      </w:r>
      <w:r w:rsidR="006A06BF" w:rsidRPr="00276BBD">
        <w:rPr>
          <w:rFonts w:eastAsia="Times New Roman"/>
          <w:szCs w:val="24"/>
          <w:lang w:val="sr-Cyrl-RS"/>
        </w:rPr>
        <w:t xml:space="preserve"> Фонд часова обавезне наставе стручних предмета је следећи:</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
        <w:gridCol w:w="2292"/>
        <w:gridCol w:w="327"/>
        <w:gridCol w:w="329"/>
        <w:gridCol w:w="327"/>
        <w:gridCol w:w="326"/>
        <w:gridCol w:w="326"/>
        <w:gridCol w:w="326"/>
        <w:gridCol w:w="326"/>
        <w:gridCol w:w="326"/>
        <w:gridCol w:w="326"/>
        <w:gridCol w:w="326"/>
        <w:gridCol w:w="326"/>
        <w:gridCol w:w="326"/>
        <w:gridCol w:w="326"/>
        <w:gridCol w:w="326"/>
        <w:gridCol w:w="326"/>
        <w:gridCol w:w="326"/>
        <w:gridCol w:w="326"/>
        <w:gridCol w:w="326"/>
        <w:gridCol w:w="363"/>
        <w:gridCol w:w="279"/>
      </w:tblGrid>
      <w:tr w:rsidR="008E0E2C" w:rsidRPr="00276BBD" w:rsidTr="002767AF">
        <w:tc>
          <w:tcPr>
            <w:tcW w:w="2549" w:type="dxa"/>
            <w:gridSpan w:val="2"/>
            <w:vMerge w:val="restart"/>
            <w:tcBorders>
              <w:top w:val="single" w:sz="8" w:space="0" w:color="000000"/>
              <w:left w:val="single" w:sz="8" w:space="0" w:color="000000"/>
              <w:bottom w:val="single" w:sz="8" w:space="0" w:color="000000"/>
              <w:right w:val="single" w:sz="4"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III СТРУЧНИ ПРЕДМЕТИ</w:t>
            </w:r>
          </w:p>
          <w:p w:rsidR="006A06BF" w:rsidRPr="00276BBD" w:rsidRDefault="006A06BF" w:rsidP="002767AF">
            <w:pPr>
              <w:spacing w:after="0" w:line="240" w:lineRule="auto"/>
              <w:jc w:val="center"/>
              <w:rPr>
                <w:rFonts w:eastAsia="Times New Roman"/>
                <w:b/>
                <w:sz w:val="18"/>
                <w:szCs w:val="18"/>
                <w:lang w:val="sr-Cyrl-RS"/>
              </w:rPr>
            </w:pPr>
          </w:p>
        </w:tc>
        <w:tc>
          <w:tcPr>
            <w:tcW w:w="1309" w:type="dxa"/>
            <w:gridSpan w:val="4"/>
            <w:tcBorders>
              <w:top w:val="single" w:sz="8" w:space="0" w:color="000000"/>
              <w:left w:val="single" w:sz="8" w:space="0" w:color="000000"/>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 РАЗРЕД</w:t>
            </w:r>
          </w:p>
        </w:tc>
        <w:tc>
          <w:tcPr>
            <w:tcW w:w="1304"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 РАЗРЕД</w:t>
            </w:r>
          </w:p>
        </w:tc>
        <w:tc>
          <w:tcPr>
            <w:tcW w:w="1304"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III РАЗРЕД</w:t>
            </w:r>
          </w:p>
        </w:tc>
        <w:tc>
          <w:tcPr>
            <w:tcW w:w="1304"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IV РАЗРЕД</w:t>
            </w:r>
          </w:p>
        </w:tc>
        <w:tc>
          <w:tcPr>
            <w:tcW w:w="1294" w:type="dxa"/>
            <w:gridSpan w:val="4"/>
            <w:tcBorders>
              <w:top w:val="single" w:sz="8" w:space="0" w:color="000000"/>
              <w:left w:val="nil"/>
              <w:bottom w:val="single" w:sz="4" w:space="0" w:color="000000"/>
              <w:right w:val="single" w:sz="8" w:space="0" w:color="000000"/>
            </w:tcBorders>
            <w:shd w:val="clear" w:color="auto" w:fill="76923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УКУПНО</w:t>
            </w:r>
          </w:p>
        </w:tc>
      </w:tr>
      <w:tr w:rsidR="008E0E2C" w:rsidRPr="00276BBD" w:rsidTr="002767AF">
        <w:trPr>
          <w:trHeight w:val="287"/>
        </w:trPr>
        <w:tc>
          <w:tcPr>
            <w:tcW w:w="2549" w:type="dxa"/>
            <w:gridSpan w:val="2"/>
            <w:vMerge/>
            <w:tcBorders>
              <w:top w:val="single" w:sz="8" w:space="0" w:color="000000"/>
              <w:left w:val="single" w:sz="8" w:space="0" w:color="000000"/>
              <w:bottom w:val="single" w:sz="8" w:space="0" w:color="000000"/>
              <w:right w:val="single" w:sz="4" w:space="0" w:color="000000"/>
            </w:tcBorders>
            <w:shd w:val="clear" w:color="auto" w:fill="76923C"/>
            <w:vAlign w:val="center"/>
          </w:tcPr>
          <w:p w:rsidR="006A06BF" w:rsidRPr="00276BBD" w:rsidRDefault="006A06BF" w:rsidP="002767AF">
            <w:pPr>
              <w:widowControl w:val="0"/>
              <w:pBdr>
                <w:top w:val="nil"/>
                <w:left w:val="nil"/>
                <w:bottom w:val="nil"/>
                <w:right w:val="nil"/>
                <w:between w:val="nil"/>
              </w:pBdr>
              <w:spacing w:after="0"/>
              <w:jc w:val="left"/>
              <w:rPr>
                <w:rFonts w:eastAsia="Times New Roman"/>
                <w:b/>
                <w:sz w:val="18"/>
                <w:szCs w:val="18"/>
                <w:lang w:val="sr-Cyrl-RS"/>
              </w:rPr>
            </w:pPr>
          </w:p>
        </w:tc>
        <w:tc>
          <w:tcPr>
            <w:tcW w:w="656"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653"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652"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652"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652"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652"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652"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652"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c>
          <w:tcPr>
            <w:tcW w:w="652" w:type="dxa"/>
            <w:gridSpan w:val="2"/>
            <w:tcBorders>
              <w:top w:val="single" w:sz="4" w:space="0" w:color="000000"/>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нед.</w:t>
            </w:r>
          </w:p>
        </w:tc>
        <w:tc>
          <w:tcPr>
            <w:tcW w:w="642" w:type="dxa"/>
            <w:gridSpan w:val="2"/>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год.</w:t>
            </w:r>
          </w:p>
        </w:tc>
      </w:tr>
      <w:tr w:rsidR="008E0E2C" w:rsidRPr="00276BBD" w:rsidTr="002767AF">
        <w:trPr>
          <w:trHeight w:val="406"/>
        </w:trPr>
        <w:tc>
          <w:tcPr>
            <w:tcW w:w="2549" w:type="dxa"/>
            <w:gridSpan w:val="2"/>
            <w:vMerge/>
            <w:tcBorders>
              <w:top w:val="single" w:sz="8" w:space="0" w:color="000000"/>
              <w:left w:val="single" w:sz="8" w:space="0" w:color="000000"/>
              <w:bottom w:val="single" w:sz="8" w:space="0" w:color="000000"/>
              <w:right w:val="single" w:sz="4" w:space="0" w:color="000000"/>
            </w:tcBorders>
            <w:shd w:val="clear" w:color="auto" w:fill="76923C"/>
            <w:vAlign w:val="center"/>
          </w:tcPr>
          <w:p w:rsidR="006A06BF" w:rsidRPr="00276BBD" w:rsidRDefault="006A06BF" w:rsidP="002767AF">
            <w:pPr>
              <w:widowControl w:val="0"/>
              <w:pBdr>
                <w:top w:val="nil"/>
                <w:left w:val="nil"/>
                <w:bottom w:val="nil"/>
                <w:right w:val="nil"/>
                <w:between w:val="nil"/>
              </w:pBdr>
              <w:spacing w:after="0"/>
              <w:jc w:val="left"/>
              <w:rPr>
                <w:rFonts w:eastAsia="Times New Roman"/>
                <w:b/>
                <w:sz w:val="18"/>
                <w:szCs w:val="18"/>
                <w:lang w:val="sr-Cyrl-RS"/>
              </w:rPr>
            </w:pPr>
          </w:p>
        </w:tc>
        <w:tc>
          <w:tcPr>
            <w:tcW w:w="327" w:type="dxa"/>
            <w:tcBorders>
              <w:top w:val="single" w:sz="4" w:space="0" w:color="000000"/>
              <w:left w:val="single" w:sz="8"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329"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c>
          <w:tcPr>
            <w:tcW w:w="327"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c>
          <w:tcPr>
            <w:tcW w:w="326"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c>
          <w:tcPr>
            <w:tcW w:w="326"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c>
          <w:tcPr>
            <w:tcW w:w="326"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c>
          <w:tcPr>
            <w:tcW w:w="326" w:type="dxa"/>
            <w:tcBorders>
              <w:top w:val="single" w:sz="4" w:space="0" w:color="000000"/>
              <w:left w:val="nil"/>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326"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c>
          <w:tcPr>
            <w:tcW w:w="363"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Т</w:t>
            </w:r>
          </w:p>
        </w:tc>
        <w:tc>
          <w:tcPr>
            <w:tcW w:w="279" w:type="dxa"/>
            <w:tcBorders>
              <w:top w:val="single" w:sz="4" w:space="0" w:color="000000"/>
              <w:left w:val="single" w:sz="4" w:space="0" w:color="000000"/>
              <w:bottom w:val="single" w:sz="8"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В</w:t>
            </w:r>
          </w:p>
        </w:tc>
      </w:tr>
      <w:tr w:rsidR="008E0E2C" w:rsidRPr="00276BBD" w:rsidTr="002767AF">
        <w:tc>
          <w:tcPr>
            <w:tcW w:w="2549" w:type="dxa"/>
            <w:gridSpan w:val="2"/>
            <w:tcBorders>
              <w:top w:val="nil"/>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III УКУПНО</w:t>
            </w:r>
          </w:p>
        </w:tc>
        <w:tc>
          <w:tcPr>
            <w:tcW w:w="327" w:type="dxa"/>
            <w:tcBorders>
              <w:top w:val="nil"/>
              <w:left w:val="single" w:sz="8"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11</w:t>
            </w:r>
          </w:p>
        </w:tc>
        <w:tc>
          <w:tcPr>
            <w:tcW w:w="329"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c>
          <w:tcPr>
            <w:tcW w:w="327"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385</w:t>
            </w: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c>
          <w:tcPr>
            <w:tcW w:w="326"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17</w:t>
            </w: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595</w:t>
            </w: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c>
          <w:tcPr>
            <w:tcW w:w="326"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20</w:t>
            </w: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700</w:t>
            </w: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c>
          <w:tcPr>
            <w:tcW w:w="326"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21</w:t>
            </w: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693</w:t>
            </w: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c>
          <w:tcPr>
            <w:tcW w:w="326" w:type="dxa"/>
            <w:tcBorders>
              <w:top w:val="nil"/>
              <w:left w:val="nil"/>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68</w:t>
            </w:r>
          </w:p>
        </w:tc>
        <w:tc>
          <w:tcPr>
            <w:tcW w:w="326"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c>
          <w:tcPr>
            <w:tcW w:w="363"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r w:rsidRPr="00276BBD">
              <w:rPr>
                <w:rFonts w:eastAsia="Times New Roman"/>
                <w:b/>
                <w:sz w:val="16"/>
                <w:szCs w:val="16"/>
                <w:lang w:val="sr-Cyrl-RS"/>
              </w:rPr>
              <w:t>2373</w:t>
            </w:r>
          </w:p>
        </w:tc>
        <w:tc>
          <w:tcPr>
            <w:tcW w:w="279" w:type="dxa"/>
            <w:tcBorders>
              <w:top w:val="nil"/>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6"/>
                <w:szCs w:val="16"/>
                <w:lang w:val="sr-Cyrl-RS"/>
              </w:rPr>
            </w:pPr>
          </w:p>
        </w:tc>
      </w:tr>
      <w:tr w:rsidR="008E0E2C" w:rsidRPr="00276BBD" w:rsidTr="002767AF">
        <w:tc>
          <w:tcPr>
            <w:tcW w:w="257"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w:t>
            </w:r>
          </w:p>
        </w:tc>
        <w:tc>
          <w:tcPr>
            <w:tcW w:w="2292" w:type="dxa"/>
            <w:tcBorders>
              <w:top w:val="nil"/>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 xml:space="preserve">Главни предмет: Звучно-музички процес, МИДИ </w:t>
            </w:r>
          </w:p>
        </w:tc>
        <w:tc>
          <w:tcPr>
            <w:tcW w:w="327" w:type="dxa"/>
            <w:tcBorders>
              <w:top w:val="nil"/>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9"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nil"/>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w:t>
            </w:r>
          </w:p>
        </w:tc>
        <w:tc>
          <w:tcPr>
            <w:tcW w:w="326"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210</w:t>
            </w:r>
          </w:p>
        </w:tc>
        <w:tc>
          <w:tcPr>
            <w:tcW w:w="279" w:type="dxa"/>
            <w:tcBorders>
              <w:top w:val="nil"/>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2.</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Главни предмет: Савремена МИДИ композиција и продукција</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99</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99</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3.</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Солфеђо</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8</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276</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4.</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Хармонија</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8</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276</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5.</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Музички облици</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5</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171</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6.</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Музички инструменти</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7.</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Контрапункт</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136</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8.</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 xml:space="preserve">Историја музике са упознавањем музичке </w:t>
            </w:r>
            <w:r w:rsidRPr="00276BBD">
              <w:rPr>
                <w:rFonts w:eastAsia="Times New Roman"/>
                <w:sz w:val="18"/>
                <w:szCs w:val="18"/>
                <w:lang w:val="sr-Cyrl-RS"/>
              </w:rPr>
              <w:lastRenderedPageBreak/>
              <w:t>литературе</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20</w:t>
            </w:r>
            <w:r w:rsidRPr="00276BBD">
              <w:rPr>
                <w:rFonts w:eastAsia="Times New Roman"/>
                <w:sz w:val="18"/>
                <w:szCs w:val="18"/>
                <w:lang w:val="sr-Cyrl-RS"/>
              </w:rPr>
              <w:lastRenderedPageBreak/>
              <w:t>6</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lastRenderedPageBreak/>
              <w:t>9.</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Национална  историја музике</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11.</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Упоредни клавир</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138</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12.</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Хор</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4</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140</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13.</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Хорске партитуре</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6"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68</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14.</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Звучно-музички процес АУДИО</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210</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15.</w:t>
            </w:r>
          </w:p>
        </w:tc>
        <w:tc>
          <w:tcPr>
            <w:tcW w:w="2292" w:type="dxa"/>
            <w:tcBorders>
              <w:top w:val="single" w:sz="4" w:space="0" w:color="000000"/>
              <w:left w:val="single" w:sz="4" w:space="0" w:color="000000"/>
              <w:bottom w:val="single" w:sz="4" w:space="0" w:color="000000"/>
              <w:right w:val="nil"/>
            </w:tcBorders>
            <w:shd w:val="clear" w:color="auto" w:fill="auto"/>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Основе дизајнирања звука за медије позориште,телевизију</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68</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16.</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Савремена хармонија са импровизацијом и оркестрацијом</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35</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68</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17.</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Основе пројектовања електро акустичне композиције</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1</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33</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18.</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Аудио техника</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66</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6</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206</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r>
      <w:tr w:rsidR="008E0E2C" w:rsidRPr="00276BBD" w:rsidTr="002767AF">
        <w:tc>
          <w:tcPr>
            <w:tcW w:w="25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19.</w:t>
            </w:r>
          </w:p>
        </w:tc>
        <w:tc>
          <w:tcPr>
            <w:tcW w:w="2292" w:type="dxa"/>
            <w:tcBorders>
              <w:top w:val="single" w:sz="4" w:space="0" w:color="000000"/>
              <w:left w:val="single" w:sz="4" w:space="0" w:color="000000"/>
              <w:bottom w:val="single" w:sz="4" w:space="0" w:color="000000"/>
              <w:right w:val="nil"/>
            </w:tcBorders>
          </w:tcPr>
          <w:p w:rsidR="006A06BF" w:rsidRPr="00276BBD" w:rsidRDefault="006A06BF" w:rsidP="002767AF">
            <w:pPr>
              <w:spacing w:after="0" w:line="240" w:lineRule="auto"/>
              <w:jc w:val="left"/>
              <w:rPr>
                <w:rFonts w:eastAsia="Times New Roman"/>
                <w:sz w:val="18"/>
                <w:szCs w:val="18"/>
                <w:lang w:val="sr-Cyrl-RS"/>
              </w:rPr>
            </w:pPr>
            <w:r w:rsidRPr="00276BBD">
              <w:rPr>
                <w:rFonts w:eastAsia="Times New Roman"/>
                <w:sz w:val="18"/>
                <w:szCs w:val="18"/>
                <w:lang w:val="sr-Cyrl-RS"/>
              </w:rPr>
              <w:t>Основи акустике</w:t>
            </w:r>
          </w:p>
        </w:tc>
        <w:tc>
          <w:tcPr>
            <w:tcW w:w="327" w:type="dxa"/>
            <w:tcBorders>
              <w:top w:val="single" w:sz="4" w:space="0" w:color="000000"/>
              <w:left w:val="single" w:sz="8"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7"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26" w:type="dxa"/>
            <w:tcBorders>
              <w:top w:val="single" w:sz="4" w:space="0" w:color="000000"/>
              <w:left w:val="nil"/>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2</w:t>
            </w:r>
          </w:p>
        </w:tc>
        <w:tc>
          <w:tcPr>
            <w:tcW w:w="326"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p>
        </w:tc>
        <w:tc>
          <w:tcPr>
            <w:tcW w:w="363"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center"/>
              <w:rPr>
                <w:rFonts w:eastAsia="Times New Roman"/>
                <w:sz w:val="18"/>
                <w:szCs w:val="18"/>
                <w:lang w:val="sr-Cyrl-RS"/>
              </w:rPr>
            </w:pPr>
            <w:r w:rsidRPr="00276BBD">
              <w:rPr>
                <w:rFonts w:eastAsia="Times New Roman"/>
                <w:sz w:val="18"/>
                <w:szCs w:val="18"/>
                <w:lang w:val="sr-Cyrl-RS"/>
              </w:rPr>
              <w:t>70</w:t>
            </w:r>
          </w:p>
        </w:tc>
        <w:tc>
          <w:tcPr>
            <w:tcW w:w="279" w:type="dxa"/>
            <w:tcBorders>
              <w:top w:val="single" w:sz="4" w:space="0" w:color="000000"/>
              <w:left w:val="single" w:sz="4" w:space="0" w:color="000000"/>
              <w:bottom w:val="single" w:sz="4" w:space="0" w:color="000000"/>
              <w:right w:val="single" w:sz="4" w:space="0" w:color="000000"/>
            </w:tcBorders>
            <w:vAlign w:val="center"/>
          </w:tcPr>
          <w:p w:rsidR="006A06BF" w:rsidRPr="00276BBD" w:rsidRDefault="006A06BF" w:rsidP="002767AF">
            <w:pPr>
              <w:spacing w:after="0" w:line="240" w:lineRule="auto"/>
              <w:jc w:val="left"/>
              <w:rPr>
                <w:rFonts w:eastAsia="Times New Roman"/>
                <w:sz w:val="18"/>
                <w:szCs w:val="18"/>
                <w:lang w:val="sr-Cyrl-RS"/>
              </w:rPr>
            </w:pPr>
          </w:p>
        </w:tc>
      </w:tr>
      <w:tr w:rsidR="008E0E2C" w:rsidRPr="00276BBD" w:rsidTr="002767AF">
        <w:tc>
          <w:tcPr>
            <w:tcW w:w="2549" w:type="dxa"/>
            <w:gridSpan w:val="2"/>
            <w:tcBorders>
              <w:top w:val="single" w:sz="4" w:space="0" w:color="000000"/>
              <w:left w:val="single" w:sz="8" w:space="0" w:color="000000"/>
              <w:bottom w:val="single" w:sz="4" w:space="0" w:color="000000"/>
              <w:right w:val="single" w:sz="4" w:space="0" w:color="000000"/>
            </w:tcBorders>
            <w:shd w:val="clear" w:color="auto" w:fill="D7E3BC"/>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УКУПНО (I+II)+III</w:t>
            </w:r>
          </w:p>
        </w:tc>
        <w:tc>
          <w:tcPr>
            <w:tcW w:w="1309" w:type="dxa"/>
            <w:gridSpan w:val="4"/>
            <w:tcBorders>
              <w:top w:val="single" w:sz="4" w:space="0" w:color="000000"/>
              <w:left w:val="single" w:sz="4" w:space="0" w:color="000000"/>
              <w:bottom w:val="single" w:sz="4" w:space="0" w:color="000000"/>
              <w:right w:val="single" w:sz="4"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16+11/27</w:t>
            </w:r>
          </w:p>
        </w:tc>
        <w:tc>
          <w:tcPr>
            <w:tcW w:w="1304" w:type="dxa"/>
            <w:gridSpan w:val="4"/>
            <w:tcBorders>
              <w:top w:val="single" w:sz="4" w:space="0" w:color="000000"/>
              <w:left w:val="single" w:sz="4" w:space="0" w:color="000000"/>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16+17/33</w:t>
            </w:r>
          </w:p>
        </w:tc>
        <w:tc>
          <w:tcPr>
            <w:tcW w:w="1304"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16 +20/36</w:t>
            </w:r>
          </w:p>
        </w:tc>
        <w:tc>
          <w:tcPr>
            <w:tcW w:w="1304" w:type="dxa"/>
            <w:gridSpan w:val="4"/>
            <w:tcBorders>
              <w:top w:val="single" w:sz="4" w:space="0" w:color="000000"/>
              <w:left w:val="nil"/>
              <w:bottom w:val="single" w:sz="4" w:space="0" w:color="000000"/>
              <w:right w:val="single" w:sz="8" w:space="0" w:color="000000"/>
            </w:tcBorders>
            <w:shd w:val="clear" w:color="auto" w:fill="D7E3BC"/>
            <w:vAlign w:val="center"/>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15+21/36</w:t>
            </w:r>
          </w:p>
        </w:tc>
        <w:tc>
          <w:tcPr>
            <w:tcW w:w="1294" w:type="dxa"/>
            <w:gridSpan w:val="4"/>
            <w:tcBorders>
              <w:top w:val="single" w:sz="4" w:space="0" w:color="000000"/>
              <w:left w:val="nil"/>
              <w:bottom w:val="single" w:sz="4" w:space="0" w:color="000000"/>
              <w:right w:val="single" w:sz="8" w:space="0" w:color="000000"/>
            </w:tcBorders>
            <w:shd w:val="clear" w:color="auto" w:fill="D7E3BC"/>
          </w:tcPr>
          <w:p w:rsidR="006A06BF" w:rsidRPr="00276BBD" w:rsidRDefault="006A06BF" w:rsidP="002767AF">
            <w:pPr>
              <w:spacing w:after="0" w:line="240" w:lineRule="auto"/>
              <w:jc w:val="center"/>
              <w:rPr>
                <w:rFonts w:eastAsia="Times New Roman"/>
                <w:b/>
                <w:sz w:val="18"/>
                <w:szCs w:val="18"/>
                <w:lang w:val="sr-Cyrl-RS"/>
              </w:rPr>
            </w:pPr>
            <w:r w:rsidRPr="00276BBD">
              <w:rPr>
                <w:rFonts w:eastAsia="Times New Roman"/>
                <w:b/>
                <w:sz w:val="18"/>
                <w:szCs w:val="18"/>
                <w:lang w:val="sr-Cyrl-RS"/>
              </w:rPr>
              <w:t>68/2373</w:t>
            </w:r>
          </w:p>
        </w:tc>
      </w:tr>
    </w:tbl>
    <w:p w:rsidR="006A06BF" w:rsidRPr="00276BBD" w:rsidRDefault="006A06BF" w:rsidP="006A06BF">
      <w:pPr>
        <w:rPr>
          <w:rFonts w:eastAsia="Times New Roman"/>
          <w:szCs w:val="24"/>
          <w:lang w:val="sr-Cyrl-RS"/>
        </w:rPr>
      </w:pPr>
    </w:p>
    <w:p w:rsidR="0045219F" w:rsidRPr="00276BBD" w:rsidRDefault="0045219F" w:rsidP="0045219F">
      <w:pPr>
        <w:shd w:val="clear" w:color="auto" w:fill="FFFFFF"/>
        <w:spacing w:after="0"/>
        <w:ind w:firstLine="401"/>
        <w:jc w:val="left"/>
        <w:rPr>
          <w:rFonts w:eastAsia="Times New Roman"/>
          <w:szCs w:val="24"/>
        </w:rPr>
      </w:pPr>
      <w:r w:rsidRPr="00276BBD">
        <w:rPr>
          <w:rFonts w:eastAsia="Times New Roman"/>
          <w:b/>
          <w:bCs/>
          <w:szCs w:val="24"/>
        </w:rPr>
        <w:t>Облици образовно-васпитног рада којима се остварују обавезни предмети, изборни програми и активности</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46"/>
        <w:gridCol w:w="1018"/>
        <w:gridCol w:w="1073"/>
        <w:gridCol w:w="1129"/>
        <w:gridCol w:w="1138"/>
        <w:gridCol w:w="1071"/>
      </w:tblGrid>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ОБЛИК ОБРАЗОВНО-ВАСПИТНОГ РАДА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 РАЗРЕД</w:t>
            </w:r>
          </w:p>
          <w:p w:rsidR="0045219F" w:rsidRPr="00276BBD" w:rsidRDefault="0045219F" w:rsidP="00EE5B46">
            <w:pPr>
              <w:spacing w:after="125"/>
              <w:jc w:val="left"/>
              <w:rPr>
                <w:rFonts w:eastAsia="Times New Roman"/>
                <w:szCs w:val="24"/>
              </w:rPr>
            </w:pPr>
            <w:r w:rsidRPr="00276BBD">
              <w:rPr>
                <w:rFonts w:eastAsia="Times New Roman"/>
                <w:szCs w:val="24"/>
              </w:rPr>
              <w:t>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II РАЗРЕД</w:t>
            </w:r>
          </w:p>
          <w:p w:rsidR="0045219F" w:rsidRPr="00276BBD" w:rsidRDefault="0045219F" w:rsidP="00EE5B46">
            <w:pPr>
              <w:spacing w:after="125"/>
              <w:jc w:val="left"/>
              <w:rPr>
                <w:rFonts w:eastAsia="Times New Roman"/>
                <w:szCs w:val="24"/>
              </w:rPr>
            </w:pPr>
            <w:r w:rsidRPr="00276BBD">
              <w:rPr>
                <w:rFonts w:eastAsia="Times New Roman"/>
                <w:szCs w:val="24"/>
              </w:rPr>
              <w:t>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III РАЗРЕД</w:t>
            </w:r>
          </w:p>
          <w:p w:rsidR="0045219F" w:rsidRPr="00276BBD" w:rsidRDefault="0045219F" w:rsidP="00EE5B46">
            <w:pPr>
              <w:spacing w:after="125"/>
              <w:jc w:val="left"/>
              <w:rPr>
                <w:rFonts w:eastAsia="Times New Roman"/>
                <w:szCs w:val="24"/>
              </w:rPr>
            </w:pPr>
            <w:r w:rsidRPr="00276BBD">
              <w:rPr>
                <w:rFonts w:eastAsia="Times New Roman"/>
                <w:szCs w:val="24"/>
              </w:rPr>
              <w:t>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IV РАЗРЕД</w:t>
            </w:r>
          </w:p>
          <w:p w:rsidR="0045219F" w:rsidRPr="00276BBD" w:rsidRDefault="0045219F" w:rsidP="00EE5B46">
            <w:pPr>
              <w:spacing w:after="125"/>
              <w:jc w:val="left"/>
              <w:rPr>
                <w:rFonts w:eastAsia="Times New Roman"/>
                <w:szCs w:val="24"/>
              </w:rPr>
            </w:pPr>
            <w:r w:rsidRPr="00276BBD">
              <w:rPr>
                <w:rFonts w:eastAsia="Times New Roman"/>
                <w:szCs w:val="24"/>
              </w:rPr>
              <w:t>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УКУПНО</w:t>
            </w:r>
          </w:p>
          <w:p w:rsidR="0045219F" w:rsidRPr="00276BBD" w:rsidRDefault="0045219F" w:rsidP="00EE5B46">
            <w:pPr>
              <w:spacing w:after="125"/>
              <w:jc w:val="left"/>
              <w:rPr>
                <w:rFonts w:eastAsia="Times New Roman"/>
                <w:szCs w:val="24"/>
              </w:rPr>
            </w:pPr>
            <w:r w:rsidRPr="00276BBD">
              <w:rPr>
                <w:rFonts w:eastAsia="Times New Roman"/>
                <w:szCs w:val="24"/>
              </w:rPr>
              <w:t>часова</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Час одељенског старешине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138</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Додатна настава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120</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Допунска настава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120</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Припремна настава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до 120</w:t>
            </w:r>
          </w:p>
        </w:tc>
      </w:tr>
    </w:tbl>
    <w:p w:rsidR="0045219F" w:rsidRPr="00276BBD" w:rsidRDefault="0045219F" w:rsidP="0045219F">
      <w:pPr>
        <w:shd w:val="clear" w:color="auto" w:fill="FFFFFF"/>
        <w:spacing w:after="125"/>
        <w:jc w:val="left"/>
        <w:rPr>
          <w:rFonts w:eastAsia="Times New Roman"/>
          <w:i/>
          <w:iCs/>
          <w:szCs w:val="24"/>
        </w:rPr>
      </w:pPr>
      <w:r w:rsidRPr="00276BBD">
        <w:rPr>
          <w:rFonts w:eastAsia="Times New Roman"/>
          <w:i/>
          <w:iCs/>
          <w:szCs w:val="24"/>
        </w:rPr>
        <w:t>* Ако се укаже потреба за овим облицима рада</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30"/>
        <w:gridCol w:w="976"/>
        <w:gridCol w:w="1007"/>
        <w:gridCol w:w="1481"/>
        <w:gridCol w:w="1481"/>
      </w:tblGrid>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ОСТАЛИ ОБЛИЦИ ОБРАЗОВНО-ВАСПИТНОГ РАДА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 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II 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III 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IV РАЗРЕД</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Час одељенског старешине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33</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Испити и смотре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10–20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10–20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10–20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10–20</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Екскурзија/студијско путовање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 xml:space="preserve">до 3 </w:t>
            </w:r>
            <w:r w:rsidRPr="00276BBD">
              <w:rPr>
                <w:rFonts w:eastAsia="Times New Roman"/>
                <w:szCs w:val="24"/>
              </w:rPr>
              <w:lastRenderedPageBreak/>
              <w:t>дана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lastRenderedPageBreak/>
              <w:t>до 5 дана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 xml:space="preserve">до 5 наставних </w:t>
            </w:r>
            <w:r w:rsidRPr="00276BBD">
              <w:rPr>
                <w:rFonts w:eastAsia="Times New Roman"/>
                <w:szCs w:val="24"/>
              </w:rPr>
              <w:lastRenderedPageBreak/>
              <w:t>дана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lastRenderedPageBreak/>
              <w:t xml:space="preserve">до 5 наставних </w:t>
            </w:r>
            <w:r w:rsidRPr="00276BBD">
              <w:rPr>
                <w:rFonts w:eastAsia="Times New Roman"/>
                <w:szCs w:val="24"/>
              </w:rPr>
              <w:lastRenderedPageBreak/>
              <w:t>дана</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lastRenderedPageBreak/>
              <w:t>Концертна активност (интерни и јавни часови, концерти, такмичења)</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 часова годишње</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Друштвене активности – ученички парламент, ученичке задруге</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10–20 часова годишње</w:t>
            </w:r>
          </w:p>
        </w:tc>
      </w:tr>
    </w:tbl>
    <w:p w:rsidR="0045219F" w:rsidRPr="00276BBD" w:rsidRDefault="0045219F" w:rsidP="0045219F">
      <w:pPr>
        <w:shd w:val="clear" w:color="auto" w:fill="FFFFFF"/>
        <w:spacing w:after="0"/>
        <w:ind w:firstLine="401"/>
        <w:rPr>
          <w:rFonts w:eastAsia="Times New Roman"/>
          <w:b/>
          <w:bCs/>
          <w:szCs w:val="24"/>
        </w:rPr>
      </w:pPr>
      <w:r w:rsidRPr="00276BBD">
        <w:rPr>
          <w:rFonts w:eastAsia="Times New Roman"/>
          <w:b/>
          <w:bCs/>
          <w:szCs w:val="24"/>
        </w:rPr>
        <w:t>Остваривање плана и програма наставе и учења</w:t>
      </w:r>
    </w:p>
    <w:p w:rsidR="0045219F" w:rsidRPr="00276BBD" w:rsidRDefault="0045219F" w:rsidP="0045219F">
      <w:pPr>
        <w:shd w:val="clear" w:color="auto" w:fill="FFFFFF"/>
        <w:spacing w:after="125"/>
        <w:ind w:firstLine="401"/>
        <w:jc w:val="left"/>
        <w:rPr>
          <w:rFonts w:eastAsia="Times New Roman"/>
          <w:szCs w:val="24"/>
        </w:rPr>
      </w:pPr>
      <w:r w:rsidRPr="00276BBD">
        <w:rPr>
          <w:rFonts w:eastAsia="Times New Roman"/>
          <w:szCs w:val="24"/>
        </w:rPr>
        <w:t>Распоред радних недеља у току наставне године</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27"/>
        <w:gridCol w:w="1309"/>
        <w:gridCol w:w="1408"/>
        <w:gridCol w:w="1507"/>
        <w:gridCol w:w="1524"/>
      </w:tblGrid>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 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II 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III 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IV РАЗРЕД</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Разредно-часовна настава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33</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Концертне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Испити и смотре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1</w:t>
            </w:r>
          </w:p>
        </w:tc>
      </w:tr>
      <w:tr w:rsidR="00CF7BDC"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Матурски испит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125"/>
              <w:jc w:val="left"/>
              <w:rPr>
                <w:rFonts w:eastAsia="Times New Roman"/>
                <w:szCs w:val="24"/>
              </w:rPr>
            </w:pPr>
            <w:r w:rsidRPr="00276BBD">
              <w:rPr>
                <w:rFonts w:eastAsia="Times New Roman"/>
                <w:szCs w:val="24"/>
              </w:rPr>
              <w:t>4</w:t>
            </w:r>
          </w:p>
        </w:tc>
      </w:tr>
      <w:tr w:rsidR="001B4598" w:rsidRPr="00276BBD" w:rsidTr="00EE5B46">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0"/>
              <w:jc w:val="left"/>
              <w:rPr>
                <w:rFonts w:eastAsia="Times New Roman"/>
                <w:szCs w:val="24"/>
              </w:rPr>
            </w:pPr>
            <w:r w:rsidRPr="00276BBD">
              <w:rPr>
                <w:rFonts w:eastAsia="Times New Roman"/>
                <w:b/>
                <w:bCs/>
                <w:szCs w:val="24"/>
              </w:rPr>
              <w:t>Укупно радних недеља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0"/>
              <w:jc w:val="left"/>
              <w:rPr>
                <w:rFonts w:eastAsia="Times New Roman"/>
                <w:szCs w:val="24"/>
              </w:rPr>
            </w:pPr>
            <w:r w:rsidRPr="00276BBD">
              <w:rPr>
                <w:rFonts w:eastAsia="Times New Roman"/>
                <w:b/>
                <w:bCs/>
                <w:szCs w:val="24"/>
              </w:rPr>
              <w:t>39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0"/>
              <w:jc w:val="left"/>
              <w:rPr>
                <w:rFonts w:eastAsia="Times New Roman"/>
                <w:szCs w:val="24"/>
              </w:rPr>
            </w:pPr>
            <w:r w:rsidRPr="00276BBD">
              <w:rPr>
                <w:rFonts w:eastAsia="Times New Roman"/>
                <w:b/>
                <w:bCs/>
                <w:szCs w:val="24"/>
              </w:rPr>
              <w:t>39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0"/>
              <w:jc w:val="left"/>
              <w:rPr>
                <w:rFonts w:eastAsia="Times New Roman"/>
                <w:szCs w:val="24"/>
              </w:rPr>
            </w:pPr>
            <w:r w:rsidRPr="00276BBD">
              <w:rPr>
                <w:rFonts w:eastAsia="Times New Roman"/>
                <w:b/>
                <w:bCs/>
                <w:szCs w:val="24"/>
              </w:rPr>
              <w:t>39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45219F" w:rsidRPr="00276BBD" w:rsidRDefault="0045219F" w:rsidP="00EE5B46">
            <w:pPr>
              <w:spacing w:after="0"/>
              <w:jc w:val="left"/>
              <w:rPr>
                <w:rFonts w:eastAsia="Times New Roman"/>
                <w:szCs w:val="24"/>
              </w:rPr>
            </w:pPr>
            <w:r w:rsidRPr="00276BBD">
              <w:rPr>
                <w:rFonts w:eastAsia="Times New Roman"/>
                <w:b/>
                <w:bCs/>
                <w:szCs w:val="24"/>
              </w:rPr>
              <w:t>39</w:t>
            </w:r>
          </w:p>
        </w:tc>
      </w:tr>
    </w:tbl>
    <w:p w:rsidR="006A06BF" w:rsidRPr="00276BBD" w:rsidRDefault="006A06BF" w:rsidP="006A06BF">
      <w:pPr>
        <w:rPr>
          <w:rFonts w:eastAsia="Times New Roman"/>
          <w:szCs w:val="24"/>
          <w:lang w:val="sr-Cyrl-RS"/>
        </w:rPr>
      </w:pPr>
    </w:p>
    <w:p w:rsidR="006A06BF" w:rsidRPr="00276BBD" w:rsidRDefault="00674BA5" w:rsidP="00674BA5">
      <w:pPr>
        <w:rPr>
          <w:rFonts w:eastAsia="Times New Roman"/>
          <w:szCs w:val="24"/>
          <w:lang w:val="sr-Cyrl-RS"/>
        </w:rPr>
      </w:pPr>
      <w:r w:rsidRPr="00276BBD">
        <w:rPr>
          <w:rFonts w:eastAsia="Times New Roman"/>
          <w:szCs w:val="24"/>
          <w:lang w:val="sr-Cyrl-RS"/>
        </w:rPr>
        <w:t xml:space="preserve">       </w:t>
      </w:r>
      <w:r w:rsidR="006A06BF" w:rsidRPr="00276BBD">
        <w:rPr>
          <w:rFonts w:eastAsia="Times New Roman"/>
          <w:szCs w:val="24"/>
          <w:lang w:val="sr-Cyrl-RS"/>
        </w:rPr>
        <w:t xml:space="preserve">Допунску наставу школа остварује са ученицима који имају тешкоће у савладавању програма из појединих предмета или са ученицима који желе да унапреде постигнућа у одређеној наставној области. Овакав облик наставног рада организује се за поједине ученике или групе ученика. Ученик је обавезан да остварује допунску наставу ако се процени да је то потребно. </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За реализацију допунске наставе одговорни су предметни наставници и одељенске старешине. Предметни наставници су обавезни да, у оквиру стручног већа, на основу утврђених недостатака у знању код ученика, сачине оперативни план рада за допунски рад, утврде термине за реализацију допунског рада и о томе обавесте одељењске старешине, ученике и родитеље ученика. Часови допунске наставе обавезно се уписују у распоред часова и евидентирају у књизи евиденције.</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Додатну наставу школа остварује за ученика који постиже изузетне резултате или показује интересовање за продубљивање знања из одређеног предмета. За реализацију додатне наставе одговорни су предметни наставници и одељенске старешине. Предметни наставници су обавезни да, у оквиру стручног већа сачине оперативни план рада за додатни рад, утврде термине за реализацију додатног рада и о томе обавесте одељењске старешине, ученике и родитеље ученика. Часови додатне наставе обавезно се уписују у распоред часова и евидентирају у књизи евиденције.</w:t>
      </w:r>
    </w:p>
    <w:p w:rsidR="006A06BF" w:rsidRPr="00276BBD" w:rsidRDefault="006A06BF" w:rsidP="006A06BF">
      <w:pPr>
        <w:spacing w:after="0" w:line="240" w:lineRule="auto"/>
        <w:ind w:firstLine="567"/>
        <w:rPr>
          <w:rFonts w:eastAsia="Times New Roman"/>
          <w:szCs w:val="24"/>
          <w:lang w:val="sr-Cyrl-RS"/>
        </w:rPr>
      </w:pPr>
      <w:r w:rsidRPr="00276BBD">
        <w:rPr>
          <w:rFonts w:eastAsia="Times New Roman"/>
          <w:szCs w:val="24"/>
          <w:lang w:val="sr-Cyrl-RS"/>
        </w:rPr>
        <w:t xml:space="preserve">У оквиру недељног пуног радног времена сваки наставник има недељну норму по један час додатног, односно допунског рада (најмање 35 часова годишње). </w:t>
      </w:r>
    </w:p>
    <w:p w:rsidR="006A06BF" w:rsidRPr="00276BBD" w:rsidRDefault="006A06BF" w:rsidP="006A06BF">
      <w:pPr>
        <w:spacing w:after="0" w:line="240" w:lineRule="auto"/>
        <w:ind w:firstLine="567"/>
        <w:rPr>
          <w:rFonts w:eastAsia="Times New Roman"/>
          <w:szCs w:val="24"/>
          <w:lang w:val="sr-Cyrl-RS"/>
        </w:rPr>
      </w:pPr>
    </w:p>
    <w:p w:rsidR="006A06BF" w:rsidRPr="00276BBD" w:rsidRDefault="006A06BF" w:rsidP="006A06BF">
      <w:pPr>
        <w:spacing w:after="0" w:line="240" w:lineRule="auto"/>
        <w:ind w:firstLine="567"/>
        <w:rPr>
          <w:rFonts w:eastAsia="Times New Roman"/>
          <w:szCs w:val="24"/>
          <w:lang w:val="sr-Cyrl-RS"/>
        </w:rPr>
      </w:pPr>
      <w:r w:rsidRPr="00276BBD">
        <w:rPr>
          <w:rFonts w:eastAsia="Times New Roman"/>
          <w:szCs w:val="24"/>
          <w:lang w:val="sr-Cyrl-RS"/>
        </w:rPr>
        <w:lastRenderedPageBreak/>
        <w:t>Припремну наставу школа остварује за редовног ученика који се упућује на полагање разредног испита, и за ванредног ученика. Припремна настава остварује се и за ученика који је упућен на полагање поправног испита, у обиму од најмање 10% од укупног годишњег броја часова из предмета на који је упућен на поправни испит. Школа је дужна да организује припрему свих ученика за полагање матурских испита у обиму од најмање 5% од укупног годишњег броја часова из предмета из којих се полаже матурски, односно завршни испит.</w:t>
      </w:r>
    </w:p>
    <w:p w:rsidR="006A06BF" w:rsidRPr="00276BBD" w:rsidRDefault="006A06BF" w:rsidP="006A06BF">
      <w:pPr>
        <w:spacing w:after="0" w:line="240" w:lineRule="auto"/>
        <w:ind w:firstLine="567"/>
        <w:rPr>
          <w:rFonts w:eastAsia="Times New Roman"/>
          <w:szCs w:val="24"/>
          <w:lang w:val="sr-Cyrl-RS"/>
        </w:rPr>
      </w:pPr>
    </w:p>
    <w:p w:rsidR="006A06BF" w:rsidRPr="00276BBD" w:rsidRDefault="006A06BF" w:rsidP="006A06BF">
      <w:pPr>
        <w:spacing w:after="0" w:line="240" w:lineRule="auto"/>
        <w:ind w:firstLine="567"/>
        <w:rPr>
          <w:rFonts w:eastAsia="Times New Roman"/>
          <w:szCs w:val="24"/>
          <w:lang w:val="sr-Cyrl-RS"/>
        </w:rPr>
      </w:pPr>
      <w:r w:rsidRPr="00276BBD">
        <w:rPr>
          <w:rFonts w:eastAsia="Times New Roman"/>
          <w:szCs w:val="24"/>
          <w:lang w:val="sr-Cyrl-RS"/>
        </w:rPr>
        <w:t>Планови реализације додатне, допунске и припремне наставе за сваку школску годину су део глобалног/годишњег планирања рада сваког наставника и налазе се у прилогу годишњег плана рада школе.</w:t>
      </w:r>
    </w:p>
    <w:p w:rsidR="006A06BF" w:rsidRPr="00276BBD" w:rsidRDefault="006A06BF" w:rsidP="006A06BF">
      <w:pPr>
        <w:spacing w:after="0" w:line="240" w:lineRule="auto"/>
        <w:ind w:firstLine="567"/>
        <w:rPr>
          <w:rFonts w:eastAsia="Times New Roman"/>
          <w:szCs w:val="24"/>
          <w:lang w:val="sr-Cyrl-RS"/>
        </w:rPr>
      </w:pPr>
    </w:p>
    <w:p w:rsidR="006A06BF" w:rsidRPr="00276BBD" w:rsidRDefault="00E36B69" w:rsidP="006A06BF">
      <w:pPr>
        <w:rPr>
          <w:rFonts w:eastAsia="Times New Roman"/>
          <w:szCs w:val="24"/>
          <w:lang w:val="sr-Cyrl-RS"/>
        </w:rPr>
      </w:pPr>
      <w:r w:rsidRPr="00276BBD">
        <w:rPr>
          <w:rFonts w:eastAsia="Times New Roman"/>
          <w:szCs w:val="24"/>
          <w:lang w:val="sr-Cyrl-RS"/>
        </w:rPr>
        <w:t>У</w:t>
      </w:r>
      <w:r w:rsidR="006A06BF" w:rsidRPr="00276BBD">
        <w:rPr>
          <w:rFonts w:eastAsia="Times New Roman"/>
          <w:szCs w:val="24"/>
          <w:lang w:val="sr-Cyrl-RS"/>
        </w:rPr>
        <w:t xml:space="preserve"> школи су активне и следеће секције:</w:t>
      </w:r>
    </w:p>
    <w:p w:rsidR="006A06BF" w:rsidRPr="00276BBD" w:rsidRDefault="006A06BF" w:rsidP="00840503">
      <w:pPr>
        <w:numPr>
          <w:ilvl w:val="0"/>
          <w:numId w:val="139"/>
        </w:numPr>
        <w:contextualSpacing/>
        <w:rPr>
          <w:rFonts w:eastAsia="Times New Roman"/>
          <w:szCs w:val="24"/>
          <w:lang w:val="sr-Cyrl-RS"/>
        </w:rPr>
      </w:pPr>
      <w:r w:rsidRPr="00276BBD">
        <w:rPr>
          <w:rFonts w:eastAsia="Times New Roman"/>
          <w:szCs w:val="24"/>
          <w:lang w:val="sr-Cyrl-RS"/>
        </w:rPr>
        <w:t>Секција традиционалне музике чији је ментор наставник Мирко Јанков;</w:t>
      </w:r>
    </w:p>
    <w:p w:rsidR="006A06BF" w:rsidRPr="00276BBD" w:rsidRDefault="006A06BF" w:rsidP="00840503">
      <w:pPr>
        <w:numPr>
          <w:ilvl w:val="0"/>
          <w:numId w:val="139"/>
        </w:numPr>
        <w:contextualSpacing/>
        <w:rPr>
          <w:rFonts w:eastAsia="Times New Roman"/>
          <w:szCs w:val="24"/>
          <w:lang w:val="sr-Cyrl-RS"/>
        </w:rPr>
      </w:pPr>
      <w:r w:rsidRPr="00276BBD">
        <w:rPr>
          <w:rFonts w:eastAsia="Times New Roman"/>
          <w:szCs w:val="24"/>
          <w:lang w:val="sr-Cyrl-RS"/>
        </w:rPr>
        <w:t xml:space="preserve">Секција популарне музике чији је ментор наставник </w:t>
      </w:r>
      <w:r w:rsidR="001B4598" w:rsidRPr="00276BBD">
        <w:rPr>
          <w:rFonts w:eastAsia="Times New Roman"/>
          <w:szCs w:val="24"/>
          <w:lang w:val="sr-Cyrl-RS"/>
        </w:rPr>
        <w:t>Марко Мојин;</w:t>
      </w:r>
    </w:p>
    <w:p w:rsidR="006A06BF" w:rsidRPr="00276BBD" w:rsidRDefault="006A06BF" w:rsidP="00840503">
      <w:pPr>
        <w:numPr>
          <w:ilvl w:val="0"/>
          <w:numId w:val="139"/>
        </w:numPr>
        <w:contextualSpacing/>
        <w:rPr>
          <w:rFonts w:eastAsia="Times New Roman"/>
          <w:szCs w:val="24"/>
          <w:lang w:val="sr-Cyrl-RS"/>
        </w:rPr>
      </w:pPr>
      <w:r w:rsidRPr="00276BBD">
        <w:rPr>
          <w:rFonts w:eastAsia="Times New Roman"/>
          <w:szCs w:val="24"/>
          <w:lang w:val="sr-Cyrl-RS"/>
        </w:rPr>
        <w:t>Секција дизајна звука чији је ментор наставник Аднан Булић;</w:t>
      </w:r>
    </w:p>
    <w:p w:rsidR="006A06BF" w:rsidRPr="00276BBD" w:rsidRDefault="006A06BF" w:rsidP="00840503">
      <w:pPr>
        <w:numPr>
          <w:ilvl w:val="0"/>
          <w:numId w:val="139"/>
        </w:numPr>
        <w:contextualSpacing/>
        <w:rPr>
          <w:rFonts w:eastAsia="Times New Roman"/>
          <w:szCs w:val="24"/>
          <w:lang w:val="sr-Cyrl-RS"/>
        </w:rPr>
      </w:pPr>
      <w:r w:rsidRPr="00276BBD">
        <w:rPr>
          <w:rFonts w:eastAsia="Times New Roman"/>
          <w:szCs w:val="24"/>
          <w:lang w:val="sr-Cyrl-RS"/>
        </w:rPr>
        <w:t xml:space="preserve">Драмска секција у оквиру активности Ученичког парламента чији је ментор наставник </w:t>
      </w:r>
      <w:r w:rsidR="00E36B69" w:rsidRPr="00276BBD">
        <w:rPr>
          <w:rFonts w:eastAsia="Times New Roman"/>
          <w:szCs w:val="24"/>
          <w:lang w:val="sr-Cyrl-RS"/>
        </w:rPr>
        <w:t>српског језика и књижевности</w:t>
      </w:r>
    </w:p>
    <w:p w:rsidR="006A06BF" w:rsidRPr="00276BBD" w:rsidRDefault="006A06BF" w:rsidP="006A06BF">
      <w:pPr>
        <w:rPr>
          <w:rFonts w:eastAsia="Times New Roman"/>
          <w:szCs w:val="24"/>
          <w:lang w:val="sr-Cyrl-RS"/>
        </w:rPr>
      </w:pPr>
      <w:r w:rsidRPr="00276BBD">
        <w:rPr>
          <w:rFonts w:eastAsia="Times New Roman"/>
          <w:szCs w:val="24"/>
          <w:lang w:val="sr-Cyrl-RS"/>
        </w:rPr>
        <w:t xml:space="preserve">Наставници ментори  у току септембра месеца уз помоћ одељењских старешина и пе-пе службе анкетирају ученике о заинтересованости за похађање секција и израђују план рада у односу на расположиве ресурсе. </w:t>
      </w:r>
      <w:bookmarkStart w:id="24" w:name="_Toc50653660"/>
    </w:p>
    <w:p w:rsidR="006A06BF" w:rsidRPr="00276BBD" w:rsidRDefault="006A06BF" w:rsidP="006A06BF">
      <w:pPr>
        <w:rPr>
          <w:rFonts w:eastAsiaTheme="majorEastAsia" w:cstheme="majorBidi"/>
          <w:b/>
          <w:bCs/>
          <w:iCs/>
          <w:szCs w:val="24"/>
          <w:lang w:val="sr-Cyrl-RS"/>
        </w:rPr>
      </w:pPr>
      <w:r w:rsidRPr="00276BBD">
        <w:rPr>
          <w:rFonts w:eastAsiaTheme="majorEastAsia" w:cstheme="majorBidi"/>
          <w:b/>
          <w:bCs/>
          <w:iCs/>
          <w:szCs w:val="24"/>
          <w:lang w:val="sr-Cyrl-RS"/>
        </w:rPr>
        <w:t>ИСПИТИ У СРЕДЊОЈ МУЗИЧКОЈ ШКОЛИ</w:t>
      </w:r>
      <w:bookmarkEnd w:id="24"/>
    </w:p>
    <w:p w:rsidR="006A06BF" w:rsidRPr="00276BBD" w:rsidRDefault="006A06BF" w:rsidP="006A06BF">
      <w:pPr>
        <w:ind w:firstLine="360"/>
        <w:rPr>
          <w:rFonts w:eastAsia="Times New Roman"/>
          <w:szCs w:val="24"/>
          <w:lang w:val="sr-Cyrl-RS"/>
        </w:rPr>
      </w:pPr>
      <w:r w:rsidRPr="00276BBD">
        <w:rPr>
          <w:rFonts w:eastAsia="Times New Roman"/>
          <w:szCs w:val="24"/>
          <w:lang w:val="sr-Cyrl-RS"/>
        </w:rPr>
        <w:t>У музичкој школи полажу се следећи испити:</w:t>
      </w:r>
    </w:p>
    <w:p w:rsidR="006A06BF" w:rsidRPr="00276BBD" w:rsidRDefault="006A06BF" w:rsidP="00840503">
      <w:pPr>
        <w:numPr>
          <w:ilvl w:val="0"/>
          <w:numId w:val="134"/>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испит за проверу нивоа знања основног музичког образовања</w:t>
      </w:r>
    </w:p>
    <w:p w:rsidR="006A06BF" w:rsidRPr="00276BBD" w:rsidRDefault="006A06BF" w:rsidP="00840503">
      <w:pPr>
        <w:numPr>
          <w:ilvl w:val="0"/>
          <w:numId w:val="134"/>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пријемни</w:t>
      </w:r>
    </w:p>
    <w:p w:rsidR="006A06BF" w:rsidRPr="00276BBD" w:rsidRDefault="006A06BF" w:rsidP="00840503">
      <w:pPr>
        <w:numPr>
          <w:ilvl w:val="0"/>
          <w:numId w:val="134"/>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годишњи</w:t>
      </w:r>
    </w:p>
    <w:p w:rsidR="006A06BF" w:rsidRPr="00276BBD" w:rsidRDefault="006A06BF" w:rsidP="00840503">
      <w:pPr>
        <w:numPr>
          <w:ilvl w:val="0"/>
          <w:numId w:val="134"/>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матурски</w:t>
      </w:r>
    </w:p>
    <w:p w:rsidR="006A06BF" w:rsidRPr="00276BBD" w:rsidRDefault="006A06BF" w:rsidP="00840503">
      <w:pPr>
        <w:numPr>
          <w:ilvl w:val="0"/>
          <w:numId w:val="134"/>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разредни</w:t>
      </w:r>
    </w:p>
    <w:p w:rsidR="006A06BF" w:rsidRPr="00276BBD" w:rsidRDefault="006A06BF" w:rsidP="00840503">
      <w:pPr>
        <w:numPr>
          <w:ilvl w:val="0"/>
          <w:numId w:val="134"/>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поправни</w:t>
      </w:r>
    </w:p>
    <w:p w:rsidR="006A06BF" w:rsidRPr="00276BBD" w:rsidRDefault="006A06BF" w:rsidP="00840503">
      <w:pPr>
        <w:numPr>
          <w:ilvl w:val="0"/>
          <w:numId w:val="134"/>
        </w:numPr>
        <w:pBdr>
          <w:top w:val="nil"/>
          <w:left w:val="nil"/>
          <w:bottom w:val="nil"/>
          <w:right w:val="nil"/>
          <w:between w:val="nil"/>
        </w:pBdr>
        <w:rPr>
          <w:rFonts w:eastAsia="Times New Roman"/>
          <w:szCs w:val="24"/>
          <w:lang w:val="sr-Cyrl-RS"/>
        </w:rPr>
      </w:pPr>
      <w:r w:rsidRPr="00276BBD">
        <w:rPr>
          <w:rFonts w:eastAsia="Times New Roman"/>
          <w:szCs w:val="24"/>
          <w:lang w:val="sr-Cyrl-RS"/>
        </w:rPr>
        <w:t>допунски</w:t>
      </w:r>
    </w:p>
    <w:p w:rsidR="006A06BF" w:rsidRPr="00276BBD" w:rsidRDefault="006A06BF" w:rsidP="006A06BF">
      <w:pPr>
        <w:ind w:firstLine="360"/>
        <w:rPr>
          <w:rFonts w:eastAsia="Times New Roman"/>
          <w:b/>
          <w:szCs w:val="24"/>
          <w:lang w:val="sr-Cyrl-RS"/>
        </w:rPr>
      </w:pPr>
      <w:r w:rsidRPr="00276BBD">
        <w:rPr>
          <w:rFonts w:eastAsia="Times New Roman"/>
          <w:b/>
          <w:szCs w:val="24"/>
          <w:lang w:val="sr-Cyrl-RS"/>
        </w:rPr>
        <w:t>ПРИЈЕМНИ ИСПИТ</w:t>
      </w:r>
    </w:p>
    <w:p w:rsidR="006A06BF" w:rsidRPr="00276BBD" w:rsidRDefault="006A06BF" w:rsidP="006A06BF">
      <w:pPr>
        <w:spacing w:after="0" w:line="240" w:lineRule="auto"/>
        <w:ind w:firstLine="720"/>
        <w:rPr>
          <w:rFonts w:eastAsia="Times New Roman"/>
          <w:szCs w:val="24"/>
          <w:lang w:val="sr-Cyrl-RS"/>
        </w:rPr>
      </w:pPr>
      <w:r w:rsidRPr="00276BBD">
        <w:rPr>
          <w:rFonts w:eastAsia="Times New Roman"/>
          <w:szCs w:val="24"/>
          <w:lang w:val="sr-Cyrl-RS"/>
        </w:rPr>
        <w:t>Пријемни испит полаже се пре уписа у први разред средње музичке школе и могу му приступити кандидати који имају завршену основну музичку школу и кандидати који немају основну музичку школу, ако претходно положе испит за проверу нивоа знања завршног разреда основног музичког образовања.</w:t>
      </w:r>
    </w:p>
    <w:p w:rsidR="006A06BF" w:rsidRPr="00276BBD" w:rsidRDefault="006A06BF" w:rsidP="006A06BF">
      <w:pPr>
        <w:spacing w:after="0" w:line="240" w:lineRule="auto"/>
        <w:ind w:firstLine="720"/>
        <w:rPr>
          <w:rFonts w:eastAsia="Times New Roman"/>
          <w:szCs w:val="24"/>
          <w:lang w:val="sr-Cyrl-RS"/>
        </w:rPr>
      </w:pPr>
      <w:r w:rsidRPr="00276BBD">
        <w:rPr>
          <w:rFonts w:eastAsia="Times New Roman"/>
          <w:szCs w:val="24"/>
          <w:lang w:val="sr-Cyrl-RS"/>
        </w:rPr>
        <w:t xml:space="preserve">Кандидати који нису завршили редовно основно школовање, а завршили су основну музичку школу могу да се упишу у средњу музичку школу где похађају наставу из уметничких и стручних предмета. </w:t>
      </w:r>
    </w:p>
    <w:p w:rsidR="006A06BF" w:rsidRPr="00276BBD" w:rsidRDefault="006A06BF" w:rsidP="006A06BF">
      <w:pPr>
        <w:spacing w:after="0" w:line="240" w:lineRule="auto"/>
        <w:ind w:firstLine="720"/>
        <w:rPr>
          <w:rFonts w:eastAsia="Times New Roman"/>
          <w:szCs w:val="24"/>
          <w:lang w:val="sr-Cyrl-RS"/>
        </w:rPr>
      </w:pPr>
      <w:r w:rsidRPr="00276BBD">
        <w:rPr>
          <w:rFonts w:eastAsia="Times New Roman"/>
          <w:szCs w:val="24"/>
          <w:lang w:val="sr-Cyrl-RS"/>
        </w:rPr>
        <w:t>Пријемни испит полаже се у роковима које дефинише Министарство просвете, науке и технолошког разво</w:t>
      </w:r>
      <w:r w:rsidR="00756390" w:rsidRPr="00276BBD">
        <w:rPr>
          <w:rFonts w:eastAsia="Times New Roman"/>
          <w:szCs w:val="24"/>
          <w:lang w:val="sr-Cyrl-RS"/>
        </w:rPr>
        <w:t>ја, у складу са Правилником о уп</w:t>
      </w:r>
      <w:r w:rsidRPr="00276BBD">
        <w:rPr>
          <w:rFonts w:eastAsia="Times New Roman"/>
          <w:szCs w:val="24"/>
          <w:lang w:val="sr-Cyrl-RS"/>
        </w:rPr>
        <w:t>ису ученика у средњу школу</w:t>
      </w:r>
      <w:r w:rsidR="00EE03EA" w:rsidRPr="00276BBD">
        <w:rPr>
          <w:rFonts w:eastAsia="Times New Roman"/>
          <w:szCs w:val="24"/>
          <w:lang w:val="sr-Cyrl-RS"/>
        </w:rPr>
        <w:t xml:space="preserve"> („Сл.гласник РС“ број 23/23,34/23,</w:t>
      </w:r>
      <w:r w:rsidR="00595427" w:rsidRPr="00276BBD">
        <w:rPr>
          <w:rFonts w:eastAsia="Times New Roman"/>
          <w:szCs w:val="24"/>
          <w:lang w:val="sr-Cyrl-RS"/>
        </w:rPr>
        <w:t>26/24,77/24 и 101/24)</w:t>
      </w:r>
      <w:r w:rsidRPr="00276BBD">
        <w:rPr>
          <w:rFonts w:eastAsia="Times New Roman"/>
          <w:szCs w:val="24"/>
          <w:lang w:val="sr-Cyrl-RS"/>
        </w:rPr>
        <w:t xml:space="preserve">, Конкурсом о упису у </w:t>
      </w:r>
      <w:r w:rsidRPr="00276BBD">
        <w:rPr>
          <w:rFonts w:eastAsia="Times New Roman"/>
          <w:szCs w:val="24"/>
          <w:lang w:val="sr-Cyrl-RS"/>
        </w:rPr>
        <w:lastRenderedPageBreak/>
        <w:t>средње школе и Правилником о плану и програму наставе и учења за средње музичке школе.</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Садржај пријемног испита одређен је Правилником о плану и програму наставе и учења уметничког образовања и васпитања за средњу музичку школу ("Службени гласник РС - Просветни гласник", бр. 8/2020)</w:t>
      </w:r>
    </w:p>
    <w:p w:rsidR="006A06BF" w:rsidRPr="00276BBD" w:rsidRDefault="006A06BF" w:rsidP="006A06BF">
      <w:pPr>
        <w:ind w:firstLine="360"/>
        <w:rPr>
          <w:rFonts w:eastAsia="Times New Roman"/>
          <w:b/>
          <w:szCs w:val="24"/>
          <w:lang w:val="sr-Cyrl-RS"/>
        </w:rPr>
      </w:pPr>
      <w:r w:rsidRPr="00276BBD">
        <w:rPr>
          <w:rFonts w:eastAsia="Times New Roman"/>
          <w:b/>
          <w:szCs w:val="24"/>
          <w:lang w:val="sr-Cyrl-RS"/>
        </w:rPr>
        <w:t>ГОДИШЊИ ИСПИТ</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Годишњи испит се полаже на крају наставног периода текуће школске године из предмета који су прописани Правилником о плану и програму наставе и учења.</w:t>
      </w:r>
    </w:p>
    <w:p w:rsidR="006A06BF" w:rsidRPr="00276BBD" w:rsidRDefault="006A06BF" w:rsidP="00840503">
      <w:pPr>
        <w:numPr>
          <w:ilvl w:val="0"/>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Одсек класичне музике:</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 разред: </w:t>
      </w:r>
      <w:r w:rsidRPr="00276BBD">
        <w:rPr>
          <w:rFonts w:eastAsia="Times New Roman"/>
          <w:szCs w:val="24"/>
          <w:lang w:val="sr-Cyrl-RS"/>
        </w:rPr>
        <w:tab/>
        <w:t>Главни предмет – инструмент или певање</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II разред: </w:t>
      </w:r>
      <w:r w:rsidRPr="00276BBD">
        <w:rPr>
          <w:rFonts w:eastAsia="Times New Roman"/>
          <w:szCs w:val="24"/>
          <w:lang w:val="sr-Cyrl-RS"/>
        </w:rPr>
        <w:tab/>
        <w:t>Главни предмет – инструмент или певање</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III разред: </w:t>
      </w:r>
      <w:r w:rsidRPr="00276BBD">
        <w:rPr>
          <w:rFonts w:eastAsia="Times New Roman"/>
          <w:szCs w:val="24"/>
          <w:lang w:val="sr-Cyrl-RS"/>
        </w:rPr>
        <w:tab/>
        <w:t>Главни предмет – инструмент или певање</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IV разред: </w:t>
      </w:r>
      <w:r w:rsidRPr="00276BBD">
        <w:rPr>
          <w:rFonts w:eastAsia="Times New Roman"/>
          <w:szCs w:val="24"/>
          <w:lang w:val="sr-Cyrl-RS"/>
        </w:rPr>
        <w:tab/>
        <w:t xml:space="preserve">Матурски испит  </w:t>
      </w:r>
    </w:p>
    <w:p w:rsidR="006A06BF" w:rsidRPr="00276BBD" w:rsidRDefault="006A06BF" w:rsidP="00840503">
      <w:pPr>
        <w:numPr>
          <w:ilvl w:val="0"/>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Одсек за музичку теорију</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 разред: </w:t>
      </w:r>
      <w:r w:rsidRPr="00276BBD">
        <w:rPr>
          <w:rFonts w:eastAsia="Times New Roman"/>
          <w:szCs w:val="24"/>
          <w:lang w:val="sr-Cyrl-RS"/>
        </w:rPr>
        <w:tab/>
        <w:t>Солфеђо, Хармонија</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II разред: </w:t>
      </w:r>
      <w:r w:rsidRPr="00276BBD">
        <w:rPr>
          <w:rFonts w:eastAsia="Times New Roman"/>
          <w:szCs w:val="24"/>
          <w:lang w:val="sr-Cyrl-RS"/>
        </w:rPr>
        <w:tab/>
        <w:t>Солфеђо, Хармонија</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III разред: </w:t>
      </w:r>
      <w:r w:rsidRPr="00276BBD">
        <w:rPr>
          <w:rFonts w:eastAsia="Times New Roman"/>
          <w:szCs w:val="24"/>
          <w:lang w:val="sr-Cyrl-RS"/>
        </w:rPr>
        <w:tab/>
        <w:t>Солфеђо, Хармонија</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IV разред: </w:t>
      </w:r>
      <w:r w:rsidRPr="00276BBD">
        <w:rPr>
          <w:rFonts w:eastAsia="Times New Roman"/>
          <w:szCs w:val="24"/>
          <w:lang w:val="sr-Cyrl-RS"/>
        </w:rPr>
        <w:tab/>
        <w:t xml:space="preserve">Матурски испит  </w:t>
      </w:r>
    </w:p>
    <w:p w:rsidR="006A06BF" w:rsidRPr="00276BBD" w:rsidRDefault="006A06BF" w:rsidP="00840503">
      <w:pPr>
        <w:numPr>
          <w:ilvl w:val="0"/>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Одсек за музичку продукцију и обраду звука</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 РАЗРЕД: </w:t>
      </w:r>
      <w:r w:rsidRPr="00276BBD">
        <w:rPr>
          <w:rFonts w:eastAsia="Times New Roman"/>
          <w:szCs w:val="24"/>
          <w:lang w:val="sr-Cyrl-RS"/>
        </w:rPr>
        <w:tab/>
        <w:t>Звучно-музички процес, МИДИ</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II разред: </w:t>
      </w:r>
      <w:r w:rsidRPr="00276BBD">
        <w:rPr>
          <w:rFonts w:eastAsia="Times New Roman"/>
          <w:szCs w:val="24"/>
          <w:lang w:val="sr-Cyrl-RS"/>
        </w:rPr>
        <w:tab/>
        <w:t>Звучно-музички процес, МИДИ</w:t>
      </w:r>
    </w:p>
    <w:p w:rsidR="006A06BF" w:rsidRPr="00276BBD" w:rsidRDefault="006A06BF" w:rsidP="00840503">
      <w:pPr>
        <w:numPr>
          <w:ilvl w:val="1"/>
          <w:numId w:val="135"/>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III разред: </w:t>
      </w:r>
      <w:r w:rsidRPr="00276BBD">
        <w:rPr>
          <w:rFonts w:eastAsia="Times New Roman"/>
          <w:szCs w:val="24"/>
          <w:lang w:val="sr-Cyrl-RS"/>
        </w:rPr>
        <w:tab/>
        <w:t>Звучно-музички процес, МИДИ</w:t>
      </w:r>
    </w:p>
    <w:p w:rsidR="006A06BF" w:rsidRPr="00276BBD" w:rsidRDefault="006A06BF" w:rsidP="00840503">
      <w:pPr>
        <w:numPr>
          <w:ilvl w:val="1"/>
          <w:numId w:val="135"/>
        </w:numPr>
        <w:pBdr>
          <w:top w:val="nil"/>
          <w:left w:val="nil"/>
          <w:bottom w:val="nil"/>
          <w:right w:val="nil"/>
          <w:between w:val="nil"/>
        </w:pBdr>
        <w:rPr>
          <w:rFonts w:eastAsia="Times New Roman"/>
          <w:szCs w:val="24"/>
          <w:lang w:val="sr-Cyrl-RS"/>
        </w:rPr>
      </w:pPr>
      <w:r w:rsidRPr="00276BBD">
        <w:rPr>
          <w:rFonts w:eastAsia="Times New Roman"/>
          <w:szCs w:val="24"/>
          <w:lang w:val="sr-Cyrl-RS"/>
        </w:rPr>
        <w:t xml:space="preserve">IV разред: </w:t>
      </w:r>
      <w:r w:rsidRPr="00276BBD">
        <w:rPr>
          <w:rFonts w:eastAsia="Times New Roman"/>
          <w:szCs w:val="24"/>
          <w:lang w:val="sr-Cyrl-RS"/>
        </w:rPr>
        <w:tab/>
        <w:t>Матурски испит</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Ученици од II доIV разреда полажу годишње испите из следећих предмета:</w:t>
      </w:r>
    </w:p>
    <w:p w:rsidR="006A06BF" w:rsidRPr="00276BBD" w:rsidRDefault="006A06BF" w:rsidP="00840503">
      <w:pPr>
        <w:numPr>
          <w:ilvl w:val="0"/>
          <w:numId w:val="120"/>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 xml:space="preserve">Вокално-инструментални одсек: </w:t>
      </w:r>
    </w:p>
    <w:p w:rsidR="006A06BF" w:rsidRPr="00276BBD" w:rsidRDefault="006A06BF" w:rsidP="00840503">
      <w:pPr>
        <w:numPr>
          <w:ilvl w:val="0"/>
          <w:numId w:val="129"/>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II разред: Главни предмет, Камерна музика, Солфеђо, Упоредни клавир;</w:t>
      </w:r>
    </w:p>
    <w:p w:rsidR="006A06BF" w:rsidRPr="00276BBD" w:rsidRDefault="006A06BF" w:rsidP="00840503">
      <w:pPr>
        <w:numPr>
          <w:ilvl w:val="0"/>
          <w:numId w:val="129"/>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 xml:space="preserve">III разред: Главни предмет, Камерна музика и </w:t>
      </w:r>
    </w:p>
    <w:p w:rsidR="006A06BF" w:rsidRPr="00276BBD" w:rsidRDefault="006A06BF" w:rsidP="00840503">
      <w:pPr>
        <w:numPr>
          <w:ilvl w:val="0"/>
          <w:numId w:val="129"/>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IV разред: Солфеђо, Хармонија.</w:t>
      </w:r>
    </w:p>
    <w:p w:rsidR="006A06BF" w:rsidRPr="00276BBD" w:rsidRDefault="006A06BF" w:rsidP="00840503">
      <w:pPr>
        <w:numPr>
          <w:ilvl w:val="0"/>
          <w:numId w:val="120"/>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Теоретски одсек:</w:t>
      </w:r>
    </w:p>
    <w:p w:rsidR="006A06BF" w:rsidRPr="00276BBD" w:rsidRDefault="006A06BF" w:rsidP="00840503">
      <w:pPr>
        <w:numPr>
          <w:ilvl w:val="1"/>
          <w:numId w:val="130"/>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 xml:space="preserve">II разред: Солфеђо, Клавир; </w:t>
      </w:r>
    </w:p>
    <w:p w:rsidR="006A06BF" w:rsidRPr="00276BBD" w:rsidRDefault="006A06BF" w:rsidP="00840503">
      <w:pPr>
        <w:numPr>
          <w:ilvl w:val="1"/>
          <w:numId w:val="130"/>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III разред: Солфеђо, Хармонија, Контрапункт, Дириговање и</w:t>
      </w:r>
    </w:p>
    <w:p w:rsidR="006A06BF" w:rsidRPr="00276BBD" w:rsidRDefault="006A06BF" w:rsidP="00840503">
      <w:pPr>
        <w:numPr>
          <w:ilvl w:val="1"/>
          <w:numId w:val="130"/>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IV разред: Контрапункт, Дириговање, Клавир.</w:t>
      </w:r>
    </w:p>
    <w:p w:rsidR="006A06BF" w:rsidRPr="00276BBD" w:rsidRDefault="006A06BF" w:rsidP="00840503">
      <w:pPr>
        <w:numPr>
          <w:ilvl w:val="0"/>
          <w:numId w:val="120"/>
        </w:numPr>
        <w:pBdr>
          <w:top w:val="nil"/>
          <w:left w:val="nil"/>
          <w:bottom w:val="nil"/>
          <w:right w:val="nil"/>
          <w:between w:val="nil"/>
        </w:pBdr>
        <w:spacing w:after="0"/>
        <w:rPr>
          <w:rFonts w:eastAsia="Times New Roman"/>
          <w:szCs w:val="24"/>
          <w:lang w:val="sr-Cyrl-RS"/>
        </w:rPr>
      </w:pPr>
      <w:r w:rsidRPr="00276BBD">
        <w:rPr>
          <w:rFonts w:eastAsia="Times New Roman"/>
          <w:szCs w:val="24"/>
          <w:lang w:val="sr-Cyrl-RS"/>
        </w:rPr>
        <w:t>Одсек за музичку продукцију и снимање звука</w:t>
      </w:r>
    </w:p>
    <w:p w:rsidR="006A06BF" w:rsidRPr="00276BBD" w:rsidRDefault="006A06BF" w:rsidP="00840503">
      <w:pPr>
        <w:numPr>
          <w:ilvl w:val="0"/>
          <w:numId w:val="131"/>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 xml:space="preserve">II разред: Солфеђо, Упоредни клавир; </w:t>
      </w:r>
    </w:p>
    <w:p w:rsidR="006A06BF" w:rsidRPr="00276BBD" w:rsidRDefault="006A06BF" w:rsidP="00840503">
      <w:pPr>
        <w:numPr>
          <w:ilvl w:val="0"/>
          <w:numId w:val="131"/>
        </w:numPr>
        <w:pBdr>
          <w:top w:val="nil"/>
          <w:left w:val="nil"/>
          <w:bottom w:val="nil"/>
          <w:right w:val="nil"/>
          <w:between w:val="nil"/>
        </w:pBdr>
        <w:spacing w:after="0"/>
        <w:jc w:val="left"/>
        <w:rPr>
          <w:rFonts w:eastAsia="Times New Roman"/>
          <w:szCs w:val="24"/>
          <w:lang w:val="sr-Cyrl-RS"/>
        </w:rPr>
      </w:pPr>
      <w:r w:rsidRPr="00276BBD">
        <w:rPr>
          <w:rFonts w:eastAsia="Times New Roman"/>
          <w:szCs w:val="24"/>
          <w:lang w:val="sr-Cyrl-RS"/>
        </w:rPr>
        <w:t>III разред: Солфеђо, Главни предмет, Технологија звучномузичког процеса – АУДИО  и</w:t>
      </w:r>
    </w:p>
    <w:p w:rsidR="006A06BF" w:rsidRPr="00276BBD" w:rsidRDefault="006A06BF" w:rsidP="00840503">
      <w:pPr>
        <w:numPr>
          <w:ilvl w:val="0"/>
          <w:numId w:val="131"/>
        </w:numPr>
        <w:pBdr>
          <w:top w:val="nil"/>
          <w:left w:val="nil"/>
          <w:bottom w:val="nil"/>
          <w:right w:val="nil"/>
          <w:between w:val="nil"/>
        </w:pBdr>
        <w:jc w:val="left"/>
        <w:rPr>
          <w:rFonts w:eastAsia="Times New Roman"/>
          <w:szCs w:val="24"/>
          <w:lang w:val="sr-Cyrl-RS"/>
        </w:rPr>
      </w:pPr>
      <w:r w:rsidRPr="00276BBD">
        <w:rPr>
          <w:rFonts w:eastAsia="Times New Roman"/>
          <w:szCs w:val="24"/>
          <w:lang w:val="sr-Cyrl-RS"/>
        </w:rPr>
        <w:t>IV разред: Солфеђо, Хармонија.</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 xml:space="preserve">Наставничко веће може ослободити полагања дела годишњег испита или испита у целости, ученике који су освојили награде на домаћим и међународним такмичењима </w:t>
      </w:r>
      <w:r w:rsidRPr="00276BBD">
        <w:rPr>
          <w:rFonts w:eastAsia="Times New Roman"/>
          <w:szCs w:val="24"/>
          <w:lang w:val="sr-Cyrl-RS"/>
        </w:rPr>
        <w:lastRenderedPageBreak/>
        <w:t xml:space="preserve">из главног предмета, у обиму који је адекватан изведеном програму на такмичењима. За ученике се може организовати годишњи испит у форми солистичког концерта. </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 xml:space="preserve">Годишњи испит, за ученике којима је одобрено завршавање школовања у року краћем од предвиђеног, полаже се у два испитна рока: у јануарско-фебруарском року испити разреда у који су уписани текуће школске године, а испите за наредни разред ученици полажу у јунском испитном року. </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За планирање годишњих испита задужени су помоћници директора и чланови стручних већа за област предмета из којих се полажу годишњи испити, а реализују их наставници који чине испитну комисију. Термини полагања годишњих испита су саставни део годишњег плана рада школе.</w:t>
      </w:r>
    </w:p>
    <w:p w:rsidR="006A06BF" w:rsidRPr="00276BBD" w:rsidRDefault="006A06BF" w:rsidP="006A06BF">
      <w:pPr>
        <w:ind w:firstLine="360"/>
        <w:rPr>
          <w:rFonts w:eastAsia="Times New Roman"/>
          <w:b/>
          <w:szCs w:val="24"/>
          <w:lang w:val="sr-Cyrl-RS"/>
        </w:rPr>
      </w:pPr>
      <w:r w:rsidRPr="00276BBD">
        <w:rPr>
          <w:rFonts w:eastAsia="Times New Roman"/>
          <w:b/>
          <w:szCs w:val="24"/>
          <w:lang w:val="sr-Cyrl-RS"/>
        </w:rPr>
        <w:t>РАЗРЕДНИ ИСПИТ</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Разредни испит се полаже по правилима прописаним Законом о средњем образовању и васпитању. За организацију разредних испита задужени су помоћници директора у сарадњи са одељењским старешинама, а реализују их наставници који чине испитну комисију. Термини за полагање разредних испита саставни су део годишњег плана рада школе.</w:t>
      </w:r>
    </w:p>
    <w:p w:rsidR="006A06BF" w:rsidRPr="00276BBD" w:rsidRDefault="006A06BF" w:rsidP="006A06BF">
      <w:pPr>
        <w:ind w:firstLine="360"/>
        <w:rPr>
          <w:rFonts w:eastAsia="Times New Roman"/>
          <w:b/>
          <w:szCs w:val="24"/>
          <w:lang w:val="sr-Cyrl-RS"/>
        </w:rPr>
      </w:pPr>
      <w:r w:rsidRPr="00276BBD">
        <w:rPr>
          <w:rFonts w:eastAsia="Times New Roman"/>
          <w:b/>
          <w:szCs w:val="24"/>
          <w:lang w:val="sr-Cyrl-RS"/>
        </w:rPr>
        <w:t>ПОПРАВНИ ИСПИТ</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Поправни испит се полаже по правилима прописаним Законом о средњем образовању и васпитању. За организацију поправних испита задужени су помоћници директора у сарадњи са одељењским старешинама, а реализују их наставници који чине испитну комисију. Термини за полагање поправних испита саставни су део годишњег плана рада школе.</w:t>
      </w:r>
    </w:p>
    <w:p w:rsidR="006A06BF" w:rsidRPr="00276BBD" w:rsidRDefault="006A06BF" w:rsidP="006A06BF">
      <w:pPr>
        <w:ind w:firstLine="360"/>
        <w:rPr>
          <w:rFonts w:eastAsia="Times New Roman"/>
          <w:b/>
          <w:szCs w:val="24"/>
          <w:lang w:val="sr-Cyrl-RS"/>
        </w:rPr>
      </w:pPr>
      <w:r w:rsidRPr="00276BBD">
        <w:rPr>
          <w:rFonts w:eastAsia="Times New Roman"/>
          <w:b/>
          <w:szCs w:val="24"/>
          <w:lang w:val="sr-Cyrl-RS"/>
        </w:rPr>
        <w:t>МАТУРСКИ ИСПИТ</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Матурски испити у средњој музичкој школи организују се према Правилнику о садржају и начину полагања матурског испита.</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Ученици који похађају наставу за образовни профил музички извођач – класичне музике полажу матурски испит који се састоји из:  писменог задатка из српског језика и књижевности и испита из главног предмета.</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Ученици који похађају наставу за образовни профил музички сарадник - теоретичар полажу матурски испит који се састоји из:  писменог задатка из српског језика и књижевности и писменог и усменог испита за предмете хармонија и солфеђо.</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t xml:space="preserve">Ученици који похађају наставу за образовни профил дизајнер звука полажу матурски испит који се састоји из: писменог задатка из српског језика и књижевности и из предмета технологија звучно-музичког процеса – савремена МИДИ композиција и продукција. </w:t>
      </w:r>
    </w:p>
    <w:p w:rsidR="006A06BF" w:rsidRPr="00276BBD" w:rsidRDefault="006A06BF" w:rsidP="006A06BF">
      <w:pPr>
        <w:ind w:firstLine="360"/>
        <w:rPr>
          <w:rFonts w:eastAsia="Times New Roman"/>
          <w:szCs w:val="24"/>
          <w:lang w:val="sr-Cyrl-RS"/>
        </w:rPr>
      </w:pPr>
      <w:r w:rsidRPr="00276BBD">
        <w:rPr>
          <w:rFonts w:eastAsia="Times New Roman"/>
          <w:szCs w:val="24"/>
          <w:lang w:val="sr-Cyrl-RS"/>
        </w:rPr>
        <w:lastRenderedPageBreak/>
        <w:t>За организацију матурских испита задужени су чланови испитног одбора, а реализују их наставници који чине испитну комисију. Термини за полагање матурских испита саставни су део годишњег плана рада школе.</w:t>
      </w:r>
    </w:p>
    <w:p w:rsidR="00CF039A" w:rsidRPr="00276BBD" w:rsidRDefault="00CF039A" w:rsidP="006A06BF">
      <w:pPr>
        <w:ind w:firstLine="360"/>
        <w:rPr>
          <w:rFonts w:eastAsia="Times New Roman"/>
          <w:b/>
          <w:sz w:val="28"/>
          <w:szCs w:val="28"/>
          <w:lang w:val="sr-Cyrl-RS"/>
        </w:rPr>
      </w:pPr>
    </w:p>
    <w:p w:rsidR="00CF039A" w:rsidRPr="00276BBD" w:rsidRDefault="00CF039A" w:rsidP="006A06BF">
      <w:pPr>
        <w:ind w:firstLine="360"/>
        <w:rPr>
          <w:rFonts w:eastAsia="Times New Roman"/>
          <w:b/>
          <w:sz w:val="28"/>
          <w:szCs w:val="28"/>
          <w:lang w:val="sr-Cyrl-RS"/>
        </w:rPr>
      </w:pPr>
    </w:p>
    <w:p w:rsidR="00CF039A" w:rsidRPr="00276BBD" w:rsidRDefault="00CF039A" w:rsidP="006A06BF">
      <w:pPr>
        <w:ind w:firstLine="360"/>
        <w:rPr>
          <w:rFonts w:eastAsia="Times New Roman"/>
          <w:b/>
          <w:sz w:val="28"/>
          <w:szCs w:val="28"/>
          <w:lang w:val="sr-Cyrl-RS"/>
        </w:rPr>
      </w:pPr>
    </w:p>
    <w:p w:rsidR="006A06BF" w:rsidRPr="00276BBD" w:rsidRDefault="006A06BF" w:rsidP="006A06BF">
      <w:pPr>
        <w:ind w:firstLine="360"/>
        <w:rPr>
          <w:rFonts w:eastAsia="Times New Roman"/>
          <w:b/>
          <w:sz w:val="28"/>
          <w:szCs w:val="28"/>
          <w:lang w:val="sr-Cyrl-RS"/>
        </w:rPr>
      </w:pPr>
      <w:r w:rsidRPr="00276BBD">
        <w:rPr>
          <w:rFonts w:eastAsia="Times New Roman"/>
          <w:b/>
          <w:sz w:val="28"/>
          <w:szCs w:val="28"/>
          <w:lang w:val="sr-Cyrl-RS"/>
        </w:rPr>
        <w:t xml:space="preserve">ДИНАМИКА ОБРАЗОВНО-ВАСПИТНОГ РАДА </w:t>
      </w:r>
    </w:p>
    <w:p w:rsidR="006A06BF" w:rsidRPr="00276BBD" w:rsidRDefault="006A06BF" w:rsidP="00840503">
      <w:pPr>
        <w:keepNext/>
        <w:keepLines/>
        <w:numPr>
          <w:ilvl w:val="1"/>
          <w:numId w:val="124"/>
        </w:numPr>
        <w:spacing w:before="200" w:after="0"/>
        <w:jc w:val="left"/>
        <w:outlineLvl w:val="2"/>
        <w:rPr>
          <w:rFonts w:eastAsia="Times New Roman"/>
          <w:bCs/>
          <w:szCs w:val="24"/>
          <w:lang w:val="sr-Cyrl-RS"/>
        </w:rPr>
      </w:pPr>
      <w:bookmarkStart w:id="25" w:name="_Toc50653662"/>
      <w:bookmarkStart w:id="26" w:name="_Toc200723746"/>
      <w:bookmarkStart w:id="27" w:name="_Toc201223754"/>
      <w:r w:rsidRPr="00276BBD">
        <w:rPr>
          <w:rFonts w:eastAsia="Times New Roman"/>
          <w:bCs/>
          <w:szCs w:val="24"/>
          <w:lang w:val="sr-Cyrl-RS"/>
        </w:rPr>
        <w:t>РИТАМ РАДНОГ ДАНА У ШКОЛИ</w:t>
      </w:r>
      <w:bookmarkEnd w:id="25"/>
      <w:bookmarkEnd w:id="26"/>
      <w:bookmarkEnd w:id="27"/>
    </w:p>
    <w:p w:rsidR="006A06BF" w:rsidRPr="00276BBD" w:rsidRDefault="006A06BF" w:rsidP="00840503">
      <w:pPr>
        <w:keepNext/>
        <w:keepLines/>
        <w:numPr>
          <w:ilvl w:val="2"/>
          <w:numId w:val="124"/>
        </w:numPr>
        <w:spacing w:before="200" w:after="0"/>
        <w:jc w:val="left"/>
        <w:outlineLvl w:val="3"/>
        <w:rPr>
          <w:rFonts w:eastAsia="Times New Roman"/>
          <w:bCs/>
          <w:iCs/>
          <w:szCs w:val="24"/>
          <w:lang w:val="sr-Cyrl-RS"/>
        </w:rPr>
      </w:pPr>
      <w:bookmarkStart w:id="28" w:name="_Toc50653663"/>
      <w:r w:rsidRPr="00276BBD">
        <w:rPr>
          <w:rFonts w:eastAsia="Times New Roman"/>
          <w:bCs/>
          <w:iCs/>
          <w:szCs w:val="24"/>
          <w:lang w:val="sr-Cyrl-RS"/>
        </w:rPr>
        <w:t>СМЕНЕ</w:t>
      </w:r>
      <w:bookmarkEnd w:id="28"/>
    </w:p>
    <w:p w:rsidR="006A06BF" w:rsidRPr="00276BBD" w:rsidRDefault="006A06BF" w:rsidP="006A06BF">
      <w:pPr>
        <w:ind w:firstLine="360"/>
        <w:rPr>
          <w:rFonts w:eastAsia="Times New Roman"/>
          <w:szCs w:val="24"/>
          <w:lang w:val="sr-Cyrl-RS"/>
        </w:rPr>
      </w:pPr>
      <w:r w:rsidRPr="00276BBD">
        <w:rPr>
          <w:rFonts w:eastAsia="Times New Roman"/>
          <w:szCs w:val="24"/>
          <w:lang w:val="sr-Cyrl-RS"/>
        </w:rPr>
        <w:t>Настава се  одвија према утврђеном распореду часова предвиђеним годишњим планом рада школе за сваку школску годину и то:</w:t>
      </w:r>
    </w:p>
    <w:p w:rsidR="006A06BF" w:rsidRPr="00276BBD" w:rsidRDefault="006A06BF" w:rsidP="00840503">
      <w:pPr>
        <w:numPr>
          <w:ilvl w:val="0"/>
          <w:numId w:val="113"/>
        </w:numPr>
        <w:spacing w:after="0"/>
        <w:rPr>
          <w:rFonts w:eastAsia="Times New Roman"/>
          <w:szCs w:val="24"/>
          <w:lang w:val="sr-Cyrl-RS"/>
        </w:rPr>
      </w:pPr>
      <w:r w:rsidRPr="00276BBD">
        <w:rPr>
          <w:rFonts w:eastAsia="Times New Roman"/>
          <w:szCs w:val="24"/>
          <w:lang w:val="sr-Cyrl-RS"/>
        </w:rPr>
        <w:t>Настава се реализује у две смене, прва са почетком у 8:00, а друга у 14:00.</w:t>
      </w:r>
    </w:p>
    <w:p w:rsidR="006A06BF" w:rsidRPr="00276BBD" w:rsidRDefault="006A06BF" w:rsidP="00840503">
      <w:pPr>
        <w:numPr>
          <w:ilvl w:val="0"/>
          <w:numId w:val="114"/>
        </w:numPr>
        <w:spacing w:after="0"/>
        <w:rPr>
          <w:rFonts w:eastAsia="Times New Roman"/>
          <w:szCs w:val="24"/>
          <w:lang w:val="sr-Cyrl-RS"/>
        </w:rPr>
      </w:pPr>
      <w:r w:rsidRPr="00276BBD">
        <w:rPr>
          <w:rFonts w:eastAsia="Times New Roman"/>
          <w:szCs w:val="24"/>
          <w:lang w:val="sr-Cyrl-RS"/>
        </w:rPr>
        <w:t>У средњем образовању, прву смену чине III и IV, а другу II и I разреди.</w:t>
      </w:r>
    </w:p>
    <w:p w:rsidR="006A06BF" w:rsidRPr="00276BBD" w:rsidRDefault="006A06BF" w:rsidP="006A06BF">
      <w:pPr>
        <w:spacing w:after="0"/>
        <w:ind w:left="1080"/>
        <w:rPr>
          <w:rFonts w:eastAsia="Times New Roman"/>
          <w:szCs w:val="24"/>
          <w:lang w:val="sr-Cyrl-RS"/>
        </w:rPr>
      </w:pPr>
      <w:r w:rsidRPr="00276BBD">
        <w:rPr>
          <w:rFonts w:eastAsia="Times New Roman"/>
          <w:szCs w:val="24"/>
          <w:lang w:val="sr-Cyrl-RS"/>
        </w:rPr>
        <w:t xml:space="preserve">Промена смене за одељења средње школе у току године нема. </w:t>
      </w:r>
    </w:p>
    <w:p w:rsidR="00674BA5" w:rsidRPr="00276BBD" w:rsidRDefault="00674BA5" w:rsidP="006A06BF">
      <w:pPr>
        <w:spacing w:after="0"/>
        <w:ind w:left="1080"/>
        <w:rPr>
          <w:rFonts w:eastAsia="Times New Roman"/>
          <w:szCs w:val="24"/>
          <w:lang w:val="sr-Cyrl-RS"/>
        </w:rPr>
      </w:pPr>
    </w:p>
    <w:p w:rsidR="006A06BF" w:rsidRPr="00276BBD" w:rsidRDefault="006A06BF" w:rsidP="006A06BF">
      <w:pPr>
        <w:spacing w:after="0"/>
        <w:ind w:left="1080"/>
        <w:rPr>
          <w:rFonts w:eastAsia="Times New Roman"/>
          <w:szCs w:val="24"/>
          <w:lang w:val="sr-Cyrl-RS"/>
        </w:rPr>
      </w:pPr>
      <w:r w:rsidRPr="00276BBD">
        <w:rPr>
          <w:rFonts w:eastAsia="Times New Roman"/>
          <w:szCs w:val="24"/>
          <w:lang w:val="sr-Cyrl-RS"/>
        </w:rPr>
        <w:t>2.2.2.  РАД ШКОЛЕ У ИЗМЕЊЕНИМ УСЛОВИМА</w:t>
      </w:r>
    </w:p>
    <w:p w:rsidR="006A06BF" w:rsidRPr="00276BBD" w:rsidRDefault="006A06BF" w:rsidP="00674BA5">
      <w:pPr>
        <w:spacing w:after="0"/>
        <w:ind w:left="1080"/>
        <w:rPr>
          <w:rFonts w:eastAsia="Times New Roman"/>
          <w:szCs w:val="24"/>
          <w:lang w:val="sr-Cyrl-RS"/>
        </w:rPr>
      </w:pPr>
      <w:r w:rsidRPr="00276BBD">
        <w:rPr>
          <w:rFonts w:eastAsia="Times New Roman"/>
          <w:szCs w:val="24"/>
          <w:lang w:val="sr-Cyrl-RS"/>
        </w:rPr>
        <w:t>У циљу заштите безбедности и здравља ученика и запослених, услед ванредних околности каква је била епидемија ковид 19, настава се изводила делимично или потпуно на даљину, у складу са одлукама и препорукама МПНТР, Школске управе и локалне самоуправе, као и путем анкетирања родитеља. Међутим и тада се настава одвијала у складу са важећим распор</w:t>
      </w:r>
      <w:r w:rsidR="00674BA5" w:rsidRPr="00276BBD">
        <w:rPr>
          <w:rFonts w:eastAsia="Times New Roman"/>
          <w:szCs w:val="24"/>
          <w:lang w:val="sr-Cyrl-RS"/>
        </w:rPr>
        <w:t>едом часова у оквиру обе смене.</w:t>
      </w:r>
    </w:p>
    <w:p w:rsidR="00A715A5" w:rsidRPr="00276BBD" w:rsidRDefault="00A715A5" w:rsidP="0018679E">
      <w:pPr>
        <w:autoSpaceDE w:val="0"/>
        <w:autoSpaceDN w:val="0"/>
        <w:adjustRightInd w:val="0"/>
        <w:spacing w:after="0" w:line="240" w:lineRule="auto"/>
        <w:rPr>
          <w:rFonts w:asciiTheme="minorHAnsi" w:hAnsiTheme="minorHAnsi" w:cs="TimesNewRoman,Bold"/>
          <w:b/>
          <w:bCs/>
          <w:sz w:val="23"/>
          <w:szCs w:val="23"/>
          <w:lang w:val="sr-Cyrl-RS"/>
        </w:rPr>
      </w:pPr>
    </w:p>
    <w:p w:rsidR="0018679E" w:rsidRPr="00276BBD" w:rsidRDefault="0018679E" w:rsidP="0018679E">
      <w:pPr>
        <w:autoSpaceDE w:val="0"/>
        <w:autoSpaceDN w:val="0"/>
        <w:adjustRightInd w:val="0"/>
        <w:spacing w:after="0" w:line="240" w:lineRule="auto"/>
        <w:rPr>
          <w:rFonts w:eastAsia="Times New Roman"/>
          <w:sz w:val="20"/>
          <w:szCs w:val="20"/>
          <w:lang w:val="ru-RU" w:eastAsia="sr-Cyrl-CS"/>
        </w:rPr>
      </w:pPr>
    </w:p>
    <w:p w:rsidR="00663CE8" w:rsidRPr="00276BBD" w:rsidRDefault="00663CE8" w:rsidP="00516FC0">
      <w:pPr>
        <w:shd w:val="clear" w:color="auto" w:fill="FFFFFF"/>
        <w:spacing w:after="0"/>
        <w:ind w:firstLine="401"/>
        <w:jc w:val="right"/>
        <w:rPr>
          <w:rFonts w:eastAsia="Times New Roman"/>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ПОДЕЛА ОДЕЉЕЊА НА ГРУПЕ ПРЕМА ВРСТИ ПРЕДМЕТА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ОДСЕК КЛАСИЧНЕ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Индивидуална настава: Главни предмет, Упоредни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од 2 ученика: Читање са листа, Клавирски дуо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од 2 до 4 ученика: Камерна музика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од 5 до 8 ученика: Солфеђо, Хармонија, Музички облици, Контрапункт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од 9 до 16 ученика: Етномузикологија, Историја музике са упознавањем музичке литературе, Национална историја музике, Музички инструменти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до 30 ученика: Оркестар/Хор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ОДСЕК ЗА МУЗИЧКУ ТЕОРИЈУ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Индивидуална настава: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У групама од 2 ученика: Хорске партитуре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од 4: Хармонска пратња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од 5 до 8 ученика: Солфеђо, Хармонија, Музички облици, Контрапункт, Дириговање, Увод у компоновање и Аранжирање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од 9 до 16 ученика: Историја музике са упознавањем музичке литературе, Национална историја музике, Музички инструменти, Етномузикологија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до 30 ученика: Хор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ОДСЕК ЗА МУЗИЧКУ ПРОДУКЦИЈУ И ОБРАДУ ЗВУКА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Индивидуална настава: Упоредни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по два ученика: Хорске партитуре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од 5 до 8 ученика: Главни предмет, Звучно-музички процес, АУДИО, Основи дизајнирања звука за медије, Савремена хармонија са импровизацијом и оркестрацијом, Основи пројектовања електоакустичкие композиције, Основи акустике, Аудио техника,Солфеђо, Хармонија, Контрапункт, Музички облици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групама од 9 до 16 ученика: Историја музике са упознавањем музичке литературе, Музички инструменти, Национална историја музике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У групама до 30 ученика: Хор</w:t>
      </w:r>
    </w:p>
    <w:p w:rsidR="006721D4" w:rsidRPr="00276BBD" w:rsidRDefault="006721D4" w:rsidP="00516FC0">
      <w:pPr>
        <w:shd w:val="clear" w:color="auto" w:fill="FFFFFF"/>
        <w:spacing w:after="125"/>
        <w:ind w:firstLine="401"/>
        <w:jc w:val="left"/>
        <w:rPr>
          <w:rFonts w:eastAsia="Times New Roman"/>
          <w:szCs w:val="24"/>
          <w:lang w:val="sr-Cyrl-RS"/>
        </w:rPr>
      </w:pPr>
    </w:p>
    <w:p w:rsidR="00B5656B" w:rsidRPr="00276BBD" w:rsidRDefault="00B5656B" w:rsidP="00B5656B">
      <w:pPr>
        <w:pStyle w:val="Heading2"/>
        <w:rPr>
          <w:lang w:val="sr-Cyrl-RS" w:eastAsia="sr-Cyrl-CS"/>
        </w:rPr>
      </w:pPr>
    </w:p>
    <w:p w:rsidR="00B5656B" w:rsidRPr="00276BBD" w:rsidRDefault="00B5656B" w:rsidP="00B5656B">
      <w:pPr>
        <w:pStyle w:val="Heading2"/>
        <w:jc w:val="center"/>
        <w:rPr>
          <w:sz w:val="20"/>
          <w:szCs w:val="20"/>
          <w:lang w:eastAsia="sr-Cyrl-CS"/>
        </w:rPr>
      </w:pPr>
      <w:bookmarkStart w:id="29" w:name="_Toc201223755"/>
      <w:r w:rsidRPr="00276BBD">
        <w:rPr>
          <w:lang w:eastAsia="sr-Cyrl-CS"/>
        </w:rPr>
        <w:t>НАСТАВНИ ПЛАНОВИ И ПРОГРАМИ ЗА СРЕДЊУ МУЗИЧКУ ШКОЛУ</w:t>
      </w:r>
      <w:bookmarkEnd w:id="29"/>
    </w:p>
    <w:p w:rsidR="00B5656B" w:rsidRPr="00276BBD" w:rsidRDefault="00B5656B" w:rsidP="00B5656B">
      <w:pPr>
        <w:rPr>
          <w:bCs/>
          <w:shd w:val="clear" w:color="auto" w:fill="FFFFFF"/>
          <w:lang w:val="ru-RU" w:eastAsia="sr-Cyrl-CS"/>
        </w:rPr>
      </w:pPr>
      <w:r w:rsidRPr="00276BBD">
        <w:rPr>
          <w:bCs/>
          <w:shd w:val="clear" w:color="auto" w:fill="FFFFFF"/>
          <w:lang w:val="ru-RU" w:eastAsia="sr-Cyrl-CS"/>
        </w:rPr>
        <w:t>Настава и остали облици образовно-васпитног рада у средњој музичкој школи изводе се у складу са следећим прописима:</w:t>
      </w:r>
    </w:p>
    <w:p w:rsidR="00B5656B" w:rsidRPr="00276BBD" w:rsidRDefault="00B5656B" w:rsidP="00B5656B">
      <w:pPr>
        <w:rPr>
          <w:bCs/>
          <w:shd w:val="clear" w:color="auto" w:fill="FFFFFF"/>
          <w:lang w:val="ru-RU" w:eastAsia="sr-Cyrl-CS"/>
        </w:rPr>
      </w:pPr>
      <w:r w:rsidRPr="00276BBD">
        <w:rPr>
          <w:bCs/>
          <w:shd w:val="clear" w:color="auto" w:fill="FFFFFF"/>
          <w:lang w:val="ru-RU" w:eastAsia="sr-Cyrl-CS"/>
        </w:rPr>
        <w:t>-Закон о основама система образовања и васпитања («Сл.гласник РС»бр.88/17,27/18-други закон, 10/19,6/20,129/21,92/23 и 19/25)</w:t>
      </w:r>
    </w:p>
    <w:p w:rsidR="00B5656B" w:rsidRPr="00276BBD" w:rsidRDefault="00B5656B" w:rsidP="00B5656B">
      <w:pPr>
        <w:rPr>
          <w:bCs/>
          <w:shd w:val="clear" w:color="auto" w:fill="FFFFFF"/>
          <w:lang w:val="ru-RU" w:eastAsia="sr-Cyrl-CS"/>
        </w:rPr>
      </w:pPr>
      <w:r w:rsidRPr="00276BBD">
        <w:rPr>
          <w:bCs/>
          <w:shd w:val="clear" w:color="auto" w:fill="FFFFFF"/>
          <w:lang w:val="ru-RU" w:eastAsia="sr-Cyrl-CS"/>
        </w:rPr>
        <w:t>-Закон о средњем образовању и васпитању («Сл.гласник РС», бр.55/13,101/17,,27/18-др.закон,6/20,52/21.129/21,129/21-др.закон,92/23,19/25)</w:t>
      </w:r>
    </w:p>
    <w:p w:rsidR="00B5656B" w:rsidRPr="00276BBD" w:rsidRDefault="00B5656B" w:rsidP="00B5656B">
      <w:pPr>
        <w:rPr>
          <w:bCs/>
          <w:shd w:val="clear" w:color="auto" w:fill="FFFFFF"/>
          <w:lang w:val="ru-RU" w:eastAsia="sr-Cyrl-CS"/>
        </w:rPr>
      </w:pPr>
      <w:r w:rsidRPr="00276BBD">
        <w:rPr>
          <w:bCs/>
          <w:shd w:val="clear" w:color="auto" w:fill="FFFFFF"/>
          <w:lang w:val="ru-RU" w:eastAsia="sr-Cyrl-CS"/>
        </w:rPr>
        <w:t>-Правилник о плану и програму наставе и учења уметничког образовања и васпитања за средње музичке школе («Сл.гласник РС бр.8/20,11/20-исправка и 15/20-исправка)</w:t>
      </w:r>
    </w:p>
    <w:p w:rsidR="00B5656B" w:rsidRPr="00276BBD" w:rsidRDefault="00B5656B" w:rsidP="00B5656B">
      <w:pPr>
        <w:rPr>
          <w:bCs/>
          <w:shd w:val="clear" w:color="auto" w:fill="FFFFFF"/>
          <w:lang w:val="ru-RU" w:eastAsia="sr-Cyrl-CS"/>
        </w:rPr>
      </w:pPr>
      <w:r w:rsidRPr="00276BBD">
        <w:rPr>
          <w:bCs/>
          <w:shd w:val="clear" w:color="auto" w:fill="FFFFFF"/>
          <w:lang w:val="ru-RU" w:eastAsia="sr-Cyrl-CS"/>
        </w:rPr>
        <w:t>-Правилник о настави и учењу општеобразовних предмета у стручник школама («Сл.гласник РС-Просветни гласник бр.7/23 и 14/23)</w:t>
      </w:r>
    </w:p>
    <w:p w:rsidR="00B5656B" w:rsidRPr="00276BBD" w:rsidRDefault="00B5656B" w:rsidP="00B5656B">
      <w:pPr>
        <w:rPr>
          <w:bCs/>
          <w:shd w:val="clear" w:color="auto" w:fill="FFFFFF"/>
          <w:lang w:val="ru-RU" w:eastAsia="sr-Cyrl-CS"/>
        </w:rPr>
      </w:pPr>
      <w:r w:rsidRPr="00276BBD">
        <w:rPr>
          <w:bCs/>
          <w:shd w:val="clear" w:color="auto" w:fill="FFFFFF"/>
          <w:lang w:val="ru-RU" w:eastAsia="sr-Cyrl-CS"/>
        </w:rPr>
        <w:t>-Правилник о стандардима образовних постигнућа за крај средњег образовања и васпитања («Сл. гласник РС бр. 103/24)</w:t>
      </w:r>
    </w:p>
    <w:p w:rsidR="00B5656B" w:rsidRPr="00276BBD" w:rsidRDefault="00B5656B" w:rsidP="00516FC0">
      <w:pPr>
        <w:shd w:val="clear" w:color="auto" w:fill="FFFFFF"/>
        <w:spacing w:after="125"/>
        <w:ind w:firstLine="401"/>
        <w:jc w:val="left"/>
        <w:rPr>
          <w:rFonts w:eastAsia="Times New Roman"/>
          <w:szCs w:val="24"/>
          <w:lang w:val="sr-Cyrl-RS"/>
        </w:rPr>
      </w:pPr>
    </w:p>
    <w:p w:rsidR="00B5656B" w:rsidRPr="00276BBD" w:rsidRDefault="00B5656B" w:rsidP="00516FC0">
      <w:pPr>
        <w:shd w:val="clear" w:color="auto" w:fill="FFFFFF"/>
        <w:spacing w:after="125"/>
        <w:ind w:firstLine="401"/>
        <w:jc w:val="left"/>
        <w:rPr>
          <w:rFonts w:eastAsia="Times New Roman"/>
          <w:szCs w:val="24"/>
          <w:lang w:val="sr-Cyrl-RS"/>
        </w:rPr>
      </w:pPr>
    </w:p>
    <w:p w:rsidR="00B5656B" w:rsidRPr="00276BBD" w:rsidRDefault="00B5656B" w:rsidP="00516FC0">
      <w:pPr>
        <w:shd w:val="clear" w:color="auto" w:fill="FFFFFF"/>
        <w:spacing w:after="125"/>
        <w:ind w:firstLine="401"/>
        <w:jc w:val="left"/>
        <w:rPr>
          <w:rFonts w:eastAsia="Times New Roman"/>
          <w:szCs w:val="24"/>
          <w:lang w:val="sr-Cyrl-RS"/>
        </w:rPr>
      </w:pPr>
    </w:p>
    <w:p w:rsidR="00B5656B" w:rsidRPr="00276BBD" w:rsidRDefault="00B5656B" w:rsidP="00516FC0">
      <w:pPr>
        <w:shd w:val="clear" w:color="auto" w:fill="FFFFFF"/>
        <w:spacing w:after="125"/>
        <w:ind w:firstLine="401"/>
        <w:jc w:val="left"/>
        <w:rPr>
          <w:rFonts w:eastAsia="Times New Roman"/>
          <w:szCs w:val="24"/>
          <w:lang w:val="sr-Cyrl-RS"/>
        </w:rPr>
      </w:pPr>
    </w:p>
    <w:p w:rsidR="00B5656B" w:rsidRPr="00276BBD" w:rsidRDefault="00B5656B" w:rsidP="00516FC0">
      <w:pPr>
        <w:shd w:val="clear" w:color="auto" w:fill="FFFFFF"/>
        <w:spacing w:after="125"/>
        <w:ind w:firstLine="401"/>
        <w:jc w:val="left"/>
        <w:rPr>
          <w:rFonts w:eastAsia="Times New Roman"/>
          <w:szCs w:val="24"/>
          <w:lang w:val="sr-Cyrl-RS"/>
        </w:rPr>
      </w:pPr>
    </w:p>
    <w:p w:rsidR="00B5656B" w:rsidRPr="00276BBD" w:rsidRDefault="00B5656B" w:rsidP="00516FC0">
      <w:pPr>
        <w:shd w:val="clear" w:color="auto" w:fill="FFFFFF"/>
        <w:spacing w:after="125"/>
        <w:ind w:firstLine="401"/>
        <w:jc w:val="left"/>
        <w:rPr>
          <w:rFonts w:eastAsia="Times New Roman"/>
          <w:szCs w:val="24"/>
          <w:lang w:val="sr-Cyrl-RS"/>
        </w:rPr>
      </w:pPr>
    </w:p>
    <w:p w:rsidR="006721D4" w:rsidRPr="00276BBD" w:rsidRDefault="006721D4" w:rsidP="00516FC0">
      <w:pPr>
        <w:shd w:val="clear" w:color="auto" w:fill="FFFFFF"/>
        <w:spacing w:after="125"/>
        <w:ind w:firstLine="401"/>
        <w:jc w:val="left"/>
        <w:rPr>
          <w:rFonts w:eastAsia="Times New Roman"/>
          <w:szCs w:val="24"/>
          <w:lang w:val="sr-Cyrl-RS"/>
        </w:rPr>
      </w:pPr>
    </w:p>
    <w:p w:rsidR="00516FC0" w:rsidRPr="00276BBD" w:rsidRDefault="00516FC0" w:rsidP="00E82708">
      <w:pPr>
        <w:pStyle w:val="Heading2"/>
      </w:pPr>
      <w:bookmarkStart w:id="30" w:name="_Toc201223756"/>
      <w:r w:rsidRPr="00276BBD">
        <w:t>ПРОГРАМ НАСТАВЕ И УЧЕЊА ЗА СРЕДЊЕ МУЗИЧКЕ ШКОЛЕ</w:t>
      </w:r>
      <w:bookmarkEnd w:id="30"/>
    </w:p>
    <w:p w:rsidR="00516FC0" w:rsidRPr="00276BBD" w:rsidRDefault="00516FC0" w:rsidP="00E82708">
      <w:pPr>
        <w:pStyle w:val="Heading2"/>
      </w:pPr>
      <w:bookmarkStart w:id="31" w:name="_Toc201223757"/>
      <w:r w:rsidRPr="00276BBD">
        <w:t>ОПШТЕОБРАЗОВНИ ПРЕДМЕТИ</w:t>
      </w:r>
      <w:bookmarkEnd w:id="31"/>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Годишњи број часова општеобразовних предмета који се остварују на основу других планова и програма наставе и учења (Српски као нематерњи језик, Филозофија; Физичко и здравствено васпитање; Грађанско васпитање; Верска настава) треба прилагодити плaну наставе и учења за средње музичке школе.</w:t>
      </w:r>
    </w:p>
    <w:p w:rsidR="00516FC0" w:rsidRPr="00276BBD" w:rsidRDefault="00516FC0" w:rsidP="00E82708">
      <w:pPr>
        <w:pStyle w:val="Heading3"/>
      </w:pPr>
      <w:bookmarkStart w:id="32" w:name="_Toc201223758"/>
      <w:r w:rsidRPr="00276BBD">
        <w:t>СРПСКИ ЈЕЗИК И КЊИЖЕВНОСТ</w:t>
      </w:r>
      <w:bookmarkEnd w:id="32"/>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Циљ учења </w:t>
      </w:r>
      <w:r w:rsidRPr="00276BBD">
        <w:rPr>
          <w:rFonts w:eastAsia="Times New Roman"/>
          <w:i/>
          <w:iCs/>
          <w:szCs w:val="24"/>
        </w:rPr>
        <w:t>српског језика и књижевности </w:t>
      </w:r>
      <w:r w:rsidRPr="00276BBD">
        <w:rPr>
          <w:rFonts w:eastAsia="Times New Roman"/>
          <w:szCs w:val="24"/>
        </w:rPr>
        <w:t>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ОПШТА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говорени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Говори јасно и течно, поштујући књижевнојезичку норму; има културу слушања туђег излагања. Саставља једноставнији говорени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w:t>
      </w:r>
      <w:r w:rsidRPr="00276BBD">
        <w:rPr>
          <w:rFonts w:eastAsia="Times New Roman"/>
          <w:szCs w:val="24"/>
        </w:rPr>
        <w:lastRenderedPageBreak/>
        <w:t>говору и писању. Има развијен речник, у складу са средњим нивоом образовања, а речи употребљава у складу са приликом.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културни контекст. Има шира знања о гласовима, речима и реченицама српског језика и та знања уме да примени у говору и писању. Има богат речник и види језик као низ могућности које му служе да се прецизно изрази. 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Има детаљнија знања о језику уопште, као и о граматици српског језика. Има основна знања о речницима и структури речничког чланка.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w:t>
      </w:r>
      <w:r w:rsidRPr="00276BBD">
        <w:rPr>
          <w:rFonts w:eastAsia="Times New Roman"/>
          <w:szCs w:val="24"/>
        </w:rPr>
        <w:lastRenderedPageBreak/>
        <w:t>примењује стратегије читања које су усаглашене са типом књижевног дела и са читалачким циљевима (доживљај, истраживање, стваралаштво).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b/>
          <w:szCs w:val="24"/>
        </w:rPr>
        <w:t xml:space="preserve">СПЕЦИФИЧНА ПРЕДМЕТНА КОМПЕТЕНЦИЈА: </w:t>
      </w:r>
      <w:r w:rsidRPr="00276BBD">
        <w:rPr>
          <w:rFonts w:eastAsia="Times New Roman"/>
          <w:szCs w:val="24"/>
        </w:rPr>
        <w:t>Језик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Има основна знања о томе шта је језик уопште и које функције има; поштује свој језик и поштује друге језике. Зна основне податке о дијалектима српског језика и о дијалекатској основи књижевног језика; подједнако цени екавски и ијекавски изговор као равноправне изговоре српског књижевног језика; има основна знања о развоју књижевног језика, писма и правописа код Срба. Има основна знања о гласовима српског језика; познаје врсте и подврсте речи, примењује језичку норму у вези са облицима речи и у вези са њиховим грађењем; правилно склапа реченицу и уме да анализира реченице грађене по основним моделима. Има основна знања о значењу речи; познаје најважније речнике српског језика и уме да се њима користи. Уме да износи властите ставове говорећи јасно и течно, поштујући књижевнојезичку норму и правила учтивости; има културу слушања туђег излагања. Овладао је складним писањем једноставнијих форми и основних жанрова (писмо, биографија, молба, жалба, захтев, ПП презентација и сл.), користећи компетентно оба писма, дајући предност ћирилици и примењујући основна правила језичке норме. На крају школовања саставља матурски рад поштујући правила израде стручног рада.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Има шира знања о језику уопште и основна знања о језицима у свету, њиховој међусобној сродности и типовима. Зна основне особине дијалеката српског језика и основна правила екавског и ијекавског изговора. Има шира знања о гласовима српског језика; зна правила о наглашавању речи и разликује књижевни од некњижевног акцента; има шира знања о врстама и подврстама речи, њиховим облицима и начинима њиховог грађења; познаје врсте реченица и анализира реченице грађене по различитим моделима. Има богат речник и уме да употреби одговарајућу реч у складу са приликом; усмерен је ка богаћењу сопственог речника. Изражајно чита и негује сопствени говор. Саставља сложеније писане текстове о различитим темама поштујући језичку норму. Користи стручну литературу и пише складно извештај и реферат.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Има детаљнија знања о језику уопште и детаљнија знања о граматици српског језика (акцентима, саставу речи, значењу падежа и глаголских облика, структури реченице); познаје структуру речничког чланка. Говори о одабраним темама као вешт говорник; пажљиво слуша и процењује вербалну и невербалну реакцију свог саговорника и томе прилагођава свој говор. Складно пише есеј, стручни текст и новински чланак доследно примењујући књижевнојезичку норму.</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СПЕЦИФИЧНА ПРЕДМЕТНА КОМПЕТЕНЦИЈА: Књижевност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Редовно чита књижевна дела из обавезног школског програма, зна значајне представнике и дела из светске и српске књижевности. Укратко описује своја осећања и доживљај књижевног или другог уметничког дела. Уочава и наводи основне поетичке, естетске и структурне особине књижевног и неуметничког текста погодног за обраду градива из језика и књижевности; уме да их именује и илуструје. Разуме књижевни и неуметнички текст: препознаје њихову сврху, издваја главне идеје текста; прати развој одређене идеје у тексту; наводи примере из текста и цитира део/делове да би анализирао текст или поткрепио сопствену аргументацију; резимира и парафразира делове текста и текст у целини. Издвојене проблеме анализира у основним слојевима значења. Основне књижевне термине доводи у функционалну везу са примерима из књижевног текста. Разуме зашто је читање важно за формирање и унапређивање своје личности, богаћење лексичког фонда. Развија своје читалачке способности. Разуме значај књижевности за формирање језичког, литерарног, културног и националног идентитета. Схвата значај очувања књижевне баштине и књижевне културе.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Тумачи књижевна дела из обавезног школског програма и поседује основна знања о књижевноисторијском и поетичком контексту који та дела одређује. Самостално уочава и анализира значењске и стилске аспекте књижевног дела и уме да аргументује своје ставове на основу примарног текста. Разуме и описује функцију језика у стваралачком процесу. У тумачењу књижевног дела примењује адекватне методе и гледишта усклађена са методологијом науке о књижевности. Познаје књижевнонаучне, естетске и лингвистичке чињенице и уважава их приликом обраде појединачних дела, стилских епоха и праваца у развоју српске и светске књижевности. На истраживачки и стваралачки начин стиче знања и читалачке вештине, који су у функцији проучавања различитих књижевних дела и жанрова и развијања литерарног, језичког, културног и националног идентитета. Има изграђене читалачке навике и читалачки укус својствен културном и образованом човеку. Примењује сложене стратегије читања. Мења аналитичке приступе за које оцени да нису сврсисходни. Процењује колико одређене структурне, језичке, стилске и значењске одлике текста утичу на његово разумевање.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Анализира поетичке, естетске и структурне одлике књижевног текста. Поуздано позиционира књижевни текст у књижевнотеоријски и књижевноисторијски контекст. Примењује одговарајуће поступке тумачења адекватне књижевном делу и њима сагласну терминологију. Користи више метода и гледишта и компаративни приступ да употпуни своје разумевање и критички суд о књижевном делу. Самостално уочава и тумачи проблеме у књижевном делу и своје ставове уме да аргументује на основу примарног текста и литерарно-филолошког контекста. Критички повезује примарни текст са самостално изабраном секундарном литературом. Самостално одабира дела за читање према одређеном критеријуму, даје предлоге за читање и образлаже их. Познаје и примењује начине/стратегије читања усаглашене са типом текста (књижевним и неуметничким) и са жанром књижевног дела. Разуме улогу читања у сопственом </w:t>
      </w:r>
      <w:r w:rsidRPr="00276BBD">
        <w:rPr>
          <w:rFonts w:eastAsia="Times New Roman"/>
          <w:szCs w:val="24"/>
        </w:rPr>
        <w:lastRenderedPageBreak/>
        <w:t>развоју, али и у развоју друштва. Има развијену, критичку свест о својим читалачким способностима.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Општи стандарди постигнућа – образовни стандарди за крај општег средњег образовања за предмет Српски језик и књижевност садржe стандарде постигнућа за области: Језик, Књижевност и Језичка култура.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сваке области описани су захтеви на три нивоа.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Следећи искази описују шта ученик зна и уме на </w:t>
      </w:r>
      <w:r w:rsidRPr="00276BBD">
        <w:rPr>
          <w:rFonts w:eastAsia="Times New Roman"/>
          <w:b/>
          <w:bCs/>
          <w:szCs w:val="24"/>
        </w:rPr>
        <w:t>основном нивоу</w:t>
      </w:r>
      <w:r w:rsidRPr="00276BBD">
        <w:rPr>
          <w:rFonts w:eastAsia="Times New Roman"/>
          <w:szCs w:val="24"/>
        </w:rPr>
        <w:t> у свакој области.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Област ЈЕЗИК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1. 1. Има основна знања о језику уопште (шта је језик, које функције има); поштује свој језик и поштује друге језике; препознаје стереотипне ставове према језику. Разуме појам текста; разликује делове текста (увод, главни део, завршетак); препознаје врсте текстова (облике дискурса); има основна знања из социолингвистике: познаје појмове једнојезичности и вишејезичности (и зна одговарајуће језичке прилике у Србији); разуме појам језичке варијативности и препознаје основне варијетете.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1. 2. Разликује књижевни (стандардни) језик од дијалекта; зна основне податке о дијалектима српског језика; има правилан став према свом дијалекту и другим дијалектима српског језика и према оба изговора српског књижевног језика (поштује свој и друге дијалекте српског језика и има потребу да чува свој дијалекат; подједнако цени оба изговора српског књижевног језика – екавски и (и)јекавски); има потребу да учи, чува и негује књижевни језик; познаје најважније граматике и нормативне приручнике и уме да се њима користи; зна основне податке о месту српског језика међу другим индоевропским и словенским језицима; има основна знања о развоју књижевног језика, писма и правописа код Срба.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1. 3. Разликује правилан од неправилног изговора гласа; зна основну поделу гласова; има основна знања у вези са слогом и примењује их у растављању речи на крају реда; зна основна правила акценатске норме и уочава евентуалне разлике између свог и књижевног акцента.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1. 4. Познаје врсте и подврсте речи; примењује норму у вези с облицима речи у фреквентним случајевима (укључујући и гласовне промене у вези с облицима речи); издваја делове речи у вези с облицима речи (граматичка основа и наставак за облик) у једноставнијим случајевима; издваја делове речи у вези с грађењем речи (префикс, творбена основа, суфикс) у једноставнијим случајевима; препознаје основне начине грађења речи; примењује норму у вези с грађењем речи (укључујући и гласовне промене у вези с грађењем речи); примењује постојеће моделе при грађењу нових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1. 5. Правилно склапа реченицу; разликује синтаксичке јединице; разликује активне и пасивне реченице; уме да анализира једноставније реченице грађене по основним моделима и проширене прилошким одредбама.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2. CJK. 1. 1. 6. Има лексички фонд који је у складу са средњим нивоом образовања; прави разлику између формалне и неформалне лексике и употребљава их у складу са </w:t>
      </w:r>
      <w:r w:rsidRPr="00276BBD">
        <w:rPr>
          <w:rFonts w:eastAsia="Times New Roman"/>
          <w:szCs w:val="24"/>
        </w:rPr>
        <w:lastRenderedPageBreak/>
        <w:t>приликом; има основна знања о значењу речи; познаје основне лексичке односе (синонимију, антонимију, хомонимију); познаје метафору као лексички механизам; нема одбојност према речима страног порекла, али их не прихвата некритички и аутоматски; познаје појам термина и фразеологизма; познаје најважније речнике српског језика и уме да се њима користи.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Област КЊИЖЕВНОСТ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2. 1. Познаје ауторе дела из обавезног школског програма и локализује их у контекст стваралачког опуса и књижевноисторијски контекст.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2. 2. Познаје књижевнотеоријску терминологију и доводи је у функционалну везу са примерима из књижевних и неуметничких текстова предвиђених програмом.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2. 3. У тумачењу књижевноуметничких и књижевнонаучних дела разликује методе унутрашњег и спољашњег приступа.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2. 4. Уочава и примерима аргументује основне поетичке, језичке, естетске и структурне особине књижевних дела из обавезне школске лектире.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2. 5. Уочава основне особине књижевности као дискурса и разликује га у односу на остале друштвене дискурсе.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2. 6.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2. 7. Анализира издвојене проблеме у књижевном делу и уме да их аргументује примарним текстом.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2. 8. Користи препоручену секундарну литературу (књижевноисторијску, критичку, аутопоетичку, теоријску) и доводи је у везу са књижевним текстовима предвиђеним програмом.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2. 9. На основу дела српске и светске књижевности формира читалачке навике и знања; схвата улогу читања у тумачењу књижевног дела и у изграђивању језичког, литерарног, културног и националног идентитета.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Област ЈЕЗИЧКА КУЛТУРА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3. 1. Говори разговетно, поштујући ортоепска правила књижевног језика; примењује књижевнојезичку акцентуацију или упоређује свој акценат са књижевним и труди се да је с њим усклади; течно и разговетно чита наглас књижевне и неуметничке текстове; изражајно чита и казује лакше књижевноуметничке текстове; у званичним ситуацијама говори о једноставнијим темама из области језика, књижевности и културе користећи се коректним језичким изразом (тј. говори течно, без замуцкивања, поштапалица, превеликих пауза и лажних почетака, осмишљавајући реченицу унапред) 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одговарајућом основном терминологијом науке о језику и науке о књижевности, прилагођавајући приликама, ситуацији, саговорнику и теми вербална и невербална језичка средства (држање, мимику, гестикулацију); говори уз презентацију; има културу слушања туђег излагања; у стању је да с пажњом и разумевањем слуша излагање средње тежине (нпр. предавање) с темом из језика, књижевности и културе; приликом слушања неког излагања уме да хвата белешке.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3. 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3. 3. У расправи или размени мишљења на теме из књижевности, језика и културе уме у кратким цртама да изнесе и образложи идеју или став за који се залаже, говори одмерено, ослања се на аргументе, у стању је да чује туђе мишљење и да га узме у обзир приликом своје аргументације; пише једноставнији аргументативни текст на теме из књижевности, језика и културе.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1. 3. 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 приватно и службено, биографију (CV), молбу, жалбу, захтев, оглас; зна да попуни различите формуларе и обрасце.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3. 5. Има способност и навику да у различите сврхе (информисање, учење, лични развој, естетски доживљај, забава...) чита текстове средње тежине (књижевноуметничке текстове, стручне и научнопопуларне текстове из области науке о језику и књижевности, текстове из медија); примењује предложене стратегије читања.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3. 6. Разуме књижевни и неуметнички текст средње сложености: препознаје њихову сврху, проналази експлицитне и имплицитне информације, издваја главне идеје текста; прати развој одређене идеје у тексту; пореди основне информације и идеје из двају или више текстова.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2. CJK. 1. 3. 7. Критички промишља књижевни и неуметнички текст средње сложености: разликује објективну/веродостојну чињеницу од ауторове интерпретације; процењује (и то образлаже) да ли аутор неуметничког текста износи све потребне информације и да ли даје довољне и веродостојне доказе за то што тврди; процењује да ли је аутор текста неутралан или ангажован односно пристрастан, и образлаже своју процену; препознаје говор мржње, дискриминације, бирократски језик, и има изграђен </w:t>
      </w:r>
      <w:r w:rsidRPr="00276BBD">
        <w:rPr>
          <w:rFonts w:eastAsia="Times New Roman"/>
          <w:szCs w:val="24"/>
        </w:rPr>
        <w:lastRenderedPageBreak/>
        <w:t>негативан став према њима; уме у једноставним примерима да понуди алтернативу бирократском језику.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1. 3. 8. Препознаје структуру, различите елементе, стилске одлике (експресивност, сликовитост, метафоричност) књижевног и неуметничког текста; препознаје конотативно значење речи у датом контексту и разуме сврху конотативног значења у књижевном и неуметничком тексту; одређује значење непознате речи на основу контекста и творбеног модела; разуме значај читања за богаћење лексичког фонда.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Следећи искази описују шта ученик зна и уме на </w:t>
      </w:r>
      <w:r w:rsidRPr="00276BBD">
        <w:rPr>
          <w:rFonts w:eastAsia="Times New Roman"/>
          <w:b/>
          <w:bCs/>
          <w:szCs w:val="24"/>
        </w:rPr>
        <w:t>средњем нивоу</w:t>
      </w:r>
      <w:r w:rsidRPr="00276BBD">
        <w:rPr>
          <w:rFonts w:eastAsia="Times New Roman"/>
          <w:szCs w:val="24"/>
        </w:rPr>
        <w:t> у свакој области.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Област ЈЕЗИК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2. 1. 1. Има шира знања о језику уопште (која су битна својства језика); препознаје јединице и појаве које припадају различитим језичким нивоима/подсистемима; има основна знања о писму уопште; има основна знања о правопису уопште (етимолошки – фонолошки правопис; граматичка – логичка интерпункција; графема – слово); има основна знања о језицима у свету (језичка сродност, језички типови, језичке универзалије). Разуме основне принципе вођења дијалога; разуме појам говорног чина; разуме појам деиксе. Познаје одлике варијетета српског језика насталих на основу медијума и оних који су условљени социјално и функционално.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2. 1. 2. Зна основне особине дијалеката српског језика; зна основна правила екавског и (и)јекавског изговора; у једноставнијим случајевима пребацује (и)јекавску реч у екавски лик и обрнуто. Смешта развој књижевног језика код Срба у друштвени, историјски и културни контекст.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2. 1. 3. Познаје говорне органе и начин на који се гласови производе; зна да дели гласове по свим критеријумима; разуме појам фонеме; зна сва правила акценатске норме и уме да прочита правилно акцентовану реч; зна механизме фонолошки условљених гласовних промена (једначења сугласника по звучности и по месту творбе, сажимање и асимилацију вокала и губљење сугласника).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2. 1. 4. Има шира знања о врстама и подврстама речи; уме да одреди облик променљиве речи и да употреби реч у задатом облику; познаје појам морфеме; дели реч на творбене морфеме у једноставнијим случајевима и именује те морфеме; познаје основне начине грађења речи; примењује норму у вези с облицима речи у мање фреквентним случајевима.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2. 1. 5. Користи се свим синтаксичким могућностима српског језика; разликује безличне и личне реченице; анализира реченице грађене по различитим моделима; има шира знања о синтагми; препознаје основне врсте зависних предикатских реченица (типични случајеви); зна основно о напоредним односима, конгруенцији и негацији; разликује врсте независних предикатских реченица; разуме појам елипсе; има основна знања о употреби падежа и глаголских облика.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2CJK. 2. 1. 6. Има богат и уразноличен лексички фонд (укључујући и интелектуалну и интернационалну лексику и познавање најфреквентнијих интернационалних префикса и суфикса). Тај фонд употребљава у складу с приликом; види језик као низ могућности које му служе да изрази индивидуално искуство и усмерен је ка богаћењу сопственог речника; познаје хиперонимију/хипонимију, паронимију; разликује лексичке слојеве; познаје метонимију као лексички механизам.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Област КЊИЖЕВНОСТ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2. 1. Интерпретира књижевни текст увидом у његове интеграционе чиниоце (доживљајни контекст, тематско-мотивски слој, композиција, ликови, форме приповедања, идејни слој, језичко-стилски аспекти...).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2. 2. Познаје књижевнотеоријску терминологију и књижевнотеоријска знања адекватно примењује у тумачењу књижевних дела предвиђених програмом.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2. 3. Разликује методе унутрашњег и спољашњег приступа у интерпретацији књижевноуметничког и књижевнонаучног дела и адекватно их примењује приликом разумевања и тумачења ових врста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2. 4. Уочава и образлаже поетичке, језичке, естетске и структурне особине књижевноуметничких и књижевнонаучних дела у оквиру школске лектире; процењује да ли је сложенији књижевнонаучни текст (аутобиографија, биографија, мемоари, дневник, писмо, путопис...) добро структуриран и кохерентан, да ли су идеје изложене јасно и прецизно; уочава стилске поступке у књижевноуметничком и књижевнонаучном тексту; процењује колико одређене одлике текста утичу на његово разумевање и доприносе тумачењу значења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2. 5. Образлаже основне елементе књижевности као дискурса у односу на остале друштвене дискурсе (нпр. присуство/одсуство приповедача, приповедни фокус, статус историјског и фиктивног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2. 6. Приликом тумачења књижевноуметничких и књижевнонаучних дела из школског програма примењује знања о основним књижевноисторијским и поетичким одликама стилских епоха, праваца и формација у развоју српске и светске књижевности.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2СЈК. 2. 2. 7. Самостално уочава и анализира проблеме у књижевном делу и уме да аргументује своје ставове на основу примарног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2. 8. Активно користи препоручену и ширу, секундарну литературу (књижевноисторијску, критичку, аутопоетичку, теоријску) у тумачењу књижевноуметничких и књижевнонаучних дела предвиђених програмом.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2. 9. На основу дела српске и светске књижевности развија читалачке вештине, способности и знања од значаја за тумачење и вредновање различитих књижевноуметничких и књижевнонаучних дела и за развијање језичког, литерарног, културног и националног идентитета; има изграђен читалачки укус својствен културном и образованом човеку.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3. Област ЈЕЗИЧКА КУЛТУРА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2. 3. 1. Говори у званичним ситуацијама, јавно и пред већим аудиторијумом о темама из области језика, књижевности и културе, користећи се књижевним језиком и одговарајућом терминологијом; учествује у јавним разговорима са више учесника; процењује слушаоца односно аудиторијум и обликује свој говор према његовим потребама и могућностима; има потребу и навику да развија сопствену говорну културу; с пажњом и разумевањем слуша теже излагање (нпр. предавање) с темом из језика, књижевности и културе; слуша критички, процењујући говорникову аргументацију и објективност.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2. 3. 2. Саставља сложенији говорени и писани текст (из језика, књижевности или слободна тема) користећи се описом, приповедањем и излагањем (експозицијом); у говореној или писаној расправи прецизно износи своје идеје и образлаже свој став; труди се да говори и пише занимљиво, правећи прикладне дигресије и бирајући занимљиве детаље и одговарајуће примере; уочава поенту и излаже је на прикладан начин; прецизно износи свој доживљај и утиске поводом књижевног или другог уметничког дела; сажето препричава сложенији књижевни текст и резимира сложенији књижевни и неуметнички текст на теме непосредно везане за градиво; пише извештај и реферат; примењује правописну норму у случајевима предвиђеним програмом.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3. 3. Има способност и навику да у различите сврхе (информисање, учење, лични развој, естетски доживљај, забава...) чита теже текстове (књижевноуметничке текстове, стручне и научнопопуларне текстове из области науке о језику и књижевности, текстове из медија); има изграђен читалачки укус својствен културном и образованом човеку; примењује сложене стратегије читања; бира стратегију читања која одговара сврси читања.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2. 3. 4. Разуме сложенији књижевни и неуметнички текст: препознаје његову сврху; проналази експлицитне и имплицитне информације; издваја информације према задатом критеријуму; издваја главне идеје; прати развој одређене идеје; пореди информације и идеје из двају или више текстова да би разумео одговарајући значењски или стилски аспект према задатом критеријуму; анализира и тумачи оне системе мотивације који се у књижевном делу јављају при обликовању (карактеризацији) ликова и изградњи догађаја (због бољег и потпунијег разумевања значења књижевног дела); тумачи (на нивоу разумевања) текстове ослањајући се на други текст/текстове.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2. 3. 5. Критички промишља сложенији књижевни и неуметнички текст: раздваја објективну чињеницу од ауторове интерпретације; процењује да ли је аутор текста неутралан или ангажован односно пристрастан, и образлаже своју процену; разликује експлицитне и имплицитне ауторове ставове; аргументовано вреднује да ли аутор сложенијег експозиторног или аргументативног текста погодног за обраду градива из језика и књижевности износи све потребне информације и да ли даје довољне и веродостојне доказе за то што тврди.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2. CJK. 2. 3. 6. Процењује да ли је сложенији неуметнички текст погодан за обраду градива из језика и књижевности добро структуриран и кохерентан, да ли су идеје изложене јасно и прецизно; уочава стилске поступке у овим текстовима; процењује колико одређене одлике текста утичу на његово разумевање.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Следећи искази описују шта ученик зна и уме на </w:t>
      </w:r>
      <w:r w:rsidRPr="00276BBD">
        <w:rPr>
          <w:rFonts w:eastAsia="Times New Roman"/>
          <w:b/>
          <w:bCs/>
          <w:szCs w:val="24"/>
        </w:rPr>
        <w:t>напредном нивоу</w:t>
      </w:r>
      <w:r w:rsidRPr="00276BBD">
        <w:rPr>
          <w:rFonts w:eastAsia="Times New Roman"/>
          <w:szCs w:val="24"/>
        </w:rPr>
        <w:t> у свакој области.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Област ЈЕЗИК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3. 1. 1. Разуме да постоји тесна веза између језика и мишљења; јасан му је појам категоризације; познаје конверзационе максиме (квалитета, квантитета, релевантности и начина); разуме појам информативне актуализације реченице и зна како се она постиже; јасан му је појам текстуалне кохезије.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3. 1. 2. При подели речи на слогове позива се на правила; акцентује једноставније примере.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3. 1. 3. Има детаљнија знања о морфологији у ужем смислу и творби речи у српском језику (дели реч на творбене морфеме у сложенијим случајевима и именује те морфеме).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3. 1. 4. Има детаљнија знања о употреби падежа и глаголских облика; уме да анализира компликованије реченице грађене по различитим моделима; познаје специјалне независне реченице; познаје различита решења у вези с конгруенцијом.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3. 1. 5. Има основна знања о речницима и структури речничког чланка.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Област КЊИЖЕВНОСТ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3. 2. 1. Чита, доживљава и самостално тумачи књижевноуметничка и књижевнонаучна дела из обавезног школског програма, као и додатне (изборне) и факултативне књижевноуметничке и књижевнонаучне текстове; током интерпретације поуздано користи стечена знања о стваралачком опусу аутора и књижевноисторијском контексту.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3. 2. 2. Влада књижевнотеоријском терминологијом и теоријска знања адекватно примењује у тумачењу књижевноуметничких и књижевнонаучних дела која су предвиђена школским програмом и других дела ове врсте различитих жанрова, изван школског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3. 2. 3. У процесу тумачења књижевноуметничког и књижевнонаучног дела, одабира, примењује и комбинује адекватне методе унутрашњег и спољашњег приступа.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3. 2. 4. Уочава и тумачи поетичке, језичке, естетске и структурне особине књижевноуметничких и књижевнонаучних текстова у оквиру школске лектире и изван школског програма; процењује и пореди стилске поступке у наведеним врстама текстова.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2. СЈК. 3. 2. 5. Разуме основне елементе књижевности као дискурса (пореди нпр. присуство/одсуство приповедача, приповедни фокус, статус историјског и фиктивног итд.) у односу на остале друштвене дискурсе и та сазнања употребљава у тумачењу књижевних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3. 2. 6. Приликом тумачења и вредновања књижевноуметничких и књижевнонаучних дела примењује и упоређује књижевноисторијске и поетичке одлике стилских епоха, праваца и формација у развоју српске и светске књижевности.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3. 2. 7. Самостално уочава и тумачи проблеме и идеје у књижевном делу и своје ставове уме да аргументује на основу примарног текста и литерарнофилолошког контекста.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3. 2. 8. У тумачењу књижевног дела критички користи препоручену и самостално изабрану секундарну литературу (књижевноисторијску, критичку, аутопоетичку, теоријску).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3. 2. 9. На основу дела српске и светске књижевности (у обавезном и сопственом избору) и секундарне литературе шири читалачка знања, примењује стратегије читања које су усаглашене са типом књижевног дела и са читалачким циљевима (доживљај, истраживање, стваралаштво); развија језички, литерарни, културни и национални идентитет.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Област ЈЕЗИЧКА КУЛТУРА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3. 3. 1. Дискутује о сложеним темама из језика, књижевности и културе; дискутује о смислу и вредностима књижевних текстова и о сврси и вредностима неуметничких текстова користећи стручну терминологију.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СЈК. 3. 3. 2. Излаже (у званичним ситуацијама, јавно и пред већим аудиторијумом) и пише о темама из области језика, књижевности и културе; има развијене говорничке (ораторске) вештине; претпоставља различите ставове аудиторијума и у складу с тим проблематизује поједине садржаје; препознаје и анализира вербалну и невербалну реакцију саговорника односно аудиторијума и томе прилагођава свој говор; слушајући говорника, процењује садржину и форму његовог говора и начин говорења.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3. 3. 3. Композиционо и логички складно пише стручни текст на теме из књижевности и језика, као и новински чланак.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3. 3. 4. Организује, класификује, уопштава и на сличан начин обрађује информације из књижевних и неуметничких текстова на основу задатог и/или самостално постављеног критеријума.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CJK. 3. 3. 5. Продубљено критички промишља сложенији текст: процењује колико сложенији експозиторни текст успешно преноси информације публици којој је намењен, уочавајући које информације недостају; издваја доказну грађу на којој аутор аргументативног текста заснива своје ставове и одређује средства којима их износи; запажа ауторове грешке у закључивању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2. CJK. 3. 3. 6. Процењује стилске поступке у књижевном и неуметничком тексту; пореди стилске поступке у два сложена текста (или више њих); тумачи њихову улогу у остваривању естетских и значењских одлика наведених врста текстова.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2. CJK. 3. 3. 7. Изграђује свест о себи као читаоцу – развија читалачку ауторефлексију (разуме улогу читања у сопственом развоју; има развијену, критичку свест о својим читалачким способностима...).</w:t>
      </w:r>
    </w:p>
    <w:p w:rsidR="00B504CE" w:rsidRPr="00276BBD" w:rsidRDefault="00B504CE" w:rsidP="00516FC0">
      <w:pPr>
        <w:shd w:val="clear" w:color="auto" w:fill="FFFFFF"/>
        <w:spacing w:after="125"/>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42"/>
        <w:gridCol w:w="3733"/>
      </w:tblGrid>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 часа</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42"/>
        <w:gridCol w:w="3733"/>
      </w:tblGrid>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првог разреда ученик ће бити у стању да: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ТЕМА/ОБЛАСТ</w:t>
            </w:r>
          </w:p>
          <w:p w:rsidR="00516FC0" w:rsidRPr="00276BBD" w:rsidRDefault="00516FC0" w:rsidP="00F50543">
            <w:pPr>
              <w:spacing w:after="0"/>
              <w:jc w:val="left"/>
              <w:rPr>
                <w:rFonts w:eastAsia="Times New Roman"/>
                <w:szCs w:val="24"/>
              </w:rPr>
            </w:pPr>
            <w:r w:rsidRPr="00276BBD">
              <w:rPr>
                <w:rFonts w:eastAsia="Times New Roman"/>
                <w:b/>
                <w:bCs/>
                <w:szCs w:val="24"/>
              </w:rPr>
              <w:t>икључни појмови садржаја</w:t>
            </w:r>
          </w:p>
        </w:tc>
      </w:tr>
      <w:tr w:rsidR="00516FC0" w:rsidRPr="00276BBD" w:rsidTr="00F50543">
        <w:tc>
          <w:tcPr>
            <w:tcW w:w="2943" w:type="pct"/>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разуме језик као систем и разликује основне науке о језику;</w:t>
            </w:r>
          </w:p>
          <w:p w:rsidR="00516FC0" w:rsidRPr="00276BBD" w:rsidRDefault="00516FC0" w:rsidP="00F50543">
            <w:pPr>
              <w:spacing w:after="125"/>
              <w:jc w:val="left"/>
              <w:rPr>
                <w:rFonts w:eastAsia="Times New Roman"/>
                <w:szCs w:val="24"/>
              </w:rPr>
            </w:pPr>
            <w:r w:rsidRPr="00276BBD">
              <w:rPr>
                <w:rFonts w:eastAsia="Times New Roman"/>
                <w:szCs w:val="24"/>
              </w:rPr>
              <w:t>– препозна особине књижевних језика пре реформе Вука Караџића;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књижевни (стандардни) језик од дијалекта;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дијалекте српског језика и екавски и ијекавски изговор;</w:t>
            </w:r>
          </w:p>
          <w:p w:rsidR="00516FC0" w:rsidRPr="00276BBD" w:rsidRDefault="00516FC0" w:rsidP="00F50543">
            <w:pPr>
              <w:spacing w:after="125"/>
              <w:jc w:val="left"/>
              <w:rPr>
                <w:rFonts w:eastAsia="Times New Roman"/>
                <w:szCs w:val="24"/>
              </w:rPr>
            </w:pPr>
            <w:r w:rsidRPr="00276BBD">
              <w:rPr>
                <w:rFonts w:eastAsia="Times New Roman"/>
                <w:szCs w:val="24"/>
              </w:rPr>
              <w:t>– разликује глас, фонему и графему;</w:t>
            </w:r>
          </w:p>
          <w:p w:rsidR="00516FC0" w:rsidRPr="00276BBD" w:rsidRDefault="00516FC0" w:rsidP="00F50543">
            <w:pPr>
              <w:spacing w:after="125"/>
              <w:jc w:val="left"/>
              <w:rPr>
                <w:rFonts w:eastAsia="Times New Roman"/>
                <w:szCs w:val="24"/>
              </w:rPr>
            </w:pPr>
            <w:r w:rsidRPr="00276BBD">
              <w:rPr>
                <w:rFonts w:eastAsia="Times New Roman"/>
                <w:szCs w:val="24"/>
              </w:rPr>
              <w:t>– класификује гласове према основним критеријумима;</w:t>
            </w:r>
          </w:p>
          <w:p w:rsidR="00516FC0" w:rsidRPr="00276BBD" w:rsidRDefault="00516FC0" w:rsidP="00F50543">
            <w:pPr>
              <w:spacing w:after="125"/>
              <w:jc w:val="left"/>
              <w:rPr>
                <w:rFonts w:eastAsia="Times New Roman"/>
                <w:szCs w:val="24"/>
              </w:rPr>
            </w:pPr>
            <w:r w:rsidRPr="00276BBD">
              <w:rPr>
                <w:rFonts w:eastAsia="Times New Roman"/>
                <w:szCs w:val="24"/>
              </w:rPr>
              <w:t>– одреди границу слога у типичним случајевима;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гласовне алтернације и примени нормативна решења у вези с њима;</w:t>
            </w:r>
          </w:p>
          <w:p w:rsidR="00516FC0" w:rsidRPr="00276BBD" w:rsidRDefault="00516FC0" w:rsidP="00F50543">
            <w:pPr>
              <w:spacing w:after="125"/>
              <w:jc w:val="left"/>
              <w:rPr>
                <w:rFonts w:eastAsia="Times New Roman"/>
                <w:szCs w:val="24"/>
              </w:rPr>
            </w:pPr>
            <w:r w:rsidRPr="00276BBD">
              <w:rPr>
                <w:rFonts w:eastAsia="Times New Roman"/>
                <w:szCs w:val="24"/>
              </w:rPr>
              <w:t>– примени основна правила акценатске норме;</w:t>
            </w:r>
          </w:p>
          <w:p w:rsidR="00516FC0" w:rsidRPr="00276BBD" w:rsidRDefault="00516FC0" w:rsidP="00F50543">
            <w:pPr>
              <w:spacing w:after="125"/>
              <w:jc w:val="left"/>
              <w:rPr>
                <w:rFonts w:eastAsia="Times New Roman"/>
                <w:szCs w:val="24"/>
              </w:rPr>
            </w:pPr>
            <w:r w:rsidRPr="00276BBD">
              <w:rPr>
                <w:rFonts w:eastAsia="Times New Roman"/>
                <w:szCs w:val="24"/>
              </w:rPr>
              <w:t>– објасни појам и значај књижевности као уметности речи и утврди њене сличности/разлике у односу на друге уметности и области културе;</w:t>
            </w:r>
          </w:p>
          <w:p w:rsidR="00516FC0" w:rsidRPr="00276BBD" w:rsidRDefault="00516FC0" w:rsidP="00F50543">
            <w:pPr>
              <w:spacing w:after="125"/>
              <w:jc w:val="left"/>
              <w:rPr>
                <w:rFonts w:eastAsia="Times New Roman"/>
                <w:szCs w:val="24"/>
              </w:rPr>
            </w:pPr>
            <w:r w:rsidRPr="00276BBD">
              <w:rPr>
                <w:rFonts w:eastAsia="Times New Roman"/>
                <w:szCs w:val="24"/>
              </w:rPr>
              <w:t xml:space="preserve">– тумачи књижевно дело са разумевањем његових жанровских карактеристика и књижевноисторијског контекста, користећи у анализи структурне и стилистичке елементе дела и </w:t>
            </w:r>
            <w:r w:rsidRPr="00276BBD">
              <w:rPr>
                <w:rFonts w:eastAsia="Times New Roman"/>
                <w:szCs w:val="24"/>
              </w:rPr>
              <w:lastRenderedPageBreak/>
              <w:t>употребљавајући секундарне изворе;</w:t>
            </w:r>
          </w:p>
          <w:p w:rsidR="00516FC0" w:rsidRPr="00276BBD" w:rsidRDefault="00516FC0" w:rsidP="00F50543">
            <w:pPr>
              <w:spacing w:after="125"/>
              <w:jc w:val="left"/>
              <w:rPr>
                <w:rFonts w:eastAsia="Times New Roman"/>
                <w:szCs w:val="24"/>
              </w:rPr>
            </w:pPr>
            <w:r w:rsidRPr="00276BBD">
              <w:rPr>
                <w:rFonts w:eastAsia="Times New Roman"/>
                <w:szCs w:val="24"/>
              </w:rPr>
              <w:t>– истражи и објасни стваралачку улогу мита у књижевности;</w:t>
            </w:r>
          </w:p>
          <w:p w:rsidR="00516FC0" w:rsidRPr="00276BBD" w:rsidRDefault="00516FC0" w:rsidP="00F50543">
            <w:pPr>
              <w:spacing w:after="125"/>
              <w:jc w:val="left"/>
              <w:rPr>
                <w:rFonts w:eastAsia="Times New Roman"/>
                <w:szCs w:val="24"/>
              </w:rPr>
            </w:pPr>
            <w:r w:rsidRPr="00276BBD">
              <w:rPr>
                <w:rFonts w:eastAsia="Times New Roman"/>
                <w:szCs w:val="24"/>
              </w:rPr>
              <w:t>– вреднује одлике античког епа, библијског стила и представе света;</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знања из историје и историје уметности старог века (сумерско-вавилонскe, хебрејскe, хеленскe) са књижевним стваралаштвом тог раздобља;</w:t>
            </w:r>
          </w:p>
          <w:p w:rsidR="00516FC0" w:rsidRPr="00276BBD" w:rsidRDefault="00516FC0" w:rsidP="00F50543">
            <w:pPr>
              <w:spacing w:after="125"/>
              <w:jc w:val="left"/>
              <w:rPr>
                <w:rFonts w:eastAsia="Times New Roman"/>
                <w:szCs w:val="24"/>
              </w:rPr>
            </w:pPr>
            <w:r w:rsidRPr="00276BBD">
              <w:rPr>
                <w:rFonts w:eastAsia="Times New Roman"/>
                <w:szCs w:val="24"/>
              </w:rPr>
              <w:t>– поткрепљује примерима основне одлике народне књижевности (класификација, варијантност, формулативност);</w:t>
            </w:r>
          </w:p>
          <w:p w:rsidR="00516FC0" w:rsidRPr="00276BBD" w:rsidRDefault="00516FC0" w:rsidP="00F50543">
            <w:pPr>
              <w:spacing w:after="125"/>
              <w:jc w:val="left"/>
              <w:rPr>
                <w:rFonts w:eastAsia="Times New Roman"/>
                <w:szCs w:val="24"/>
              </w:rPr>
            </w:pPr>
            <w:r w:rsidRPr="00276BBD">
              <w:rPr>
                <w:rFonts w:eastAsia="Times New Roman"/>
                <w:szCs w:val="24"/>
              </w:rPr>
              <w:t>– анализира композиционе и стилистичке одлике народне бајке и вреднује поруке у односу на властито читалачко и интермедијално искуство;</w:t>
            </w:r>
          </w:p>
          <w:p w:rsidR="00516FC0" w:rsidRPr="00276BBD" w:rsidRDefault="00516FC0" w:rsidP="00F50543">
            <w:pPr>
              <w:spacing w:after="125"/>
              <w:jc w:val="left"/>
              <w:rPr>
                <w:rFonts w:eastAsia="Times New Roman"/>
                <w:szCs w:val="24"/>
              </w:rPr>
            </w:pPr>
            <w:r w:rsidRPr="00276BBD">
              <w:rPr>
                <w:rFonts w:eastAsia="Times New Roman"/>
                <w:szCs w:val="24"/>
              </w:rPr>
              <w:t>– препозна одлике средњовековне књижевности и испита њен значај за српску културу;</w:t>
            </w:r>
          </w:p>
          <w:p w:rsidR="00516FC0" w:rsidRPr="00276BBD" w:rsidRDefault="00516FC0" w:rsidP="00F50543">
            <w:pPr>
              <w:spacing w:after="125"/>
              <w:jc w:val="left"/>
              <w:rPr>
                <w:rFonts w:eastAsia="Times New Roman"/>
                <w:szCs w:val="24"/>
              </w:rPr>
            </w:pPr>
            <w:r w:rsidRPr="00276BBD">
              <w:rPr>
                <w:rFonts w:eastAsia="Times New Roman"/>
                <w:szCs w:val="24"/>
              </w:rPr>
              <w:t>– образложи на примерима важност свеукупног културног заокрета који се догодио у епохи хуманизма и ренесансе;</w:t>
            </w:r>
          </w:p>
          <w:p w:rsidR="00516FC0" w:rsidRPr="00276BBD" w:rsidRDefault="00516FC0" w:rsidP="00F50543">
            <w:pPr>
              <w:spacing w:after="125"/>
              <w:jc w:val="left"/>
              <w:rPr>
                <w:rFonts w:eastAsia="Times New Roman"/>
                <w:szCs w:val="24"/>
              </w:rPr>
            </w:pPr>
            <w:r w:rsidRPr="00276BBD">
              <w:rPr>
                <w:rFonts w:eastAsia="Times New Roman"/>
                <w:szCs w:val="24"/>
              </w:rPr>
              <w:t>– наведе главне мотиве, тематику и стилске одлике репрезентативних књижевних дела хуманизма и ренесансе и покаже разлике и сличности у односу на античку и средњовековну књижевност/културу;</w:t>
            </w:r>
          </w:p>
          <w:p w:rsidR="00516FC0" w:rsidRPr="00276BBD" w:rsidRDefault="00516FC0" w:rsidP="00F50543">
            <w:pPr>
              <w:spacing w:after="125"/>
              <w:jc w:val="left"/>
              <w:rPr>
                <w:rFonts w:eastAsia="Times New Roman"/>
                <w:szCs w:val="24"/>
              </w:rPr>
            </w:pPr>
            <w:r w:rsidRPr="00276BBD">
              <w:rPr>
                <w:rFonts w:eastAsia="Times New Roman"/>
                <w:szCs w:val="24"/>
              </w:rPr>
              <w:t>– издвоји мотиве везане за музику у анализи књижевног дела;</w:t>
            </w:r>
          </w:p>
          <w:p w:rsidR="00516FC0" w:rsidRPr="00276BBD" w:rsidRDefault="00516FC0" w:rsidP="00F50543">
            <w:pPr>
              <w:spacing w:after="125"/>
              <w:jc w:val="left"/>
              <w:rPr>
                <w:rFonts w:eastAsia="Times New Roman"/>
                <w:szCs w:val="24"/>
              </w:rPr>
            </w:pPr>
            <w:r w:rsidRPr="00276BBD">
              <w:rPr>
                <w:rFonts w:eastAsia="Times New Roman"/>
                <w:szCs w:val="24"/>
              </w:rPr>
              <w:t>– објасни улогу музике у тематском или формалном уобличавању књижевног дела;</w:t>
            </w:r>
          </w:p>
          <w:p w:rsidR="00516FC0" w:rsidRPr="00276BBD" w:rsidRDefault="00516FC0" w:rsidP="00F50543">
            <w:pPr>
              <w:spacing w:after="125"/>
              <w:jc w:val="left"/>
              <w:rPr>
                <w:rFonts w:eastAsia="Times New Roman"/>
                <w:szCs w:val="24"/>
              </w:rPr>
            </w:pPr>
            <w:r w:rsidRPr="00276BBD">
              <w:rPr>
                <w:rFonts w:eastAsia="Times New Roman"/>
                <w:szCs w:val="24"/>
              </w:rPr>
              <w:t>– примени одговарајућа правописна правила;</w:t>
            </w:r>
          </w:p>
          <w:p w:rsidR="00516FC0" w:rsidRPr="00276BBD" w:rsidRDefault="00516FC0" w:rsidP="00F50543">
            <w:pPr>
              <w:spacing w:after="125"/>
              <w:jc w:val="left"/>
              <w:rPr>
                <w:rFonts w:eastAsia="Times New Roman"/>
                <w:szCs w:val="24"/>
              </w:rPr>
            </w:pPr>
            <w:r w:rsidRPr="00276BBD">
              <w:rPr>
                <w:rFonts w:eastAsia="Times New Roman"/>
                <w:szCs w:val="24"/>
              </w:rPr>
              <w:t>– правилно распореди грађу при писању састава;</w:t>
            </w:r>
          </w:p>
          <w:p w:rsidR="00516FC0" w:rsidRPr="00276BBD" w:rsidRDefault="00516FC0" w:rsidP="00F50543">
            <w:pPr>
              <w:spacing w:after="125"/>
              <w:jc w:val="left"/>
              <w:rPr>
                <w:rFonts w:eastAsia="Times New Roman"/>
                <w:szCs w:val="24"/>
              </w:rPr>
            </w:pPr>
            <w:r w:rsidRPr="00276BBD">
              <w:rPr>
                <w:rFonts w:eastAsia="Times New Roman"/>
                <w:szCs w:val="24"/>
              </w:rPr>
              <w:t>– препозна некњижевни акценат и облик речи у свакодневној комуникацији и у говору јунака у драмским уметничким формама, а потом га исправља у сопственом говору;</w:t>
            </w:r>
          </w:p>
          <w:p w:rsidR="00516FC0" w:rsidRPr="00276BBD" w:rsidRDefault="00516FC0" w:rsidP="00F50543">
            <w:pPr>
              <w:spacing w:after="125"/>
              <w:jc w:val="left"/>
              <w:rPr>
                <w:rFonts w:eastAsia="Times New Roman"/>
                <w:szCs w:val="24"/>
              </w:rPr>
            </w:pPr>
            <w:r w:rsidRPr="00276BBD">
              <w:rPr>
                <w:rFonts w:eastAsia="Times New Roman"/>
                <w:szCs w:val="24"/>
              </w:rPr>
              <w:t>– чита с разумевањем књижевне и остале типове текстова.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ЈЕЗИК</w:t>
            </w:r>
          </w:p>
          <w:p w:rsidR="00516FC0" w:rsidRPr="00276BBD" w:rsidRDefault="00516FC0" w:rsidP="00F50543">
            <w:pPr>
              <w:spacing w:after="0"/>
              <w:jc w:val="left"/>
              <w:rPr>
                <w:rFonts w:eastAsia="Times New Roman"/>
                <w:szCs w:val="24"/>
              </w:rPr>
            </w:pPr>
            <w:r w:rsidRPr="00276BBD">
              <w:rPr>
                <w:rFonts w:eastAsia="Times New Roman"/>
                <w:b/>
                <w:bCs/>
                <w:szCs w:val="24"/>
              </w:rPr>
              <w:t>Општи појмови о језику</w:t>
            </w:r>
            <w:r w:rsidRPr="00276BBD">
              <w:rPr>
                <w:rFonts w:eastAsia="Times New Roman"/>
                <w:szCs w:val="24"/>
              </w:rPr>
              <w:t>.</w:t>
            </w:r>
          </w:p>
          <w:p w:rsidR="00516FC0" w:rsidRPr="00276BBD" w:rsidRDefault="00516FC0" w:rsidP="00F50543">
            <w:pPr>
              <w:spacing w:after="0"/>
              <w:jc w:val="left"/>
              <w:rPr>
                <w:rFonts w:eastAsia="Times New Roman"/>
                <w:szCs w:val="24"/>
              </w:rPr>
            </w:pPr>
            <w:r w:rsidRPr="00276BBD">
              <w:rPr>
                <w:rFonts w:eastAsia="Times New Roman"/>
                <w:b/>
                <w:bCs/>
                <w:szCs w:val="24"/>
              </w:rPr>
              <w:t>Историја књижевног језика код Срба.</w:t>
            </w:r>
          </w:p>
          <w:p w:rsidR="00516FC0" w:rsidRPr="00276BBD" w:rsidRDefault="00516FC0" w:rsidP="00F50543">
            <w:pPr>
              <w:spacing w:after="0"/>
              <w:jc w:val="left"/>
              <w:rPr>
                <w:rFonts w:eastAsia="Times New Roman"/>
                <w:szCs w:val="24"/>
              </w:rPr>
            </w:pPr>
            <w:r w:rsidRPr="00276BBD">
              <w:rPr>
                <w:rFonts w:eastAsia="Times New Roman"/>
                <w:b/>
                <w:bCs/>
                <w:szCs w:val="24"/>
              </w:rPr>
              <w:t>Дијалекти српског језика екавског и ијекавског изговора.</w:t>
            </w:r>
          </w:p>
          <w:p w:rsidR="00516FC0" w:rsidRPr="00276BBD" w:rsidRDefault="00516FC0" w:rsidP="00F50543">
            <w:pPr>
              <w:spacing w:after="0"/>
              <w:jc w:val="left"/>
              <w:rPr>
                <w:rFonts w:eastAsia="Times New Roman"/>
                <w:szCs w:val="24"/>
              </w:rPr>
            </w:pPr>
            <w:r w:rsidRPr="00276BBD">
              <w:rPr>
                <w:rFonts w:eastAsia="Times New Roman"/>
                <w:b/>
                <w:bCs/>
                <w:szCs w:val="24"/>
              </w:rPr>
              <w:t>Фонетика (са фонологијом и морфофонологијом)</w:t>
            </w:r>
            <w:r w:rsidRPr="00276BBD">
              <w:rPr>
                <w:rFonts w:eastAsia="Times New Roman"/>
                <w:szCs w:val="24"/>
              </w:rPr>
              <w:t>.</w:t>
            </w:r>
          </w:p>
          <w:p w:rsidR="00516FC0" w:rsidRPr="00276BBD" w:rsidRDefault="00516FC0" w:rsidP="00F50543">
            <w:pPr>
              <w:spacing w:after="0"/>
              <w:jc w:val="left"/>
              <w:rPr>
                <w:rFonts w:eastAsia="Times New Roman"/>
                <w:szCs w:val="24"/>
              </w:rPr>
            </w:pPr>
            <w:r w:rsidRPr="00276BBD">
              <w:rPr>
                <w:rFonts w:eastAsia="Times New Roman"/>
                <w:b/>
                <w:bCs/>
                <w:szCs w:val="24"/>
              </w:rPr>
              <w:t>Прозодија.</w:t>
            </w:r>
          </w:p>
        </w:tc>
      </w:tr>
      <w:tr w:rsidR="00516FC0" w:rsidRPr="00276BBD" w:rsidTr="00F50543">
        <w:tc>
          <w:tcPr>
            <w:tcW w:w="2943"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КЊИЖЕВНОСТ</w:t>
            </w:r>
          </w:p>
          <w:p w:rsidR="00516FC0" w:rsidRPr="00276BBD" w:rsidRDefault="00516FC0" w:rsidP="00F50543">
            <w:pPr>
              <w:spacing w:after="0"/>
              <w:jc w:val="left"/>
              <w:rPr>
                <w:rFonts w:eastAsia="Times New Roman"/>
                <w:szCs w:val="24"/>
              </w:rPr>
            </w:pPr>
            <w:r w:rsidRPr="00276BBD">
              <w:rPr>
                <w:rFonts w:eastAsia="Times New Roman"/>
                <w:b/>
                <w:bCs/>
                <w:szCs w:val="24"/>
              </w:rPr>
              <w:t>Књижевност као уметност речи.</w:t>
            </w:r>
          </w:p>
          <w:p w:rsidR="00516FC0" w:rsidRPr="00276BBD" w:rsidRDefault="00516FC0" w:rsidP="00F50543">
            <w:pPr>
              <w:spacing w:after="0"/>
              <w:jc w:val="left"/>
              <w:rPr>
                <w:rFonts w:eastAsia="Times New Roman"/>
                <w:szCs w:val="24"/>
              </w:rPr>
            </w:pPr>
            <w:r w:rsidRPr="00276BBD">
              <w:rPr>
                <w:rFonts w:eastAsia="Times New Roman"/>
                <w:b/>
                <w:bCs/>
                <w:szCs w:val="24"/>
              </w:rPr>
              <w:t>Читање и проучавање књижевности.</w:t>
            </w:r>
          </w:p>
          <w:p w:rsidR="00516FC0" w:rsidRPr="00276BBD" w:rsidRDefault="00516FC0" w:rsidP="00F50543">
            <w:pPr>
              <w:spacing w:after="0"/>
              <w:jc w:val="left"/>
              <w:rPr>
                <w:rFonts w:eastAsia="Times New Roman"/>
                <w:szCs w:val="24"/>
              </w:rPr>
            </w:pPr>
            <w:r w:rsidRPr="00276BBD">
              <w:rPr>
                <w:rFonts w:eastAsia="Times New Roman"/>
                <w:b/>
                <w:bCs/>
                <w:szCs w:val="24"/>
              </w:rPr>
              <w:t>Књижевни родови и врсте.</w:t>
            </w:r>
          </w:p>
          <w:p w:rsidR="00516FC0" w:rsidRPr="00276BBD" w:rsidRDefault="00516FC0" w:rsidP="00F50543">
            <w:pPr>
              <w:spacing w:after="0"/>
              <w:jc w:val="left"/>
              <w:rPr>
                <w:rFonts w:eastAsia="Times New Roman"/>
                <w:szCs w:val="24"/>
              </w:rPr>
            </w:pPr>
            <w:r w:rsidRPr="00276BBD">
              <w:rPr>
                <w:rFonts w:eastAsia="Times New Roman"/>
                <w:b/>
                <w:bCs/>
                <w:szCs w:val="24"/>
              </w:rPr>
              <w:t>Књижевност старог века.</w:t>
            </w:r>
          </w:p>
          <w:p w:rsidR="00516FC0" w:rsidRPr="00276BBD" w:rsidRDefault="00516FC0" w:rsidP="00F50543">
            <w:pPr>
              <w:spacing w:after="0"/>
              <w:jc w:val="left"/>
              <w:rPr>
                <w:rFonts w:eastAsia="Times New Roman"/>
                <w:szCs w:val="24"/>
              </w:rPr>
            </w:pPr>
            <w:r w:rsidRPr="00276BBD">
              <w:rPr>
                <w:rFonts w:eastAsia="Times New Roman"/>
                <w:b/>
                <w:bCs/>
                <w:szCs w:val="24"/>
              </w:rPr>
              <w:t>Народна књижевност.</w:t>
            </w:r>
          </w:p>
          <w:p w:rsidR="00516FC0" w:rsidRPr="00276BBD" w:rsidRDefault="00516FC0" w:rsidP="00F50543">
            <w:pPr>
              <w:spacing w:after="0"/>
              <w:jc w:val="left"/>
              <w:rPr>
                <w:rFonts w:eastAsia="Times New Roman"/>
                <w:szCs w:val="24"/>
              </w:rPr>
            </w:pPr>
            <w:r w:rsidRPr="00276BBD">
              <w:rPr>
                <w:rFonts w:eastAsia="Times New Roman"/>
                <w:b/>
                <w:bCs/>
                <w:szCs w:val="24"/>
              </w:rPr>
              <w:t>Средњовековна књижевност.</w:t>
            </w:r>
          </w:p>
          <w:p w:rsidR="00516FC0" w:rsidRPr="00276BBD" w:rsidRDefault="00516FC0" w:rsidP="00F50543">
            <w:pPr>
              <w:spacing w:after="0"/>
              <w:jc w:val="left"/>
              <w:rPr>
                <w:rFonts w:eastAsia="Times New Roman"/>
                <w:szCs w:val="24"/>
              </w:rPr>
            </w:pPr>
            <w:r w:rsidRPr="00276BBD">
              <w:rPr>
                <w:rFonts w:eastAsia="Times New Roman"/>
                <w:b/>
                <w:bCs/>
                <w:szCs w:val="24"/>
              </w:rPr>
              <w:t>Хуманизам и ренесанса.</w:t>
            </w:r>
          </w:p>
        </w:tc>
      </w:tr>
      <w:tr w:rsidR="00516FC0" w:rsidRPr="00276BBD" w:rsidTr="00F50543">
        <w:tc>
          <w:tcPr>
            <w:tcW w:w="2943"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ЈЕЗИЧКА КУЛТУРА</w:t>
            </w:r>
          </w:p>
          <w:p w:rsidR="00516FC0" w:rsidRPr="00276BBD" w:rsidRDefault="00516FC0" w:rsidP="00F50543">
            <w:pPr>
              <w:spacing w:after="0"/>
              <w:jc w:val="left"/>
              <w:rPr>
                <w:rFonts w:eastAsia="Times New Roman"/>
                <w:szCs w:val="24"/>
              </w:rPr>
            </w:pPr>
            <w:r w:rsidRPr="00276BBD">
              <w:rPr>
                <w:rFonts w:eastAsia="Times New Roman"/>
                <w:b/>
                <w:bCs/>
                <w:szCs w:val="24"/>
              </w:rPr>
              <w:t>Правопис.</w:t>
            </w:r>
          </w:p>
          <w:p w:rsidR="00516FC0" w:rsidRPr="00276BBD" w:rsidRDefault="00516FC0" w:rsidP="00F50543">
            <w:pPr>
              <w:spacing w:after="0"/>
              <w:jc w:val="left"/>
              <w:rPr>
                <w:rFonts w:eastAsia="Times New Roman"/>
                <w:szCs w:val="24"/>
              </w:rPr>
            </w:pPr>
            <w:r w:rsidRPr="00276BBD">
              <w:rPr>
                <w:rFonts w:eastAsia="Times New Roman"/>
                <w:b/>
                <w:bCs/>
                <w:szCs w:val="24"/>
              </w:rPr>
              <w:t>Усмено и писано изражавање.</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42"/>
        <w:gridCol w:w="3733"/>
      </w:tblGrid>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 часа</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281"/>
        <w:gridCol w:w="379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ТЕМА/ОБЛАСТ</w:t>
            </w:r>
          </w:p>
          <w:p w:rsidR="00516FC0" w:rsidRPr="00276BBD" w:rsidRDefault="00516FC0" w:rsidP="00F50543">
            <w:pPr>
              <w:spacing w:after="0"/>
              <w:jc w:val="left"/>
              <w:rPr>
                <w:rFonts w:eastAsia="Times New Roman"/>
                <w:szCs w:val="24"/>
              </w:rPr>
            </w:pPr>
            <w:r w:rsidRPr="00276BBD">
              <w:rPr>
                <w:rFonts w:eastAsia="Times New Roman"/>
                <w:b/>
                <w:bCs/>
                <w:szCs w:val="24"/>
              </w:rPr>
              <w:t>икључни појмови садржаја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објасни развојне карактеристике српског књижевног језика од реформе Вука Караџића до данас;</w:t>
            </w:r>
          </w:p>
          <w:p w:rsidR="00516FC0" w:rsidRPr="00276BBD" w:rsidRDefault="00516FC0" w:rsidP="00F50543">
            <w:pPr>
              <w:spacing w:after="125"/>
              <w:jc w:val="left"/>
              <w:rPr>
                <w:rFonts w:eastAsia="Times New Roman"/>
                <w:szCs w:val="24"/>
              </w:rPr>
            </w:pPr>
            <w:r w:rsidRPr="00276BBD">
              <w:rPr>
                <w:rFonts w:eastAsia="Times New Roman"/>
                <w:szCs w:val="24"/>
              </w:rPr>
              <w:t>– објасни разлику између етимолошког и фонолошког правописа;</w:t>
            </w:r>
          </w:p>
          <w:p w:rsidR="00516FC0" w:rsidRPr="00276BBD" w:rsidRDefault="00516FC0" w:rsidP="00F50543">
            <w:pPr>
              <w:spacing w:after="125"/>
              <w:jc w:val="left"/>
              <w:rPr>
                <w:rFonts w:eastAsia="Times New Roman"/>
                <w:szCs w:val="24"/>
              </w:rPr>
            </w:pPr>
            <w:r w:rsidRPr="00276BBD">
              <w:rPr>
                <w:rFonts w:eastAsia="Times New Roman"/>
                <w:szCs w:val="24"/>
              </w:rPr>
              <w:t>– напише текст, примењујући форме и обележја публицистичког и административног стила;</w:t>
            </w:r>
          </w:p>
          <w:p w:rsidR="00516FC0" w:rsidRPr="00276BBD" w:rsidRDefault="00516FC0" w:rsidP="00F50543">
            <w:pPr>
              <w:spacing w:after="125"/>
              <w:jc w:val="left"/>
              <w:rPr>
                <w:rFonts w:eastAsia="Times New Roman"/>
                <w:szCs w:val="24"/>
              </w:rPr>
            </w:pPr>
            <w:r w:rsidRPr="00276BBD">
              <w:rPr>
                <w:rFonts w:eastAsia="Times New Roman"/>
                <w:szCs w:val="24"/>
              </w:rPr>
              <w:t>– објасни појам морфеме и разликује граматичку од творбене анализе речи (творбену основу и наставак и граматичку основу и наставак);</w:t>
            </w:r>
          </w:p>
          <w:p w:rsidR="00516FC0" w:rsidRPr="00276BBD" w:rsidRDefault="00516FC0" w:rsidP="00F50543">
            <w:pPr>
              <w:spacing w:after="125"/>
              <w:jc w:val="left"/>
              <w:rPr>
                <w:rFonts w:eastAsia="Times New Roman"/>
                <w:szCs w:val="24"/>
              </w:rPr>
            </w:pPr>
            <w:r w:rsidRPr="00276BBD">
              <w:rPr>
                <w:rFonts w:eastAsia="Times New Roman"/>
                <w:szCs w:val="24"/>
              </w:rPr>
              <w:t>– примени системска знања о врстама и подврстама речи и њиховим граматичким категоријама;</w:t>
            </w:r>
          </w:p>
          <w:p w:rsidR="00516FC0" w:rsidRPr="00276BBD" w:rsidRDefault="00516FC0" w:rsidP="00F50543">
            <w:pPr>
              <w:spacing w:after="125"/>
              <w:jc w:val="left"/>
              <w:rPr>
                <w:rFonts w:eastAsia="Times New Roman"/>
                <w:szCs w:val="24"/>
              </w:rPr>
            </w:pPr>
            <w:r w:rsidRPr="00276BBD">
              <w:rPr>
                <w:rFonts w:eastAsia="Times New Roman"/>
                <w:szCs w:val="24"/>
              </w:rPr>
              <w:t>– наведе и објасни друштвено-историјске околности које су утицале на појаву барока у српској култури;</w:t>
            </w:r>
          </w:p>
          <w:p w:rsidR="00516FC0" w:rsidRPr="00276BBD" w:rsidRDefault="00516FC0" w:rsidP="00F50543">
            <w:pPr>
              <w:spacing w:after="125"/>
              <w:jc w:val="left"/>
              <w:rPr>
                <w:rFonts w:eastAsia="Times New Roman"/>
                <w:szCs w:val="24"/>
              </w:rPr>
            </w:pPr>
            <w:r w:rsidRPr="00276BBD">
              <w:rPr>
                <w:rFonts w:eastAsia="Times New Roman"/>
                <w:szCs w:val="24"/>
              </w:rPr>
              <w:t>– упореди стилска средства барока са уметничким средствима претходних епоха (праваца);</w:t>
            </w:r>
          </w:p>
          <w:p w:rsidR="00516FC0" w:rsidRPr="00276BBD" w:rsidRDefault="00516FC0" w:rsidP="00F50543">
            <w:pPr>
              <w:spacing w:after="125"/>
              <w:jc w:val="left"/>
              <w:rPr>
                <w:rFonts w:eastAsia="Times New Roman"/>
                <w:szCs w:val="24"/>
              </w:rPr>
            </w:pPr>
            <w:r w:rsidRPr="00276BBD">
              <w:rPr>
                <w:rFonts w:eastAsia="Times New Roman"/>
                <w:szCs w:val="24"/>
              </w:rPr>
              <w:t>– одреди друштвени и културолошки значај просветитељских идеја, посебно у српској култури;</w:t>
            </w:r>
          </w:p>
          <w:p w:rsidR="00516FC0" w:rsidRPr="00276BBD" w:rsidRDefault="00516FC0" w:rsidP="00F50543">
            <w:pPr>
              <w:spacing w:after="125"/>
              <w:jc w:val="left"/>
              <w:rPr>
                <w:rFonts w:eastAsia="Times New Roman"/>
                <w:szCs w:val="24"/>
              </w:rPr>
            </w:pPr>
            <w:r w:rsidRPr="00276BBD">
              <w:rPr>
                <w:rFonts w:eastAsia="Times New Roman"/>
                <w:szCs w:val="24"/>
              </w:rPr>
              <w:t>– објасни утицај романтизма на формирање националног идентитета;</w:t>
            </w:r>
          </w:p>
          <w:p w:rsidR="00516FC0" w:rsidRPr="00276BBD" w:rsidRDefault="00516FC0" w:rsidP="00F50543">
            <w:pPr>
              <w:spacing w:after="125"/>
              <w:jc w:val="left"/>
              <w:rPr>
                <w:rFonts w:eastAsia="Times New Roman"/>
                <w:szCs w:val="24"/>
              </w:rPr>
            </w:pPr>
            <w:r w:rsidRPr="00276BBD">
              <w:rPr>
                <w:rFonts w:eastAsia="Times New Roman"/>
                <w:szCs w:val="24"/>
              </w:rPr>
              <w:t>– састави табелу са најзначајнијим представницима романтизма, њиховим делима и одликама;</w:t>
            </w:r>
          </w:p>
          <w:p w:rsidR="00516FC0" w:rsidRPr="00276BBD" w:rsidRDefault="00516FC0" w:rsidP="00F50543">
            <w:pPr>
              <w:spacing w:after="125"/>
              <w:jc w:val="left"/>
              <w:rPr>
                <w:rFonts w:eastAsia="Times New Roman"/>
                <w:szCs w:val="24"/>
              </w:rPr>
            </w:pPr>
            <w:r w:rsidRPr="00276BBD">
              <w:rPr>
                <w:rFonts w:eastAsia="Times New Roman"/>
                <w:szCs w:val="24"/>
              </w:rPr>
              <w:t>– упореди стилске карактеристике европског и српског романтизма;</w:t>
            </w:r>
          </w:p>
          <w:p w:rsidR="00516FC0" w:rsidRPr="00276BBD" w:rsidRDefault="00516FC0" w:rsidP="00F50543">
            <w:pPr>
              <w:spacing w:after="125"/>
              <w:jc w:val="left"/>
              <w:rPr>
                <w:rFonts w:eastAsia="Times New Roman"/>
                <w:szCs w:val="24"/>
              </w:rPr>
            </w:pPr>
            <w:r w:rsidRPr="00276BBD">
              <w:rPr>
                <w:rFonts w:eastAsia="Times New Roman"/>
                <w:szCs w:val="24"/>
              </w:rPr>
              <w:t>– утврди разлике у приступу стварности романтизма и реализма:</w:t>
            </w:r>
          </w:p>
          <w:p w:rsidR="00516FC0" w:rsidRPr="00276BBD" w:rsidRDefault="00516FC0" w:rsidP="00F50543">
            <w:pPr>
              <w:spacing w:after="125"/>
              <w:jc w:val="left"/>
              <w:rPr>
                <w:rFonts w:eastAsia="Times New Roman"/>
                <w:szCs w:val="24"/>
              </w:rPr>
            </w:pPr>
            <w:r w:rsidRPr="00276BBD">
              <w:rPr>
                <w:rFonts w:eastAsia="Times New Roman"/>
                <w:szCs w:val="24"/>
              </w:rPr>
              <w:t xml:space="preserve">– упореди и примерима илуструје књижевне </w:t>
            </w:r>
            <w:r w:rsidRPr="00276BBD">
              <w:rPr>
                <w:rFonts w:eastAsia="Times New Roman"/>
                <w:szCs w:val="24"/>
              </w:rPr>
              <w:lastRenderedPageBreak/>
              <w:t>одлике дела која припадају реализму;</w:t>
            </w:r>
          </w:p>
          <w:p w:rsidR="00516FC0" w:rsidRPr="00276BBD" w:rsidRDefault="00516FC0" w:rsidP="00F50543">
            <w:pPr>
              <w:spacing w:after="125"/>
              <w:jc w:val="left"/>
              <w:rPr>
                <w:rFonts w:eastAsia="Times New Roman"/>
                <w:szCs w:val="24"/>
              </w:rPr>
            </w:pPr>
            <w:r w:rsidRPr="00276BBD">
              <w:rPr>
                <w:rFonts w:eastAsia="Times New Roman"/>
                <w:szCs w:val="24"/>
              </w:rPr>
              <w:t>– дискутује о повезаности музике и књижевности у романтизму и реализму;</w:t>
            </w:r>
          </w:p>
          <w:p w:rsidR="00516FC0" w:rsidRPr="00276BBD" w:rsidRDefault="00516FC0" w:rsidP="00F50543">
            <w:pPr>
              <w:spacing w:after="125"/>
              <w:jc w:val="left"/>
              <w:rPr>
                <w:rFonts w:eastAsia="Times New Roman"/>
                <w:szCs w:val="24"/>
              </w:rPr>
            </w:pPr>
            <w:r w:rsidRPr="00276BBD">
              <w:rPr>
                <w:rFonts w:eastAsia="Times New Roman"/>
                <w:szCs w:val="24"/>
              </w:rPr>
              <w:t>– протумачи и вреднује посебности књижевних јунака и јунакиња реализма (проблем рода, идентитета, класне раслојености);</w:t>
            </w:r>
          </w:p>
          <w:p w:rsidR="00516FC0" w:rsidRPr="00276BBD" w:rsidRDefault="00516FC0" w:rsidP="00F50543">
            <w:pPr>
              <w:spacing w:after="125"/>
              <w:jc w:val="left"/>
              <w:rPr>
                <w:rFonts w:eastAsia="Times New Roman"/>
                <w:szCs w:val="24"/>
              </w:rPr>
            </w:pPr>
            <w:r w:rsidRPr="00276BBD">
              <w:rPr>
                <w:rFonts w:eastAsia="Times New Roman"/>
                <w:szCs w:val="24"/>
              </w:rPr>
              <w:t>– анализира и упореди издвојене проблеме у књижевним делима која припадају различитим епохама;</w:t>
            </w:r>
          </w:p>
          <w:p w:rsidR="00516FC0" w:rsidRPr="00276BBD" w:rsidRDefault="00516FC0" w:rsidP="00F50543">
            <w:pPr>
              <w:spacing w:after="125"/>
              <w:jc w:val="left"/>
              <w:rPr>
                <w:rFonts w:eastAsia="Times New Roman"/>
                <w:szCs w:val="24"/>
              </w:rPr>
            </w:pPr>
            <w:r w:rsidRPr="00276BBD">
              <w:rPr>
                <w:rFonts w:eastAsia="Times New Roman"/>
                <w:szCs w:val="24"/>
              </w:rPr>
              <w:t>– примени правописна решења у вези са писањем скраћеница;</w:t>
            </w:r>
          </w:p>
          <w:p w:rsidR="00516FC0" w:rsidRPr="00276BBD" w:rsidRDefault="00516FC0" w:rsidP="00F50543">
            <w:pPr>
              <w:spacing w:after="125"/>
              <w:jc w:val="left"/>
              <w:rPr>
                <w:rFonts w:eastAsia="Times New Roman"/>
                <w:szCs w:val="24"/>
              </w:rPr>
            </w:pPr>
            <w:r w:rsidRPr="00276BBD">
              <w:rPr>
                <w:rFonts w:eastAsia="Times New Roman"/>
                <w:szCs w:val="24"/>
              </w:rPr>
              <w:t>– примени основна типографско-правописна решења у вези са куцаним текстом (размак и штампарски типови слога);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јавним разговорима са више учесника (на теме из области језика и књижевности);</w:t>
            </w:r>
          </w:p>
          <w:p w:rsidR="00516FC0" w:rsidRPr="00276BBD" w:rsidRDefault="00516FC0" w:rsidP="00F50543">
            <w:pPr>
              <w:spacing w:after="125"/>
              <w:jc w:val="left"/>
              <w:rPr>
                <w:rFonts w:eastAsia="Times New Roman"/>
                <w:szCs w:val="24"/>
              </w:rPr>
            </w:pPr>
            <w:r w:rsidRPr="00276BBD">
              <w:rPr>
                <w:rFonts w:eastAsia="Times New Roman"/>
                <w:szCs w:val="24"/>
              </w:rPr>
              <w:t>– обликује свој говор према ситуацији и примени књижевнојезичку норму;</w:t>
            </w:r>
          </w:p>
          <w:p w:rsidR="00516FC0" w:rsidRPr="00276BBD" w:rsidRDefault="00516FC0" w:rsidP="00F50543">
            <w:pPr>
              <w:spacing w:after="125"/>
              <w:jc w:val="left"/>
              <w:rPr>
                <w:rFonts w:eastAsia="Times New Roman"/>
                <w:szCs w:val="24"/>
              </w:rPr>
            </w:pPr>
            <w:r w:rsidRPr="00276BBD">
              <w:rPr>
                <w:rFonts w:eastAsia="Times New Roman"/>
                <w:szCs w:val="24"/>
              </w:rPr>
              <w:t>– састави сложенији текст, користећи се описом и приповедањем.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ЈЕЗИК</w:t>
            </w:r>
          </w:p>
          <w:p w:rsidR="00516FC0" w:rsidRPr="00276BBD" w:rsidRDefault="00516FC0" w:rsidP="00F50543">
            <w:pPr>
              <w:spacing w:after="0"/>
              <w:jc w:val="left"/>
              <w:rPr>
                <w:rFonts w:eastAsia="Times New Roman"/>
                <w:szCs w:val="24"/>
              </w:rPr>
            </w:pPr>
            <w:r w:rsidRPr="00276BBD">
              <w:rPr>
                <w:rFonts w:eastAsia="Times New Roman"/>
                <w:b/>
                <w:bCs/>
                <w:szCs w:val="24"/>
              </w:rPr>
              <w:t>Историја српског књижевног језика.</w:t>
            </w:r>
          </w:p>
          <w:p w:rsidR="00516FC0" w:rsidRPr="00276BBD" w:rsidRDefault="00516FC0" w:rsidP="00F50543">
            <w:pPr>
              <w:spacing w:after="0"/>
              <w:jc w:val="left"/>
              <w:rPr>
                <w:rFonts w:eastAsia="Times New Roman"/>
                <w:szCs w:val="24"/>
              </w:rPr>
            </w:pPr>
            <w:r w:rsidRPr="00276BBD">
              <w:rPr>
                <w:rFonts w:eastAsia="Times New Roman"/>
                <w:b/>
                <w:bCs/>
                <w:szCs w:val="24"/>
              </w:rPr>
              <w:t>Функционални стилови српског књижевног језика.</w:t>
            </w:r>
          </w:p>
          <w:p w:rsidR="00516FC0" w:rsidRPr="00276BBD" w:rsidRDefault="00516FC0" w:rsidP="00F50543">
            <w:pPr>
              <w:spacing w:after="0"/>
              <w:jc w:val="left"/>
              <w:rPr>
                <w:rFonts w:eastAsia="Times New Roman"/>
                <w:szCs w:val="24"/>
              </w:rPr>
            </w:pPr>
            <w:r w:rsidRPr="00276BBD">
              <w:rPr>
                <w:rFonts w:eastAsia="Times New Roman"/>
                <w:b/>
                <w:bCs/>
                <w:szCs w:val="24"/>
              </w:rPr>
              <w:t>Морфологија у ужем смислу.</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КЊИЖЕВНОСТ</w:t>
            </w:r>
          </w:p>
          <w:p w:rsidR="00516FC0" w:rsidRPr="00276BBD" w:rsidRDefault="00516FC0" w:rsidP="00F50543">
            <w:pPr>
              <w:spacing w:after="0"/>
              <w:jc w:val="left"/>
              <w:rPr>
                <w:rFonts w:eastAsia="Times New Roman"/>
                <w:szCs w:val="24"/>
              </w:rPr>
            </w:pPr>
            <w:r w:rsidRPr="00276BBD">
              <w:rPr>
                <w:rFonts w:eastAsia="Times New Roman"/>
                <w:b/>
                <w:bCs/>
                <w:szCs w:val="24"/>
              </w:rPr>
              <w:t>Барок у европској књижевности и барокне тенденције у српској књижевности.</w:t>
            </w:r>
          </w:p>
          <w:p w:rsidR="00516FC0" w:rsidRPr="00276BBD" w:rsidRDefault="00516FC0" w:rsidP="00F50543">
            <w:pPr>
              <w:spacing w:after="0"/>
              <w:jc w:val="left"/>
              <w:rPr>
                <w:rFonts w:eastAsia="Times New Roman"/>
                <w:szCs w:val="24"/>
              </w:rPr>
            </w:pPr>
            <w:r w:rsidRPr="00276BBD">
              <w:rPr>
                <w:rFonts w:eastAsia="Times New Roman"/>
                <w:b/>
                <w:bCs/>
                <w:szCs w:val="24"/>
              </w:rPr>
              <w:t>Просветитељство и класицизам у српској књижевности.</w:t>
            </w:r>
          </w:p>
          <w:p w:rsidR="00516FC0" w:rsidRPr="00276BBD" w:rsidRDefault="00516FC0" w:rsidP="00F50543">
            <w:pPr>
              <w:spacing w:after="0"/>
              <w:jc w:val="left"/>
              <w:rPr>
                <w:rFonts w:eastAsia="Times New Roman"/>
                <w:szCs w:val="24"/>
              </w:rPr>
            </w:pPr>
            <w:r w:rsidRPr="00276BBD">
              <w:rPr>
                <w:rFonts w:eastAsia="Times New Roman"/>
                <w:b/>
                <w:bCs/>
                <w:szCs w:val="24"/>
              </w:rPr>
              <w:t>Романтизам у европској и српској књижевности.</w:t>
            </w:r>
          </w:p>
          <w:p w:rsidR="00516FC0" w:rsidRPr="00276BBD" w:rsidRDefault="00516FC0" w:rsidP="00F50543">
            <w:pPr>
              <w:spacing w:after="0"/>
              <w:jc w:val="left"/>
              <w:rPr>
                <w:rFonts w:eastAsia="Times New Roman"/>
                <w:szCs w:val="24"/>
              </w:rPr>
            </w:pPr>
            <w:r w:rsidRPr="00276BBD">
              <w:rPr>
                <w:rFonts w:eastAsia="Times New Roman"/>
                <w:b/>
                <w:bCs/>
                <w:szCs w:val="24"/>
              </w:rPr>
              <w:t>Реализам у европској и српској књижевности.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ЈЕЗИЧКА КУЛТУРА</w:t>
            </w:r>
          </w:p>
          <w:p w:rsidR="00516FC0" w:rsidRPr="00276BBD" w:rsidRDefault="00516FC0" w:rsidP="00F50543">
            <w:pPr>
              <w:spacing w:after="0"/>
              <w:jc w:val="left"/>
              <w:rPr>
                <w:rFonts w:eastAsia="Times New Roman"/>
                <w:szCs w:val="24"/>
              </w:rPr>
            </w:pPr>
            <w:r w:rsidRPr="00276BBD">
              <w:rPr>
                <w:rFonts w:eastAsia="Times New Roman"/>
                <w:b/>
                <w:bCs/>
                <w:szCs w:val="24"/>
              </w:rPr>
              <w:t>Правопис.</w:t>
            </w:r>
          </w:p>
          <w:p w:rsidR="00516FC0" w:rsidRPr="00276BBD" w:rsidRDefault="00516FC0" w:rsidP="00F50543">
            <w:pPr>
              <w:spacing w:after="0"/>
              <w:jc w:val="left"/>
              <w:rPr>
                <w:rFonts w:eastAsia="Times New Roman"/>
                <w:szCs w:val="24"/>
              </w:rPr>
            </w:pPr>
            <w:r w:rsidRPr="00276BBD">
              <w:rPr>
                <w:rFonts w:eastAsia="Times New Roman"/>
                <w:b/>
                <w:bCs/>
                <w:szCs w:val="24"/>
              </w:rPr>
              <w:t>Усмено и писано изражавање.</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42"/>
        <w:gridCol w:w="3733"/>
      </w:tblGrid>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 часа</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42"/>
        <w:gridCol w:w="3733"/>
      </w:tblGrid>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другог разреда ученик ће бити у стању да: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ТЕМА/ОБЛАСТ</w:t>
            </w:r>
          </w:p>
          <w:p w:rsidR="00516FC0" w:rsidRPr="00276BBD" w:rsidRDefault="00516FC0" w:rsidP="00F50543">
            <w:pPr>
              <w:spacing w:after="0"/>
              <w:jc w:val="left"/>
              <w:rPr>
                <w:rFonts w:eastAsia="Times New Roman"/>
                <w:szCs w:val="24"/>
              </w:rPr>
            </w:pPr>
            <w:r w:rsidRPr="00276BBD">
              <w:rPr>
                <w:rFonts w:eastAsia="Times New Roman"/>
                <w:b/>
                <w:bCs/>
                <w:szCs w:val="24"/>
              </w:rPr>
              <w:t>икључни појмови садржаја</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 најважније типове творбе у српском језику – извођење, слагање, комбиновану творбу и претварање;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значењске односе међу речима;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лексичке механизме – метафору и метонимију;</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разликује типове лексике с обзиром на порекло (народне речи, црквенословенске речи и позајмљенице) и сферу употребе (историзми, </w:t>
            </w:r>
            <w:r w:rsidRPr="00276BBD">
              <w:rPr>
                <w:rFonts w:eastAsia="Times New Roman"/>
                <w:szCs w:val="24"/>
              </w:rPr>
              <w:lastRenderedPageBreak/>
              <w:t>архаизми, неологизми, термини);</w:t>
            </w:r>
          </w:p>
          <w:p w:rsidR="00516FC0" w:rsidRPr="00276BBD" w:rsidRDefault="00516FC0" w:rsidP="00F50543">
            <w:pPr>
              <w:spacing w:after="125"/>
              <w:jc w:val="left"/>
              <w:rPr>
                <w:rFonts w:eastAsia="Times New Roman"/>
                <w:szCs w:val="24"/>
              </w:rPr>
            </w:pPr>
            <w:r w:rsidRPr="00276BBD">
              <w:rPr>
                <w:rFonts w:eastAsia="Times New Roman"/>
                <w:szCs w:val="24"/>
              </w:rPr>
              <w:t>– разликује некњижевну лексику од књижевне;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правилно користи устаљене изразе (фразеологизме);</w:t>
            </w:r>
          </w:p>
          <w:p w:rsidR="00516FC0" w:rsidRPr="00276BBD" w:rsidRDefault="00516FC0" w:rsidP="00F50543">
            <w:pPr>
              <w:spacing w:after="125"/>
              <w:jc w:val="left"/>
              <w:rPr>
                <w:rFonts w:eastAsia="Times New Roman"/>
                <w:szCs w:val="24"/>
              </w:rPr>
            </w:pPr>
            <w:r w:rsidRPr="00276BBD">
              <w:rPr>
                <w:rFonts w:eastAsia="Times New Roman"/>
                <w:szCs w:val="24"/>
              </w:rPr>
              <w:t>– разликује синтаксичке јединице и познаје све типове реченичних чланова;</w:t>
            </w:r>
          </w:p>
          <w:p w:rsidR="00516FC0" w:rsidRPr="00276BBD" w:rsidRDefault="00516FC0" w:rsidP="00F50543">
            <w:pPr>
              <w:spacing w:after="125"/>
              <w:jc w:val="left"/>
              <w:rPr>
                <w:rFonts w:eastAsia="Times New Roman"/>
                <w:szCs w:val="24"/>
              </w:rPr>
            </w:pPr>
            <w:r w:rsidRPr="00276BBD">
              <w:rPr>
                <w:rFonts w:eastAsia="Times New Roman"/>
                <w:szCs w:val="24"/>
              </w:rPr>
              <w:t>– препозна особине разговорног стила, посебно оне које га разликују од осталих стилова;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ЈЕЗИК</w:t>
            </w:r>
          </w:p>
          <w:p w:rsidR="00516FC0" w:rsidRPr="00276BBD" w:rsidRDefault="00516FC0" w:rsidP="00F50543">
            <w:pPr>
              <w:spacing w:after="0"/>
              <w:jc w:val="left"/>
              <w:rPr>
                <w:rFonts w:eastAsia="Times New Roman"/>
                <w:szCs w:val="24"/>
              </w:rPr>
            </w:pPr>
            <w:r w:rsidRPr="00276BBD">
              <w:rPr>
                <w:rFonts w:eastAsia="Times New Roman"/>
                <w:b/>
                <w:bCs/>
                <w:szCs w:val="24"/>
              </w:rPr>
              <w:t>Творба речи.</w:t>
            </w:r>
          </w:p>
          <w:p w:rsidR="00516FC0" w:rsidRPr="00276BBD" w:rsidRDefault="00516FC0" w:rsidP="00F50543">
            <w:pPr>
              <w:spacing w:after="0"/>
              <w:jc w:val="left"/>
              <w:rPr>
                <w:rFonts w:eastAsia="Times New Roman"/>
                <w:szCs w:val="24"/>
              </w:rPr>
            </w:pPr>
            <w:r w:rsidRPr="00276BBD">
              <w:rPr>
                <w:rFonts w:eastAsia="Times New Roman"/>
                <w:b/>
                <w:bCs/>
                <w:szCs w:val="24"/>
              </w:rPr>
              <w:t>Лексикологија.</w:t>
            </w:r>
          </w:p>
          <w:p w:rsidR="00516FC0" w:rsidRPr="00276BBD" w:rsidRDefault="00516FC0" w:rsidP="00F50543">
            <w:pPr>
              <w:spacing w:after="0"/>
              <w:jc w:val="left"/>
              <w:rPr>
                <w:rFonts w:eastAsia="Times New Roman"/>
                <w:szCs w:val="24"/>
              </w:rPr>
            </w:pPr>
            <w:r w:rsidRPr="00276BBD">
              <w:rPr>
                <w:rFonts w:eastAsia="Times New Roman"/>
                <w:b/>
                <w:bCs/>
                <w:szCs w:val="24"/>
              </w:rPr>
              <w:t>Синтакса.</w:t>
            </w:r>
          </w:p>
          <w:p w:rsidR="00516FC0" w:rsidRPr="00276BBD" w:rsidRDefault="00516FC0" w:rsidP="00F50543">
            <w:pPr>
              <w:spacing w:after="0"/>
              <w:jc w:val="left"/>
              <w:rPr>
                <w:rFonts w:eastAsia="Times New Roman"/>
                <w:szCs w:val="24"/>
              </w:rPr>
            </w:pPr>
            <w:r w:rsidRPr="00276BBD">
              <w:rPr>
                <w:rFonts w:eastAsia="Times New Roman"/>
                <w:b/>
                <w:bCs/>
                <w:szCs w:val="24"/>
              </w:rPr>
              <w:t>Стилистика.</w:t>
            </w:r>
          </w:p>
          <w:p w:rsidR="00516FC0" w:rsidRPr="00276BBD" w:rsidRDefault="00516FC0" w:rsidP="00F50543">
            <w:pPr>
              <w:spacing w:after="0"/>
              <w:jc w:val="left"/>
              <w:rPr>
                <w:rFonts w:eastAsia="Times New Roman"/>
                <w:szCs w:val="24"/>
              </w:rPr>
            </w:pPr>
            <w:r w:rsidRPr="00276BBD">
              <w:rPr>
                <w:rFonts w:eastAsia="Times New Roman"/>
                <w:b/>
                <w:bCs/>
                <w:szCs w:val="24"/>
              </w:rPr>
              <w:t>Функционални стилови српског књижевног језика.</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систематизује усвојена знања о књижевности, процењује сопствену успешност, идентификује тешкоће и, уколико их има, утврђује план за њихово превазилажење;</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наведе и објасни друштвено-историјске околности које су довеле до појаве симболизма и естетике ларпурлартизма;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упореди српску књижевност модерне са европском и одреди њене специфичности;</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наведе примере декаденције у касној фази српске модерне;</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повеже појаве у књижевности са друштвено-историјским околностима;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образложи утицај друштва на појаву ангажоване књижевности;</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објасни везу између џеза као музике која одређује епоху и књижевних дела инспирисаних том музиком;</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повеже формалне одлике књижевног дела (форма, тип приповедања, стилска средства) и његово значење;</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КЊИЖЕВНОСТ</w:t>
            </w:r>
          </w:p>
          <w:p w:rsidR="00516FC0" w:rsidRPr="00276BBD" w:rsidRDefault="00516FC0" w:rsidP="00F50543">
            <w:pPr>
              <w:spacing w:after="0"/>
              <w:jc w:val="left"/>
              <w:rPr>
                <w:rFonts w:eastAsia="Times New Roman"/>
                <w:szCs w:val="24"/>
              </w:rPr>
            </w:pPr>
            <w:r w:rsidRPr="00276BBD">
              <w:rPr>
                <w:rFonts w:eastAsia="Times New Roman"/>
                <w:b/>
                <w:bCs/>
                <w:szCs w:val="24"/>
              </w:rPr>
              <w:t>Модерна у европској и српској књижевности.</w:t>
            </w:r>
          </w:p>
          <w:p w:rsidR="00516FC0" w:rsidRPr="00276BBD" w:rsidRDefault="00516FC0" w:rsidP="00F50543">
            <w:pPr>
              <w:spacing w:after="0"/>
              <w:jc w:val="left"/>
              <w:rPr>
                <w:rFonts w:eastAsia="Times New Roman"/>
                <w:szCs w:val="24"/>
              </w:rPr>
            </w:pPr>
            <w:r w:rsidRPr="00276BBD">
              <w:rPr>
                <w:rFonts w:eastAsia="Times New Roman"/>
                <w:b/>
                <w:bCs/>
                <w:szCs w:val="24"/>
              </w:rPr>
              <w:t>Међуратна и ратна књижевност.</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правилно пише цртицу у полусложеницама када су у једном реду и када се деле на крају реда;</w:t>
            </w:r>
          </w:p>
          <w:p w:rsidR="00516FC0" w:rsidRPr="00276BBD" w:rsidRDefault="00516FC0" w:rsidP="00F50543">
            <w:pPr>
              <w:spacing w:after="125"/>
              <w:jc w:val="left"/>
              <w:rPr>
                <w:rFonts w:eastAsia="Times New Roman"/>
                <w:szCs w:val="24"/>
              </w:rPr>
            </w:pPr>
            <w:r w:rsidRPr="00276BBD">
              <w:rPr>
                <w:rFonts w:eastAsia="Times New Roman"/>
                <w:szCs w:val="24"/>
              </w:rPr>
              <w:t>– примењује основна правила транскрипције имена из страних језика;</w:t>
            </w:r>
          </w:p>
          <w:p w:rsidR="00516FC0" w:rsidRPr="00276BBD" w:rsidRDefault="00516FC0" w:rsidP="00F50543">
            <w:pPr>
              <w:spacing w:after="125"/>
              <w:jc w:val="left"/>
              <w:rPr>
                <w:rFonts w:eastAsia="Times New Roman"/>
                <w:szCs w:val="24"/>
              </w:rPr>
            </w:pPr>
            <w:r w:rsidRPr="00276BBD">
              <w:rPr>
                <w:rFonts w:eastAsia="Times New Roman"/>
                <w:szCs w:val="24"/>
              </w:rPr>
              <w:t>– говори јавно и пред већим аудиторијумом о темама из језика, књижевности и културе;</w:t>
            </w:r>
          </w:p>
          <w:p w:rsidR="00516FC0" w:rsidRPr="00276BBD" w:rsidRDefault="00516FC0" w:rsidP="00F50543">
            <w:pPr>
              <w:spacing w:after="125"/>
              <w:jc w:val="left"/>
              <w:rPr>
                <w:rFonts w:eastAsia="Times New Roman"/>
                <w:szCs w:val="24"/>
              </w:rPr>
            </w:pPr>
            <w:r w:rsidRPr="00276BBD">
              <w:rPr>
                <w:rFonts w:eastAsia="Times New Roman"/>
                <w:szCs w:val="24"/>
              </w:rPr>
              <w:t>– саслуша туђе мишљење и узме га у обзир приликом своје аргументације;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активно учествује у јавној дебати – припреми се за дебату, аргументовано излаже и изведе </w:t>
            </w:r>
            <w:r w:rsidRPr="00276BBD">
              <w:rPr>
                <w:rFonts w:eastAsia="Times New Roman"/>
                <w:szCs w:val="24"/>
              </w:rPr>
              <w:lastRenderedPageBreak/>
              <w:t>закључке;</w:t>
            </w:r>
          </w:p>
          <w:p w:rsidR="00516FC0" w:rsidRPr="00276BBD" w:rsidRDefault="00516FC0" w:rsidP="00F50543">
            <w:pPr>
              <w:spacing w:after="125"/>
              <w:jc w:val="left"/>
              <w:rPr>
                <w:rFonts w:eastAsia="Times New Roman"/>
                <w:szCs w:val="24"/>
              </w:rPr>
            </w:pPr>
            <w:r w:rsidRPr="00276BBD">
              <w:rPr>
                <w:rFonts w:eastAsia="Times New Roman"/>
                <w:szCs w:val="24"/>
              </w:rPr>
              <w:t>– напише састав на тему из језика и књижевности, уважавајући начела правописа и језичке норме.</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ЈЕЗИЧКА КУЛТУРА</w:t>
            </w:r>
          </w:p>
          <w:p w:rsidR="00516FC0" w:rsidRPr="00276BBD" w:rsidRDefault="00516FC0" w:rsidP="00F50543">
            <w:pPr>
              <w:spacing w:after="0"/>
              <w:jc w:val="left"/>
              <w:rPr>
                <w:rFonts w:eastAsia="Times New Roman"/>
                <w:szCs w:val="24"/>
              </w:rPr>
            </w:pPr>
            <w:r w:rsidRPr="00276BBD">
              <w:rPr>
                <w:rFonts w:eastAsia="Times New Roman"/>
                <w:b/>
                <w:bCs/>
                <w:szCs w:val="24"/>
              </w:rPr>
              <w:t>Правопис.</w:t>
            </w:r>
          </w:p>
          <w:p w:rsidR="00516FC0" w:rsidRPr="00276BBD" w:rsidRDefault="00516FC0" w:rsidP="00F50543">
            <w:pPr>
              <w:spacing w:after="0"/>
              <w:jc w:val="left"/>
              <w:rPr>
                <w:rFonts w:eastAsia="Times New Roman"/>
                <w:szCs w:val="24"/>
              </w:rPr>
            </w:pPr>
            <w:r w:rsidRPr="00276BBD">
              <w:rPr>
                <w:rFonts w:eastAsia="Times New Roman"/>
                <w:b/>
                <w:bCs/>
                <w:szCs w:val="24"/>
              </w:rPr>
              <w:t>Усмено и писано изражавање.</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42"/>
        <w:gridCol w:w="3733"/>
      </w:tblGrid>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 часа</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42"/>
        <w:gridCol w:w="3733"/>
      </w:tblGrid>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четвртог разреда ученик ће бити у стању да: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ТЕМА/ОБЛАСТ</w:t>
            </w:r>
          </w:p>
          <w:p w:rsidR="00516FC0" w:rsidRPr="00276BBD" w:rsidRDefault="00516FC0" w:rsidP="00F50543">
            <w:pPr>
              <w:spacing w:after="0"/>
              <w:jc w:val="left"/>
              <w:rPr>
                <w:rFonts w:eastAsia="Times New Roman"/>
                <w:szCs w:val="24"/>
              </w:rPr>
            </w:pPr>
            <w:r w:rsidRPr="00276BBD">
              <w:rPr>
                <w:rFonts w:eastAsia="Times New Roman"/>
                <w:b/>
                <w:bCs/>
                <w:szCs w:val="24"/>
              </w:rPr>
              <w:t>икључни појмови садржаја</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разликује основна значења и функције падежа;</w:t>
            </w:r>
          </w:p>
          <w:p w:rsidR="00516FC0" w:rsidRPr="00276BBD" w:rsidRDefault="00516FC0" w:rsidP="00F50543">
            <w:pPr>
              <w:spacing w:after="125"/>
              <w:jc w:val="left"/>
              <w:rPr>
                <w:rFonts w:eastAsia="Times New Roman"/>
                <w:szCs w:val="24"/>
              </w:rPr>
            </w:pPr>
            <w:r w:rsidRPr="00276BBD">
              <w:rPr>
                <w:rFonts w:eastAsia="Times New Roman"/>
                <w:szCs w:val="24"/>
              </w:rPr>
              <w:t>– разликује све типове независних предикатских реченица и препозна специјалне независне реченице;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напоредне односе међу речима, синтагмама и реченицама;</w:t>
            </w:r>
          </w:p>
          <w:p w:rsidR="00516FC0" w:rsidRPr="00276BBD" w:rsidRDefault="00516FC0" w:rsidP="00F50543">
            <w:pPr>
              <w:spacing w:after="125"/>
              <w:jc w:val="left"/>
              <w:rPr>
                <w:rFonts w:eastAsia="Times New Roman"/>
                <w:szCs w:val="24"/>
              </w:rPr>
            </w:pPr>
            <w:r w:rsidRPr="00276BBD">
              <w:rPr>
                <w:rFonts w:eastAsia="Times New Roman"/>
                <w:szCs w:val="24"/>
              </w:rPr>
              <w:t>– препозна различите врсте зависних реченица;</w:t>
            </w:r>
          </w:p>
          <w:p w:rsidR="00516FC0" w:rsidRPr="00276BBD" w:rsidRDefault="00516FC0" w:rsidP="00F50543">
            <w:pPr>
              <w:spacing w:after="125"/>
              <w:jc w:val="left"/>
              <w:rPr>
                <w:rFonts w:eastAsia="Times New Roman"/>
                <w:szCs w:val="24"/>
              </w:rPr>
            </w:pPr>
            <w:r w:rsidRPr="00276BBD">
              <w:rPr>
                <w:rFonts w:eastAsia="Times New Roman"/>
                <w:szCs w:val="24"/>
              </w:rPr>
              <w:t>– правилно употреби и препозна значења личних глаголских облика;</w:t>
            </w:r>
          </w:p>
          <w:p w:rsidR="00516FC0" w:rsidRPr="00276BBD" w:rsidRDefault="00516FC0" w:rsidP="00F50543">
            <w:pPr>
              <w:spacing w:after="125"/>
              <w:jc w:val="left"/>
              <w:rPr>
                <w:rFonts w:eastAsia="Times New Roman"/>
                <w:szCs w:val="24"/>
              </w:rPr>
            </w:pPr>
            <w:r w:rsidRPr="00276BBD">
              <w:rPr>
                <w:rFonts w:eastAsia="Times New Roman"/>
                <w:szCs w:val="24"/>
              </w:rPr>
              <w:t>– препозна у тексту и наведе особине књижевноуметничког и научног стила;</w:t>
            </w:r>
          </w:p>
          <w:p w:rsidR="00516FC0" w:rsidRPr="00276BBD" w:rsidRDefault="00516FC0" w:rsidP="00F50543">
            <w:pPr>
              <w:spacing w:after="125"/>
              <w:jc w:val="left"/>
              <w:rPr>
                <w:rFonts w:eastAsia="Times New Roman"/>
                <w:szCs w:val="24"/>
              </w:rPr>
            </w:pPr>
            <w:r w:rsidRPr="00276BBD">
              <w:rPr>
                <w:rFonts w:eastAsia="Times New Roman"/>
                <w:szCs w:val="24"/>
              </w:rPr>
              <w:t>– процени поузданост података које преузима са интернета при писању текста научним стилом;</w:t>
            </w:r>
          </w:p>
          <w:p w:rsidR="00516FC0" w:rsidRPr="00276BBD" w:rsidRDefault="00516FC0" w:rsidP="00F50543">
            <w:pPr>
              <w:spacing w:after="125"/>
              <w:jc w:val="left"/>
              <w:rPr>
                <w:rFonts w:eastAsia="Times New Roman"/>
                <w:szCs w:val="24"/>
              </w:rPr>
            </w:pPr>
            <w:r w:rsidRPr="00276BBD">
              <w:rPr>
                <w:rFonts w:eastAsia="Times New Roman"/>
                <w:szCs w:val="24"/>
              </w:rPr>
              <w:t>– покаже основна општелингвистичка знања о еволуцији језика и сродности између неких језика;</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ЈЕЗИК</w:t>
            </w:r>
          </w:p>
          <w:p w:rsidR="00516FC0" w:rsidRPr="00276BBD" w:rsidRDefault="00516FC0" w:rsidP="00F50543">
            <w:pPr>
              <w:spacing w:after="0"/>
              <w:jc w:val="left"/>
              <w:rPr>
                <w:rFonts w:eastAsia="Times New Roman"/>
                <w:szCs w:val="24"/>
              </w:rPr>
            </w:pPr>
            <w:r w:rsidRPr="00276BBD">
              <w:rPr>
                <w:rFonts w:eastAsia="Times New Roman"/>
                <w:b/>
                <w:bCs/>
                <w:szCs w:val="24"/>
              </w:rPr>
              <w:t>Синтакса.</w:t>
            </w:r>
          </w:p>
          <w:p w:rsidR="00516FC0" w:rsidRPr="00276BBD" w:rsidRDefault="00516FC0" w:rsidP="00F50543">
            <w:pPr>
              <w:spacing w:after="0"/>
              <w:jc w:val="left"/>
              <w:rPr>
                <w:rFonts w:eastAsia="Times New Roman"/>
                <w:szCs w:val="24"/>
              </w:rPr>
            </w:pPr>
            <w:r w:rsidRPr="00276BBD">
              <w:rPr>
                <w:rFonts w:eastAsia="Times New Roman"/>
                <w:b/>
                <w:bCs/>
                <w:szCs w:val="24"/>
              </w:rPr>
              <w:t>Стилистика.</w:t>
            </w:r>
          </w:p>
          <w:p w:rsidR="00516FC0" w:rsidRPr="00276BBD" w:rsidRDefault="00516FC0" w:rsidP="00F50543">
            <w:pPr>
              <w:spacing w:after="0"/>
              <w:jc w:val="left"/>
              <w:rPr>
                <w:rFonts w:eastAsia="Times New Roman"/>
                <w:szCs w:val="24"/>
              </w:rPr>
            </w:pPr>
            <w:r w:rsidRPr="00276BBD">
              <w:rPr>
                <w:rFonts w:eastAsia="Times New Roman"/>
                <w:b/>
                <w:bCs/>
                <w:szCs w:val="24"/>
              </w:rPr>
              <w:t>Општа лингвистика.</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утврди тематске, идејне, језичке, композиционе и жанровске особине књижевног текста;</w:t>
            </w:r>
          </w:p>
          <w:p w:rsidR="00516FC0" w:rsidRPr="00276BBD" w:rsidRDefault="00516FC0" w:rsidP="00F50543">
            <w:pPr>
              <w:spacing w:after="125"/>
              <w:jc w:val="left"/>
              <w:rPr>
                <w:rFonts w:eastAsia="Times New Roman"/>
                <w:szCs w:val="24"/>
              </w:rPr>
            </w:pPr>
            <w:r w:rsidRPr="00276BBD">
              <w:rPr>
                <w:rFonts w:eastAsia="Times New Roman"/>
                <w:szCs w:val="24"/>
              </w:rPr>
              <w:t>– протумачи књижевни текст стављајући га у одговарајући културноисторијски контекст;</w:t>
            </w:r>
          </w:p>
          <w:p w:rsidR="00516FC0" w:rsidRPr="00276BBD" w:rsidRDefault="00516FC0" w:rsidP="00F50543">
            <w:pPr>
              <w:spacing w:after="125"/>
              <w:jc w:val="left"/>
              <w:rPr>
                <w:rFonts w:eastAsia="Times New Roman"/>
                <w:szCs w:val="24"/>
              </w:rPr>
            </w:pPr>
            <w:r w:rsidRPr="00276BBD">
              <w:rPr>
                <w:rFonts w:eastAsia="Times New Roman"/>
                <w:szCs w:val="24"/>
              </w:rPr>
              <w:t>– користи књижевнотеоријске термине у тумачењу књижевног дела;</w:t>
            </w:r>
          </w:p>
          <w:p w:rsidR="00516FC0" w:rsidRPr="00276BBD" w:rsidRDefault="00516FC0" w:rsidP="00F50543">
            <w:pPr>
              <w:spacing w:after="125"/>
              <w:jc w:val="left"/>
              <w:rPr>
                <w:rFonts w:eastAsia="Times New Roman"/>
                <w:szCs w:val="24"/>
              </w:rPr>
            </w:pPr>
            <w:r w:rsidRPr="00276BBD">
              <w:rPr>
                <w:rFonts w:eastAsia="Times New Roman"/>
                <w:szCs w:val="24"/>
              </w:rPr>
              <w:t>– постави проблемско питање у вези са књижевноуметничким делом, износи суд о њему и аргументује свој суд;</w:t>
            </w:r>
          </w:p>
          <w:p w:rsidR="00516FC0" w:rsidRPr="00276BBD" w:rsidRDefault="00516FC0" w:rsidP="00F50543">
            <w:pPr>
              <w:spacing w:after="125"/>
              <w:jc w:val="left"/>
              <w:rPr>
                <w:rFonts w:eastAsia="Times New Roman"/>
                <w:szCs w:val="24"/>
              </w:rPr>
            </w:pPr>
            <w:r w:rsidRPr="00276BBD">
              <w:rPr>
                <w:rFonts w:eastAsia="Times New Roman"/>
                <w:szCs w:val="24"/>
              </w:rPr>
              <w:t xml:space="preserve">– повеже одређене теорије (егзистенцијализам, теорија рецепције/отовореног дела) са </w:t>
            </w:r>
            <w:r w:rsidRPr="00276BBD">
              <w:rPr>
                <w:rFonts w:eastAsia="Times New Roman"/>
                <w:szCs w:val="24"/>
              </w:rPr>
              <w:lastRenderedPageBreak/>
              <w:t>књижевноуметничким текстом;</w:t>
            </w:r>
          </w:p>
          <w:p w:rsidR="00516FC0" w:rsidRPr="00276BBD" w:rsidRDefault="00516FC0" w:rsidP="00F50543">
            <w:pPr>
              <w:spacing w:after="125"/>
              <w:jc w:val="left"/>
              <w:rPr>
                <w:rFonts w:eastAsia="Times New Roman"/>
                <w:szCs w:val="24"/>
              </w:rPr>
            </w:pPr>
            <w:r w:rsidRPr="00276BBD">
              <w:rPr>
                <w:rFonts w:eastAsia="Times New Roman"/>
                <w:szCs w:val="24"/>
              </w:rPr>
              <w:t>– препозна интертекстуалност;</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бира књижевна дела изван програма ослањајући се на стечена знања и усвојене вредности;</w:t>
            </w:r>
          </w:p>
          <w:p w:rsidR="00516FC0" w:rsidRPr="00276BBD" w:rsidRDefault="00516FC0" w:rsidP="00F50543">
            <w:pPr>
              <w:spacing w:after="125"/>
              <w:jc w:val="left"/>
              <w:rPr>
                <w:rFonts w:eastAsia="Times New Roman"/>
                <w:szCs w:val="24"/>
              </w:rPr>
            </w:pPr>
            <w:r w:rsidRPr="00276BBD">
              <w:rPr>
                <w:rFonts w:eastAsia="Times New Roman"/>
                <w:szCs w:val="24"/>
              </w:rPr>
              <w:t>– повеже историјске, религијске, политичке теме у делима која обрађује са изградњом или преиспитивањем националног идентитета у њима;</w:t>
            </w:r>
          </w:p>
          <w:p w:rsidR="00516FC0" w:rsidRPr="00276BBD" w:rsidRDefault="00516FC0" w:rsidP="00F50543">
            <w:pPr>
              <w:spacing w:after="125"/>
              <w:jc w:val="left"/>
              <w:rPr>
                <w:rFonts w:eastAsia="Times New Roman"/>
                <w:szCs w:val="24"/>
              </w:rPr>
            </w:pPr>
            <w:r w:rsidRPr="00276BBD">
              <w:rPr>
                <w:rFonts w:eastAsia="Times New Roman"/>
                <w:szCs w:val="24"/>
              </w:rPr>
              <w:t>– расправља о елементима родне осетљивости у делима која обрађује;</w:t>
            </w:r>
          </w:p>
          <w:p w:rsidR="00516FC0" w:rsidRPr="00276BBD" w:rsidRDefault="00516FC0" w:rsidP="00F50543">
            <w:pPr>
              <w:spacing w:after="125"/>
              <w:jc w:val="left"/>
              <w:rPr>
                <w:rFonts w:eastAsia="Times New Roman"/>
                <w:szCs w:val="24"/>
              </w:rPr>
            </w:pPr>
            <w:r w:rsidRPr="00276BBD">
              <w:rPr>
                <w:rFonts w:eastAsia="Times New Roman"/>
                <w:szCs w:val="24"/>
              </w:rPr>
              <w:t>– објасни везу између друштвених кретања у другој половини 20. века, стварања нових музичких праваца и њиховог одраза у књижевности;</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КЊИЖЕВНОСТ</w:t>
            </w:r>
          </w:p>
          <w:p w:rsidR="00516FC0" w:rsidRPr="00276BBD" w:rsidRDefault="00516FC0" w:rsidP="00F50543">
            <w:pPr>
              <w:spacing w:after="0"/>
              <w:jc w:val="left"/>
              <w:rPr>
                <w:rFonts w:eastAsia="Times New Roman"/>
                <w:szCs w:val="24"/>
              </w:rPr>
            </w:pPr>
            <w:r w:rsidRPr="00276BBD">
              <w:rPr>
                <w:rFonts w:eastAsia="Times New Roman"/>
                <w:b/>
                <w:bCs/>
                <w:szCs w:val="24"/>
              </w:rPr>
              <w:t>Послератна и савремена књижевност.</w:t>
            </w:r>
          </w:p>
        </w:tc>
      </w:tr>
      <w:tr w:rsidR="00516FC0" w:rsidRPr="00276BBD" w:rsidTr="00F50543">
        <w:tc>
          <w:tcPr>
            <w:tcW w:w="29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правилно користи знаке интерпункције (тачку, запету, тачку са запетом, упитник, узвичник, две тачке, три тачке, црту, заграду, наводнике);</w:t>
            </w:r>
          </w:p>
          <w:p w:rsidR="00516FC0" w:rsidRPr="00276BBD" w:rsidRDefault="00516FC0" w:rsidP="00F50543">
            <w:pPr>
              <w:spacing w:after="125"/>
              <w:jc w:val="left"/>
              <w:rPr>
                <w:rFonts w:eastAsia="Times New Roman"/>
                <w:szCs w:val="24"/>
              </w:rPr>
            </w:pPr>
            <w:r w:rsidRPr="00276BBD">
              <w:rPr>
                <w:rFonts w:eastAsia="Times New Roman"/>
                <w:szCs w:val="24"/>
              </w:rPr>
              <w:t>– говори јавно и пред већим аудиторијумом о темама из језика, књижевности и културе;</w:t>
            </w:r>
          </w:p>
          <w:p w:rsidR="00516FC0" w:rsidRPr="00276BBD" w:rsidRDefault="00516FC0" w:rsidP="00F50543">
            <w:pPr>
              <w:spacing w:after="125"/>
              <w:jc w:val="left"/>
              <w:rPr>
                <w:rFonts w:eastAsia="Times New Roman"/>
                <w:szCs w:val="24"/>
              </w:rPr>
            </w:pPr>
            <w:r w:rsidRPr="00276BBD">
              <w:rPr>
                <w:rFonts w:eastAsia="Times New Roman"/>
                <w:szCs w:val="24"/>
              </w:rPr>
              <w:t>– напише састав на тему из језика и књижевности, уважавајући начела правописа и језичке норме.</w:t>
            </w:r>
          </w:p>
        </w:tc>
        <w:tc>
          <w:tcPr>
            <w:tcW w:w="20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ЈЕЗИЧКА КУЛТУРА</w:t>
            </w:r>
          </w:p>
          <w:p w:rsidR="00516FC0" w:rsidRPr="00276BBD" w:rsidRDefault="00516FC0" w:rsidP="00F50543">
            <w:pPr>
              <w:spacing w:after="0"/>
              <w:jc w:val="left"/>
              <w:rPr>
                <w:rFonts w:eastAsia="Times New Roman"/>
                <w:szCs w:val="24"/>
              </w:rPr>
            </w:pPr>
            <w:r w:rsidRPr="00276BBD">
              <w:rPr>
                <w:rFonts w:eastAsia="Times New Roman"/>
                <w:b/>
                <w:bCs/>
                <w:szCs w:val="24"/>
              </w:rPr>
              <w:t>Правопис.</w:t>
            </w:r>
          </w:p>
          <w:p w:rsidR="00516FC0" w:rsidRPr="00276BBD" w:rsidRDefault="00516FC0" w:rsidP="00F50543">
            <w:pPr>
              <w:spacing w:after="0"/>
              <w:jc w:val="left"/>
              <w:rPr>
                <w:rFonts w:eastAsia="Times New Roman"/>
                <w:szCs w:val="24"/>
              </w:rPr>
            </w:pPr>
            <w:r w:rsidRPr="00276BBD">
              <w:rPr>
                <w:rFonts w:eastAsia="Times New Roman"/>
                <w:b/>
                <w:bCs/>
                <w:szCs w:val="24"/>
              </w:rPr>
              <w:t>Усмено и писано изражавање.</w:t>
            </w:r>
          </w:p>
        </w:tc>
      </w:tr>
    </w:tbl>
    <w:p w:rsidR="00B504CE" w:rsidRPr="00276BBD" w:rsidRDefault="00B504CE"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rPr>
          <w:rFonts w:eastAsia="Times New Roman"/>
          <w:b/>
          <w:bCs/>
          <w:szCs w:val="24"/>
          <w:lang w:val="sr-Cyrl-RS"/>
        </w:rPr>
      </w:pPr>
      <w:r w:rsidRPr="00276BBD">
        <w:rPr>
          <w:rFonts w:eastAsia="Times New Roman"/>
          <w:b/>
          <w:bCs/>
          <w:szCs w:val="24"/>
        </w:rPr>
        <w:t>ВЕЗА ОБРАЗОВНИХ СТАНДАРДА И ИСХОДА ПРОГРАМА НАСТАВЕ И УЧЕЊА</w:t>
      </w:r>
    </w:p>
    <w:p w:rsidR="00B504CE" w:rsidRPr="00276BBD" w:rsidRDefault="00B504CE"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Стандарди образовних постигнућа достижу се </w:t>
      </w:r>
      <w:r w:rsidRPr="00276BBD">
        <w:rPr>
          <w:rFonts w:eastAsia="Times New Roman"/>
          <w:b/>
          <w:bCs/>
          <w:szCs w:val="24"/>
        </w:rPr>
        <w:t>на крају општег средњег образовања</w:t>
      </w:r>
      <w:r w:rsidRPr="00276BBD">
        <w:rPr>
          <w:rFonts w:eastAsia="Times New Roman"/>
          <w:szCs w:val="24"/>
        </w:rPr>
        <w:t>. Исти стандард (или његов део) активираће се више пута током школске године, односно до краја средњег образовања, сваки пут уз другу наставну јединицу.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С обзиром на сложеност предмета Српски језик и књижевност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B504CE" w:rsidRPr="00276BBD" w:rsidRDefault="00B504CE" w:rsidP="00516FC0">
      <w:pPr>
        <w:shd w:val="clear" w:color="auto" w:fill="FFFFFF"/>
        <w:spacing w:after="125"/>
        <w:ind w:firstLine="401"/>
        <w:jc w:val="left"/>
        <w:rPr>
          <w:rFonts w:eastAsia="Times New Roman"/>
          <w:szCs w:val="24"/>
          <w:lang w:val="sr-Cyrl-RS"/>
        </w:rPr>
      </w:pPr>
    </w:p>
    <w:p w:rsidR="00B504CE" w:rsidRPr="00276BBD" w:rsidRDefault="00B504CE" w:rsidP="00516FC0">
      <w:pPr>
        <w:shd w:val="clear" w:color="auto" w:fill="FFFFFF"/>
        <w:spacing w:after="125"/>
        <w:ind w:firstLine="401"/>
        <w:jc w:val="left"/>
        <w:rPr>
          <w:rFonts w:eastAsia="Times New Roman"/>
          <w:szCs w:val="24"/>
          <w:lang w:val="sr-Cyrl-RS"/>
        </w:rPr>
      </w:pPr>
    </w:p>
    <w:p w:rsidR="00516FC0" w:rsidRPr="00276BBD" w:rsidRDefault="00516FC0" w:rsidP="00B504CE">
      <w:pPr>
        <w:shd w:val="clear" w:color="auto" w:fill="FFFFFF"/>
        <w:spacing w:after="0"/>
        <w:ind w:firstLine="401"/>
        <w:jc w:val="center"/>
        <w:rPr>
          <w:rFonts w:eastAsia="Times New Roman"/>
          <w:b/>
          <w:bCs/>
          <w:szCs w:val="24"/>
          <w:lang w:val="sr-Cyrl-RS"/>
        </w:rPr>
      </w:pPr>
      <w:r w:rsidRPr="00276BBD">
        <w:rPr>
          <w:rFonts w:eastAsia="Times New Roman"/>
          <w:b/>
          <w:bCs/>
          <w:szCs w:val="24"/>
        </w:rPr>
        <w:lastRenderedPageBreak/>
        <w:t>УПУТСТВО ЗА ДИДАКТИЧКО-МЕТОДИЧКО ОСТВАРИВАЊЕ ПРОГРАМА</w:t>
      </w:r>
    </w:p>
    <w:p w:rsidR="00B504CE" w:rsidRPr="00276BBD" w:rsidRDefault="00B504CE" w:rsidP="00B504CE">
      <w:pPr>
        <w:shd w:val="clear" w:color="auto" w:fill="FFFFFF"/>
        <w:spacing w:after="0"/>
        <w:ind w:firstLine="401"/>
        <w:jc w:val="center"/>
        <w:rPr>
          <w:rFonts w:eastAsia="Times New Roman"/>
          <w:b/>
          <w:bCs/>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и учење Српског језика и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важним за активно учешће у заједници и целоживотно учење.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језика и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Делимично, она се организује и у другим школским просторијама (библиотеци-медијатеци, читаоници, аудиовизуелној сали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Дистрибуција часова по разредима. </w:t>
      </w:r>
      <w:r w:rsidRPr="00276BBD">
        <w:rPr>
          <w:rFonts w:eastAsia="Times New Roman"/>
          <w:szCs w:val="24"/>
        </w:rPr>
        <w:t>Области Језик, Књижевност и Језичка култура треба да чине предметну целину, да се прожимају и употпуњују. Стога је препоручени број часова само оквиран. Пажљивим планирањем наставе и учења које треба да доведу до остварености предвиђених исхода за све три области, наставник ће сам, уз праћење резултата ученика, распоређивати број часова.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 </w:t>
      </w:r>
      <w:r w:rsidRPr="00276BBD">
        <w:rPr>
          <w:rFonts w:eastAsia="Times New Roman"/>
          <w:szCs w:val="24"/>
        </w:rPr>
        <w:t>за област Језик 21, за Књижевност 69, а за Језичку културу 25.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 </w:t>
      </w:r>
      <w:r w:rsidRPr="00276BBD">
        <w:rPr>
          <w:rFonts w:eastAsia="Times New Roman"/>
          <w:szCs w:val="24"/>
        </w:rPr>
        <w:t>за област Језик 28, за Књижевност 58, а за Језичку културу 19.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 </w:t>
      </w:r>
      <w:r w:rsidRPr="00276BBD">
        <w:rPr>
          <w:rFonts w:eastAsia="Times New Roman"/>
          <w:szCs w:val="24"/>
        </w:rPr>
        <w:t>за област Језик 23, за Књижевност 60, а за Језичку културу 22.</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Четврти разред: </w:t>
      </w:r>
      <w:r w:rsidRPr="00276BBD">
        <w:rPr>
          <w:rFonts w:eastAsia="Times New Roman"/>
          <w:szCs w:val="24"/>
        </w:rPr>
        <w:t>за област Језик</w:t>
      </w:r>
      <w:r w:rsidRPr="00276BBD">
        <w:rPr>
          <w:rFonts w:eastAsia="Times New Roman"/>
          <w:i/>
          <w:iCs/>
          <w:szCs w:val="24"/>
        </w:rPr>
        <w:t> 19</w:t>
      </w:r>
      <w:r w:rsidRPr="00276BBD">
        <w:rPr>
          <w:rFonts w:eastAsia="Times New Roman"/>
          <w:szCs w:val="24"/>
        </w:rPr>
        <w:t>, за Књижевност 66, а за Језичку културу 14.</w:t>
      </w:r>
    </w:p>
    <w:p w:rsidR="00B504CE" w:rsidRPr="00276BBD" w:rsidRDefault="00B504CE"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Програм за први разред средњих музичких школа у области </w:t>
      </w:r>
      <w:r w:rsidRPr="00276BBD">
        <w:rPr>
          <w:rFonts w:eastAsia="Times New Roman"/>
          <w:i/>
          <w:iCs/>
          <w:szCs w:val="24"/>
        </w:rPr>
        <w:t>Језик </w:t>
      </w:r>
      <w:r w:rsidRPr="00276BBD">
        <w:rPr>
          <w:rFonts w:eastAsia="Times New Roman"/>
          <w:szCs w:val="24"/>
        </w:rPr>
        <w:t>организован је у пет области и усклађен са исходима учења за овај разред, а према описима стандарда ученичких постигнућа. Области које улазе у састав структуралне целине </w:t>
      </w:r>
      <w:r w:rsidRPr="00276BBD">
        <w:rPr>
          <w:rFonts w:eastAsia="Times New Roman"/>
          <w:i/>
          <w:iCs/>
          <w:szCs w:val="24"/>
        </w:rPr>
        <w:t>Језик</w:t>
      </w:r>
      <w:r w:rsidRPr="00276BBD">
        <w:rPr>
          <w:rFonts w:eastAsia="Times New Roman"/>
          <w:szCs w:val="24"/>
        </w:rPr>
        <w:t> су: </w:t>
      </w:r>
      <w:r w:rsidRPr="00276BBD">
        <w:rPr>
          <w:rFonts w:eastAsia="Times New Roman"/>
          <w:i/>
          <w:iCs/>
          <w:szCs w:val="24"/>
        </w:rPr>
        <w:t>Општи појмови о језику, Историја књижевног језика код Срба, Дијалекти српског језика екавског и ијекавског изговора, Фонетика (са фонологијом и морфофонологијом) </w:t>
      </w:r>
      <w:r w:rsidRPr="00276BBD">
        <w:rPr>
          <w:rFonts w:eastAsia="Times New Roman"/>
          <w:szCs w:val="24"/>
        </w:rPr>
        <w:t>и </w:t>
      </w:r>
      <w:r w:rsidRPr="00276BBD">
        <w:rPr>
          <w:rFonts w:eastAsia="Times New Roman"/>
          <w:i/>
          <w:iCs/>
          <w:szCs w:val="24"/>
        </w:rPr>
        <w:t>Прозодија. </w:t>
      </w:r>
      <w:r w:rsidRPr="00276BBD">
        <w:rPr>
          <w:rFonts w:eastAsia="Times New Roman"/>
          <w:szCs w:val="24"/>
        </w:rPr>
        <w:t>Програмом се предвиђа проширивање знања из области обрађених у основној школи, али и увођење нових појмова.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Општи појмови о језику</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ове теме ученици треба да стекну основна знања о језику као друштвеној појави и језику као систему знакова. Ова општа знања, поред своје општеобразовне вредности и значаја за олакшавање и побољшавање наставе српског језика, треба да послуже и лакшем савладавању градива из страних језика. Ученике треба упознати са основним наукама које се баве језиком (лингвистика, фонетика, фонологија, морфологија, творба речи, синтакса, лексикологија, стилистика).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Историја књижевног језика код Срба.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ове теме ученици упознају почетке словенске писмености и стварање старословенског језика, као и књижевне језике код Срба до 19. века: српскословенски језик, рускословенски језик, славеносрпски језик. У оквиру ове теме наставу језика треба функционално повезати са наставом књижевности, пре свега са текстовима средњовековне књижевности, указујући на језичке особине у њима.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Дијалекти српског језика екавског и ијекавског изговора.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Ученике треба упознати са основним одликама српских дијалеката: шумадијско-војвођанског, источнохерцеговачког, косовско-ресавског, призренско-тимочког и зетско-рашког. Основне одлике дијалеката треба повезати са одговарајућим књижевним делима и/или филмским остварењима (нпр. , за илустрацију призренско-тимочког дијалекта могу се узети одломци из одговарајућег књижевног дела, инсерти из филма и сл.). Такође је потребно нагласити разлику између књижевног (стандардног) језика и дијалеката. Ученике треба упознати са основним разликама између екавског и ијекавског изговора и како да у једноставнијим случајевима пребаце екавску реч у ијекавски лик и обрнуто.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w:t>
      </w:r>
      <w:r w:rsidRPr="00276BBD">
        <w:rPr>
          <w:rFonts w:eastAsia="Times New Roman"/>
          <w:i/>
          <w:iCs/>
          <w:szCs w:val="24"/>
        </w:rPr>
        <w:t>Диоби Јакшића </w:t>
      </w:r>
      <w:r w:rsidRPr="00276BBD">
        <w:rPr>
          <w:rFonts w:eastAsia="Times New Roman"/>
          <w:szCs w:val="24"/>
        </w:rPr>
        <w:t>некада се јавља облик </w:t>
      </w:r>
      <w:r w:rsidRPr="00276BBD">
        <w:rPr>
          <w:rFonts w:eastAsia="Times New Roman"/>
          <w:i/>
          <w:iCs/>
          <w:szCs w:val="24"/>
        </w:rPr>
        <w:t>бијела</w:t>
      </w:r>
      <w:r w:rsidRPr="00276BBD">
        <w:rPr>
          <w:rFonts w:eastAsia="Times New Roman"/>
          <w:szCs w:val="24"/>
        </w:rPr>
        <w:t>, а некад </w:t>
      </w:r>
      <w:r w:rsidRPr="00276BBD">
        <w:rPr>
          <w:rFonts w:eastAsia="Times New Roman"/>
          <w:i/>
          <w:iCs/>
          <w:szCs w:val="24"/>
        </w:rPr>
        <w:t>б’јела</w:t>
      </w:r>
      <w:r w:rsidRPr="00276BBD">
        <w:rPr>
          <w:rFonts w:eastAsia="Times New Roman"/>
          <w:szCs w:val="24"/>
        </w:rPr>
        <w:t>, а такви примери се могу повезати и са питањима слога/стиха, и са питањима рефлекса </w:t>
      </w:r>
      <w:r w:rsidRPr="00276BBD">
        <w:rPr>
          <w:rFonts w:eastAsia="Times New Roman"/>
          <w:i/>
          <w:iCs/>
          <w:szCs w:val="24"/>
        </w:rPr>
        <w:t>јата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(са фонологијом и морфофонологијом)</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Ученике треба упознати са улогом говорних органа при изговору гласова (направити корелацију са наставним садржајима биологије). Поновити поделу гласова </w:t>
      </w:r>
      <w:r w:rsidRPr="00276BBD">
        <w:rPr>
          <w:rFonts w:eastAsia="Times New Roman"/>
          <w:szCs w:val="24"/>
        </w:rPr>
        <w:lastRenderedPageBreak/>
        <w:t>српског језика по месту изговора и обрадити поделу по начину изговора. Указати на основне одлике фонолошког система српског књижевног језика. Поновити одлике слога и правила о подели речи на слогове проширити фонетском и семантичком границом слога. Опис артикулације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Поновити све гласовне алтернације обрађене у основној школи и обрадити асимилацију и сажимање самогласника, покретне вокале, промену </w:t>
      </w:r>
      <w:r w:rsidRPr="00276BBD">
        <w:rPr>
          <w:rFonts w:eastAsia="Times New Roman"/>
          <w:i/>
          <w:iCs/>
          <w:szCs w:val="24"/>
        </w:rPr>
        <w:t>о </w:t>
      </w:r>
      <w:r w:rsidRPr="00276BBD">
        <w:rPr>
          <w:rFonts w:eastAsia="Times New Roman"/>
          <w:szCs w:val="24"/>
        </w:rPr>
        <w:t>у </w:t>
      </w:r>
      <w:r w:rsidRPr="00276BBD">
        <w:rPr>
          <w:rFonts w:eastAsia="Times New Roman"/>
          <w:i/>
          <w:iCs/>
          <w:szCs w:val="24"/>
        </w:rPr>
        <w:t>е</w:t>
      </w:r>
      <w:r w:rsidRPr="00276BBD">
        <w:rPr>
          <w:rFonts w:eastAsia="Times New Roman"/>
          <w:szCs w:val="24"/>
        </w:rPr>
        <w:t> и превој вокала.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оним случајевима где се најчешће греши. На пример: </w:t>
      </w:r>
      <w:r w:rsidRPr="00276BBD">
        <w:rPr>
          <w:rFonts w:eastAsia="Times New Roman"/>
          <w:i/>
          <w:iCs/>
          <w:szCs w:val="24"/>
        </w:rPr>
        <w:t>предшколски, прет час, одељење, изузеци, тачки, гледалаца </w:t>
      </w:r>
      <w:r w:rsidRPr="00276BBD">
        <w:rPr>
          <w:rFonts w:eastAsia="Times New Roman"/>
          <w:szCs w:val="24"/>
        </w:rPr>
        <w:t>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Прозодија.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 ученицима обновити и проширити знања о акценатском систему српског књижевног језика и основним правилима о распореду акцента и постакценатских дужина.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w:t>
      </w:r>
      <w:r w:rsidRPr="00276BBD">
        <w:rPr>
          <w:rFonts w:eastAsia="Times New Roman"/>
          <w:i/>
          <w:iCs/>
          <w:szCs w:val="24"/>
        </w:rPr>
        <w:t>ливада, мотика, субота </w:t>
      </w:r>
      <w:r w:rsidRPr="00276BBD">
        <w:rPr>
          <w:rFonts w:eastAsia="Times New Roman"/>
          <w:szCs w:val="24"/>
        </w:rPr>
        <w:t>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w:t>
      </w:r>
      <w:r w:rsidRPr="00276BBD">
        <w:rPr>
          <w:rFonts w:eastAsia="Times New Roman"/>
          <w:i/>
          <w:iCs/>
          <w:szCs w:val="24"/>
        </w:rPr>
        <w:t>девојка, војник, кромпир </w:t>
      </w:r>
      <w:r w:rsidRPr="00276BBD">
        <w:rPr>
          <w:rFonts w:eastAsia="Times New Roman"/>
          <w:szCs w:val="24"/>
        </w:rPr>
        <w:t>и сл</w:t>
      </w:r>
      <w:r w:rsidRPr="00276BBD">
        <w:rPr>
          <w:rFonts w:eastAsia="Times New Roman"/>
          <w:i/>
          <w:iCs/>
          <w:szCs w:val="24"/>
        </w:rPr>
        <w:t>.)</w:t>
      </w:r>
      <w:r w:rsidRPr="00276BBD">
        <w:rPr>
          <w:rFonts w:eastAsia="Times New Roman"/>
          <w:szCs w:val="24"/>
        </w:rPr>
        <w:t>. У вези са распоредом акцената и акценатским целинама ученике упознати са проклитикама и енклитикама.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КЊИЖЕВНОСТ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Програм за први разред средњих музичких школа у сегменту </w:t>
      </w:r>
      <w:r w:rsidRPr="00276BBD">
        <w:rPr>
          <w:rFonts w:eastAsia="Times New Roman"/>
          <w:i/>
          <w:iCs/>
          <w:szCs w:val="24"/>
        </w:rPr>
        <w:t>Књижевност</w:t>
      </w:r>
      <w:r w:rsidRPr="00276BBD">
        <w:rPr>
          <w:rFonts w:eastAsia="Times New Roman"/>
          <w:szCs w:val="24"/>
        </w:rPr>
        <w:t> организован је у седам области/тема и усклађен с исходима учења за овај разред (а према описима стандарда ученичких постигнућа) и садржи обавезни и изборни део.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Књижевност као уметност речи</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w:t>
      </w:r>
      <w:r w:rsidRPr="00276BBD">
        <w:rPr>
          <w:rFonts w:eastAsia="Times New Roman"/>
          <w:szCs w:val="24"/>
        </w:rPr>
        <w:t>. У оквиру ове теме ученици ће се упознати са појмом и врстама уметности, спознаће књижевност као уметности речи и моћи ће да је упореде са другим уметностима. Препорука је да се упореде различита средства изражавања (реч, тон, звук, облик...). Ову област ученици ће моћи да разумеју читањем одломка из</w:t>
      </w:r>
      <w:r w:rsidRPr="00276BBD">
        <w:rPr>
          <w:rFonts w:eastAsia="Times New Roman"/>
          <w:b/>
          <w:bCs/>
          <w:szCs w:val="24"/>
        </w:rPr>
        <w:t> Андрићеве беседе </w:t>
      </w:r>
      <w:r w:rsidRPr="00276BBD">
        <w:rPr>
          <w:rFonts w:eastAsia="Times New Roman"/>
          <w:szCs w:val="24"/>
        </w:rPr>
        <w:t>приликом доделе Нобелове награде за књижевност.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w:t>
      </w:r>
      <w:r w:rsidRPr="00276BBD">
        <w:rPr>
          <w:rFonts w:eastAsia="Times New Roman"/>
          <w:szCs w:val="24"/>
        </w:rPr>
        <w:t>По избору, могу да читају и текст </w:t>
      </w:r>
      <w:r w:rsidRPr="00276BBD">
        <w:rPr>
          <w:rFonts w:eastAsia="Times New Roman"/>
          <w:b/>
          <w:bCs/>
          <w:szCs w:val="24"/>
        </w:rPr>
        <w:t>Горана Петровића „О причи и причању”</w:t>
      </w:r>
      <w:r w:rsidRPr="00276BBD">
        <w:rPr>
          <w:rFonts w:eastAsia="Times New Roman"/>
          <w:szCs w:val="24"/>
        </w:rPr>
        <w:t>. Као пример за псеудохронику и запис – прелазни жанр између документарног/научног и уметничког казивања, може послужити књига </w:t>
      </w:r>
      <w:r w:rsidRPr="00276BBD">
        <w:rPr>
          <w:rFonts w:eastAsia="Times New Roman"/>
          <w:i/>
          <w:iCs/>
          <w:szCs w:val="24"/>
        </w:rPr>
        <w:t>Записи са дунавског песка</w:t>
      </w:r>
      <w:r w:rsidRPr="00276BBD">
        <w:rPr>
          <w:rFonts w:eastAsia="Times New Roman"/>
          <w:b/>
          <w:bCs/>
          <w:szCs w:val="24"/>
        </w:rPr>
        <w:t> Светлане Велмар Јанковић</w:t>
      </w:r>
      <w:r w:rsidRPr="00276BBD">
        <w:rPr>
          <w:rFonts w:eastAsia="Times New Roman"/>
          <w:szCs w:val="24"/>
        </w:rPr>
        <w:t>. По избору може се обрадити и </w:t>
      </w:r>
      <w:r w:rsidRPr="00276BBD">
        <w:rPr>
          <w:rFonts w:eastAsia="Times New Roman"/>
          <w:b/>
          <w:bCs/>
          <w:szCs w:val="24"/>
        </w:rPr>
        <w:t>Кишово </w:t>
      </w:r>
      <w:r w:rsidRPr="00276BBD">
        <w:rPr>
          <w:rFonts w:eastAsia="Times New Roman"/>
          <w:szCs w:val="24"/>
        </w:rPr>
        <w:t>дело </w:t>
      </w:r>
      <w:r w:rsidRPr="00276BBD">
        <w:rPr>
          <w:rFonts w:eastAsia="Times New Roman"/>
          <w:i/>
          <w:iCs/>
          <w:szCs w:val="24"/>
        </w:rPr>
        <w:t>Рани јади</w:t>
      </w:r>
      <w:r w:rsidRPr="00276BBD">
        <w:rPr>
          <w:rFonts w:eastAsia="Times New Roman"/>
          <w:szCs w:val="24"/>
        </w:rPr>
        <w:t>, из аспекта теме о одрастању.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Читање и проучавање књижевности</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w:t>
      </w:r>
      <w:r w:rsidRPr="00276BBD">
        <w:rPr>
          <w:rFonts w:eastAsia="Times New Roman"/>
          <w:szCs w:val="24"/>
        </w:rPr>
        <w:t>. Ова тема треба да повеже ученицима познати приступ књижевном делу са наукама о књижевности. Уводе се и појам и врсте науке о књижевности (књижевност као предмет теорије књижевности, историје књижевности и књижевне критике). Ученици се упознају са примарним и секундарним изворима за проучавање књижевног дела.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Књижевни родови и врсте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w:t>
      </w:r>
      <w:r w:rsidRPr="00276BBD">
        <w:rPr>
          <w:rFonts w:eastAsia="Times New Roman"/>
          <w:szCs w:val="24"/>
        </w:rPr>
        <w:t>. Систематизују се и, на примерима, обнављају и проширују знања стечена у основној школи: лирска песма, епска песма, уметничка приповетка, новела, роман. Одлике сваког књижевног рода и књижевне врсте ученици ће савладати обрадом следећих дела на часу: </w:t>
      </w:r>
      <w:r w:rsidRPr="00276BBD">
        <w:rPr>
          <w:rFonts w:eastAsia="Times New Roman"/>
          <w:b/>
          <w:bCs/>
          <w:szCs w:val="24"/>
        </w:rPr>
        <w:t>лирска поезија XX и XXI века</w:t>
      </w:r>
      <w:r w:rsidRPr="00276BBD">
        <w:rPr>
          <w:rFonts w:eastAsia="Times New Roman"/>
          <w:szCs w:val="24"/>
        </w:rPr>
        <w:t> (једна песмапо избору наставника и ученика); </w:t>
      </w:r>
      <w:r w:rsidRPr="00276BBD">
        <w:rPr>
          <w:rFonts w:eastAsia="Times New Roman"/>
          <w:i/>
          <w:iCs/>
          <w:szCs w:val="24"/>
        </w:rPr>
        <w:t>Бановић Страхиња</w:t>
      </w:r>
      <w:r w:rsidRPr="00276BBD">
        <w:rPr>
          <w:rFonts w:eastAsia="Times New Roman"/>
          <w:b/>
          <w:bCs/>
          <w:szCs w:val="24"/>
        </w:rPr>
        <w:t>, народна епска песма; Лаза Лазаревић: </w:t>
      </w:r>
      <w:r w:rsidRPr="00276BBD">
        <w:rPr>
          <w:rFonts w:eastAsia="Times New Roman"/>
          <w:i/>
          <w:iCs/>
          <w:szCs w:val="24"/>
        </w:rPr>
        <w:t>Први пут с оцем на јутрење</w:t>
      </w:r>
      <w:r w:rsidRPr="00276BBD">
        <w:rPr>
          <w:rFonts w:eastAsia="Times New Roman"/>
          <w:b/>
          <w:bCs/>
          <w:szCs w:val="24"/>
        </w:rPr>
        <w:t>; Антон Павлович Чехов: </w:t>
      </w:r>
      <w:r w:rsidRPr="00276BBD">
        <w:rPr>
          <w:rFonts w:eastAsia="Times New Roman"/>
          <w:i/>
          <w:iCs/>
          <w:szCs w:val="24"/>
        </w:rPr>
        <w:t>Туга</w:t>
      </w:r>
      <w:r w:rsidRPr="00276BBD">
        <w:rPr>
          <w:rFonts w:eastAsia="Times New Roman"/>
          <w:b/>
          <w:bCs/>
          <w:szCs w:val="24"/>
        </w:rPr>
        <w:t>; Добрило Ненадић: </w:t>
      </w:r>
      <w:r w:rsidRPr="00276BBD">
        <w:rPr>
          <w:rFonts w:eastAsia="Times New Roman"/>
          <w:i/>
          <w:iCs/>
          <w:szCs w:val="24"/>
        </w:rPr>
        <w:t>Доротеј.</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Књижевност старог века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w:t>
      </w:r>
      <w:r w:rsidRPr="00276BBD">
        <w:rPr>
          <w:rFonts w:eastAsia="Times New Roman"/>
          <w:szCs w:val="24"/>
        </w:rPr>
        <w:t>. Ученици се упознају са значајем и вредностима књижевности старог века, њеним одликама и доприносу културној баштини. Важно је повезати знања из историје и историје уметности са књижевним стваралаштвом старог века. Предвиђено је да читањем одломка епа </w:t>
      </w:r>
      <w:r w:rsidRPr="00276BBD">
        <w:rPr>
          <w:rFonts w:eastAsia="Times New Roman"/>
          <w:i/>
          <w:iCs/>
          <w:szCs w:val="24"/>
        </w:rPr>
        <w:t>Еп о Гилгамешу</w:t>
      </w:r>
      <w:r w:rsidRPr="00276BBD">
        <w:rPr>
          <w:rFonts w:eastAsia="Times New Roman"/>
          <w:szCs w:val="24"/>
        </w:rPr>
        <w:t> разумеју етичке и религијске принципе сумерско-вавилонске културе и универзалну вредност тема које се овим епом покрећу – потрага за вечним животом, борба добра и зла, искушење, храброст, пријатељство, а које важе и данас.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Ученици треба да се упознају са књижевним аспектима Библије, читањем „</w:t>
      </w:r>
      <w:r w:rsidRPr="00276BBD">
        <w:rPr>
          <w:rFonts w:eastAsia="Times New Roman"/>
          <w:b/>
          <w:bCs/>
          <w:szCs w:val="24"/>
        </w:rPr>
        <w:t>Легенде о потопу”</w:t>
      </w:r>
      <w:r w:rsidRPr="00276BBD">
        <w:rPr>
          <w:rFonts w:eastAsia="Times New Roman"/>
          <w:szCs w:val="24"/>
        </w:rPr>
        <w:t> из „Прве књиге Мојсијеве” у </w:t>
      </w:r>
      <w:r w:rsidRPr="00276BBD">
        <w:rPr>
          <w:rFonts w:eastAsia="Times New Roman"/>
          <w:i/>
          <w:iCs/>
          <w:szCs w:val="24"/>
        </w:rPr>
        <w:t>Старом завету</w:t>
      </w:r>
      <w:r w:rsidRPr="00276BBD">
        <w:rPr>
          <w:rFonts w:eastAsia="Times New Roman"/>
          <w:szCs w:val="24"/>
        </w:rPr>
        <w:t> и одломка из „</w:t>
      </w:r>
      <w:r w:rsidRPr="00276BBD">
        <w:rPr>
          <w:rFonts w:eastAsia="Times New Roman"/>
          <w:b/>
          <w:bCs/>
          <w:szCs w:val="24"/>
        </w:rPr>
        <w:t>Јеванђеља по Матеју”</w:t>
      </w:r>
      <w:r w:rsidRPr="00276BBD">
        <w:rPr>
          <w:rFonts w:eastAsia="Times New Roman"/>
          <w:szCs w:val="24"/>
        </w:rPr>
        <w:t> из </w:t>
      </w:r>
      <w:r w:rsidRPr="00276BBD">
        <w:rPr>
          <w:rFonts w:eastAsia="Times New Roman"/>
          <w:i/>
          <w:iCs/>
          <w:szCs w:val="24"/>
        </w:rPr>
        <w:t>Новог завета</w:t>
      </w:r>
      <w:r w:rsidRPr="00276BBD">
        <w:rPr>
          <w:rFonts w:eastAsia="Times New Roman"/>
          <w:szCs w:val="24"/>
        </w:rPr>
        <w:t>. Анализом ових текстова постиже се разумевање улоге мита као основе за уметничко обликовање приче и, с друге стране, као основе за изградњу вере и религијског система веровања. Иронијско сагледавање савремених тоталитарних образаца разобличавањем библијских текстова ученици ће савладати читањем одломка </w:t>
      </w:r>
      <w:r w:rsidRPr="00276BBD">
        <w:rPr>
          <w:rFonts w:eastAsia="Times New Roman"/>
          <w:b/>
          <w:bCs/>
          <w:szCs w:val="24"/>
        </w:rPr>
        <w:t>„Чудо у Јабнелу” </w:t>
      </w:r>
      <w:r w:rsidRPr="00276BBD">
        <w:rPr>
          <w:rFonts w:eastAsia="Times New Roman"/>
          <w:szCs w:val="24"/>
        </w:rPr>
        <w:t>из романа </w:t>
      </w:r>
      <w:r w:rsidRPr="00276BBD">
        <w:rPr>
          <w:rFonts w:eastAsia="Times New Roman"/>
          <w:i/>
          <w:iCs/>
          <w:szCs w:val="24"/>
        </w:rPr>
        <w:t>Време чуда </w:t>
      </w:r>
      <w:r w:rsidRPr="00276BBD">
        <w:rPr>
          <w:rFonts w:eastAsia="Times New Roman"/>
          <w:b/>
          <w:bCs/>
          <w:szCs w:val="24"/>
        </w:rPr>
        <w:t>Борислава Пекића</w:t>
      </w:r>
      <w:r w:rsidRPr="00276BBD">
        <w:rPr>
          <w:rFonts w:eastAsia="Times New Roman"/>
          <w:szCs w:val="24"/>
        </w:rPr>
        <w:t>. Истовремено ученици се упознају са карактеристикама легенде и јеванђеља као облика књижевног текста.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Одломци</w:t>
      </w:r>
      <w:r w:rsidRPr="00276BBD">
        <w:rPr>
          <w:rFonts w:eastAsia="Times New Roman"/>
          <w:szCs w:val="24"/>
        </w:rPr>
        <w:t> грчког античког епа </w:t>
      </w:r>
      <w:r w:rsidRPr="00276BBD">
        <w:rPr>
          <w:rFonts w:eastAsia="Times New Roman"/>
          <w:i/>
          <w:iCs/>
          <w:szCs w:val="24"/>
        </w:rPr>
        <w:t>Илијада</w:t>
      </w:r>
      <w:r w:rsidRPr="00276BBD">
        <w:rPr>
          <w:rFonts w:eastAsia="Times New Roman"/>
          <w:szCs w:val="24"/>
        </w:rPr>
        <w:t> (одломци из првог и шестог певања: инвокација, сусрет Хектора и Андромахе, и други по избору) треба да покажу ученицима улогу мита у стварању књижевног дела и формирања моралних обележја заједнице, као и механизме формирања епске ратничке слике света и љубавног заплета као мотивацијског полазишта за изградњу целе епске структуре. Разумевање мита и његово гранање у уметничкој књижевности треба да се покаже на примеру античке трагедије </w:t>
      </w:r>
      <w:r w:rsidRPr="00276BBD">
        <w:rPr>
          <w:rFonts w:eastAsia="Times New Roman"/>
          <w:i/>
          <w:iCs/>
          <w:szCs w:val="24"/>
        </w:rPr>
        <w:t>Антигона</w:t>
      </w:r>
      <w:r w:rsidRPr="00276BBD">
        <w:rPr>
          <w:rFonts w:eastAsia="Times New Roman"/>
          <w:szCs w:val="24"/>
        </w:rPr>
        <w:t>. Ова трагедија је и основ на којем ученици треба да науче одлике ове драмске врсте (структура трагедије – 5 етапа трагичке радње, узвишени, херојски ликови као носиоци највишег моралног идеала, значење трагичке кривице као високе морале дилеме).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Народна књижевност.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Обавезни садржаји</w:t>
      </w:r>
      <w:r w:rsidRPr="00276BBD">
        <w:rPr>
          <w:rFonts w:eastAsia="Times New Roman"/>
          <w:szCs w:val="24"/>
        </w:rPr>
        <w:t>. Ученици се упознају са одликама и својствима народне књижевности и упућују се у класификацију и структуру књижевних врста народне књижевности. Приликом обраде </w:t>
      </w:r>
      <w:r w:rsidRPr="00276BBD">
        <w:rPr>
          <w:rFonts w:eastAsia="Times New Roman"/>
          <w:b/>
          <w:bCs/>
          <w:szCs w:val="24"/>
        </w:rPr>
        <w:t>лирске митолошке народне песме по избору</w:t>
      </w:r>
      <w:r w:rsidRPr="00276BBD">
        <w:rPr>
          <w:rFonts w:eastAsia="Times New Roman"/>
          <w:szCs w:val="24"/>
        </w:rPr>
        <w:t>, ставити акценат при анализи на филозофску и антрополошку димензију стихова. Обрадом епских народних песама – </w:t>
      </w:r>
      <w:r w:rsidRPr="00276BBD">
        <w:rPr>
          <w:rFonts w:eastAsia="Times New Roman"/>
          <w:i/>
          <w:iCs/>
          <w:szCs w:val="24"/>
        </w:rPr>
        <w:t>Комади од различнијех косовскијех пјесама, Диоба Јакшића </w:t>
      </w:r>
      <w:r w:rsidRPr="00276BBD">
        <w:rPr>
          <w:rFonts w:eastAsia="Times New Roman"/>
          <w:szCs w:val="24"/>
        </w:rPr>
        <w:t>и</w:t>
      </w:r>
      <w:r w:rsidRPr="00276BBD">
        <w:rPr>
          <w:rFonts w:eastAsia="Times New Roman"/>
          <w:i/>
          <w:iCs/>
          <w:szCs w:val="24"/>
        </w:rPr>
        <w:t> Ропство Јанковић Стојана</w:t>
      </w:r>
      <w:r w:rsidRPr="00276BBD">
        <w:rPr>
          <w:rFonts w:eastAsia="Times New Roman"/>
          <w:szCs w:val="24"/>
        </w:rPr>
        <w:t> ученици треба да стекну сазнања о историјским кретањима на овим просторима и начину на који су вредности сваке од тих епоха изражене епским десетерачким стихом. Културолошки, морални, емоционални и обичајни аспекти треба да буду тежиште при анализи народне баладе </w:t>
      </w:r>
      <w:r w:rsidRPr="00276BBD">
        <w:rPr>
          <w:rFonts w:eastAsia="Times New Roman"/>
          <w:i/>
          <w:iCs/>
          <w:szCs w:val="24"/>
        </w:rPr>
        <w:t>Хасанагиница</w:t>
      </w:r>
      <w:r w:rsidRPr="00276BBD">
        <w:rPr>
          <w:rFonts w:eastAsia="Times New Roman"/>
          <w:szCs w:val="24"/>
        </w:rPr>
        <w:t>. Приликом обраде </w:t>
      </w:r>
      <w:r w:rsidRPr="00276BBD">
        <w:rPr>
          <w:rFonts w:eastAsia="Times New Roman"/>
          <w:b/>
          <w:bCs/>
          <w:szCs w:val="24"/>
        </w:rPr>
        <w:t>српске народне бајке по избору</w:t>
      </w:r>
      <w:r w:rsidRPr="00276BBD">
        <w:rPr>
          <w:rFonts w:eastAsia="Times New Roman"/>
          <w:szCs w:val="24"/>
        </w:rPr>
        <w:t> и </w:t>
      </w:r>
      <w:r w:rsidRPr="00276BBD">
        <w:rPr>
          <w:rFonts w:eastAsia="Times New Roman"/>
          <w:b/>
          <w:bCs/>
          <w:szCs w:val="24"/>
        </w:rPr>
        <w:t>народне бајке словенских или других народа</w:t>
      </w:r>
      <w:r w:rsidRPr="00276BBD">
        <w:rPr>
          <w:rFonts w:eastAsia="Times New Roman"/>
          <w:szCs w:val="24"/>
        </w:rPr>
        <w:t> могуће је поредити мит и бајку.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w:t>
      </w:r>
      <w:r w:rsidRPr="00276BBD">
        <w:rPr>
          <w:rFonts w:eastAsia="Times New Roman"/>
          <w:szCs w:val="24"/>
        </w:rPr>
        <w:t>Веза народне књижевности и музике може се успоставити обрадом </w:t>
      </w:r>
      <w:r w:rsidRPr="00276BBD">
        <w:rPr>
          <w:rFonts w:eastAsia="Times New Roman"/>
          <w:b/>
          <w:bCs/>
          <w:szCs w:val="24"/>
        </w:rPr>
        <w:t>Мокрањчевих записа</w:t>
      </w:r>
      <w:r w:rsidRPr="00276BBD">
        <w:rPr>
          <w:rFonts w:eastAsia="Times New Roman"/>
          <w:szCs w:val="24"/>
        </w:rPr>
        <w:t> народних напева и песама из Вукове прве књига </w:t>
      </w:r>
      <w:r w:rsidRPr="00276BBD">
        <w:rPr>
          <w:rFonts w:eastAsia="Times New Roman"/>
          <w:i/>
          <w:iCs/>
          <w:szCs w:val="24"/>
        </w:rPr>
        <w:t>Српских народних пјесама</w:t>
      </w:r>
      <w:r w:rsidRPr="00276BBD">
        <w:rPr>
          <w:rFonts w:eastAsia="Times New Roman"/>
          <w:szCs w:val="24"/>
        </w:rPr>
        <w:t> чиме је Мокрањац настојао да у </w:t>
      </w:r>
      <w:r w:rsidRPr="00276BBD">
        <w:rPr>
          <w:rFonts w:eastAsia="Times New Roman"/>
          <w:i/>
          <w:iCs/>
          <w:szCs w:val="24"/>
        </w:rPr>
        <w:t>Руковетима</w:t>
      </w:r>
      <w:r w:rsidRPr="00276BBD">
        <w:rPr>
          <w:rFonts w:eastAsia="Times New Roman"/>
          <w:szCs w:val="24"/>
        </w:rPr>
        <w:t> овековeчи најизузетније изданке народног стваралаштва: у 5. руковети „Преча љуба него сеја” (са почетним стихом „Ој за гором”) и „Стидно момче и милостива девојка” (са почетним стихом „Вишњичица род родила”); у 12. руковети са Косова, „Гајтан и девојка” (са почетним стихом „Седи мома на пенџеру”); у 13. руковети из „Моје домовине” – „Несрећна девојка” (са почетним стихом „Девојка јунаку прстен повраћала”) – љубавне песме; у 2. руковети митолошка песма „Изједен овчар” (са почетним стихом „Осу се небо звездама”). Треба имати у виду да је Мокрањац врло слободно користио Вукове стихове, скраћивао, сажимао строфе, мењао поједине речи и изразе прилагођавајући их својој замисли. Наведене песме налазе се у првим штампаним Вуковим збиркама – </w:t>
      </w:r>
      <w:r w:rsidRPr="00276BBD">
        <w:rPr>
          <w:rFonts w:eastAsia="Times New Roman"/>
          <w:i/>
          <w:iCs/>
          <w:szCs w:val="24"/>
        </w:rPr>
        <w:t>Малој простонародној славеносербској пјеснарици </w:t>
      </w:r>
      <w:r w:rsidRPr="00276BBD">
        <w:rPr>
          <w:rFonts w:eastAsia="Times New Roman"/>
          <w:szCs w:val="24"/>
        </w:rPr>
        <w:t>из 1814. (5. руковет) и </w:t>
      </w:r>
      <w:r w:rsidRPr="00276BBD">
        <w:rPr>
          <w:rFonts w:eastAsia="Times New Roman"/>
          <w:i/>
          <w:iCs/>
          <w:szCs w:val="24"/>
        </w:rPr>
        <w:t>Народној српској пјеснарици</w:t>
      </w:r>
      <w:r w:rsidRPr="00276BBD">
        <w:rPr>
          <w:rFonts w:eastAsia="Times New Roman"/>
          <w:szCs w:val="24"/>
        </w:rPr>
        <w:t> из 1814. године (2, 12. и 13. руковет).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Средњовековна књижевност.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w:t>
      </w:r>
      <w:r w:rsidRPr="00276BBD">
        <w:rPr>
          <w:rFonts w:eastAsia="Times New Roman"/>
          <w:szCs w:val="24"/>
        </w:rPr>
        <w:t>. Потребно је на почетку ученике упознати са историјским и културним контекстом у којем настаје српска књижевност у средњем веку. Обрадом дела предвиђених програмом указати ученицима на уметничке/литерарне вредности српске средњовековне књижевности и упознати их са особинама и књижевним врстама средњовековне књижевности: житије као књижевну врсту треба да разумеју обрадом одломка из </w:t>
      </w:r>
      <w:r w:rsidRPr="00276BBD">
        <w:rPr>
          <w:rFonts w:eastAsia="Times New Roman"/>
          <w:i/>
          <w:iCs/>
          <w:szCs w:val="24"/>
        </w:rPr>
        <w:t>Житија Светог Симеона</w:t>
      </w:r>
      <w:r w:rsidRPr="00276BBD">
        <w:rPr>
          <w:rFonts w:eastAsia="Times New Roman"/>
          <w:b/>
          <w:bCs/>
          <w:szCs w:val="24"/>
        </w:rPr>
        <w:t> Светог Саве</w:t>
      </w:r>
      <w:r w:rsidRPr="00276BBD">
        <w:rPr>
          <w:rFonts w:eastAsia="Times New Roman"/>
          <w:szCs w:val="24"/>
        </w:rPr>
        <w:t> као и из одломка из </w:t>
      </w:r>
      <w:r w:rsidRPr="00276BBD">
        <w:rPr>
          <w:rFonts w:eastAsia="Times New Roman"/>
          <w:b/>
          <w:bCs/>
          <w:szCs w:val="24"/>
        </w:rPr>
        <w:t>Теодосијевог </w:t>
      </w:r>
      <w:r w:rsidRPr="00276BBD">
        <w:rPr>
          <w:rFonts w:eastAsia="Times New Roman"/>
          <w:i/>
          <w:iCs/>
          <w:szCs w:val="24"/>
        </w:rPr>
        <w:t>Житија Светог Саве </w:t>
      </w:r>
      <w:r w:rsidRPr="00276BBD">
        <w:rPr>
          <w:rFonts w:eastAsia="Times New Roman"/>
          <w:b/>
          <w:bCs/>
          <w:szCs w:val="24"/>
        </w:rPr>
        <w:t>„Бег у Свету Гору</w:t>
      </w:r>
      <w:r w:rsidRPr="00276BBD">
        <w:rPr>
          <w:rFonts w:eastAsia="Times New Roman"/>
          <w:szCs w:val="24"/>
        </w:rPr>
        <w:t>”</w:t>
      </w:r>
      <w:r w:rsidRPr="00276BBD">
        <w:rPr>
          <w:rFonts w:eastAsia="Times New Roman"/>
          <w:i/>
          <w:iCs/>
          <w:szCs w:val="24"/>
        </w:rPr>
        <w:t>. </w:t>
      </w:r>
      <w:r w:rsidRPr="00276BBD">
        <w:rPr>
          <w:rFonts w:eastAsia="Times New Roman"/>
          <w:szCs w:val="24"/>
        </w:rPr>
        <w:t>Обрадом ових одломака ученици ће се упознати са историјским и биографским околностима ових великих личности наше културе, али и са приповедачким потенцијалом житија као праузора за настанак српског романа у каснијим епохама. Специфичне облике поезије настајале у средњем веку ученици ће разумети обрадом </w:t>
      </w:r>
      <w:r w:rsidRPr="00276BBD">
        <w:rPr>
          <w:rFonts w:eastAsia="Times New Roman"/>
          <w:i/>
          <w:iCs/>
          <w:szCs w:val="24"/>
        </w:rPr>
        <w:t>Похвале кнезу Лазару</w:t>
      </w:r>
      <w:r w:rsidRPr="00276BBD">
        <w:rPr>
          <w:rFonts w:eastAsia="Times New Roman"/>
          <w:b/>
          <w:bCs/>
          <w:szCs w:val="24"/>
        </w:rPr>
        <w:t> монахиње Јефимије</w:t>
      </w:r>
      <w:r w:rsidRPr="00276BBD">
        <w:rPr>
          <w:rFonts w:eastAsia="Times New Roman"/>
          <w:szCs w:val="24"/>
        </w:rPr>
        <w:t> и </w:t>
      </w:r>
      <w:r w:rsidRPr="00276BBD">
        <w:rPr>
          <w:rFonts w:eastAsia="Times New Roman"/>
          <w:i/>
          <w:iCs/>
          <w:szCs w:val="24"/>
        </w:rPr>
        <w:t>Слово љубве</w:t>
      </w:r>
      <w:r w:rsidRPr="00276BBD">
        <w:rPr>
          <w:rFonts w:eastAsia="Times New Roman"/>
          <w:b/>
          <w:bCs/>
          <w:szCs w:val="24"/>
        </w:rPr>
        <w:t> Деспота Стефана Лазаревића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w:t>
      </w:r>
      <w:r w:rsidRPr="00276BBD">
        <w:rPr>
          <w:rFonts w:eastAsia="Times New Roman"/>
          <w:szCs w:val="24"/>
        </w:rPr>
        <w:t>Пожељно је показати утицаје средњовековне књижевности на двадесетовековну као и везе историје, културе, мотива и тематских кругова упоредном обрадом романа </w:t>
      </w:r>
      <w:r w:rsidRPr="00276BBD">
        <w:rPr>
          <w:rFonts w:eastAsia="Times New Roman"/>
          <w:i/>
          <w:iCs/>
          <w:szCs w:val="24"/>
        </w:rPr>
        <w:t>Доротеј </w:t>
      </w:r>
      <w:r w:rsidRPr="00276BBD">
        <w:rPr>
          <w:rFonts w:eastAsia="Times New Roman"/>
          <w:szCs w:val="24"/>
        </w:rPr>
        <w:t>и дела средњовековне књижевности. Дијалог књижевних епоха се лако може успоставити читањем песме </w:t>
      </w:r>
      <w:r w:rsidRPr="00276BBD">
        <w:rPr>
          <w:rFonts w:eastAsia="Times New Roman"/>
          <w:b/>
          <w:bCs/>
          <w:szCs w:val="24"/>
        </w:rPr>
        <w:t>„Јефимија” Милана Ракића</w:t>
      </w:r>
      <w:r w:rsidRPr="00276BBD">
        <w:rPr>
          <w:rFonts w:eastAsia="Times New Roman"/>
          <w:szCs w:val="24"/>
        </w:rPr>
        <w:t xml:space="preserve"> и збирке </w:t>
      </w:r>
      <w:r w:rsidRPr="00276BBD">
        <w:rPr>
          <w:rFonts w:eastAsia="Times New Roman"/>
          <w:szCs w:val="24"/>
        </w:rPr>
        <w:lastRenderedPageBreak/>
        <w:t>песама </w:t>
      </w:r>
      <w:r w:rsidRPr="00276BBD">
        <w:rPr>
          <w:rFonts w:eastAsia="Times New Roman"/>
          <w:i/>
          <w:iCs/>
          <w:szCs w:val="24"/>
        </w:rPr>
        <w:t>Усправна земља</w:t>
      </w:r>
      <w:r w:rsidRPr="00276BBD">
        <w:rPr>
          <w:rFonts w:eastAsia="Times New Roman"/>
          <w:b/>
          <w:bCs/>
          <w:szCs w:val="24"/>
        </w:rPr>
        <w:t> Васка Попе</w:t>
      </w:r>
      <w:r w:rsidRPr="00276BBD">
        <w:rPr>
          <w:rFonts w:eastAsia="Times New Roman"/>
          <w:szCs w:val="24"/>
        </w:rPr>
        <w:t>. За боље разумевање читавог контекста средњовековне књижевности ученицима може да буде корисна књига </w:t>
      </w:r>
      <w:r w:rsidRPr="00276BBD">
        <w:rPr>
          <w:rFonts w:eastAsia="Times New Roman"/>
          <w:i/>
          <w:iCs/>
          <w:szCs w:val="24"/>
        </w:rPr>
        <w:t>Културна историја Срба </w:t>
      </w:r>
      <w:r w:rsidRPr="00276BBD">
        <w:rPr>
          <w:rFonts w:eastAsia="Times New Roman"/>
          <w:b/>
          <w:bCs/>
          <w:szCs w:val="24"/>
        </w:rPr>
        <w:t>Јована Деретића</w:t>
      </w:r>
      <w:r w:rsidRPr="00276BBD">
        <w:rPr>
          <w:rFonts w:eastAsia="Times New Roman"/>
          <w:szCs w:val="24"/>
        </w:rPr>
        <w:t>, односно њени одломци о владарима из породице Немањића.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Хуманизам и ренесанса.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w:t>
      </w:r>
      <w:r w:rsidRPr="00276BBD">
        <w:rPr>
          <w:rFonts w:eastAsia="Times New Roman"/>
          <w:szCs w:val="24"/>
        </w:rPr>
        <w:t>. Потребно је упознати ученике са епохом</w:t>
      </w:r>
      <w:r w:rsidRPr="00276BBD">
        <w:rPr>
          <w:rFonts w:eastAsia="Times New Roman"/>
          <w:b/>
          <w:bCs/>
          <w:szCs w:val="24"/>
        </w:rPr>
        <w:t> х</w:t>
      </w:r>
      <w:r w:rsidRPr="00276BBD">
        <w:rPr>
          <w:rFonts w:eastAsia="Times New Roman"/>
          <w:szCs w:val="24"/>
        </w:rPr>
        <w:t>уманизма и ренесансе и њеним значајем за развој европске културе и цивилизације. Ученицима треба да буду јасне основне филозофске и естетске идеје ове епохе, па би поред најзначајнијих представника књижевности требало да се упознају и са најзначајнијим представницима ликовне и музичке уметности. Обрадом одломака из </w:t>
      </w:r>
      <w:r w:rsidRPr="00276BBD">
        <w:rPr>
          <w:rFonts w:eastAsia="Times New Roman"/>
          <w:b/>
          <w:bCs/>
          <w:szCs w:val="24"/>
        </w:rPr>
        <w:t>„Пакла” Дантеа Алигијерија</w:t>
      </w:r>
      <w:r w:rsidRPr="00276BBD">
        <w:rPr>
          <w:rFonts w:eastAsia="Times New Roman"/>
          <w:szCs w:val="24"/>
        </w:rPr>
        <w:t> ученици треба да разумеју принцип хришћанског, религијског концепта односа добра, зла, награде и казне и његове обраде у књижевности. Ренесансни мотив идеалне женске лепоте и идеалне љубави ученици ће разумети кроз обраду избора песама из </w:t>
      </w:r>
      <w:r w:rsidRPr="00276BBD">
        <w:rPr>
          <w:rFonts w:eastAsia="Times New Roman"/>
          <w:i/>
          <w:iCs/>
          <w:szCs w:val="24"/>
        </w:rPr>
        <w:t>Канцонијера</w:t>
      </w:r>
      <w:r w:rsidRPr="00276BBD">
        <w:rPr>
          <w:rFonts w:eastAsia="Times New Roman"/>
          <w:b/>
          <w:bCs/>
          <w:szCs w:val="24"/>
        </w:rPr>
        <w:t> Франческа Петрарке. </w:t>
      </w:r>
      <w:r w:rsidRPr="00276BBD">
        <w:rPr>
          <w:rFonts w:eastAsia="Times New Roman"/>
          <w:szCs w:val="24"/>
        </w:rPr>
        <w:t>Читањем одломака из </w:t>
      </w:r>
      <w:r w:rsidRPr="00276BBD">
        <w:rPr>
          <w:rFonts w:eastAsia="Times New Roman"/>
          <w:i/>
          <w:iCs/>
          <w:szCs w:val="24"/>
        </w:rPr>
        <w:t>Дон Кихота</w:t>
      </w:r>
      <w:r w:rsidRPr="00276BBD">
        <w:rPr>
          <w:rFonts w:eastAsia="Times New Roman"/>
          <w:szCs w:val="24"/>
        </w:rPr>
        <w:t> (предговор, прво, седмо и осмо поглавље) ученици ће моћи да уоче критички однос према традицији средњовековног витешког романа која му претходи, моделе авантуристичког романа, низања епизода, облике хумора и пародије, што све представља основу за развој потоњег модерног европског романа (у каснијим епохама). Приликом тумачења направити везу са музичким уобличењем овог дела кроз истоимени балет Маријуса Петипа по музици Лудвига Минкуса. </w:t>
      </w:r>
      <w:r w:rsidRPr="00276BBD">
        <w:rPr>
          <w:rFonts w:eastAsia="Times New Roman"/>
          <w:b/>
          <w:bCs/>
          <w:szCs w:val="24"/>
        </w:rPr>
        <w:t>Шекспирова трагедија </w:t>
      </w:r>
      <w:r w:rsidRPr="00276BBD">
        <w:rPr>
          <w:rFonts w:eastAsia="Times New Roman"/>
          <w:i/>
          <w:iCs/>
          <w:szCs w:val="24"/>
        </w:rPr>
        <w:t>Ромео и Јулија</w:t>
      </w:r>
      <w:r w:rsidRPr="00276BBD">
        <w:rPr>
          <w:rFonts w:eastAsia="Times New Roman"/>
          <w:szCs w:val="24"/>
        </w:rPr>
        <w:t> треба да покаже како се мотив трагичне љубави обрађује кроз драму и да упознају ученике са специфичностима ренесансног живота у италијанским градовима. Такође, приликом тумачења и овог дела треба успоставити везу са истоименим балетом Сергеја Прокофјева. Одјек италијанске ренесансне књижевности у књижевности старог Дубровника може да се прати обрадом комедије </w:t>
      </w:r>
      <w:r w:rsidRPr="00276BBD">
        <w:rPr>
          <w:rFonts w:eastAsia="Times New Roman"/>
          <w:i/>
          <w:iCs/>
          <w:szCs w:val="24"/>
        </w:rPr>
        <w:t>Новела од Станца</w:t>
      </w:r>
      <w:r w:rsidRPr="00276BBD">
        <w:rPr>
          <w:rFonts w:eastAsia="Times New Roman"/>
          <w:b/>
          <w:bCs/>
          <w:szCs w:val="24"/>
        </w:rPr>
        <w:t> Марина Држића</w:t>
      </w:r>
      <w:r w:rsidRPr="00276BBD">
        <w:rPr>
          <w:rFonts w:eastAsia="Times New Roman"/>
          <w:szCs w:val="24"/>
        </w:rPr>
        <w:t>. Потребно је да ученици разумеју да је књижевност старог Дубровника настајала на народном језику који су говорили словенски становници ове историјски независне територије, који су били и католичке и православне вероисповести.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w:t>
      </w:r>
      <w:r w:rsidRPr="00276BBD">
        <w:rPr>
          <w:rFonts w:eastAsia="Times New Roman"/>
          <w:szCs w:val="24"/>
        </w:rPr>
        <w:t>За шире разумевање ренесансне културе и књижевности ученици могу изборно обрадити приче из </w:t>
      </w:r>
      <w:r w:rsidRPr="00276BBD">
        <w:rPr>
          <w:rFonts w:eastAsia="Times New Roman"/>
          <w:i/>
          <w:iCs/>
          <w:szCs w:val="24"/>
        </w:rPr>
        <w:t>Декамерона</w:t>
      </w:r>
      <w:r w:rsidRPr="00276BBD">
        <w:rPr>
          <w:rFonts w:eastAsia="Times New Roman"/>
          <w:b/>
          <w:bCs/>
          <w:szCs w:val="24"/>
        </w:rPr>
        <w:t> Ђованија Бокача</w:t>
      </w:r>
      <w:r w:rsidRPr="00276BBD">
        <w:rPr>
          <w:rFonts w:eastAsia="Times New Roman"/>
          <w:szCs w:val="24"/>
        </w:rPr>
        <w:t> (оквирна прича и друге по избору). Ученици заинтересовани за дубровачку књижевност могу читати </w:t>
      </w:r>
      <w:r w:rsidRPr="00276BBD">
        <w:rPr>
          <w:rFonts w:eastAsia="Times New Roman"/>
          <w:b/>
          <w:bCs/>
          <w:szCs w:val="24"/>
        </w:rPr>
        <w:t>избор из поезије дубровачких песника</w:t>
      </w:r>
      <w:r w:rsidRPr="00276BBD">
        <w:rPr>
          <w:rFonts w:eastAsia="Times New Roman"/>
          <w:szCs w:val="24"/>
        </w:rPr>
        <w:t> (Џоре Држић, Шишко Менчетић) или </w:t>
      </w:r>
      <w:r w:rsidRPr="00276BBD">
        <w:rPr>
          <w:rFonts w:eastAsia="Times New Roman"/>
          <w:b/>
          <w:bCs/>
          <w:szCs w:val="24"/>
        </w:rPr>
        <w:t>комедију Марина Држића </w:t>
      </w:r>
      <w:r w:rsidRPr="00276BBD">
        <w:rPr>
          <w:rFonts w:eastAsia="Times New Roman"/>
          <w:i/>
          <w:iCs/>
          <w:szCs w:val="24"/>
        </w:rPr>
        <w:t>Дундо Мароје</w:t>
      </w:r>
      <w:r w:rsidRPr="00276BBD">
        <w:rPr>
          <w:rFonts w:eastAsia="Times New Roman"/>
          <w:szCs w:val="24"/>
        </w:rPr>
        <w:t> (у целини или у одломцима).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Књижевност и музика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Веза књижевности и музике може се обрадити читањем одломака о музици и уметности из романа </w:t>
      </w:r>
      <w:r w:rsidRPr="00276BBD">
        <w:rPr>
          <w:rFonts w:eastAsia="Times New Roman"/>
          <w:i/>
          <w:iCs/>
          <w:szCs w:val="24"/>
        </w:rPr>
        <w:t>Прољеће Ивана Галеба</w:t>
      </w:r>
      <w:r w:rsidRPr="00276BBD">
        <w:rPr>
          <w:rFonts w:eastAsia="Times New Roman"/>
          <w:b/>
          <w:bCs/>
          <w:szCs w:val="24"/>
        </w:rPr>
        <w:t> Владана Деснице,</w:t>
      </w:r>
      <w:r w:rsidRPr="00276BBD">
        <w:rPr>
          <w:rFonts w:eastAsia="Times New Roman"/>
          <w:szCs w:val="24"/>
        </w:rPr>
        <w:t> романа </w:t>
      </w:r>
      <w:r w:rsidRPr="00276BBD">
        <w:rPr>
          <w:rFonts w:eastAsia="Times New Roman"/>
          <w:i/>
          <w:iCs/>
          <w:szCs w:val="24"/>
        </w:rPr>
        <w:t>Чајковски</w:t>
      </w:r>
      <w:r w:rsidRPr="00276BBD">
        <w:rPr>
          <w:rFonts w:eastAsia="Times New Roman"/>
          <w:b/>
          <w:bCs/>
          <w:szCs w:val="24"/>
        </w:rPr>
        <w:t> Нине Берберове</w:t>
      </w:r>
      <w:r w:rsidRPr="00276BBD">
        <w:rPr>
          <w:rFonts w:eastAsia="Times New Roman"/>
          <w:szCs w:val="24"/>
        </w:rPr>
        <w:t> и </w:t>
      </w:r>
      <w:r w:rsidRPr="00276BBD">
        <w:rPr>
          <w:rFonts w:eastAsia="Times New Roman"/>
          <w:i/>
          <w:iCs/>
          <w:szCs w:val="24"/>
        </w:rPr>
        <w:t>Неми пијаниста</w:t>
      </w:r>
      <w:r w:rsidRPr="00276BBD">
        <w:rPr>
          <w:rFonts w:eastAsia="Times New Roman"/>
          <w:b/>
          <w:bCs/>
          <w:szCs w:val="24"/>
        </w:rPr>
        <w:t> Паоле Каприоло</w:t>
      </w:r>
      <w:r w:rsidRPr="00276BBD">
        <w:rPr>
          <w:rFonts w:eastAsia="Times New Roman"/>
          <w:szCs w:val="24"/>
        </w:rPr>
        <w:t>, и у приповеци </w:t>
      </w:r>
      <w:r w:rsidRPr="00276BBD">
        <w:rPr>
          <w:rFonts w:eastAsia="Times New Roman"/>
          <w:b/>
          <w:bCs/>
          <w:szCs w:val="24"/>
        </w:rPr>
        <w:t>Џона Апдајка „Музичка школа”,</w:t>
      </w:r>
      <w:r w:rsidRPr="00276BBD">
        <w:rPr>
          <w:rFonts w:eastAsia="Times New Roman"/>
          <w:szCs w:val="24"/>
        </w:rPr>
        <w:t> као и </w:t>
      </w:r>
      <w:r w:rsidRPr="00276BBD">
        <w:rPr>
          <w:rFonts w:eastAsia="Times New Roman"/>
          <w:b/>
          <w:bCs/>
          <w:szCs w:val="24"/>
        </w:rPr>
        <w:t>Моцартових </w:t>
      </w:r>
      <w:r w:rsidRPr="00276BBD">
        <w:rPr>
          <w:rFonts w:eastAsia="Times New Roman"/>
          <w:i/>
          <w:iCs/>
          <w:szCs w:val="24"/>
        </w:rPr>
        <w:t>Писама</w:t>
      </w:r>
      <w:r w:rsidRPr="00276BBD">
        <w:rPr>
          <w:rFonts w:eastAsia="Times New Roman"/>
          <w:szCs w:val="24"/>
        </w:rPr>
        <w:t>, чиме се уједно ученици упознају са псеудокњижевним жанром писма. Размишљање о феномену Битлса у књизи </w:t>
      </w:r>
      <w:r w:rsidRPr="00276BBD">
        <w:rPr>
          <w:rFonts w:eastAsia="Times New Roman"/>
          <w:i/>
          <w:iCs/>
          <w:szCs w:val="24"/>
        </w:rPr>
        <w:t>Битлси – револуција у глави</w:t>
      </w:r>
      <w:r w:rsidRPr="00276BBD">
        <w:rPr>
          <w:rFonts w:eastAsia="Times New Roman"/>
          <w:szCs w:val="24"/>
        </w:rPr>
        <w:t> Јана Макдоналда пружа могућност разумевања другачијег приступа музици и њеном односу са поп културом. Дело </w:t>
      </w:r>
      <w:r w:rsidRPr="00276BBD">
        <w:rPr>
          <w:rFonts w:eastAsia="Times New Roman"/>
          <w:b/>
          <w:bCs/>
          <w:szCs w:val="24"/>
        </w:rPr>
        <w:t>Фридриха Ничеа </w:t>
      </w:r>
      <w:r w:rsidRPr="00276BBD">
        <w:rPr>
          <w:rFonts w:eastAsia="Times New Roman"/>
          <w:i/>
          <w:iCs/>
          <w:szCs w:val="24"/>
        </w:rPr>
        <w:t>Рођење трагедије из духа музике</w:t>
      </w:r>
      <w:r w:rsidRPr="00276BBD">
        <w:rPr>
          <w:rFonts w:eastAsia="Times New Roman"/>
          <w:szCs w:val="24"/>
        </w:rPr>
        <w:t xml:space="preserve"> пружа могућност за </w:t>
      </w:r>
      <w:r w:rsidRPr="00276BBD">
        <w:rPr>
          <w:rFonts w:eastAsia="Times New Roman"/>
          <w:szCs w:val="24"/>
        </w:rPr>
        <w:lastRenderedPageBreak/>
        <w:t>сагледавање корелативног односа уметности и мита. Плес као тематска и композициона инспирација у књижевности може се препознати у причи аргентинског писца </w:t>
      </w:r>
      <w:r w:rsidRPr="00276BBD">
        <w:rPr>
          <w:rFonts w:eastAsia="Times New Roman"/>
          <w:b/>
          <w:bCs/>
          <w:szCs w:val="24"/>
        </w:rPr>
        <w:t>Хулија Кортасара „Танго повратка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Области/теме из књижевности прате одговарајући садржаји: књижевна дела за обраду и изборни садржаји.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Проширују се знања о књижевнотеоријским појмовима који су обрађивани у основној школи и уводе се нови појмови. Обрађивани појмови добијају нови историјски контекст, а нови појмови уводе се како би се оснажила рецептивна способност. Програм наставе и учења српског језика и књижевности предвиђа обраду или утврђивање књижевнотеоријских појмова током читавог четворогодишњег школовања, у складу са Стандардима.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 105 часова на којима се током године реализује настава, предлаже се да се на 69 часова обрађују, утврђују и систематизују садржаји из књижевности. Поред обавезног дела програма, у складу са динамиком рада, наставник бира 6–8 дела из изборног садржаја.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Потребно је вршитиповезивање наставних садржаја из књижевности са садржајем из језика (нпр., кад је реч о историји језика, повезано ће се читати и тумачити следећи текстови: </w:t>
      </w:r>
      <w:r w:rsidRPr="00276BBD">
        <w:rPr>
          <w:rFonts w:eastAsia="Times New Roman"/>
          <w:b/>
          <w:bCs/>
          <w:szCs w:val="24"/>
        </w:rPr>
        <w:t>Црноризац Храбар, </w:t>
      </w:r>
      <w:r w:rsidRPr="00276BBD">
        <w:rPr>
          <w:rFonts w:eastAsia="Times New Roman"/>
          <w:i/>
          <w:iCs/>
          <w:szCs w:val="24"/>
        </w:rPr>
        <w:t>Слово о писменима</w:t>
      </w:r>
      <w:r w:rsidRPr="00276BBD">
        <w:rPr>
          <w:rFonts w:eastAsia="Times New Roman"/>
          <w:szCs w:val="24"/>
        </w:rPr>
        <w:t> и </w:t>
      </w:r>
      <w:r w:rsidRPr="00276BBD">
        <w:rPr>
          <w:rFonts w:eastAsia="Times New Roman"/>
          <w:i/>
          <w:iCs/>
          <w:szCs w:val="24"/>
        </w:rPr>
        <w:t>Запис</w:t>
      </w:r>
      <w:r w:rsidRPr="00276BBD">
        <w:rPr>
          <w:rFonts w:eastAsia="Times New Roman"/>
          <w:b/>
          <w:bCs/>
          <w:szCs w:val="24"/>
        </w:rPr>
        <w:t> Глигорија дијака у </w:t>
      </w:r>
      <w:r w:rsidRPr="00276BBD">
        <w:rPr>
          <w:rFonts w:eastAsia="Times New Roman"/>
          <w:i/>
          <w:iCs/>
          <w:szCs w:val="24"/>
        </w:rPr>
        <w:t>Мирослављевом јеванђељу</w:t>
      </w:r>
      <w:r w:rsidRPr="00276BBD">
        <w:rPr>
          <w:rFonts w:eastAsia="Times New Roman"/>
          <w:szCs w:val="24"/>
        </w:rPr>
        <w:t>, са текстовима средњовековне књижевности).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(нпр. поређење овдашње епске традиције са сумерско-вавилонском, хеленском, словенским, итд; поређење структурних и мотивских конституената епских песама, епова, народних бајки и библијских предања, итд.). Посебну пажњу наставник би требало да обрати и на осветљавање разноврсности веза које се успостављају између канонских дела националне и светске књижевности и наглашених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Тумачење књижевног дела може се остварити и планирати за обраду на различитим нивоима (осврт, приказ, интерпретација).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Изборни садржаји допуњавају обавезни део програма – нека предложена дела представљају допуну за разумевање одређене епохе, нека дела чине симболички дијалог књижевних епоха, а посебан избор представљају дела која указују на везу музике и књижевности.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Вредновање</w:t>
      </w:r>
      <w:r w:rsidRPr="00276BBD">
        <w:rPr>
          <w:rFonts w:eastAsia="Times New Roman"/>
          <w:szCs w:val="24"/>
        </w:rPr>
        <w:t>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У сврху вредновања може бити планирано и тестирање, како би се стекао непосредан увид у текућа знања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ЈЕЗИЧКА КУЛТУРА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Програм за први разред средње музичке школе у области </w:t>
      </w:r>
      <w:r w:rsidRPr="00276BBD">
        <w:rPr>
          <w:rFonts w:eastAsia="Times New Roman"/>
          <w:i/>
          <w:iCs/>
          <w:szCs w:val="24"/>
        </w:rPr>
        <w:t>Језичка култура</w:t>
      </w:r>
      <w:r w:rsidRPr="00276BBD">
        <w:rPr>
          <w:rFonts w:eastAsia="Times New Roman"/>
          <w:szCs w:val="24"/>
        </w:rPr>
        <w:t>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12 часова, по три за сваки писмени.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Ученике треба упознати са основним принципима правописа српског књижевног језика. Подсетити ученике на начине коришћења Правописа и правописних приручника и практично показати њихову употребу. Поновити и проширити знања о писању великог слова (писање устаљених атрибута и титула као делова имена, писање назива разних манифестација, грађевина, споменика, докумената, закона, уметничких дела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Указати на правила о преношењу речи у нови ред и поставити разлику у односу на поделу речи на слогове. У вези са овом лекцијом обрадити и писање цртице. У вези са градивом везаним за проклитике и енклитике, упутити ученике на правило одвојеног писања спојева предлог + заменица (са мном; преда мном и сл.) и на правило да се енклитика не пише иза паузе. Указати на правописна решења у вези са гласовним променама и писањем сугласника </w:t>
      </w:r>
      <w:r w:rsidRPr="00276BBD">
        <w:rPr>
          <w:rFonts w:eastAsia="Times New Roman"/>
          <w:i/>
          <w:iCs/>
          <w:szCs w:val="24"/>
        </w:rPr>
        <w:t>ј</w:t>
      </w:r>
      <w:r w:rsidRPr="00276BBD">
        <w:rPr>
          <w:rFonts w:eastAsia="Times New Roman"/>
          <w:szCs w:val="24"/>
        </w:rPr>
        <w:t> и </w:t>
      </w:r>
      <w:r w:rsidRPr="00276BBD">
        <w:rPr>
          <w:rFonts w:eastAsia="Times New Roman"/>
          <w:i/>
          <w:iCs/>
          <w:szCs w:val="24"/>
        </w:rPr>
        <w:t>х</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Усмено и писано изражавање.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Вештина читања с разумевањем подразумева читање књижевних и осталих типова текстова (публицистичких, различитих типова енциклопедија и сл.) уз препознавање </w:t>
      </w:r>
      <w:r w:rsidRPr="00276BBD">
        <w:rPr>
          <w:rFonts w:eastAsia="Times New Roman"/>
          <w:szCs w:val="24"/>
        </w:rPr>
        <w:lastRenderedPageBreak/>
        <w:t>експлицитних и имплицитно датих информација у тим текстовима и откривања узрочно-последичних веза међу елементима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 ученицима вежбати систематично усмено излагање на задате теме. Водити рачуна о правилном говору (правилан изговор гласова, правилно акцентовање).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расправи и размени мишљења на задате теме упућивати ученике да се ослањају на аргументе, али и да буду у стању да чују туђе мишљење и да га узму у обзир приликом своје аргументације.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Реализација наставе и учења језика и језичке културе остварује се у предметном јединству са наставом књижевности.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обраде садржаја из језика препоручује се: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уочавање језичких појава у одговарајућим примерима уз ослањање и на језичко осећање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примена граматичких правила;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увежбавање;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коришћење табела;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израђивање цртежа, схема, графикона;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навикавање и подстицање ученика да користе одговарајућу квалитетну литературу, језичке приручнике, речнике, лексиконе, појмовнике.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Програм за други разред средњих музичких школа у делу </w:t>
      </w:r>
      <w:r w:rsidRPr="00276BBD">
        <w:rPr>
          <w:rFonts w:eastAsia="Times New Roman"/>
          <w:i/>
          <w:iCs/>
          <w:szCs w:val="24"/>
        </w:rPr>
        <w:t>Језик</w:t>
      </w:r>
      <w:r w:rsidRPr="00276BBD">
        <w:rPr>
          <w:rFonts w:eastAsia="Times New Roman"/>
          <w:szCs w:val="24"/>
        </w:rPr>
        <w:t> организован је у три области и усклађен са исходима за овај разред, а према описима Стандарда ученичких постигнућа. Области које улазе у састав структуралне целине </w:t>
      </w:r>
      <w:r w:rsidRPr="00276BBD">
        <w:rPr>
          <w:rFonts w:eastAsia="Times New Roman"/>
          <w:i/>
          <w:iCs/>
          <w:szCs w:val="24"/>
        </w:rPr>
        <w:t>Језик</w:t>
      </w:r>
      <w:r w:rsidRPr="00276BBD">
        <w:rPr>
          <w:rFonts w:eastAsia="Times New Roman"/>
          <w:szCs w:val="24"/>
        </w:rPr>
        <w:t> су: </w:t>
      </w:r>
      <w:r w:rsidRPr="00276BBD">
        <w:rPr>
          <w:rFonts w:eastAsia="Times New Roman"/>
          <w:i/>
          <w:iCs/>
          <w:szCs w:val="24"/>
        </w:rPr>
        <w:t>Историја српског књижевног језика, Функционални стилови српског књижевног језика </w:t>
      </w:r>
      <w:r w:rsidRPr="00276BBD">
        <w:rPr>
          <w:rFonts w:eastAsia="Times New Roman"/>
          <w:szCs w:val="24"/>
        </w:rPr>
        <w:t>и </w:t>
      </w:r>
      <w:r w:rsidRPr="00276BBD">
        <w:rPr>
          <w:rFonts w:eastAsia="Times New Roman"/>
          <w:i/>
          <w:iCs/>
          <w:szCs w:val="24"/>
        </w:rPr>
        <w:t>Морфологија у ужем смислу. </w:t>
      </w:r>
      <w:r w:rsidRPr="00276BBD">
        <w:rPr>
          <w:rFonts w:eastAsia="Times New Roman"/>
          <w:szCs w:val="24"/>
        </w:rPr>
        <w:t>Програмом се предвиђа проширивање знања из области обрађених у основној школи, али и увођење нових појмова.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Историја српског књижевног језика. </w:t>
      </w:r>
      <w:r w:rsidRPr="00276BBD">
        <w:rPr>
          <w:rFonts w:eastAsia="Times New Roman"/>
          <w:szCs w:val="24"/>
        </w:rPr>
        <w:t xml:space="preserve">У оквиру ове теме ученици треба да стекну основна знања о почецима стандардизације српског књижевног језика и правописа у првој половини XIX века. То значи да треба да буду упознати са Вуковом реформом језика, писма и правописа. Потом ученике треба упутити на развој српског књижевног језика у другој половини XIX века и у XX веку, само у основним цртама. Потребно је поменути да од 1991. године Срби напуштају термин српскохрватски језик и враћају се термину српски језик. У оквиру назива за друге језике настале распадом </w:t>
      </w:r>
      <w:r w:rsidRPr="00276BBD">
        <w:rPr>
          <w:rFonts w:eastAsia="Times New Roman"/>
          <w:szCs w:val="24"/>
        </w:rPr>
        <w:lastRenderedPageBreak/>
        <w:t>српскохрватске језичке заједнице, треба употребљавати термин бошњачки, а не босански језик (према препоруци Одбора за стандардизацију српског језика).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ове теме ученике треба упознати са основним подацима о два писма: ћирилици, као првом и основном српском писму и латиници. Потребно је ученицима скренути пажњу на честе грешке у писању на оба писма, било да се текст пише руком или се уноси електронски.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Функционални стилови српског књижевног језика. </w:t>
      </w:r>
      <w:r w:rsidRPr="00276BBD">
        <w:rPr>
          <w:rFonts w:eastAsia="Times New Roman"/>
          <w:szCs w:val="24"/>
        </w:rPr>
        <w:t>У оквиру ове теме проучавају се основне одлике административног и публицистичког стила. У овом случају наставу језика треба функционално повезати са наставом књижевности и језичке културе.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Морфологија у ужем смислу. </w:t>
      </w:r>
      <w:r w:rsidRPr="00276BBD">
        <w:rPr>
          <w:rFonts w:eastAsia="Times New Roman"/>
          <w:szCs w:val="24"/>
        </w:rPr>
        <w:t>У оквиру ове теме ученици треба да прошире знања из морфологије стечена у основној школи.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објаснити разлику између морфологије у ужем смислу и творбе речи, тј. разлику између граматичке и творбене основе, граматичких наставака и творбених суфикса.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Сваку врсту речи обрадити посебно: именице (подела по значењу; граматичке категорије); придеве (подела по значењу; граматичке категорије); заменице (подела по значењу); бројеве (подела по значењу); глаголе (глаголски вид, глаголски род, морфолошке глаголске категорије); прилоге, предлоге, везнике, речце и узвике.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КЊИЖЕВНОСТ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за други разред средње музичке школе у сегменту Књижевност организован је у четири области/тема и усклађен с исходима учења за овај разред (а према описима Стандарда ученичких постигнућа).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Барок у европској књижевности и барокне тенденције у српској књижевности.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 </w:t>
      </w:r>
      <w:r w:rsidRPr="00276BBD">
        <w:rPr>
          <w:rFonts w:eastAsia="Times New Roman"/>
          <w:szCs w:val="24"/>
        </w:rPr>
        <w:t>У оквиру ове теме ученици ће се упознати са бароком, као стилом у европској и српској књижевности. С обзиром на то да се о бароку као уобличеном књижевном правцу не може говорити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погледу стила, форме и погледа на свет. На основу тога треба уочити посебности развоја српске књижевности у Угарској у том периоду (18. век) – оријентисаност на националне теме и обраду која је у погледу језика (српско-словенски са примесама славеносерпског) усмерена на сложеност израза и покретљивост у ритму и говору, што је у складу са основним одликама барока као уметничког стила. Наставни садржај помоћу којег ће се проучавати барок као књижевна епоха и стил је: </w:t>
      </w:r>
      <w:r w:rsidRPr="00276BBD">
        <w:rPr>
          <w:rFonts w:eastAsia="Times New Roman"/>
          <w:b/>
          <w:bCs/>
          <w:szCs w:val="24"/>
        </w:rPr>
        <w:t>Гаврил Стефановић Венцловић: </w:t>
      </w:r>
      <w:r w:rsidRPr="00276BBD">
        <w:rPr>
          <w:rFonts w:eastAsia="Times New Roman"/>
          <w:i/>
          <w:iCs/>
          <w:szCs w:val="24"/>
        </w:rPr>
        <w:t>Црни биво у срцу.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w:t>
      </w:r>
      <w:r w:rsidRPr="00276BBD">
        <w:rPr>
          <w:rFonts w:eastAsia="Times New Roman"/>
          <w:szCs w:val="24"/>
        </w:rPr>
        <w:t>Садржаји се могу проширити још неким делима са типичним барокним религијским темама попут: </w:t>
      </w:r>
      <w:r w:rsidRPr="00276BBD">
        <w:rPr>
          <w:rFonts w:eastAsia="Times New Roman"/>
          <w:i/>
          <w:iCs/>
          <w:szCs w:val="24"/>
        </w:rPr>
        <w:t>Плач Јеремијин</w:t>
      </w:r>
      <w:r w:rsidRPr="00276BBD">
        <w:rPr>
          <w:rFonts w:eastAsia="Times New Roman"/>
          <w:b/>
          <w:bCs/>
          <w:szCs w:val="24"/>
        </w:rPr>
        <w:t> Захарије Орфелина</w:t>
      </w:r>
      <w:r w:rsidRPr="00276BBD">
        <w:rPr>
          <w:rFonts w:eastAsia="Times New Roman"/>
          <w:szCs w:val="24"/>
        </w:rPr>
        <w:t>; </w:t>
      </w:r>
      <w:r w:rsidRPr="00276BBD">
        <w:rPr>
          <w:rFonts w:eastAsia="Times New Roman"/>
          <w:i/>
          <w:iCs/>
          <w:szCs w:val="24"/>
        </w:rPr>
        <w:t>Молитва заспалом гисподу </w:t>
      </w:r>
      <w:r w:rsidRPr="00276BBD">
        <w:rPr>
          <w:rFonts w:eastAsia="Times New Roman"/>
          <w:b/>
          <w:bCs/>
          <w:szCs w:val="24"/>
        </w:rPr>
        <w:t>Арсенија Чарнојевића</w:t>
      </w:r>
      <w:r w:rsidRPr="00276BBD">
        <w:rPr>
          <w:rFonts w:eastAsia="Times New Roman"/>
          <w:szCs w:val="24"/>
        </w:rPr>
        <w:t xml:space="preserve"> која је пример старе, молитвене лирике </w:t>
      </w:r>
      <w:r w:rsidRPr="00276BBD">
        <w:rPr>
          <w:rFonts w:eastAsia="Times New Roman"/>
          <w:szCs w:val="24"/>
        </w:rPr>
        <w:lastRenderedPageBreak/>
        <w:t>инспирисане националноисторијским усудом а проткана типичним барокним сликама и фигурама (живот као лађа на океану...); или </w:t>
      </w:r>
      <w:r w:rsidRPr="00276BBD">
        <w:rPr>
          <w:rFonts w:eastAsia="Times New Roman"/>
          <w:i/>
          <w:iCs/>
          <w:szCs w:val="24"/>
        </w:rPr>
        <w:t>Беседе шајкашима</w:t>
      </w:r>
      <w:r w:rsidRPr="00276BBD">
        <w:rPr>
          <w:rFonts w:eastAsia="Times New Roman"/>
          <w:b/>
          <w:bCs/>
          <w:szCs w:val="24"/>
        </w:rPr>
        <w:t> Гаврила Стефановића Венцловића</w:t>
      </w:r>
      <w:r w:rsidRPr="00276BBD">
        <w:rPr>
          <w:rFonts w:eastAsia="Times New Roman"/>
          <w:szCs w:val="24"/>
        </w:rPr>
        <w:t> из којих се могу наслутити и просветитељске идеје и изразита оријентисаност на национална и локална образовна питања; </w:t>
      </w:r>
      <w:r w:rsidRPr="00276BBD">
        <w:rPr>
          <w:rFonts w:eastAsia="Times New Roman"/>
          <w:i/>
          <w:iCs/>
          <w:szCs w:val="24"/>
        </w:rPr>
        <w:t>Осман</w:t>
      </w:r>
      <w:r w:rsidRPr="00276BBD">
        <w:rPr>
          <w:rFonts w:eastAsia="Times New Roman"/>
          <w:b/>
          <w:bCs/>
          <w:szCs w:val="24"/>
        </w:rPr>
        <w:t> Ивана Гундулића</w:t>
      </w:r>
      <w:r w:rsidRPr="00276BBD">
        <w:rPr>
          <w:rFonts w:eastAsia="Times New Roman"/>
          <w:szCs w:val="24"/>
        </w:rPr>
        <w:t> (одломци).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 циљем потпунијег разумевања ове области, у рад се може укључити и драма </w:t>
      </w:r>
      <w:r w:rsidRPr="00276BBD">
        <w:rPr>
          <w:rFonts w:eastAsia="Times New Roman"/>
          <w:b/>
          <w:bCs/>
          <w:szCs w:val="24"/>
        </w:rPr>
        <w:t>Калдерона де ла Барке – </w:t>
      </w:r>
      <w:r w:rsidRPr="00276BBD">
        <w:rPr>
          <w:rFonts w:eastAsia="Times New Roman"/>
          <w:i/>
          <w:iCs/>
          <w:szCs w:val="24"/>
        </w:rPr>
        <w:t>Живот је сан </w:t>
      </w:r>
      <w:r w:rsidRPr="00276BBD">
        <w:rPr>
          <w:rFonts w:eastAsia="Times New Roman"/>
          <w:szCs w:val="24"/>
        </w:rPr>
        <w:t>у којем се испољавају скоро све особености барока као уметничког правца: морализаторске теме, преплитање сна и јаве, игра судбине, раскошност и покретљивост сценског израза.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Да би се разумео барок као епоха и успоставила веза са савременим доживљавањем света, наставници могу понудити ученицима упознавање са делима савремене књижевности која одражавају барокни дух времена или поглед на свет, као што је поезија </w:t>
      </w:r>
      <w:r w:rsidRPr="00276BBD">
        <w:rPr>
          <w:rFonts w:eastAsia="Times New Roman"/>
          <w:b/>
          <w:bCs/>
          <w:szCs w:val="24"/>
        </w:rPr>
        <w:t>Милосава Тешића </w:t>
      </w:r>
      <w:r w:rsidRPr="00276BBD">
        <w:rPr>
          <w:rFonts w:eastAsia="Times New Roman"/>
          <w:szCs w:val="24"/>
        </w:rPr>
        <w:t>(</w:t>
      </w:r>
      <w:r w:rsidRPr="00276BBD">
        <w:rPr>
          <w:rFonts w:eastAsia="Times New Roman"/>
          <w:i/>
          <w:iCs/>
          <w:szCs w:val="24"/>
        </w:rPr>
        <w:t>Прелест севера – </w:t>
      </w:r>
      <w:r w:rsidRPr="00276BBD">
        <w:rPr>
          <w:rFonts w:eastAsia="Times New Roman"/>
          <w:b/>
          <w:bCs/>
          <w:szCs w:val="24"/>
        </w:rPr>
        <w:t>„Круг Рачански Дунавом”/„Као лађа на пучини”</w:t>
      </w:r>
      <w:r w:rsidRPr="00276BBD">
        <w:rPr>
          <w:rFonts w:eastAsia="Times New Roman"/>
          <w:szCs w:val="24"/>
        </w:rPr>
        <w:t>; или роман </w:t>
      </w:r>
      <w:r w:rsidRPr="00276BBD">
        <w:rPr>
          <w:rFonts w:eastAsia="Times New Roman"/>
          <w:b/>
          <w:bCs/>
          <w:szCs w:val="24"/>
        </w:rPr>
        <w:t>Радослава Петковића </w:t>
      </w:r>
      <w:r w:rsidRPr="00276BBD">
        <w:rPr>
          <w:rFonts w:eastAsia="Times New Roman"/>
          <w:i/>
          <w:iCs/>
          <w:szCs w:val="24"/>
        </w:rPr>
        <w:t>Судбина и коментари</w:t>
      </w:r>
      <w:r w:rsidRPr="00276BBD">
        <w:rPr>
          <w:rFonts w:eastAsia="Times New Roman"/>
          <w:szCs w:val="24"/>
        </w:rPr>
        <w:t> чија радња је смештена у 18. век на просторима где живе угарски Срби и који тематизује лажирање словенске историје, тежњу ка слободи српског народа, однос европских моћника и српске елите тог доба, уводећи као књижевне ликове многе историјске личности које носе печат те епохе – Доситеј Обрадовић, гроф Ђорђе Бранковић или Арсеније Чарнојевић, али и стрип јунака Кортоа Малтезеа. Потпуније разумевање барока и његово својеврсно „оживљавању” нашој савремености може се постићи читањем прича </w:t>
      </w:r>
      <w:r w:rsidRPr="00276BBD">
        <w:rPr>
          <w:rFonts w:eastAsia="Times New Roman"/>
          <w:b/>
          <w:bCs/>
          <w:szCs w:val="24"/>
        </w:rPr>
        <w:t>Милорада Павића „Силазак у лимб” </w:t>
      </w:r>
      <w:r w:rsidRPr="00276BBD">
        <w:rPr>
          <w:rFonts w:eastAsia="Times New Roman"/>
          <w:szCs w:val="24"/>
        </w:rPr>
        <w:t>и </w:t>
      </w:r>
      <w:r w:rsidRPr="00276BBD">
        <w:rPr>
          <w:rFonts w:eastAsia="Times New Roman"/>
          <w:b/>
          <w:bCs/>
          <w:szCs w:val="24"/>
        </w:rPr>
        <w:t>„Изврнута рукавица”.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Просветитељство и класицизам у српској књижевности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 </w:t>
      </w:r>
      <w:r w:rsidRPr="00276BBD">
        <w:rPr>
          <w:rFonts w:eastAsia="Times New Roman"/>
          <w:szCs w:val="24"/>
        </w:rPr>
        <w:t>У оквиру ове теме ученицима је потребно предочити временско неподударање просветитељства у европској књижевности и култури и у српској и истакнути да поред заједничких идеја које су обележиле тај век у Европи, у српској култури и књижевности оне имају снажну усмереност на образовање националног бића, развијање националног језика и писмености на њему. Следствено томе, треба их упознати са улогом коју је </w:t>
      </w:r>
      <w:r w:rsidRPr="00276BBD">
        <w:rPr>
          <w:rFonts w:eastAsia="Times New Roman"/>
          <w:b/>
          <w:bCs/>
          <w:szCs w:val="24"/>
        </w:rPr>
        <w:t>Доситеј Обрадовић</w:t>
      </w:r>
      <w:r w:rsidRPr="00276BBD">
        <w:rPr>
          <w:rFonts w:eastAsia="Times New Roman"/>
          <w:szCs w:val="24"/>
        </w:rPr>
        <w:t> одиграо у нашој култури. Читање одломака његовог аутобиографског дела </w:t>
      </w:r>
      <w:r w:rsidRPr="00276BBD">
        <w:rPr>
          <w:rFonts w:eastAsia="Times New Roman"/>
          <w:i/>
          <w:iCs/>
          <w:szCs w:val="24"/>
        </w:rPr>
        <w:t>Живот и прикљученија</w:t>
      </w:r>
      <w:r w:rsidRPr="00276BBD">
        <w:rPr>
          <w:rFonts w:eastAsia="Times New Roman"/>
          <w:szCs w:val="24"/>
        </w:rPr>
        <w:t> треба усмерити на уочавање жеље за самообразовањем, за путовањем као могућношћу просвећивања; песма </w:t>
      </w:r>
      <w:r w:rsidRPr="00276BBD">
        <w:rPr>
          <w:rFonts w:eastAsia="Times New Roman"/>
          <w:i/>
          <w:iCs/>
          <w:szCs w:val="24"/>
        </w:rPr>
        <w:t>Востани Сербие</w:t>
      </w:r>
      <w:r w:rsidRPr="00276BBD">
        <w:rPr>
          <w:rFonts w:eastAsia="Times New Roman"/>
          <w:szCs w:val="24"/>
        </w:rPr>
        <w:t> се треба читати као сублимација свих просветитељских идеја дубоко прожетих националном самосвешћу и традицијом.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Кроз дело </w:t>
      </w:r>
      <w:r w:rsidRPr="00276BBD">
        <w:rPr>
          <w:rFonts w:eastAsia="Times New Roman"/>
          <w:i/>
          <w:iCs/>
          <w:szCs w:val="24"/>
        </w:rPr>
        <w:t>Тврдица</w:t>
      </w:r>
      <w:r w:rsidRPr="00276BBD">
        <w:rPr>
          <w:rFonts w:eastAsia="Times New Roman"/>
          <w:szCs w:val="24"/>
        </w:rPr>
        <w:t> ученици треба да се упознају са нашим најзначајнијим писцем епохе класицизма и једним од наших највећих комедиографа уопште, </w:t>
      </w:r>
      <w:r w:rsidRPr="00276BBD">
        <w:rPr>
          <w:rFonts w:eastAsia="Times New Roman"/>
          <w:b/>
          <w:bCs/>
          <w:szCs w:val="24"/>
        </w:rPr>
        <w:t>Јованом Стеријом Поповићем</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w:t>
      </w:r>
      <w:r w:rsidRPr="00276BBD">
        <w:rPr>
          <w:rFonts w:eastAsia="Times New Roman"/>
          <w:szCs w:val="24"/>
        </w:rPr>
        <w:t>Мотив тврдице може се сагледати упоредно са </w:t>
      </w:r>
      <w:r w:rsidRPr="00276BBD">
        <w:rPr>
          <w:rFonts w:eastAsia="Times New Roman"/>
          <w:b/>
          <w:bCs/>
          <w:szCs w:val="24"/>
        </w:rPr>
        <w:t>Молијеровим</w:t>
      </w:r>
      <w:r w:rsidRPr="00276BBD">
        <w:rPr>
          <w:rFonts w:eastAsia="Times New Roman"/>
          <w:szCs w:val="24"/>
        </w:rPr>
        <w:t> истоименим делом, али тежиште у тумачењу треба ставити на издвајање специфичности нашег менталитета и наших нарави и уочити на који начин се то повезује са овим интернационалним мотивом. Пожељно је такође да кроз ову комедију ученик стекне закључке о начину грађанског живота у српској средини на прелазу из 18. у 19. век.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Романтизам у европској и српској књижевности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Обавезни садржаји. </w:t>
      </w:r>
      <w:r w:rsidRPr="00276BBD">
        <w:rPr>
          <w:rFonts w:eastAsia="Times New Roman"/>
          <w:szCs w:val="24"/>
        </w:rPr>
        <w:t>Књижевно уобличавање романтичарске теме светског бола (велтшмерц) ученици ће схватити читањем одломака </w:t>
      </w:r>
      <w:r w:rsidRPr="00276BBD">
        <w:rPr>
          <w:rFonts w:eastAsia="Times New Roman"/>
          <w:i/>
          <w:iCs/>
          <w:szCs w:val="24"/>
        </w:rPr>
        <w:t>Чајлд Харолда</w:t>
      </w:r>
      <w:r w:rsidRPr="00276BBD">
        <w:rPr>
          <w:rFonts w:eastAsia="Times New Roman"/>
          <w:b/>
          <w:bCs/>
          <w:szCs w:val="24"/>
        </w:rPr>
        <w:t> Џорџа Гордона Бајрона</w:t>
      </w:r>
      <w:r w:rsidRPr="00276BBD">
        <w:rPr>
          <w:rFonts w:eastAsia="Times New Roman"/>
          <w:szCs w:val="24"/>
        </w:rPr>
        <w:t> и романа у стиху </w:t>
      </w:r>
      <w:r w:rsidRPr="00276BBD">
        <w:rPr>
          <w:rFonts w:eastAsia="Times New Roman"/>
          <w:i/>
          <w:iCs/>
          <w:szCs w:val="24"/>
        </w:rPr>
        <w:t>Евгеније Оњегин</w:t>
      </w:r>
      <w:r w:rsidRPr="00276BBD">
        <w:rPr>
          <w:rFonts w:eastAsia="Times New Roman"/>
          <w:b/>
          <w:bCs/>
          <w:szCs w:val="24"/>
        </w:rPr>
        <w:t> Александра Сергејевича Пушкина</w:t>
      </w:r>
      <w:r w:rsidRPr="00276BBD">
        <w:rPr>
          <w:rFonts w:eastAsia="Times New Roman"/>
          <w:szCs w:val="24"/>
        </w:rPr>
        <w:t>. Аспект романтизма који се односи на тематизовање мрачних понора човекове душе, страшног, језовитог и фантастичног ученици ће савладати читањем поеме </w:t>
      </w:r>
      <w:r w:rsidRPr="00276BBD">
        <w:rPr>
          <w:rFonts w:eastAsia="Times New Roman"/>
          <w:i/>
          <w:iCs/>
          <w:szCs w:val="24"/>
        </w:rPr>
        <w:t>Гавран</w:t>
      </w:r>
      <w:r w:rsidRPr="00276BBD">
        <w:rPr>
          <w:rFonts w:eastAsia="Times New Roman"/>
          <w:b/>
          <w:bCs/>
          <w:szCs w:val="24"/>
        </w:rPr>
        <w:t> Едгара Алана Поа</w:t>
      </w:r>
      <w:r w:rsidRPr="00276BBD">
        <w:rPr>
          <w:rFonts w:eastAsia="Times New Roman"/>
          <w:szCs w:val="24"/>
        </w:rPr>
        <w:t>. Романтичарска тема љубави према мртвој драгој и елегичан однос према животу и умирању обрађиваће се кроз поезију </w:t>
      </w:r>
      <w:r w:rsidRPr="00276BBD">
        <w:rPr>
          <w:rFonts w:eastAsia="Times New Roman"/>
          <w:b/>
          <w:bCs/>
          <w:szCs w:val="24"/>
        </w:rPr>
        <w:t>Бранка Радичевића, </w:t>
      </w:r>
      <w:r w:rsidRPr="00276BBD">
        <w:rPr>
          <w:rFonts w:eastAsia="Times New Roman"/>
          <w:i/>
          <w:iCs/>
          <w:szCs w:val="24"/>
        </w:rPr>
        <w:t>Кад милидија умрети, </w:t>
      </w:r>
      <w:r w:rsidRPr="00276BBD">
        <w:rPr>
          <w:rFonts w:eastAsia="Times New Roman"/>
          <w:b/>
          <w:bCs/>
          <w:szCs w:val="24"/>
        </w:rPr>
        <w:t>Јована Јовановића Змаја, </w:t>
      </w:r>
      <w:r w:rsidRPr="00276BBD">
        <w:rPr>
          <w:rFonts w:eastAsia="Times New Roman"/>
          <w:i/>
          <w:iCs/>
          <w:szCs w:val="24"/>
        </w:rPr>
        <w:t>Ђулићи увеоци</w:t>
      </w:r>
      <w:r w:rsidRPr="00276BBD">
        <w:rPr>
          <w:rFonts w:eastAsia="Times New Roman"/>
          <w:b/>
          <w:bCs/>
          <w:szCs w:val="24"/>
        </w:rPr>
        <w:t> (избор)</w:t>
      </w:r>
      <w:r w:rsidRPr="00276BBD">
        <w:rPr>
          <w:rFonts w:eastAsia="Times New Roman"/>
          <w:szCs w:val="24"/>
        </w:rPr>
        <w:t>, </w:t>
      </w:r>
      <w:r w:rsidRPr="00276BBD">
        <w:rPr>
          <w:rFonts w:eastAsia="Times New Roman"/>
          <w:b/>
          <w:bCs/>
          <w:szCs w:val="24"/>
        </w:rPr>
        <w:t>Лазе Костића, </w:t>
      </w:r>
      <w:r w:rsidRPr="00276BBD">
        <w:rPr>
          <w:rFonts w:eastAsia="Times New Roman"/>
          <w:i/>
          <w:iCs/>
          <w:szCs w:val="24"/>
        </w:rPr>
        <w:t>Међу јавом и мед сном </w:t>
      </w:r>
      <w:r w:rsidRPr="00276BBD">
        <w:rPr>
          <w:rFonts w:eastAsia="Times New Roman"/>
          <w:szCs w:val="24"/>
        </w:rPr>
        <w:t>и</w:t>
      </w:r>
      <w:r w:rsidRPr="00276BBD">
        <w:rPr>
          <w:rFonts w:eastAsia="Times New Roman"/>
          <w:i/>
          <w:iCs/>
          <w:szCs w:val="24"/>
        </w:rPr>
        <w:t> Santa Maria della Salute. </w:t>
      </w:r>
      <w:r w:rsidRPr="00276BBD">
        <w:rPr>
          <w:rFonts w:eastAsia="Times New Roman"/>
          <w:szCs w:val="24"/>
        </w:rPr>
        <w:t>Специфичности романтизма у српској књижевности односно усмереност на национално буђење и почетак стварања на народном језику обрађиваће се у контексту реформе језика </w:t>
      </w:r>
      <w:r w:rsidRPr="00276BBD">
        <w:rPr>
          <w:rFonts w:eastAsia="Times New Roman"/>
          <w:b/>
          <w:bCs/>
          <w:szCs w:val="24"/>
        </w:rPr>
        <w:t>Вука Стефановића Караџића</w:t>
      </w:r>
      <w:r w:rsidRPr="00276BBD">
        <w:rPr>
          <w:rFonts w:eastAsia="Times New Roman"/>
          <w:szCs w:val="24"/>
        </w:rPr>
        <w:t> ‒ читањем његовог дела </w:t>
      </w:r>
      <w:r w:rsidRPr="00276BBD">
        <w:rPr>
          <w:rFonts w:eastAsia="Times New Roman"/>
          <w:i/>
          <w:iCs/>
          <w:szCs w:val="24"/>
        </w:rPr>
        <w:t>Писмо кнезу Милошу </w:t>
      </w:r>
      <w:r w:rsidRPr="00276BBD">
        <w:rPr>
          <w:rFonts w:eastAsia="Times New Roman"/>
          <w:szCs w:val="24"/>
        </w:rPr>
        <w:t>(одломци), драмског спева </w:t>
      </w:r>
      <w:r w:rsidRPr="00276BBD">
        <w:rPr>
          <w:rFonts w:eastAsia="Times New Roman"/>
          <w:b/>
          <w:bCs/>
          <w:szCs w:val="24"/>
        </w:rPr>
        <w:t>П. П. Његоша </w:t>
      </w:r>
      <w:r w:rsidRPr="00276BBD">
        <w:rPr>
          <w:rFonts w:eastAsia="Times New Roman"/>
          <w:i/>
          <w:iCs/>
          <w:szCs w:val="24"/>
        </w:rPr>
        <w:t>Горски вијенац</w:t>
      </w:r>
      <w:r w:rsidRPr="00276BBD">
        <w:rPr>
          <w:rFonts w:eastAsia="Times New Roman"/>
          <w:szCs w:val="24"/>
        </w:rPr>
        <w:t> и песме </w:t>
      </w:r>
      <w:r w:rsidRPr="00276BBD">
        <w:rPr>
          <w:rFonts w:eastAsia="Times New Roman"/>
          <w:b/>
          <w:bCs/>
          <w:szCs w:val="24"/>
        </w:rPr>
        <w:t>Ђуре Јакшића </w:t>
      </w:r>
      <w:r w:rsidRPr="00276BBD">
        <w:rPr>
          <w:rFonts w:eastAsia="Times New Roman"/>
          <w:i/>
          <w:iCs/>
          <w:szCs w:val="24"/>
        </w:rPr>
        <w:t>Орао.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w:t>
      </w:r>
      <w:r w:rsidRPr="00276BBD">
        <w:rPr>
          <w:rFonts w:eastAsia="Times New Roman"/>
          <w:szCs w:val="24"/>
        </w:rPr>
        <w:t>Ученици могу у договору са наставником бирати да читају и </w:t>
      </w:r>
      <w:r w:rsidRPr="00276BBD">
        <w:rPr>
          <w:rFonts w:eastAsia="Times New Roman"/>
          <w:b/>
          <w:bCs/>
          <w:szCs w:val="24"/>
        </w:rPr>
        <w:t>Пушкинову</w:t>
      </w:r>
      <w:r w:rsidRPr="00276BBD">
        <w:rPr>
          <w:rFonts w:eastAsia="Times New Roman"/>
          <w:szCs w:val="24"/>
        </w:rPr>
        <w:t> поему </w:t>
      </w:r>
      <w:r w:rsidRPr="00276BBD">
        <w:rPr>
          <w:rFonts w:eastAsia="Times New Roman"/>
          <w:i/>
          <w:iCs/>
          <w:szCs w:val="24"/>
        </w:rPr>
        <w:t>Цигани</w:t>
      </w:r>
      <w:r w:rsidRPr="00276BBD">
        <w:rPr>
          <w:rFonts w:eastAsia="Times New Roman"/>
          <w:szCs w:val="24"/>
        </w:rPr>
        <w:t> у којој се такође обрађује тема слободе, неспутаног живота, трагања за даљинама и луталаштва. Уколико постоји потреба илиинтересовање за продубљивањем теме о мрачним понорима човекове душе, страшном, језовитом и фантастичном, наставници могу дати прилику ученицима да прочитају и поему </w:t>
      </w:r>
      <w:r w:rsidRPr="00276BBD">
        <w:rPr>
          <w:rFonts w:eastAsia="Times New Roman"/>
          <w:b/>
          <w:bCs/>
          <w:szCs w:val="24"/>
        </w:rPr>
        <w:t>Лазе Костића </w:t>
      </w:r>
      <w:r w:rsidRPr="00276BBD">
        <w:rPr>
          <w:rFonts w:eastAsia="Times New Roman"/>
          <w:i/>
          <w:iCs/>
          <w:szCs w:val="24"/>
        </w:rPr>
        <w:t>Спомен на Руварца</w:t>
      </w:r>
      <w:r w:rsidRPr="00276BBD">
        <w:rPr>
          <w:rFonts w:eastAsia="Times New Roman"/>
          <w:szCs w:val="24"/>
        </w:rPr>
        <w:t> која се атмосфером, ритмом а донекле и темом надовезује на Поову поему, као и песму </w:t>
      </w:r>
      <w:r w:rsidRPr="00276BBD">
        <w:rPr>
          <w:rFonts w:eastAsia="Times New Roman"/>
          <w:i/>
          <w:iCs/>
          <w:szCs w:val="24"/>
        </w:rPr>
        <w:t>Вилински краљ</w:t>
      </w:r>
      <w:r w:rsidRPr="00276BBD">
        <w:rPr>
          <w:rFonts w:eastAsia="Times New Roman"/>
          <w:b/>
          <w:bCs/>
          <w:szCs w:val="24"/>
        </w:rPr>
        <w:t> Јохана Вофганага Гетеа</w:t>
      </w:r>
      <w:r w:rsidRPr="00276BBD">
        <w:rPr>
          <w:rFonts w:eastAsia="Times New Roman"/>
          <w:szCs w:val="24"/>
        </w:rPr>
        <w:t> (која осликавајући сусрет са смрћу поставља антропоморфну фигуру Смрти). Ова тема се у прози може обрађивати на примерима приповедака </w:t>
      </w:r>
      <w:r w:rsidRPr="00276BBD">
        <w:rPr>
          <w:rFonts w:eastAsia="Times New Roman"/>
          <w:b/>
          <w:bCs/>
          <w:szCs w:val="24"/>
        </w:rPr>
        <w:t>Едгара Алана Поа </w:t>
      </w:r>
      <w:r w:rsidRPr="00276BBD">
        <w:rPr>
          <w:rFonts w:eastAsia="Times New Roman"/>
          <w:i/>
          <w:iCs/>
          <w:szCs w:val="24"/>
        </w:rPr>
        <w:t>Пад куће Ашер </w:t>
      </w:r>
      <w:r w:rsidRPr="00276BBD">
        <w:rPr>
          <w:rFonts w:eastAsia="Times New Roman"/>
          <w:szCs w:val="24"/>
        </w:rPr>
        <w:t>или </w:t>
      </w:r>
      <w:r w:rsidRPr="00276BBD">
        <w:rPr>
          <w:rFonts w:eastAsia="Times New Roman"/>
          <w:i/>
          <w:iCs/>
          <w:szCs w:val="24"/>
        </w:rPr>
        <w:t>Маска Црвене смрти</w:t>
      </w:r>
      <w:r w:rsidRPr="00276BBD">
        <w:rPr>
          <w:rFonts w:eastAsia="Times New Roman"/>
          <w:szCs w:val="24"/>
        </w:rPr>
        <w:t> или тумачењем романа </w:t>
      </w:r>
      <w:r w:rsidRPr="00276BBD">
        <w:rPr>
          <w:rFonts w:eastAsia="Times New Roman"/>
          <w:i/>
          <w:iCs/>
          <w:szCs w:val="24"/>
        </w:rPr>
        <w:t>Франкенштајн</w:t>
      </w:r>
      <w:r w:rsidRPr="00276BBD">
        <w:rPr>
          <w:rFonts w:eastAsia="Times New Roman"/>
          <w:b/>
          <w:bCs/>
          <w:szCs w:val="24"/>
        </w:rPr>
        <w:t> Мери Шели</w:t>
      </w:r>
      <w:r w:rsidRPr="00276BBD">
        <w:rPr>
          <w:rFonts w:eastAsia="Times New Roman"/>
          <w:szCs w:val="24"/>
        </w:rPr>
        <w:t>; у савременој књижевности на примеру романа </w:t>
      </w:r>
      <w:r w:rsidRPr="00276BBD">
        <w:rPr>
          <w:rFonts w:eastAsia="Times New Roman"/>
          <w:i/>
          <w:iCs/>
          <w:szCs w:val="24"/>
        </w:rPr>
        <w:t>Страх и његов слуга</w:t>
      </w:r>
      <w:r w:rsidRPr="00276BBD">
        <w:rPr>
          <w:rFonts w:eastAsia="Times New Roman"/>
          <w:b/>
          <w:bCs/>
          <w:szCs w:val="24"/>
        </w:rPr>
        <w:t> Мирјане Новаковић</w:t>
      </w:r>
      <w:r w:rsidRPr="00276BBD">
        <w:rPr>
          <w:rFonts w:eastAsia="Times New Roman"/>
          <w:szCs w:val="24"/>
        </w:rPr>
        <w:t>, који поред теме оностраног, страшног, вампирског, евоцира и национални романтичарски мизансцен (аустријска власт и племство на просторима Србије у 18. и 19. веку и њихов сусрет са српским фолклором и легендама). Заинтересованим ученицима треба омогућитида романтичарску тему љубави према мртвој драгој и елегичан однос према животу и умирању сагледају из перспективе европске књижевности, на примеру песама </w:t>
      </w:r>
      <w:r w:rsidRPr="00276BBD">
        <w:rPr>
          <w:rFonts w:eastAsia="Times New Roman"/>
          <w:i/>
          <w:iCs/>
          <w:szCs w:val="24"/>
        </w:rPr>
        <w:t>Лорелај</w:t>
      </w:r>
      <w:r w:rsidRPr="00276BBD">
        <w:rPr>
          <w:rFonts w:eastAsia="Times New Roman"/>
          <w:szCs w:val="24"/>
        </w:rPr>
        <w:t> или </w:t>
      </w:r>
      <w:r w:rsidRPr="00276BBD">
        <w:rPr>
          <w:rFonts w:eastAsia="Times New Roman"/>
          <w:i/>
          <w:iCs/>
          <w:szCs w:val="24"/>
        </w:rPr>
        <w:t>Азра </w:t>
      </w:r>
      <w:r w:rsidRPr="00276BBD">
        <w:rPr>
          <w:rFonts w:eastAsia="Times New Roman"/>
          <w:b/>
          <w:bCs/>
          <w:szCs w:val="24"/>
        </w:rPr>
        <w:t>Хајнриха Хајнеа</w:t>
      </w:r>
      <w:r w:rsidRPr="00276BBD">
        <w:rPr>
          <w:rFonts w:eastAsia="Times New Roman"/>
          <w:szCs w:val="24"/>
        </w:rPr>
        <w:t> или ремек-дела наше лирике, </w:t>
      </w:r>
      <w:r w:rsidRPr="00276BBD">
        <w:rPr>
          <w:rFonts w:eastAsia="Times New Roman"/>
          <w:i/>
          <w:iCs/>
          <w:szCs w:val="24"/>
        </w:rPr>
        <w:t>Ноћ скупља вијека</w:t>
      </w:r>
      <w:r w:rsidRPr="00276BBD">
        <w:rPr>
          <w:rFonts w:eastAsia="Times New Roman"/>
          <w:b/>
          <w:bCs/>
          <w:szCs w:val="24"/>
        </w:rPr>
        <w:t> П. П. Његоша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Реализам у европској и српској књижевности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w:t>
      </w:r>
      <w:r w:rsidRPr="00276BBD">
        <w:rPr>
          <w:rFonts w:eastAsia="Times New Roman"/>
          <w:szCs w:val="24"/>
        </w:rPr>
        <w:t>. Карактеристике и вредности књижевности реализма уочавају се и разумеју на програмском тексту: </w:t>
      </w:r>
      <w:r w:rsidRPr="00276BBD">
        <w:rPr>
          <w:rFonts w:eastAsia="Times New Roman"/>
          <w:b/>
          <w:bCs/>
          <w:szCs w:val="24"/>
        </w:rPr>
        <w:t>Оноре де Балзак: „Предговор Људској комедији</w:t>
      </w:r>
      <w:r w:rsidRPr="00276BBD">
        <w:rPr>
          <w:rFonts w:eastAsia="Times New Roman"/>
          <w:szCs w:val="24"/>
        </w:rPr>
        <w:t>” (одломак) </w:t>
      </w:r>
      <w:r w:rsidRPr="00276BBD">
        <w:rPr>
          <w:rFonts w:eastAsia="Times New Roman"/>
          <w:i/>
          <w:iCs/>
          <w:szCs w:val="24"/>
        </w:rPr>
        <w:t>– </w:t>
      </w:r>
      <w:r w:rsidRPr="00276BBD">
        <w:rPr>
          <w:rFonts w:eastAsia="Times New Roman"/>
          <w:szCs w:val="24"/>
        </w:rPr>
        <w:t>поетичке и тематске особености реализма. Европски реализам ће се сагледати кроз дела три највећа представника: </w:t>
      </w:r>
      <w:r w:rsidRPr="00276BBD">
        <w:rPr>
          <w:rFonts w:eastAsia="Times New Roman"/>
          <w:b/>
          <w:bCs/>
          <w:szCs w:val="24"/>
        </w:rPr>
        <w:t>Оноре де Балзак: </w:t>
      </w:r>
      <w:r w:rsidRPr="00276BBD">
        <w:rPr>
          <w:rFonts w:eastAsia="Times New Roman"/>
          <w:i/>
          <w:iCs/>
          <w:szCs w:val="24"/>
        </w:rPr>
        <w:t>Чича Горио – </w:t>
      </w:r>
      <w:r w:rsidRPr="00276BBD">
        <w:rPr>
          <w:rFonts w:eastAsia="Times New Roman"/>
          <w:szCs w:val="24"/>
        </w:rPr>
        <w:t>социјалне разлике унутар француског друштва и раслојавање унутар породице; </w:t>
      </w:r>
      <w:r w:rsidRPr="00276BBD">
        <w:rPr>
          <w:rFonts w:eastAsia="Times New Roman"/>
          <w:b/>
          <w:bCs/>
          <w:szCs w:val="24"/>
        </w:rPr>
        <w:t>Николај Васиљевич Гогољ: </w:t>
      </w:r>
      <w:r w:rsidRPr="00276BBD">
        <w:rPr>
          <w:rFonts w:eastAsia="Times New Roman"/>
          <w:i/>
          <w:iCs/>
          <w:szCs w:val="24"/>
        </w:rPr>
        <w:t>Шињел – </w:t>
      </w:r>
      <w:r w:rsidRPr="00276BBD">
        <w:rPr>
          <w:rFonts w:eastAsia="Times New Roman"/>
          <w:szCs w:val="24"/>
        </w:rPr>
        <w:t>сатирична критика друштва, слика малог човека, хумор и гротеска; </w:t>
      </w:r>
      <w:r w:rsidRPr="00276BBD">
        <w:rPr>
          <w:rFonts w:eastAsia="Times New Roman"/>
          <w:b/>
          <w:bCs/>
          <w:szCs w:val="24"/>
        </w:rPr>
        <w:t>Лав Николајевич Толстој: </w:t>
      </w:r>
      <w:r w:rsidRPr="00276BBD">
        <w:rPr>
          <w:rFonts w:eastAsia="Times New Roman"/>
          <w:i/>
          <w:iCs/>
          <w:szCs w:val="24"/>
        </w:rPr>
        <w:t>Ана Карењина – </w:t>
      </w:r>
      <w:r w:rsidRPr="00276BBD">
        <w:rPr>
          <w:rFonts w:eastAsia="Times New Roman"/>
          <w:szCs w:val="24"/>
        </w:rPr>
        <w:t xml:space="preserve">ригидност руског аристократског друштва, трагичке последице које настају у сукобу емоционалног и друштвено прихватљивог модела живота, прекорачење конвенција о </w:t>
      </w:r>
      <w:r w:rsidRPr="00276BBD">
        <w:rPr>
          <w:rFonts w:eastAsia="Times New Roman"/>
          <w:szCs w:val="24"/>
        </w:rPr>
        <w:lastRenderedPageBreak/>
        <w:t>родној улози жене у друштвеној и приватној сфери,одступање од родних стереотипа мушких ликова (Љевин)...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Посебност реализма у српској књижевности посматраће се кроз неколико доминантних струја и њихових представника: </w:t>
      </w:r>
      <w:r w:rsidRPr="00276BBD">
        <w:rPr>
          <w:rFonts w:eastAsia="Times New Roman"/>
          <w:b/>
          <w:bCs/>
          <w:szCs w:val="24"/>
        </w:rPr>
        <w:t>Милован Глишић, </w:t>
      </w:r>
      <w:r w:rsidRPr="00276BBD">
        <w:rPr>
          <w:rFonts w:eastAsia="Times New Roman"/>
          <w:i/>
          <w:iCs/>
          <w:szCs w:val="24"/>
        </w:rPr>
        <w:t>Глава шећера</w:t>
      </w:r>
      <w:r w:rsidRPr="00276BBD">
        <w:rPr>
          <w:rFonts w:eastAsia="Times New Roman"/>
          <w:szCs w:val="24"/>
        </w:rPr>
        <w:t> – тематске специфичности српске сеоске приповетке, капиталистичко-зеленашко израбљивање сељака, психолошка мотивација (црни снови, привиђења, фантастика); </w:t>
      </w:r>
      <w:r w:rsidRPr="00276BBD">
        <w:rPr>
          <w:rFonts w:eastAsia="Times New Roman"/>
          <w:b/>
          <w:bCs/>
          <w:szCs w:val="24"/>
        </w:rPr>
        <w:t>Стеван Сремац: приповетке </w:t>
      </w:r>
      <w:r w:rsidRPr="00276BBD">
        <w:rPr>
          <w:rFonts w:eastAsia="Times New Roman"/>
          <w:i/>
          <w:iCs/>
          <w:szCs w:val="24"/>
        </w:rPr>
        <w:t>Ибиш-ага</w:t>
      </w:r>
      <w:r w:rsidRPr="00276BBD">
        <w:rPr>
          <w:rFonts w:eastAsia="Times New Roman"/>
          <w:b/>
          <w:bCs/>
          <w:szCs w:val="24"/>
        </w:rPr>
        <w:t> или </w:t>
      </w:r>
      <w:r w:rsidRPr="00276BBD">
        <w:rPr>
          <w:rFonts w:eastAsia="Times New Roman"/>
          <w:i/>
          <w:iCs/>
          <w:szCs w:val="24"/>
        </w:rPr>
        <w:t>Кир Герас</w:t>
      </w:r>
      <w:r w:rsidRPr="00276BBD">
        <w:rPr>
          <w:rFonts w:eastAsia="Times New Roman"/>
          <w:szCs w:val="24"/>
        </w:rPr>
        <w:t> – чување традиције народног живота на југу Србије, мешање култура, језика, складност живота унутар мултиетничких друштава (српско, турско, грчко-цинцарско...); </w:t>
      </w:r>
      <w:r w:rsidRPr="00276BBD">
        <w:rPr>
          <w:rFonts w:eastAsia="Times New Roman"/>
          <w:b/>
          <w:bCs/>
          <w:szCs w:val="24"/>
        </w:rPr>
        <w:t>Лаза Лазаревић, </w:t>
      </w:r>
      <w:r w:rsidRPr="00276BBD">
        <w:rPr>
          <w:rFonts w:eastAsia="Times New Roman"/>
          <w:i/>
          <w:iCs/>
          <w:szCs w:val="24"/>
        </w:rPr>
        <w:t>Ветар </w:t>
      </w:r>
      <w:r w:rsidRPr="00276BBD">
        <w:rPr>
          <w:rFonts w:eastAsia="Times New Roman"/>
          <w:szCs w:val="24"/>
        </w:rPr>
        <w:t>или</w:t>
      </w:r>
      <w:r w:rsidRPr="00276BBD">
        <w:rPr>
          <w:rFonts w:eastAsia="Times New Roman"/>
          <w:i/>
          <w:iCs/>
          <w:szCs w:val="24"/>
        </w:rPr>
        <w:t> Швабица</w:t>
      </w:r>
      <w:r w:rsidRPr="00276BBD">
        <w:rPr>
          <w:rFonts w:eastAsia="Times New Roman"/>
          <w:szCs w:val="24"/>
        </w:rPr>
        <w:t> – развој српске реалистичке приповетке у правцу осликавања градског живота интелектуалца на прелазу између два века, дубока психолошка и емоционална проживљавања јунака; </w:t>
      </w:r>
      <w:r w:rsidRPr="00276BBD">
        <w:rPr>
          <w:rFonts w:eastAsia="Times New Roman"/>
          <w:b/>
          <w:bCs/>
          <w:szCs w:val="24"/>
        </w:rPr>
        <w:t>Радоје Домановић, </w:t>
      </w:r>
      <w:r w:rsidRPr="00276BBD">
        <w:rPr>
          <w:rFonts w:eastAsia="Times New Roman"/>
          <w:i/>
          <w:iCs/>
          <w:szCs w:val="24"/>
        </w:rPr>
        <w:t>Данга</w:t>
      </w:r>
      <w:r w:rsidRPr="00276BBD">
        <w:rPr>
          <w:rFonts w:eastAsia="Times New Roman"/>
          <w:szCs w:val="24"/>
        </w:rPr>
        <w:t> и </w:t>
      </w:r>
      <w:r w:rsidRPr="00276BBD">
        <w:rPr>
          <w:rFonts w:eastAsia="Times New Roman"/>
          <w:b/>
          <w:bCs/>
          <w:szCs w:val="24"/>
        </w:rPr>
        <w:t>Бранислав Нушић, </w:t>
      </w:r>
      <w:r w:rsidRPr="00276BBD">
        <w:rPr>
          <w:rFonts w:eastAsia="Times New Roman"/>
          <w:i/>
          <w:iCs/>
          <w:szCs w:val="24"/>
        </w:rPr>
        <w:t>Госпођа министарка</w:t>
      </w:r>
      <w:r w:rsidRPr="00276BBD">
        <w:rPr>
          <w:rFonts w:eastAsia="Times New Roman"/>
          <w:szCs w:val="24"/>
        </w:rPr>
        <w:t> – друштвена и политичка критика на прелазу између 19. и 20. века, сатира (Домановић), хумор, комичко (Нушић).</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Сублимација уметничких тенденција из обрађиваних књижевних праваца и модернистичког израза сагледаће се на делу </w:t>
      </w:r>
      <w:r w:rsidRPr="00276BBD">
        <w:rPr>
          <w:rFonts w:eastAsia="Times New Roman"/>
          <w:b/>
          <w:bCs/>
          <w:szCs w:val="24"/>
        </w:rPr>
        <w:t>Иве Андрића </w:t>
      </w:r>
      <w:r w:rsidRPr="00276BBD">
        <w:rPr>
          <w:rFonts w:eastAsia="Times New Roman"/>
          <w:i/>
          <w:iCs/>
          <w:szCs w:val="24"/>
        </w:rPr>
        <w:t>Аникина времена</w:t>
      </w:r>
      <w:r w:rsidRPr="00276BBD">
        <w:rPr>
          <w:rFonts w:eastAsia="Times New Roman"/>
          <w:szCs w:val="24"/>
        </w:rPr>
        <w:t> – реалистичка нарација са сложеном композицијом, аспект веродостојности (преношење познате приче), романтичарска мотивација (мрачне силе у човеку, убиство, језовитост, ђаволски аспект личности, злокобно, онострано...), преиспитивање родних стереотипа (женска слобода, потчињеност мушкараца жени...).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w:t>
      </w:r>
      <w:r w:rsidRPr="00276BBD">
        <w:rPr>
          <w:rFonts w:eastAsia="Times New Roman"/>
          <w:szCs w:val="24"/>
        </w:rPr>
        <w:t>Уз обавезне садржаје, ученици могу прочитати дело </w:t>
      </w:r>
      <w:r w:rsidRPr="00276BBD">
        <w:rPr>
          <w:rFonts w:eastAsia="Times New Roman"/>
          <w:b/>
          <w:bCs/>
          <w:szCs w:val="24"/>
        </w:rPr>
        <w:t>Стевана Сремца </w:t>
      </w:r>
      <w:r w:rsidRPr="00276BBD">
        <w:rPr>
          <w:rFonts w:eastAsia="Times New Roman"/>
          <w:i/>
          <w:iCs/>
          <w:szCs w:val="24"/>
        </w:rPr>
        <w:t>Зона Замфирова</w:t>
      </w:r>
      <w:r w:rsidRPr="00276BBD">
        <w:rPr>
          <w:rFonts w:eastAsia="Times New Roman"/>
          <w:szCs w:val="24"/>
        </w:rPr>
        <w:t>, при чему се роман може повезати са филмом и/или позоришном представом. Заинтересованим ученицима се може понудити да прочитају дело из савремене књижевности у којем се препознају одјеци односно елементи реализма – </w:t>
      </w:r>
      <w:r w:rsidRPr="00276BBD">
        <w:rPr>
          <w:rFonts w:eastAsia="Times New Roman"/>
          <w:b/>
          <w:bCs/>
          <w:szCs w:val="24"/>
        </w:rPr>
        <w:t>Драгослав Михајловић, </w:t>
      </w:r>
      <w:r w:rsidRPr="00276BBD">
        <w:rPr>
          <w:rFonts w:eastAsia="Times New Roman"/>
          <w:i/>
          <w:iCs/>
          <w:szCs w:val="24"/>
        </w:rPr>
        <w:t>Кад су цветале тикве</w:t>
      </w:r>
      <w:r w:rsidRPr="00276BBD">
        <w:rPr>
          <w:rFonts w:eastAsia="Times New Roman"/>
          <w:szCs w:val="24"/>
        </w:rPr>
        <w:t> у ком су представљени живот у нижим социјалним слојевима, бруталност и окрутност живота на маргини, улични кодекс морала и правичности, снажна емоционалност и нарушавање родних стереотипа унутар задатих маскулиних модела.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Књижевност и музика. </w:t>
      </w:r>
      <w:r w:rsidRPr="00276BBD">
        <w:rPr>
          <w:rFonts w:eastAsia="Times New Roman"/>
          <w:szCs w:val="24"/>
        </w:rPr>
        <w:t>Ученици могу да читају дела која припадају књижевној епохи која се обрађује а која на посебан начин обрађују тему музике или повезаност књижевних и музичких остварења. Током обраде епохе класицизма ученици могу читати </w:t>
      </w:r>
      <w:r w:rsidRPr="00276BBD">
        <w:rPr>
          <w:rFonts w:eastAsia="Times New Roman"/>
          <w:b/>
          <w:bCs/>
          <w:szCs w:val="24"/>
        </w:rPr>
        <w:t>Молијерову</w:t>
      </w:r>
      <w:r w:rsidRPr="00276BBD">
        <w:rPr>
          <w:rFonts w:eastAsia="Times New Roman"/>
          <w:szCs w:val="24"/>
        </w:rPr>
        <w:t> драму </w:t>
      </w:r>
      <w:r w:rsidRPr="00276BBD">
        <w:rPr>
          <w:rFonts w:eastAsia="Times New Roman"/>
          <w:i/>
          <w:iCs/>
          <w:szCs w:val="24"/>
        </w:rPr>
        <w:t>Дон Жуан</w:t>
      </w:r>
      <w:r w:rsidRPr="00276BBD">
        <w:rPr>
          <w:rFonts w:eastAsia="Times New Roman"/>
          <w:szCs w:val="24"/>
        </w:rPr>
        <w:t> повезано са истоименом опером за коју је музику писао Глук. У оквиру романтизма и обраде </w:t>
      </w:r>
      <w:r w:rsidRPr="00276BBD">
        <w:rPr>
          <w:rFonts w:eastAsia="Times New Roman"/>
          <w:b/>
          <w:bCs/>
          <w:szCs w:val="24"/>
        </w:rPr>
        <w:t>Пушкиновог</w:t>
      </w:r>
      <w:r w:rsidRPr="00276BBD">
        <w:rPr>
          <w:rFonts w:eastAsia="Times New Roman"/>
          <w:szCs w:val="24"/>
        </w:rPr>
        <w:t> дела ученици могу да читају и </w:t>
      </w:r>
      <w:r w:rsidRPr="00276BBD">
        <w:rPr>
          <w:rFonts w:eastAsia="Times New Roman"/>
          <w:i/>
          <w:iCs/>
          <w:szCs w:val="24"/>
        </w:rPr>
        <w:t>Пикову даму</w:t>
      </w:r>
      <w:r w:rsidRPr="00276BBD">
        <w:rPr>
          <w:rFonts w:eastAsia="Times New Roman"/>
          <w:szCs w:val="24"/>
        </w:rPr>
        <w:t> која је послужила великом композитору Петру Иљичу Чајковском као либрето за истоимену оперу. Приче немачког романтичарског књижевника </w:t>
      </w:r>
      <w:r w:rsidRPr="00276BBD">
        <w:rPr>
          <w:rFonts w:eastAsia="Times New Roman"/>
          <w:b/>
          <w:bCs/>
          <w:szCs w:val="24"/>
        </w:rPr>
        <w:t>Е. Т. А. Хофмана</w:t>
      </w:r>
      <w:r w:rsidRPr="00276BBD">
        <w:rPr>
          <w:rFonts w:eastAsia="Times New Roman"/>
          <w:szCs w:val="24"/>
        </w:rPr>
        <w:t> могу се читати у вези са опером </w:t>
      </w:r>
      <w:r w:rsidRPr="00276BBD">
        <w:rPr>
          <w:rFonts w:eastAsia="Times New Roman"/>
          <w:i/>
          <w:iCs/>
          <w:szCs w:val="24"/>
        </w:rPr>
        <w:t>Хофманове приче</w:t>
      </w:r>
      <w:r w:rsidRPr="00276BBD">
        <w:rPr>
          <w:rFonts w:eastAsia="Times New Roman"/>
          <w:szCs w:val="24"/>
        </w:rPr>
        <w:t> по музици Офенбаха и драмском тексту Мишела Кареа насталом по Хофмановим причама. Приликом обраде </w:t>
      </w:r>
      <w:r w:rsidRPr="00276BBD">
        <w:rPr>
          <w:rFonts w:eastAsia="Times New Roman"/>
          <w:b/>
          <w:bCs/>
          <w:szCs w:val="24"/>
        </w:rPr>
        <w:t>Толстојевог</w:t>
      </w:r>
      <w:r w:rsidRPr="00276BBD">
        <w:rPr>
          <w:rFonts w:eastAsia="Times New Roman"/>
          <w:szCs w:val="24"/>
        </w:rPr>
        <w:t> стваралаштва ученици могу читати и његове приповетке – </w:t>
      </w:r>
      <w:r w:rsidRPr="00276BBD">
        <w:rPr>
          <w:rFonts w:eastAsia="Times New Roman"/>
          <w:b/>
          <w:bCs/>
          <w:szCs w:val="24"/>
        </w:rPr>
        <w:t>„Кројцерову сонату” </w:t>
      </w:r>
      <w:r w:rsidRPr="00276BBD">
        <w:rPr>
          <w:rFonts w:eastAsia="Times New Roman"/>
          <w:szCs w:val="24"/>
        </w:rPr>
        <w:t>(која је инспирисана Бетовеновом 9. сонатом за виолину и клавир и у којој је музика доминантна тема) и </w:t>
      </w:r>
      <w:r w:rsidRPr="00276BBD">
        <w:rPr>
          <w:rFonts w:eastAsia="Times New Roman"/>
          <w:b/>
          <w:bCs/>
          <w:szCs w:val="24"/>
        </w:rPr>
        <w:t>„После бала” </w:t>
      </w:r>
      <w:r w:rsidRPr="00276BBD">
        <w:rPr>
          <w:rFonts w:eastAsia="Times New Roman"/>
          <w:szCs w:val="24"/>
        </w:rPr>
        <w:t xml:space="preserve">у којој је музика везивна нит између психолошких проживљавања јунака и оцртавања друштвене климе и класних карактеристика тог </w:t>
      </w:r>
      <w:r w:rsidRPr="00276BBD">
        <w:rPr>
          <w:rFonts w:eastAsia="Times New Roman"/>
          <w:szCs w:val="24"/>
        </w:rPr>
        <w:lastRenderedPageBreak/>
        <w:t>времена. Упознавање с </w:t>
      </w:r>
      <w:r w:rsidRPr="00276BBD">
        <w:rPr>
          <w:rFonts w:eastAsia="Times New Roman"/>
          <w:b/>
          <w:bCs/>
          <w:szCs w:val="24"/>
        </w:rPr>
        <w:t>Гогољевим</w:t>
      </w:r>
      <w:r w:rsidRPr="00276BBD">
        <w:rPr>
          <w:rFonts w:eastAsia="Times New Roman"/>
          <w:szCs w:val="24"/>
        </w:rPr>
        <w:t> стваралаштвом ученици могу употпунити читањем приповетке </w:t>
      </w:r>
      <w:r w:rsidRPr="00276BBD">
        <w:rPr>
          <w:rFonts w:eastAsia="Times New Roman"/>
          <w:b/>
          <w:bCs/>
          <w:szCs w:val="24"/>
        </w:rPr>
        <w:t>„Виј” </w:t>
      </w:r>
      <w:r w:rsidRPr="00276BBD">
        <w:rPr>
          <w:rFonts w:eastAsia="Times New Roman"/>
          <w:szCs w:val="24"/>
        </w:rPr>
        <w:t>која је послужила композитору Мусоргском за компоновање симфонијске поеме „Ноћ на голом брду” (која је постала популарна тек када ју је Николај Римски-Корсаков обрадио у форми истоимене оркестарске фантазије).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 105 часова на којима се током године реализује настава у музичким средњим школама, предлаже се да се на 58 часова обрађују, утврђују и систематизују садржаји из књижевности. Поред укупног броја обавезних књижевних дела наставници и ученици бирају 6–8 дела из изборних садржаја (у односу на интересовања и могућности ученика). Укупан број пружа могућност успостављања динамике обраде сваког појединог садржаја на једном или на два (па и три) школска часа. Нека књижевна дела изискиваће један час, а нека два или три,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веза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опера, соната, симфонијска поема, историјско-образовни садржаји на телевизији и интернету,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Књижевно дело уводи се у наставу доживљајним и истраживачким читањем, припремним задацима, истраживачким и радним пројектима.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ЈЕЗИЧКА КУЛТУРА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ове теме ученици треба да прошире знања из правописа стечена у основној школи. Посебно обрадити: спојено и одвојено писање речи (сложенице, полусложенице, синтагме); правописне знаке; скраћенице и правописна решења у куцаном тексту (белине/размаци, штампарски типови слога).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Усмено и писано изражавање.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 Препоручује се увођење есеја и упознавање ученика са основним одликама овог жанра.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Писмени задаци (4 писмена задатка, 2 у првом и 2 у другом полугодишту), по правилу треба да трају два школска часа, иако је могуће да наставник планира и другачије (1 школски час, у зависности од захтевности задатка). За квалитетан исправак писменог задатка потребно је планирати два часа (иако су и овде могући изузеци, односно планирање једног часа).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за други разред средњих музичких школа у области Језичка култура организован је тако да подразумева четири вештине: писање и говор (као продуктивне) и слушање и читање (као рецептивне).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Реализација наставе и учења језика и језичке културе остварује се у предметном јединству са наставом књижевности.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обраде садржаја из језика препоручује се: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уочавање језичких појава у одговарајућим примерима уз ослањање и на језичко осећање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примена граматичких правила;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увежбавање;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коришћење табела;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израђивање цртежа, схема, графикона;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навикавање и подстицање ученика да користе одговарајућу квалитетну литературу, језичке приручнике, речнике, лексиконе, појмовнике.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Програм за трећи разред средњих музичких школа, у структуралној целини </w:t>
      </w:r>
      <w:r w:rsidRPr="00276BBD">
        <w:rPr>
          <w:rFonts w:eastAsia="Times New Roman"/>
          <w:i/>
          <w:iCs/>
          <w:szCs w:val="24"/>
        </w:rPr>
        <w:t>Језик </w:t>
      </w:r>
      <w:r w:rsidRPr="00276BBD">
        <w:rPr>
          <w:rFonts w:eastAsia="Times New Roman"/>
          <w:szCs w:val="24"/>
        </w:rPr>
        <w:t>организован је у четири области и усклађен са исходима, према описима стандарда ученичких постигнућа. Области које улазе у састав структуралне целине </w:t>
      </w:r>
      <w:r w:rsidRPr="00276BBD">
        <w:rPr>
          <w:rFonts w:eastAsia="Times New Roman"/>
          <w:i/>
          <w:iCs/>
          <w:szCs w:val="24"/>
        </w:rPr>
        <w:t>Језик</w:t>
      </w:r>
      <w:r w:rsidRPr="00276BBD">
        <w:rPr>
          <w:rFonts w:eastAsia="Times New Roman"/>
          <w:szCs w:val="24"/>
        </w:rPr>
        <w:t> су: </w:t>
      </w:r>
      <w:r w:rsidRPr="00276BBD">
        <w:rPr>
          <w:rFonts w:eastAsia="Times New Roman"/>
          <w:i/>
          <w:iCs/>
          <w:szCs w:val="24"/>
        </w:rPr>
        <w:t>Творба речи, Лексикологија, Синтакса </w:t>
      </w:r>
      <w:r w:rsidRPr="00276BBD">
        <w:rPr>
          <w:rFonts w:eastAsia="Times New Roman"/>
          <w:szCs w:val="24"/>
        </w:rPr>
        <w:t>и </w:t>
      </w:r>
      <w:r w:rsidRPr="00276BBD">
        <w:rPr>
          <w:rFonts w:eastAsia="Times New Roman"/>
          <w:i/>
          <w:iCs/>
          <w:szCs w:val="24"/>
        </w:rPr>
        <w:t>Стилистика</w:t>
      </w:r>
      <w:r w:rsidRPr="00276BBD">
        <w:rPr>
          <w:rFonts w:eastAsia="Times New Roman"/>
          <w:szCs w:val="24"/>
        </w:rPr>
        <w:t>. Програмом се предвиђа проширивање знања из области обрађених у основној школи, али и увођење нових појмова.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обраде садржаја из језика препоручују се активности подстицајне за критичко мишљење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w:t>
      </w:r>
      <w:r w:rsidRPr="00276BBD">
        <w:rPr>
          <w:rFonts w:eastAsia="Times New Roman"/>
          <w:szCs w:val="24"/>
        </w:rPr>
        <w:t>проблематизација знања – отварање когнитивног конфликта;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w:t>
      </w:r>
      <w:r w:rsidRPr="00276BBD">
        <w:rPr>
          <w:rFonts w:eastAsia="Times New Roman"/>
          <w:szCs w:val="24"/>
        </w:rPr>
        <w:t>различите стратегије читања и слушања текстова са усмеравањем пажње на одређену језичку појаву;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w:t>
      </w:r>
      <w:r w:rsidRPr="00276BBD">
        <w:rPr>
          <w:rFonts w:eastAsia="Times New Roman"/>
          <w:szCs w:val="24"/>
        </w:rPr>
        <w:t>стратегије организовања предзнања и новог знања из одређене области;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w:t>
      </w:r>
      <w:r w:rsidRPr="00276BBD">
        <w:rPr>
          <w:rFonts w:eastAsia="Times New Roman"/>
          <w:szCs w:val="24"/>
        </w:rPr>
        <w:t>представљање граматичке појаве у различитим симболичким модалитетима (табелама, цртежима, схемама, графиконима итд.);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w:t>
      </w:r>
      <w:r w:rsidRPr="00276BBD">
        <w:rPr>
          <w:rFonts w:eastAsia="Times New Roman"/>
          <w:szCs w:val="24"/>
        </w:rPr>
        <w:t>продукција према задатом циљу/критеријуму, уз препознавање других језичких питања која се са датом језичком појавом доводе у везу, као и најава могућности њиховог истраживања кроз наставу.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Творба речи. </w:t>
      </w:r>
      <w:r w:rsidRPr="00276BBD">
        <w:rPr>
          <w:rFonts w:eastAsia="Times New Roman"/>
          <w:szCs w:val="24"/>
        </w:rPr>
        <w:t>У оквиру ове теме ученици треба да понове и прошире знања о творби речи, стечена у ранијим разредима. Потребно је обрадити и поновити основне начине творбе речи у српском језику: извођење, слагање, префиксацију, комбиновану творбу, творбу претварањем.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Проширити знање о полусложеницама (разлике у значењу придевских полусложеница у односу на сложенице, у примерима типа </w:t>
      </w:r>
      <w:r w:rsidRPr="00276BBD">
        <w:rPr>
          <w:rFonts w:eastAsia="Times New Roman"/>
          <w:i/>
          <w:iCs/>
          <w:szCs w:val="24"/>
        </w:rPr>
        <w:t>наранџасто-жут</w:t>
      </w:r>
      <w:r w:rsidRPr="00276BBD">
        <w:rPr>
          <w:rFonts w:eastAsia="Times New Roman"/>
          <w:szCs w:val="24"/>
        </w:rPr>
        <w:t> и </w:t>
      </w:r>
      <w:r w:rsidRPr="00276BBD">
        <w:rPr>
          <w:rFonts w:eastAsia="Times New Roman"/>
          <w:i/>
          <w:iCs/>
          <w:szCs w:val="24"/>
        </w:rPr>
        <w:t>наранџастожут</w:t>
      </w:r>
      <w:r w:rsidRPr="00276BBD">
        <w:rPr>
          <w:rFonts w:eastAsia="Times New Roman"/>
          <w:szCs w:val="24"/>
        </w:rPr>
        <w:t>), двојака решења у спојевима чији је први део </w:t>
      </w:r>
      <w:r w:rsidRPr="00276BBD">
        <w:rPr>
          <w:rFonts w:eastAsia="Times New Roman"/>
          <w:i/>
          <w:iCs/>
          <w:szCs w:val="24"/>
        </w:rPr>
        <w:t>ауто-/аеро-/мото-/фото-/видео-/аудио- </w:t>
      </w:r>
      <w:r w:rsidRPr="00276BBD">
        <w:rPr>
          <w:rFonts w:eastAsia="Times New Roman"/>
          <w:szCs w:val="24"/>
        </w:rPr>
        <w:t>и сл., у примерима типа – </w:t>
      </w:r>
      <w:r w:rsidRPr="00276BBD">
        <w:rPr>
          <w:rFonts w:eastAsia="Times New Roman"/>
          <w:i/>
          <w:iCs/>
          <w:szCs w:val="24"/>
        </w:rPr>
        <w:t>ауто-пут</w:t>
      </w:r>
      <w:r w:rsidRPr="00276BBD">
        <w:rPr>
          <w:rFonts w:eastAsia="Times New Roman"/>
          <w:szCs w:val="24"/>
        </w:rPr>
        <w:t> и </w:t>
      </w:r>
      <w:r w:rsidRPr="00276BBD">
        <w:rPr>
          <w:rFonts w:eastAsia="Times New Roman"/>
          <w:i/>
          <w:iCs/>
          <w:szCs w:val="24"/>
        </w:rPr>
        <w:t>аутострада</w:t>
      </w:r>
      <w:r w:rsidRPr="00276BBD">
        <w:rPr>
          <w:rFonts w:eastAsia="Times New Roman"/>
          <w:szCs w:val="24"/>
        </w:rPr>
        <w:t>, </w:t>
      </w:r>
      <w:r w:rsidRPr="00276BBD">
        <w:rPr>
          <w:rFonts w:eastAsia="Times New Roman"/>
          <w:i/>
          <w:iCs/>
          <w:szCs w:val="24"/>
        </w:rPr>
        <w:t>аеродром</w:t>
      </w:r>
      <w:r w:rsidRPr="00276BBD">
        <w:rPr>
          <w:rFonts w:eastAsia="Times New Roman"/>
          <w:szCs w:val="24"/>
        </w:rPr>
        <w:t> и </w:t>
      </w:r>
      <w:r w:rsidRPr="00276BBD">
        <w:rPr>
          <w:rFonts w:eastAsia="Times New Roman"/>
          <w:i/>
          <w:iCs/>
          <w:szCs w:val="24"/>
        </w:rPr>
        <w:t>аеро-загађење</w:t>
      </w:r>
      <w:r w:rsidRPr="00276BBD">
        <w:rPr>
          <w:rFonts w:eastAsia="Times New Roman"/>
          <w:szCs w:val="24"/>
        </w:rPr>
        <w:t>, </w:t>
      </w:r>
      <w:r w:rsidRPr="00276BBD">
        <w:rPr>
          <w:rFonts w:eastAsia="Times New Roman"/>
          <w:i/>
          <w:iCs/>
          <w:szCs w:val="24"/>
        </w:rPr>
        <w:t>мотоцикл </w:t>
      </w:r>
      <w:r w:rsidRPr="00276BBD">
        <w:rPr>
          <w:rFonts w:eastAsia="Times New Roman"/>
          <w:szCs w:val="24"/>
        </w:rPr>
        <w:t>и</w:t>
      </w:r>
      <w:r w:rsidRPr="00276BBD">
        <w:rPr>
          <w:rFonts w:eastAsia="Times New Roman"/>
          <w:i/>
          <w:iCs/>
          <w:szCs w:val="24"/>
        </w:rPr>
        <w:t> мото-клуб, фотографија </w:t>
      </w:r>
      <w:r w:rsidRPr="00276BBD">
        <w:rPr>
          <w:rFonts w:eastAsia="Times New Roman"/>
          <w:szCs w:val="24"/>
        </w:rPr>
        <w:t>и</w:t>
      </w:r>
      <w:r w:rsidRPr="00276BBD">
        <w:rPr>
          <w:rFonts w:eastAsia="Times New Roman"/>
          <w:i/>
          <w:iCs/>
          <w:szCs w:val="24"/>
        </w:rPr>
        <w:t> фото-монтажа, видеотека </w:t>
      </w:r>
      <w:r w:rsidRPr="00276BBD">
        <w:rPr>
          <w:rFonts w:eastAsia="Times New Roman"/>
          <w:szCs w:val="24"/>
        </w:rPr>
        <w:t>и</w:t>
      </w:r>
      <w:r w:rsidRPr="00276BBD">
        <w:rPr>
          <w:rFonts w:eastAsia="Times New Roman"/>
          <w:i/>
          <w:iCs/>
          <w:szCs w:val="24"/>
        </w:rPr>
        <w:t> видео- сигна</w:t>
      </w:r>
      <w:r w:rsidRPr="00276BBD">
        <w:rPr>
          <w:rFonts w:eastAsia="Times New Roman"/>
          <w:szCs w:val="24"/>
        </w:rPr>
        <w:t>л итд.), као и правописним решењима у вези са њима.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Лексикологија. </w:t>
      </w:r>
      <w:r w:rsidRPr="00276BBD">
        <w:rPr>
          <w:rFonts w:eastAsia="Times New Roman"/>
          <w:szCs w:val="24"/>
        </w:rPr>
        <w:t>У оквиру ове теме ученици треба да прошире знања из лексикологије стечена у основној школи.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проширити знања стечена у претходним разредима о полисемији, синонимији, антонимији и хомонимији.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Наставник треба даупозна ученике са класификацијом лексике с обзиром на порекло (народне речи, позајмљенице, црквенословенске речи) и сферу употребе (историзми, архаизми, неологизми, термини), као и да подстакне проширивање ученичкихзнања о некњижевној лексици српског језика (дијалектизми, регионализми, жаргон и вулгаризми).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Препоручује се усмеравање ученика на истраживачки рад и пројектну наставу, чији би циљ био анализа лексике у непосредном окружењу, истраживање разговорног стила и извођење закључака.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Синтакса. </w:t>
      </w:r>
      <w:r w:rsidRPr="00276BBD">
        <w:rPr>
          <w:rFonts w:eastAsia="Times New Roman"/>
          <w:szCs w:val="24"/>
        </w:rPr>
        <w:t>У оквиру ове теме ученици проширују и продубљују знања о синтаксичким јединицама (реч, синтагма и реченица). Потребно је продубити и проширити ученичка знања о свим типовима реченичних чланова и могућностима за њихово изражавање речју и синтагмом.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Функционални стилови српског књижевног језика. </w:t>
      </w:r>
      <w:r w:rsidRPr="00276BBD">
        <w:rPr>
          <w:rFonts w:eastAsia="Times New Roman"/>
          <w:szCs w:val="24"/>
        </w:rPr>
        <w:t>У оквиру ове теме проучавају се основне одлике разговорног стила. У овом случају наставу језика треба функционално повезати са наставом књижевности и језичке културе.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КЊИЖЕВНОСТ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Модерна у европској и српској књижевности.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оквиру ове теме ученици треба да се упознају са друштвено-историјским кретањима у свету на прелазу из 19. у 20. век који су одлучујуће утицали на стварање покрета модерне и њених стилских праваца. Постепене промене друштвеног система, технолошки успон, убрзани развој капитализма, грађанске слободе и права утицали су на обликовање посебног односа према животу и друштву и специфичних животних стилова који утичу на уметничко стварање. Да би се разумела поезија која је у то време настајала, богата синестезијама, симболима, затим мотивима и сликама модерног, урбаног живота, од пресудног је значаја да се ученици упознају са дендизмом као стилом живота и погледом на свет који изражава тежњу за лепотом и отменошћу. Посебно се то огледа код уметника који не припадају аристократији, али се својим денди-елитизмом противе наступајућем егалитаризму новог времена. У таквом миљеу је стварао и </w:t>
      </w:r>
      <w:r w:rsidRPr="00276BBD">
        <w:rPr>
          <w:rFonts w:eastAsia="Times New Roman"/>
          <w:b/>
          <w:bCs/>
          <w:szCs w:val="24"/>
        </w:rPr>
        <w:t>Шарл Бодлер</w:t>
      </w:r>
      <w:r w:rsidRPr="00276BBD">
        <w:rPr>
          <w:rFonts w:eastAsia="Times New Roman"/>
          <w:szCs w:val="24"/>
        </w:rPr>
        <w:t>, са чијом поезијом ће се ученици упознати кроз програмску песму </w:t>
      </w:r>
      <w:r w:rsidRPr="00276BBD">
        <w:rPr>
          <w:rFonts w:eastAsia="Times New Roman"/>
          <w:b/>
          <w:bCs/>
          <w:szCs w:val="24"/>
        </w:rPr>
        <w:t>„Везе” </w:t>
      </w:r>
      <w:r w:rsidRPr="00276BBD">
        <w:rPr>
          <w:rFonts w:eastAsia="Times New Roman"/>
          <w:szCs w:val="24"/>
        </w:rPr>
        <w:t>у којој се објашњава идеја симболизма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Иако формално спада у корпус писаца реализма, </w:t>
      </w:r>
      <w:r w:rsidRPr="00276BBD">
        <w:rPr>
          <w:rFonts w:eastAsia="Times New Roman"/>
          <w:b/>
          <w:bCs/>
          <w:szCs w:val="24"/>
        </w:rPr>
        <w:t>Антон Павлович Чехов</w:t>
      </w:r>
      <w:r w:rsidRPr="00276BBD">
        <w:rPr>
          <w:rFonts w:eastAsia="Times New Roman"/>
          <w:szCs w:val="24"/>
        </w:rPr>
        <w:t> у својим драмама, крајем 19. века, поставља облик модерне драме, која се ослобађа строге форме (трагедија или комедија) и предочава унутрашњи, психолошки и социолошки сукоб у јунацима и њиховој средини а чији исход нема нужно срећан или трагичан завршетак. Драма </w:t>
      </w:r>
      <w:r w:rsidRPr="00276BBD">
        <w:rPr>
          <w:rFonts w:eastAsia="Times New Roman"/>
          <w:i/>
          <w:iCs/>
          <w:szCs w:val="24"/>
        </w:rPr>
        <w:t>Ујка Вања</w:t>
      </w:r>
      <w:r w:rsidRPr="00276BBD">
        <w:rPr>
          <w:rFonts w:eastAsia="Times New Roman"/>
          <w:szCs w:val="24"/>
        </w:rPr>
        <w:t> треба да покаже осипање и одумирање аристократског друштва, несналажење у новим друштвеним токовима али и подмуклост и бездушност новог, капиталистичког система који је заменио стари спахијски и једнако разара породицу, идеале и рањиве генерацијске групе – старе који не могу да се уклопе у ново лицемерје и младе којима су сасечена крила на почетку. Драма такође указује на човекову немоћ и на проблем жртвовања за другог, при чему се заборавља начело сопственог живота.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Почетак модерне у српској књижевности, пре свега у поезији, обрађује се читањем </w:t>
      </w:r>
      <w:r w:rsidRPr="00276BBD">
        <w:rPr>
          <w:rFonts w:eastAsia="Times New Roman"/>
          <w:b/>
          <w:bCs/>
          <w:szCs w:val="24"/>
        </w:rPr>
        <w:t>„Предговора” Богдана Поповића </w:t>
      </w:r>
      <w:r w:rsidRPr="00276BBD">
        <w:rPr>
          <w:rFonts w:eastAsia="Times New Roman"/>
          <w:i/>
          <w:iCs/>
          <w:szCs w:val="24"/>
        </w:rPr>
        <w:t>Антологији новије српске лирике</w:t>
      </w:r>
      <w:r w:rsidRPr="00276BBD">
        <w:rPr>
          <w:rFonts w:eastAsia="Times New Roman"/>
          <w:szCs w:val="24"/>
        </w:rPr>
        <w:t> у којем су јасно назначене смернице новог поетског кретања на почетку века, односно захтев за естетском лепотом песме, углађеношћу и музикалношћу, што посебно одговара поезији Дучића, Ракића и Шантића и елементима ларпурлартизма који се код њих могу препознати. Песништво </w:t>
      </w:r>
      <w:r w:rsidRPr="00276BBD">
        <w:rPr>
          <w:rFonts w:eastAsia="Times New Roman"/>
          <w:b/>
          <w:bCs/>
          <w:szCs w:val="24"/>
        </w:rPr>
        <w:t>Војислава Илића</w:t>
      </w:r>
      <w:r w:rsidRPr="00276BBD">
        <w:rPr>
          <w:rFonts w:eastAsia="Times New Roman"/>
          <w:szCs w:val="24"/>
        </w:rPr>
        <w:t>, као песника који је стварао на прелазу два века биће представљено песмом </w:t>
      </w:r>
      <w:r w:rsidRPr="00276BBD">
        <w:rPr>
          <w:rFonts w:eastAsia="Times New Roman"/>
          <w:b/>
          <w:bCs/>
          <w:szCs w:val="24"/>
        </w:rPr>
        <w:t>„У позну јесен” </w:t>
      </w:r>
      <w:r w:rsidRPr="00276BBD">
        <w:rPr>
          <w:rFonts w:eastAsia="Times New Roman"/>
          <w:szCs w:val="24"/>
        </w:rPr>
        <w:t>у којој се поред традиционалних слика из сеоског живота наслућује симболистички потенцијал многих мотива и језичких тонова. Традиционалност у погледу форме и романтичарски мотиви заступљени су у песништву </w:t>
      </w:r>
      <w:r w:rsidRPr="00276BBD">
        <w:rPr>
          <w:rFonts w:eastAsia="Times New Roman"/>
          <w:b/>
          <w:bCs/>
          <w:szCs w:val="24"/>
        </w:rPr>
        <w:t>Алексе Шантића</w:t>
      </w:r>
      <w:r w:rsidRPr="00276BBD">
        <w:rPr>
          <w:rFonts w:eastAsia="Times New Roman"/>
          <w:szCs w:val="24"/>
        </w:rPr>
        <w:t>. Песме </w:t>
      </w:r>
      <w:r w:rsidRPr="00276BBD">
        <w:rPr>
          <w:rFonts w:eastAsia="Times New Roman"/>
          <w:b/>
          <w:bCs/>
          <w:szCs w:val="24"/>
        </w:rPr>
        <w:t>„Претпразничко вече”</w:t>
      </w:r>
      <w:r w:rsidRPr="00276BBD">
        <w:rPr>
          <w:rFonts w:eastAsia="Times New Roman"/>
          <w:szCs w:val="24"/>
        </w:rPr>
        <w:t> и </w:t>
      </w:r>
      <w:r w:rsidRPr="00276BBD">
        <w:rPr>
          <w:rFonts w:eastAsia="Times New Roman"/>
          <w:b/>
          <w:bCs/>
          <w:szCs w:val="24"/>
        </w:rPr>
        <w:t>„Вече на шкољу” </w:t>
      </w:r>
      <w:r w:rsidRPr="00276BBD">
        <w:rPr>
          <w:rFonts w:eastAsia="Times New Roman"/>
          <w:szCs w:val="24"/>
        </w:rPr>
        <w:t>показују како је код овог великог песника дошло до сливања традиционалних песничких слика које евоцирају прошлост са модерним осећањем носталгије, усамљености и туге („Претпразничко вече”) или продора модернистичких језичких и ритмичких елемената који се спајају са социјалном тематиком („Вече на шкољу”). Песма </w:t>
      </w:r>
      <w:r w:rsidRPr="00276BBD">
        <w:rPr>
          <w:rFonts w:eastAsia="Times New Roman"/>
          <w:b/>
          <w:bCs/>
          <w:szCs w:val="24"/>
        </w:rPr>
        <w:t>Јована Дучића „Јабланови” </w:t>
      </w:r>
      <w:r w:rsidRPr="00276BBD">
        <w:rPr>
          <w:rFonts w:eastAsia="Times New Roman"/>
          <w:szCs w:val="24"/>
        </w:rPr>
        <w:t>треба да покаже начин на који су елементи симболизма ушли у нашу поезију, и на њихову прочишћеност од бодлеровског сплина декаденције и усмереност на уметничко-естетички доживљај. Симболистички регистар присутан је и у поезији </w:t>
      </w:r>
      <w:r w:rsidRPr="00276BBD">
        <w:rPr>
          <w:rFonts w:eastAsia="Times New Roman"/>
          <w:b/>
          <w:bCs/>
          <w:szCs w:val="24"/>
        </w:rPr>
        <w:t>Милана Ракића</w:t>
      </w:r>
      <w:r w:rsidRPr="00276BBD">
        <w:rPr>
          <w:rFonts w:eastAsia="Times New Roman"/>
          <w:szCs w:val="24"/>
        </w:rPr>
        <w:t>, посебно у песми </w:t>
      </w:r>
      <w:r w:rsidRPr="00276BBD">
        <w:rPr>
          <w:rFonts w:eastAsia="Times New Roman"/>
          <w:b/>
          <w:bCs/>
          <w:szCs w:val="24"/>
        </w:rPr>
        <w:t>„Искрена песма” </w:t>
      </w:r>
      <w:r w:rsidRPr="00276BBD">
        <w:rPr>
          <w:rFonts w:eastAsia="Times New Roman"/>
          <w:szCs w:val="24"/>
        </w:rPr>
        <w:t>где симболистички значењски слој кореспондира са новијим импулсима модернизма у којима се посматрају тамни аспекти живота и његове појаве и осећања проживљавају са цинизмом и иронијом.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Својеврсни отклон од уметности ради уметности и дезинтеграција елемената симболизма присутни су већ у поезији </w:t>
      </w:r>
      <w:r w:rsidRPr="00276BBD">
        <w:rPr>
          <w:rFonts w:eastAsia="Times New Roman"/>
          <w:b/>
          <w:bCs/>
          <w:szCs w:val="24"/>
        </w:rPr>
        <w:t>Владислава Петковића Диса</w:t>
      </w:r>
      <w:r w:rsidRPr="00276BBD">
        <w:rPr>
          <w:rFonts w:eastAsia="Times New Roman"/>
          <w:szCs w:val="24"/>
        </w:rPr>
        <w:t>. У песми </w:t>
      </w:r>
      <w:r w:rsidRPr="00276BBD">
        <w:rPr>
          <w:rFonts w:eastAsia="Times New Roman"/>
          <w:b/>
          <w:bCs/>
          <w:szCs w:val="24"/>
        </w:rPr>
        <w:t>„Можда спава” </w:t>
      </w:r>
      <w:r w:rsidRPr="00276BBD">
        <w:rPr>
          <w:rFonts w:eastAsia="Times New Roman"/>
          <w:szCs w:val="24"/>
        </w:rPr>
        <w:t>могу се уочити елементи снова, подсвести, музике која потиче из слоја ирационалног, што одговара духу времена и психолошких теорија које га одређују, као и помирљив однос према смрти и саживљеност са њом. Тај процес је код песника </w:t>
      </w:r>
      <w:r w:rsidRPr="00276BBD">
        <w:rPr>
          <w:rFonts w:eastAsia="Times New Roman"/>
          <w:b/>
          <w:bCs/>
          <w:szCs w:val="24"/>
        </w:rPr>
        <w:t>Симе Пандуровића</w:t>
      </w:r>
      <w:r w:rsidRPr="00276BBD">
        <w:rPr>
          <w:rFonts w:eastAsia="Times New Roman"/>
          <w:szCs w:val="24"/>
        </w:rPr>
        <w:t> отишао много даље и у његовој песми </w:t>
      </w:r>
      <w:r w:rsidRPr="00276BBD">
        <w:rPr>
          <w:rFonts w:eastAsia="Times New Roman"/>
          <w:b/>
          <w:bCs/>
          <w:szCs w:val="24"/>
        </w:rPr>
        <w:t>„Светковина” </w:t>
      </w:r>
      <w:r w:rsidRPr="00276BBD">
        <w:rPr>
          <w:rFonts w:eastAsia="Times New Roman"/>
          <w:szCs w:val="24"/>
        </w:rPr>
        <w:t>може се пратити инверзни, декадентни поглед на свет, прослављање и повезивање лудила као модерног стања свести са осећањем љубави, што су песнички импулси који на одређени начин наговештавају општу друштвену и психолошку климу у освит Првог светског рата. Сам рат, трагична судбина народа и војске која је прешла Албанију и стигла на Крф, и оних који су на том путу настрадали. химнично је опевана у песми </w:t>
      </w:r>
      <w:r w:rsidRPr="00276BBD">
        <w:rPr>
          <w:rFonts w:eastAsia="Times New Roman"/>
          <w:b/>
          <w:bCs/>
          <w:szCs w:val="24"/>
        </w:rPr>
        <w:t>Милутина Бојића „Плава гробница”.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Проза која је у српској књижевности настајала у доба модерне одређена је такође прожимањем традиционалних тема и мотива са изразито модерним поступцима обраде. </w:t>
      </w:r>
      <w:r w:rsidRPr="00276BBD">
        <w:rPr>
          <w:rFonts w:eastAsia="Times New Roman"/>
          <w:i/>
          <w:iCs/>
          <w:szCs w:val="24"/>
        </w:rPr>
        <w:t>Нечиста крв</w:t>
      </w:r>
      <w:r w:rsidRPr="00276BBD">
        <w:rPr>
          <w:rFonts w:eastAsia="Times New Roman"/>
          <w:b/>
          <w:bCs/>
          <w:szCs w:val="24"/>
        </w:rPr>
        <w:t> Борисава Станковића</w:t>
      </w:r>
      <w:r w:rsidRPr="00276BBD">
        <w:rPr>
          <w:rFonts w:eastAsia="Times New Roman"/>
          <w:szCs w:val="24"/>
        </w:rPr>
        <w:t> представља први модерни роман у српској књижевности, у којем су традиционалне карактеристике локалног живота уздигнуте на висок степен психолошког промишљања.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Задирање у психологију доминантно је и у причи </w:t>
      </w:r>
      <w:r w:rsidRPr="00276BBD">
        <w:rPr>
          <w:rFonts w:eastAsia="Times New Roman"/>
          <w:i/>
          <w:iCs/>
          <w:szCs w:val="24"/>
        </w:rPr>
        <w:t>Мрачајски прота </w:t>
      </w:r>
      <w:r w:rsidRPr="00276BBD">
        <w:rPr>
          <w:rFonts w:eastAsia="Times New Roman"/>
          <w:b/>
          <w:bCs/>
          <w:szCs w:val="24"/>
        </w:rPr>
        <w:t>Петра Кочића</w:t>
      </w:r>
      <w:r w:rsidRPr="00276BBD">
        <w:rPr>
          <w:rFonts w:eastAsia="Times New Roman"/>
          <w:szCs w:val="24"/>
        </w:rPr>
        <w:t>, која, иако у великој мери одише традиционалним концептом приповедања, уводи у српску прозу поприлично нов и модеран лик особењака који наговештава многе интроверте и чудаке, из сличног поднебља који ће своје место касније наћи у прози Иве Андрића.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Збирка прича </w:t>
      </w:r>
      <w:r w:rsidRPr="00276BBD">
        <w:rPr>
          <w:rFonts w:eastAsia="Times New Roman"/>
          <w:i/>
          <w:iCs/>
          <w:szCs w:val="24"/>
        </w:rPr>
        <w:t>Сапутници </w:t>
      </w:r>
      <w:r w:rsidRPr="00276BBD">
        <w:rPr>
          <w:rFonts w:eastAsia="Times New Roman"/>
          <w:b/>
          <w:bCs/>
          <w:szCs w:val="24"/>
        </w:rPr>
        <w:t>Исидоре Секулић</w:t>
      </w:r>
      <w:r w:rsidRPr="00276BBD">
        <w:rPr>
          <w:rFonts w:eastAsia="Times New Roman"/>
          <w:szCs w:val="24"/>
        </w:rPr>
        <w:t>, и пре свега прича „</w:t>
      </w:r>
      <w:r w:rsidRPr="00276BBD">
        <w:rPr>
          <w:rFonts w:eastAsia="Times New Roman"/>
          <w:b/>
          <w:bCs/>
          <w:szCs w:val="24"/>
        </w:rPr>
        <w:t>Круг</w:t>
      </w:r>
      <w:r w:rsidRPr="00276BBD">
        <w:rPr>
          <w:rFonts w:eastAsia="Times New Roman"/>
          <w:szCs w:val="24"/>
        </w:rPr>
        <w:t>”, означавају почетак једног другачијег израза и осећања света, у којем се напушта традиционална форма приповетке и њен језик и садржај постају расути, означавајући тако сложен однос модерног приповедача или јунака према свету који га окружује а који такође више није једнозначан. Ова прича (као и остале из ове збирке) директни су путоказ на који ће се надовезати коју годину касније нова, авангардна проза између два светска рата.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Међуратна књижевност.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Промењена слика света након Првог светског рата, велике трауме које су се десиле на националном и индивидуалном плану, као и галопирајући индустријски и технолошки напредак, утицали су на видно другачије концепте у свим гранама уметности, па тако и у књижевности. Како је то време у којем није постојао јединствен стилски правац већ су се различите уметничке и стилске тенденције груписале у оквиру мањих или већих покрета, њихови представници су своје програме, уметничке поруке и мисије изражавали у манифестима, који сагледани заједно дају печат почетку авангардне књижевности у Европи (и свету), па и у нашој земљи. Један од бољих примера, у размерама и наше и европске књижевности, где манифест прераста у књижевни текст јесте </w:t>
      </w:r>
      <w:r w:rsidRPr="00276BBD">
        <w:rPr>
          <w:rFonts w:eastAsia="Times New Roman"/>
          <w:b/>
          <w:bCs/>
          <w:szCs w:val="24"/>
        </w:rPr>
        <w:t>„Манифест експресионистичке школе” Станислава Винавера</w:t>
      </w:r>
      <w:r w:rsidRPr="00276BBD">
        <w:rPr>
          <w:rFonts w:eastAsia="Times New Roman"/>
          <w:szCs w:val="24"/>
        </w:rPr>
        <w:t>. Оно што посебно треба имати у виду јесте да тада друштвена ангажованост утиче на уметничко испољавање па ово постаје време када први пут настаје ангажована уметност и књижевност, што је у то време као појам пласирао и дефинисао Сартр. Такав вид ангажованости се може пратити у поеми </w:t>
      </w:r>
      <w:r w:rsidRPr="00276BBD">
        <w:rPr>
          <w:rFonts w:eastAsia="Times New Roman"/>
          <w:b/>
          <w:bCs/>
          <w:szCs w:val="24"/>
        </w:rPr>
        <w:t>Владимира Мајаковског „Облак у панталонама”</w:t>
      </w:r>
      <w:r w:rsidRPr="00276BBD">
        <w:rPr>
          <w:rFonts w:eastAsia="Times New Roman"/>
          <w:szCs w:val="24"/>
        </w:rPr>
        <w:t>. Имплицитна ангажованост садржана је и у </w:t>
      </w:r>
      <w:r w:rsidRPr="00276BBD">
        <w:rPr>
          <w:rFonts w:eastAsia="Times New Roman"/>
          <w:b/>
          <w:bCs/>
          <w:szCs w:val="24"/>
        </w:rPr>
        <w:t>Кафкином</w:t>
      </w:r>
      <w:r w:rsidRPr="00276BBD">
        <w:rPr>
          <w:rFonts w:eastAsia="Times New Roman"/>
          <w:szCs w:val="24"/>
        </w:rPr>
        <w:t> стваралаштву, пре свега у </w:t>
      </w:r>
      <w:r w:rsidRPr="00276BBD">
        <w:rPr>
          <w:rFonts w:eastAsia="Times New Roman"/>
          <w:i/>
          <w:iCs/>
          <w:szCs w:val="24"/>
        </w:rPr>
        <w:t>Процесу</w:t>
      </w:r>
      <w:r w:rsidRPr="00276BBD">
        <w:rPr>
          <w:rFonts w:eastAsia="Times New Roman"/>
          <w:szCs w:val="24"/>
        </w:rPr>
        <w:t> где се исцртавају облици тоталитаризма и облици апсурда и немоћи појединца пред системом који се на њега обрушава.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Проблематизовање грађанске културе, однос високе класе која нестаје и модерне буржоазије као и положај уметника у друштву, теме су које се могу издвојити приликом обраде приповедака </w:t>
      </w:r>
      <w:r w:rsidRPr="00276BBD">
        <w:rPr>
          <w:rFonts w:eastAsia="Times New Roman"/>
          <w:b/>
          <w:bCs/>
          <w:szCs w:val="24"/>
        </w:rPr>
        <w:t>Томаса Мана „Смрт у Венецији” </w:t>
      </w:r>
      <w:r w:rsidRPr="00276BBD">
        <w:rPr>
          <w:rFonts w:eastAsia="Times New Roman"/>
          <w:szCs w:val="24"/>
        </w:rPr>
        <w:t>или </w:t>
      </w:r>
      <w:r w:rsidRPr="00276BBD">
        <w:rPr>
          <w:rFonts w:eastAsia="Times New Roman"/>
          <w:b/>
          <w:bCs/>
          <w:szCs w:val="24"/>
        </w:rPr>
        <w:t>„Тонио Крегер”.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Дистанцираност од новог света насталог на крхотинама Великог рата изражава збирка песама </w:t>
      </w:r>
      <w:r w:rsidRPr="00276BBD">
        <w:rPr>
          <w:rFonts w:eastAsia="Times New Roman"/>
          <w:i/>
          <w:iCs/>
          <w:szCs w:val="24"/>
        </w:rPr>
        <w:t>Лирика Итаке </w:t>
      </w:r>
      <w:r w:rsidRPr="00276BBD">
        <w:rPr>
          <w:rFonts w:eastAsia="Times New Roman"/>
          <w:b/>
          <w:bCs/>
          <w:szCs w:val="24"/>
        </w:rPr>
        <w:t>Милоша Црњанског</w:t>
      </w:r>
      <w:r w:rsidRPr="00276BBD">
        <w:rPr>
          <w:rFonts w:eastAsia="Times New Roman"/>
          <w:szCs w:val="24"/>
        </w:rPr>
        <w:t>. Негаторски однос према традицији који је у њој заступљен и формом (зачетак слободног стиха) и иронично-гротескним сликама националних вредности и митова, пример је новог, експресионистичког промишљања света у којем елементи ониричног, мистичног и поетског преовладавају над традиционалним национално-патетичним изражавањем.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Тема рата, (бес)смисленост давања живота за велику, општу ствар, тематизована је и романом </w:t>
      </w:r>
      <w:r w:rsidRPr="00276BBD">
        <w:rPr>
          <w:rFonts w:eastAsia="Times New Roman"/>
          <w:i/>
          <w:iCs/>
          <w:szCs w:val="24"/>
        </w:rPr>
        <w:t>Сеобе</w:t>
      </w:r>
      <w:r w:rsidRPr="00276BBD">
        <w:rPr>
          <w:rFonts w:eastAsia="Times New Roman"/>
          <w:szCs w:val="24"/>
        </w:rPr>
        <w:t>, где поред тога </w:t>
      </w:r>
      <w:r w:rsidRPr="00276BBD">
        <w:rPr>
          <w:rFonts w:eastAsia="Times New Roman"/>
          <w:b/>
          <w:bCs/>
          <w:szCs w:val="24"/>
        </w:rPr>
        <w:t>Црњански</w:t>
      </w:r>
      <w:r w:rsidRPr="00276BBD">
        <w:rPr>
          <w:rFonts w:eastAsia="Times New Roman"/>
          <w:szCs w:val="24"/>
        </w:rPr>
        <w:t> рехабилитује неке заборављене слојеве српске историје покушавајући да у њима пронађе узрок или макар везу са злокобном судбином народа у целини. Подстичући већ испробан експресионистички манир мешања стилско-жанровских особености дела, он у овом роману успева да лирским средствима издигне на универзалну, космичку раван националну тематику.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Отклон од чврстог жанровског одређења присутан је и у ремек-делу авангардне књижевности, </w:t>
      </w:r>
      <w:r w:rsidRPr="00276BBD">
        <w:rPr>
          <w:rFonts w:eastAsia="Times New Roman"/>
          <w:i/>
          <w:iCs/>
          <w:szCs w:val="24"/>
        </w:rPr>
        <w:t>Људи говоре</w:t>
      </w:r>
      <w:r w:rsidRPr="00276BBD">
        <w:rPr>
          <w:rFonts w:eastAsia="Times New Roman"/>
          <w:b/>
          <w:bCs/>
          <w:szCs w:val="24"/>
        </w:rPr>
        <w:t> Растка Петровића</w:t>
      </w:r>
      <w:r w:rsidRPr="00276BBD">
        <w:rPr>
          <w:rFonts w:eastAsia="Times New Roman"/>
          <w:szCs w:val="24"/>
        </w:rPr>
        <w:t> које поред неодређености форме одражава дух нових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Дослух традиционалних модела живљења са изразито модерним психолошким теоријама које тај живот објашњавају присутан је у комплетном књижевном опусу </w:t>
      </w:r>
      <w:r w:rsidRPr="00276BBD">
        <w:rPr>
          <w:rFonts w:eastAsia="Times New Roman"/>
          <w:b/>
          <w:bCs/>
          <w:szCs w:val="24"/>
        </w:rPr>
        <w:t>Момчила Настасијевића. </w:t>
      </w:r>
      <w:r w:rsidRPr="00276BBD">
        <w:rPr>
          <w:rFonts w:eastAsia="Times New Roman"/>
          <w:szCs w:val="24"/>
        </w:rPr>
        <w:t>Његова приповетка „</w:t>
      </w:r>
      <w:r w:rsidRPr="00276BBD">
        <w:rPr>
          <w:rFonts w:eastAsia="Times New Roman"/>
          <w:b/>
          <w:bCs/>
          <w:szCs w:val="24"/>
        </w:rPr>
        <w:t>Запис о даровима моје рођаке Марије” </w:t>
      </w:r>
      <w:r w:rsidRPr="00276BBD">
        <w:rPr>
          <w:rFonts w:eastAsia="Times New Roman"/>
          <w:szCs w:val="24"/>
        </w:rPr>
        <w:t>пример је продора јунговских претпоставки о архетипу у књижевности али исто тако и евоцирање фолклорних слојева у бићу нашег народа и њихово преплитање са модерним, градским.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Читање романа </w:t>
      </w:r>
      <w:r w:rsidRPr="00276BBD">
        <w:rPr>
          <w:rFonts w:eastAsia="Times New Roman"/>
          <w:i/>
          <w:iCs/>
          <w:szCs w:val="24"/>
        </w:rPr>
        <w:t>На Дрини ћуприја</w:t>
      </w:r>
      <w:r w:rsidRPr="00276BBD">
        <w:rPr>
          <w:rFonts w:eastAsia="Times New Roman"/>
          <w:b/>
          <w:bCs/>
          <w:szCs w:val="24"/>
        </w:rPr>
        <w:t> Иве Андрића</w:t>
      </w:r>
      <w:r w:rsidRPr="00276BBD">
        <w:rPr>
          <w:rFonts w:eastAsia="Times New Roman"/>
          <w:szCs w:val="24"/>
        </w:rPr>
        <w:t> треба да покаже главну путању међуратне књижевности, јединствен уметнички начин на који је писац, зашавши у дубоку прошлост, показао кључ и узрок проблема који узнемиравају и потресају земљу у његовој савремености – Босну и Србију пре рата и између два рата.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Изборни садржаји подељени су у три дела: а) дела која припадају књижевној епохи која се обрађује, б) дела којима се може успоставити корелација између књижевних епоха и в) дела која представљају спону између књижевности и музике. Из корпуса изборних садржаја бира се 6–8 дела.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 Епоха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Ученици заинтересовани за добијање потпуније слике о симболистичкој поезији, дендизму, могу читати поезију </w:t>
      </w:r>
      <w:r w:rsidRPr="00276BBD">
        <w:rPr>
          <w:rFonts w:eastAsia="Times New Roman"/>
          <w:b/>
          <w:bCs/>
          <w:szCs w:val="24"/>
        </w:rPr>
        <w:t>Рембоа</w:t>
      </w:r>
      <w:r w:rsidRPr="00276BBD">
        <w:rPr>
          <w:rFonts w:eastAsia="Times New Roman"/>
          <w:szCs w:val="24"/>
        </w:rPr>
        <w:t>, </w:t>
      </w:r>
      <w:r w:rsidRPr="00276BBD">
        <w:rPr>
          <w:rFonts w:eastAsia="Times New Roman"/>
          <w:b/>
          <w:bCs/>
          <w:szCs w:val="24"/>
        </w:rPr>
        <w:t>Малармеа</w:t>
      </w:r>
      <w:r w:rsidRPr="00276BBD">
        <w:rPr>
          <w:rFonts w:eastAsia="Times New Roman"/>
          <w:szCs w:val="24"/>
        </w:rPr>
        <w:t> и </w:t>
      </w:r>
      <w:r w:rsidRPr="00276BBD">
        <w:rPr>
          <w:rFonts w:eastAsia="Times New Roman"/>
          <w:b/>
          <w:bCs/>
          <w:szCs w:val="24"/>
        </w:rPr>
        <w:t>Верлена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Наставак развоја модерне европске драме након Чехова, може се пратити упознавањем са стваралаштвом </w:t>
      </w:r>
      <w:r w:rsidRPr="00276BBD">
        <w:rPr>
          <w:rFonts w:eastAsia="Times New Roman"/>
          <w:b/>
          <w:bCs/>
          <w:szCs w:val="24"/>
        </w:rPr>
        <w:t>Хенрика Ибсена</w:t>
      </w:r>
      <w:r w:rsidRPr="00276BBD">
        <w:rPr>
          <w:rFonts w:eastAsia="Times New Roman"/>
          <w:szCs w:val="24"/>
        </w:rPr>
        <w:t>. Постављање статичне радње која се постепено развија тако да у неком тренутку потиснути догађаји и тајне из прошлости граде драму у садашњем тренутку, најбоље се уочава у његовом најважнијем делу </w:t>
      </w:r>
      <w:r w:rsidRPr="00276BBD">
        <w:rPr>
          <w:rFonts w:eastAsia="Times New Roman"/>
          <w:i/>
          <w:iCs/>
          <w:szCs w:val="24"/>
        </w:rPr>
        <w:t>Луткина кућа.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Заинтересовани ученици могу читати и драму </w:t>
      </w:r>
      <w:r w:rsidRPr="00276BBD">
        <w:rPr>
          <w:rFonts w:eastAsia="Times New Roman"/>
          <w:b/>
          <w:bCs/>
          <w:szCs w:val="24"/>
        </w:rPr>
        <w:t>Боре Станковић </w:t>
      </w:r>
      <w:r w:rsidRPr="00276BBD">
        <w:rPr>
          <w:rFonts w:eastAsia="Times New Roman"/>
          <w:i/>
          <w:iCs/>
          <w:szCs w:val="24"/>
        </w:rPr>
        <w:t>Коштана</w:t>
      </w:r>
      <w:r w:rsidRPr="00276BBD">
        <w:rPr>
          <w:rFonts w:eastAsia="Times New Roman"/>
          <w:szCs w:val="24"/>
        </w:rPr>
        <w:t>, уочавајући везу овог дела и истоимене опере Петра Коњовића.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Путописи </w:t>
      </w:r>
      <w:r w:rsidRPr="00276BBD">
        <w:rPr>
          <w:rFonts w:eastAsia="Times New Roman"/>
          <w:b/>
          <w:bCs/>
          <w:szCs w:val="24"/>
        </w:rPr>
        <w:t>Јована Дучића </w:t>
      </w:r>
      <w:r w:rsidRPr="00276BBD">
        <w:rPr>
          <w:rFonts w:eastAsia="Times New Roman"/>
          <w:i/>
          <w:iCs/>
          <w:szCs w:val="24"/>
        </w:rPr>
        <w:t>Градови и химере</w:t>
      </w:r>
      <w:r w:rsidRPr="00276BBD">
        <w:rPr>
          <w:rFonts w:eastAsia="Times New Roman"/>
          <w:szCs w:val="24"/>
        </w:rPr>
        <w:t> могу показати начин на који се путопис у време модернизма развија и како су националне теме промишљане контрастним посматрањем неког другог, спољног света.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Различите авангардне тенденције у европској књижевности могу се упознати читањем </w:t>
      </w:r>
      <w:r w:rsidRPr="00276BBD">
        <w:rPr>
          <w:rFonts w:eastAsia="Times New Roman"/>
          <w:b/>
          <w:bCs/>
          <w:szCs w:val="24"/>
        </w:rPr>
        <w:t>избора</w:t>
      </w:r>
      <w:r w:rsidRPr="00276BBD">
        <w:rPr>
          <w:rFonts w:eastAsia="Times New Roman"/>
          <w:szCs w:val="24"/>
        </w:rPr>
        <w:t> из европске поезије тог времена (</w:t>
      </w:r>
      <w:r w:rsidRPr="00276BBD">
        <w:rPr>
          <w:rFonts w:eastAsia="Times New Roman"/>
          <w:b/>
          <w:bCs/>
          <w:szCs w:val="24"/>
        </w:rPr>
        <w:t>Федерико Гарсија Лорка</w:t>
      </w:r>
      <w:r w:rsidRPr="00276BBD">
        <w:rPr>
          <w:rFonts w:eastAsia="Times New Roman"/>
          <w:szCs w:val="24"/>
        </w:rPr>
        <w:t>, </w:t>
      </w:r>
      <w:r w:rsidRPr="00276BBD">
        <w:rPr>
          <w:rFonts w:eastAsia="Times New Roman"/>
          <w:b/>
          <w:bCs/>
          <w:szCs w:val="24"/>
        </w:rPr>
        <w:t>Р. М. Рилке, Готфрид Бен, Георг Тракл, Александар Блок, Гијом Аполинер, Марина Цветајева, В. Б. Јејтс</w:t>
      </w:r>
      <w:r w:rsidRPr="00276BBD">
        <w:rPr>
          <w:rFonts w:eastAsia="Times New Roman"/>
          <w:szCs w:val="24"/>
        </w:rPr>
        <w:t>). Револуционарно-социјална тематика у поезији тог времена и антиратни импулси (према Шпанском грађанском рату) могу се пратити у поезији чилеанског песника </w:t>
      </w:r>
      <w:r w:rsidRPr="00276BBD">
        <w:rPr>
          <w:rFonts w:eastAsia="Times New Roman"/>
          <w:b/>
          <w:bCs/>
          <w:szCs w:val="24"/>
        </w:rPr>
        <w:t>Пабла Неруде</w:t>
      </w:r>
      <w:r w:rsidRPr="00276BBD">
        <w:rPr>
          <w:rFonts w:eastAsia="Times New Roman"/>
          <w:szCs w:val="24"/>
        </w:rPr>
        <w:t>. Дух епохе може се пратити и кроз поезију индијског песника </w:t>
      </w:r>
      <w:r w:rsidRPr="00276BBD">
        <w:rPr>
          <w:rFonts w:eastAsia="Times New Roman"/>
          <w:b/>
          <w:bCs/>
          <w:szCs w:val="24"/>
        </w:rPr>
        <w:t>Рабиндранта Тагореа. </w:t>
      </w:r>
      <w:r w:rsidRPr="00276BBD">
        <w:rPr>
          <w:rFonts w:eastAsia="Times New Roman"/>
          <w:szCs w:val="24"/>
        </w:rPr>
        <w:t>Његов </w:t>
      </w:r>
      <w:r w:rsidRPr="00276BBD">
        <w:rPr>
          <w:rFonts w:eastAsia="Times New Roman"/>
          <w:i/>
          <w:iCs/>
          <w:szCs w:val="24"/>
        </w:rPr>
        <w:t>Градинар,</w:t>
      </w:r>
      <w:r w:rsidRPr="00276BBD">
        <w:rPr>
          <w:rFonts w:eastAsia="Times New Roman"/>
          <w:szCs w:val="24"/>
        </w:rPr>
        <w:t> иако састављен од љубавних песама у прози, сагледан заједно са укупним деловањем овог аутора, одражава историјско кретање Индије тог времена, борбу за независност и све остале видове еманципације.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Ученици заинтересовани за </w:t>
      </w:r>
      <w:r w:rsidRPr="00276BBD">
        <w:rPr>
          <w:rFonts w:eastAsia="Times New Roman"/>
          <w:b/>
          <w:bCs/>
          <w:szCs w:val="24"/>
        </w:rPr>
        <w:t>Кафкин</w:t>
      </w:r>
      <w:r w:rsidRPr="00276BBD">
        <w:rPr>
          <w:rFonts w:eastAsia="Times New Roman"/>
          <w:szCs w:val="24"/>
        </w:rPr>
        <w:t>о стваралаштво могу читати и његову причу </w:t>
      </w:r>
      <w:r w:rsidRPr="00276BBD">
        <w:rPr>
          <w:rFonts w:eastAsia="Times New Roman"/>
          <w:b/>
          <w:bCs/>
          <w:szCs w:val="24"/>
        </w:rPr>
        <w:t>„Преображај” </w:t>
      </w:r>
      <w:r w:rsidRPr="00276BBD">
        <w:rPr>
          <w:rFonts w:eastAsia="Times New Roman"/>
          <w:szCs w:val="24"/>
        </w:rPr>
        <w:t>где је питање људског идентитета и достојанства иронизовано и такође доведено до апсурда.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Како у овом периоду, између два светска рата, настају и нови прозни изрази и концепти приповедања, зачеци поступка тока свести, ученици се могу упознати са стваралаштвом </w:t>
      </w:r>
      <w:r w:rsidRPr="00276BBD">
        <w:rPr>
          <w:rFonts w:eastAsia="Times New Roman"/>
          <w:b/>
          <w:bCs/>
          <w:szCs w:val="24"/>
        </w:rPr>
        <w:t>Џејмса Џојса</w:t>
      </w:r>
      <w:r w:rsidRPr="00276BBD">
        <w:rPr>
          <w:rFonts w:eastAsia="Times New Roman"/>
          <w:szCs w:val="24"/>
        </w:rPr>
        <w:t> његовим романом </w:t>
      </w:r>
      <w:r w:rsidRPr="00276BBD">
        <w:rPr>
          <w:rFonts w:eastAsia="Times New Roman"/>
          <w:i/>
          <w:iCs/>
          <w:szCs w:val="24"/>
        </w:rPr>
        <w:t>Портрет уметника у младости</w:t>
      </w:r>
      <w:r w:rsidRPr="00276BBD">
        <w:rPr>
          <w:rFonts w:eastAsia="Times New Roman"/>
          <w:szCs w:val="24"/>
        </w:rPr>
        <w:t>, са стваралаштвом </w:t>
      </w:r>
      <w:r w:rsidRPr="00276BBD">
        <w:rPr>
          <w:rFonts w:eastAsia="Times New Roman"/>
          <w:b/>
          <w:bCs/>
          <w:szCs w:val="24"/>
        </w:rPr>
        <w:t>Вирџиније Вулф</w:t>
      </w:r>
      <w:r w:rsidRPr="00276BBD">
        <w:rPr>
          <w:rFonts w:eastAsia="Times New Roman"/>
          <w:szCs w:val="24"/>
        </w:rPr>
        <w:t> где се у њеном роману </w:t>
      </w:r>
      <w:r w:rsidRPr="00276BBD">
        <w:rPr>
          <w:rFonts w:eastAsia="Times New Roman"/>
          <w:i/>
          <w:iCs/>
          <w:szCs w:val="24"/>
        </w:rPr>
        <w:t>Госпођа Даловеј</w:t>
      </w:r>
      <w:r w:rsidRPr="00276BBD">
        <w:rPr>
          <w:rFonts w:eastAsia="Times New Roman"/>
          <w:szCs w:val="24"/>
        </w:rPr>
        <w:t> поред тока свести у центар поставља савремена јунакиња и проблематизује устајали (мало)грађански стил живота или са стваралаштвом </w:t>
      </w:r>
      <w:r w:rsidRPr="00276BBD">
        <w:rPr>
          <w:rFonts w:eastAsia="Times New Roman"/>
          <w:b/>
          <w:bCs/>
          <w:szCs w:val="24"/>
        </w:rPr>
        <w:t>Хермана Хесеа</w:t>
      </w:r>
      <w:r w:rsidRPr="00276BBD">
        <w:rPr>
          <w:rFonts w:eastAsia="Times New Roman"/>
          <w:szCs w:val="24"/>
        </w:rPr>
        <w:t>, код кога се у роману </w:t>
      </w:r>
      <w:r w:rsidRPr="00276BBD">
        <w:rPr>
          <w:rFonts w:eastAsia="Times New Roman"/>
          <w:i/>
          <w:iCs/>
          <w:szCs w:val="24"/>
        </w:rPr>
        <w:t>Демијан</w:t>
      </w:r>
      <w:r w:rsidRPr="00276BBD">
        <w:rPr>
          <w:rFonts w:eastAsia="Times New Roman"/>
          <w:szCs w:val="24"/>
        </w:rPr>
        <w:t> у традицији романа одрастања (билдунгс роман) поставља питање проналажења себе и самоостварења у отуђеном модерном свету.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Отворено критички став према рату, и конкретно, Првом светском рату који је оставио за собом пустош и огромне жртве и трагедије доноси један од најбољих антиратних романа свих времена – </w:t>
      </w:r>
      <w:r w:rsidRPr="00276BBD">
        <w:rPr>
          <w:rFonts w:eastAsia="Times New Roman"/>
          <w:i/>
          <w:iCs/>
          <w:szCs w:val="24"/>
        </w:rPr>
        <w:t>Путовање на крај ноћи</w:t>
      </w:r>
      <w:r w:rsidRPr="00276BBD">
        <w:rPr>
          <w:rFonts w:eastAsia="Times New Roman"/>
          <w:b/>
          <w:bCs/>
          <w:szCs w:val="24"/>
        </w:rPr>
        <w:t> Л. Ф. Селина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Критички однос према рату у српској књижевност и морална и психолошка деформисаност младих генерација које су у њему учествовале уметнички је најуспелије представљена у роману </w:t>
      </w:r>
      <w:r w:rsidRPr="00276BBD">
        <w:rPr>
          <w:rFonts w:eastAsia="Times New Roman"/>
          <w:i/>
          <w:iCs/>
          <w:szCs w:val="24"/>
        </w:rPr>
        <w:t>Дневник о Чаронојевићу </w:t>
      </w:r>
      <w:r w:rsidRPr="00276BBD">
        <w:rPr>
          <w:rFonts w:eastAsia="Times New Roman"/>
          <w:b/>
          <w:bCs/>
          <w:szCs w:val="24"/>
        </w:rPr>
        <w:t>Милоша Црњанског</w:t>
      </w:r>
      <w:r w:rsidRPr="00276BBD">
        <w:rPr>
          <w:rFonts w:eastAsia="Times New Roman"/>
          <w:szCs w:val="24"/>
        </w:rPr>
        <w:t> који опет и својом формом (помешаност жанрова, роман као дневник о другоме који постаје лирски дневник о себи) изражава авангардне тежње свог доба. Најбољи увид и у ову тему и надовезивање на „Плаву гробницу” Милутина Бојића ученици могу да стекну читањем путописа </w:t>
      </w:r>
      <w:r w:rsidRPr="00276BBD">
        <w:rPr>
          <w:rFonts w:eastAsia="Times New Roman"/>
          <w:b/>
          <w:bCs/>
          <w:szCs w:val="24"/>
        </w:rPr>
        <w:t>Милоша Црњанског„Хаџилук на Крф, до Плаве гробнице”, „Видо, острво смрти” </w:t>
      </w:r>
      <w:r w:rsidRPr="00276BBD">
        <w:rPr>
          <w:rFonts w:eastAsia="Times New Roman"/>
          <w:szCs w:val="24"/>
        </w:rPr>
        <w:t>и</w:t>
      </w:r>
      <w:r w:rsidRPr="00276BBD">
        <w:rPr>
          <w:rFonts w:eastAsia="Times New Roman"/>
          <w:b/>
          <w:bCs/>
          <w:szCs w:val="24"/>
        </w:rPr>
        <w:t> „Гробља Србије на Крфу”.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српској књижевности тема Првог светског рата и разочараности и губљења идеала и општег посрнућа друштва након рата, може се пратити и обрађивањем приповедака </w:t>
      </w:r>
      <w:r w:rsidRPr="00276BBD">
        <w:rPr>
          <w:rFonts w:eastAsia="Times New Roman"/>
          <w:b/>
          <w:bCs/>
          <w:szCs w:val="24"/>
        </w:rPr>
        <w:t>Драгише Васића „Ресимић Добошар” </w:t>
      </w:r>
      <w:r w:rsidRPr="00276BBD">
        <w:rPr>
          <w:rFonts w:eastAsia="Times New Roman"/>
          <w:szCs w:val="24"/>
        </w:rPr>
        <w:t>и </w:t>
      </w:r>
      <w:r w:rsidRPr="00276BBD">
        <w:rPr>
          <w:rFonts w:eastAsia="Times New Roman"/>
          <w:b/>
          <w:bCs/>
          <w:szCs w:val="24"/>
        </w:rPr>
        <w:t>„Реконвалесценти”</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Дубље залажење у </w:t>
      </w:r>
      <w:r w:rsidRPr="00276BBD">
        <w:rPr>
          <w:rFonts w:eastAsia="Times New Roman"/>
          <w:b/>
          <w:bCs/>
          <w:szCs w:val="24"/>
        </w:rPr>
        <w:t>Настасијевићев</w:t>
      </w:r>
      <w:r w:rsidRPr="00276BBD">
        <w:rPr>
          <w:rFonts w:eastAsia="Times New Roman"/>
          <w:szCs w:val="24"/>
        </w:rPr>
        <w:t> концепт матерње мелодије која из јунговског колективног несвесног извлачи музику и речи песме, може се постићи обрадом целине збирке песама </w:t>
      </w:r>
      <w:r w:rsidRPr="00276BBD">
        <w:rPr>
          <w:rFonts w:eastAsia="Times New Roman"/>
          <w:i/>
          <w:iCs/>
          <w:szCs w:val="24"/>
        </w:rPr>
        <w:t>Седам лирских кругова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 Дијалог књижевних епоха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збирци прича </w:t>
      </w:r>
      <w:r w:rsidRPr="00276BBD">
        <w:rPr>
          <w:rFonts w:eastAsia="Times New Roman"/>
          <w:i/>
          <w:iCs/>
          <w:szCs w:val="24"/>
        </w:rPr>
        <w:t>Продавница тајни </w:t>
      </w:r>
      <w:r w:rsidRPr="00276BBD">
        <w:rPr>
          <w:rFonts w:eastAsia="Times New Roman"/>
          <w:b/>
          <w:bCs/>
          <w:szCs w:val="24"/>
        </w:rPr>
        <w:t>Дина Буцатија</w:t>
      </w:r>
      <w:r w:rsidRPr="00276BBD">
        <w:rPr>
          <w:rFonts w:eastAsia="Times New Roman"/>
          <w:szCs w:val="24"/>
        </w:rPr>
        <w:t>, а посебно у причи </w:t>
      </w:r>
      <w:r w:rsidRPr="00276BBD">
        <w:rPr>
          <w:rFonts w:eastAsia="Times New Roman"/>
          <w:b/>
          <w:bCs/>
          <w:szCs w:val="24"/>
        </w:rPr>
        <w:t>„7 спратова” </w:t>
      </w:r>
      <w:r w:rsidRPr="00276BBD">
        <w:rPr>
          <w:rFonts w:eastAsia="Times New Roman"/>
          <w:szCs w:val="24"/>
        </w:rPr>
        <w:t>која је настајала шездесетих година 20. века, уочљиве су апсурдне ситуације, немир, стрепња, прелази из реалности у фантастику, што све кореспондира са тескобом и страхом присутним у </w:t>
      </w:r>
      <w:r w:rsidRPr="00276BBD">
        <w:rPr>
          <w:rFonts w:eastAsia="Times New Roman"/>
          <w:b/>
          <w:bCs/>
          <w:szCs w:val="24"/>
        </w:rPr>
        <w:t>Кафкиној</w:t>
      </w:r>
      <w:r w:rsidRPr="00276BBD">
        <w:rPr>
          <w:rFonts w:eastAsia="Times New Roman"/>
          <w:szCs w:val="24"/>
        </w:rPr>
        <w:t> прози.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Као савремени одјек </w:t>
      </w:r>
      <w:r w:rsidRPr="00276BBD">
        <w:rPr>
          <w:rFonts w:eastAsia="Times New Roman"/>
          <w:b/>
          <w:bCs/>
          <w:szCs w:val="24"/>
        </w:rPr>
        <w:t>Бојићеве „Плаве гробнице”</w:t>
      </w:r>
      <w:r w:rsidRPr="00276BBD">
        <w:rPr>
          <w:rFonts w:eastAsia="Times New Roman"/>
          <w:szCs w:val="24"/>
        </w:rPr>
        <w:t>, може се читати </w:t>
      </w:r>
      <w:r w:rsidRPr="00276BBD">
        <w:rPr>
          <w:rFonts w:eastAsia="Times New Roman"/>
          <w:b/>
          <w:bCs/>
          <w:szCs w:val="24"/>
        </w:rPr>
        <w:t>„Плава гробница” Ивана В. Лалића</w:t>
      </w:r>
      <w:r w:rsidRPr="00276BBD">
        <w:rPr>
          <w:rFonts w:eastAsia="Times New Roman"/>
          <w:szCs w:val="24"/>
        </w:rPr>
        <w:t> у којој песник задржава исти тон Бојићеве песме, позива се на његове стихове али са још даље временске удаљености упозорава на лако заборављање великих националних трагедија.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Роман </w:t>
      </w:r>
      <w:r w:rsidRPr="00276BBD">
        <w:rPr>
          <w:rFonts w:eastAsia="Times New Roman"/>
          <w:i/>
          <w:iCs/>
          <w:szCs w:val="24"/>
        </w:rPr>
        <w:t>Зовем се Црвено</w:t>
      </w:r>
      <w:r w:rsidRPr="00276BBD">
        <w:rPr>
          <w:rFonts w:eastAsia="Times New Roman"/>
          <w:szCs w:val="24"/>
        </w:rPr>
        <w:t>, нобеловца </w:t>
      </w:r>
      <w:r w:rsidRPr="00276BBD">
        <w:rPr>
          <w:rFonts w:eastAsia="Times New Roman"/>
          <w:b/>
          <w:bCs/>
          <w:szCs w:val="24"/>
        </w:rPr>
        <w:t>Орхана Памука</w:t>
      </w:r>
      <w:r w:rsidRPr="00276BBD">
        <w:rPr>
          <w:rFonts w:eastAsia="Times New Roman"/>
          <w:szCs w:val="24"/>
        </w:rPr>
        <w:t>, причом о Цариграду у 16. веку, сатканом од низа гласова који се укрштају и граде слику оријента тог доба и карактеристика исламске културе и њеног укрштања са европском, може се читати у дијалогу са </w:t>
      </w:r>
      <w:r w:rsidRPr="00276BBD">
        <w:rPr>
          <w:rFonts w:eastAsia="Times New Roman"/>
          <w:b/>
          <w:bCs/>
          <w:szCs w:val="24"/>
        </w:rPr>
        <w:t>Андрићевим</w:t>
      </w:r>
      <w:r w:rsidRPr="00276BBD">
        <w:rPr>
          <w:rFonts w:eastAsia="Times New Roman"/>
          <w:szCs w:val="24"/>
        </w:rPr>
        <w:t> ремек-делом </w:t>
      </w:r>
      <w:r w:rsidRPr="00276BBD">
        <w:rPr>
          <w:rFonts w:eastAsia="Times New Roman"/>
          <w:i/>
          <w:iCs/>
          <w:szCs w:val="24"/>
        </w:rPr>
        <w:t>На Дрини ћуприја</w:t>
      </w:r>
      <w:r w:rsidRPr="00276BBD">
        <w:rPr>
          <w:rFonts w:eastAsia="Times New Roman"/>
          <w:szCs w:val="24"/>
        </w:rPr>
        <w:t> где се на сличан начин кроз више прича формира слика оријента на Балкану у време Отоманске империје.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Ученици и наставници током обраде дела и из обавезног и из изборног садржаја могу да се определе за анализу специфичних питања у њима: национални идентитет, традиција, националне вредности (афирмација и критичко преиспитивање): „Претпразничко вече”, „Плава гробница”, </w:t>
      </w:r>
      <w:r w:rsidRPr="00276BBD">
        <w:rPr>
          <w:rFonts w:eastAsia="Times New Roman"/>
          <w:i/>
          <w:iCs/>
          <w:szCs w:val="24"/>
        </w:rPr>
        <w:t>Лирика Итаке</w:t>
      </w:r>
      <w:r w:rsidRPr="00276BBD">
        <w:rPr>
          <w:rFonts w:eastAsia="Times New Roman"/>
          <w:szCs w:val="24"/>
        </w:rPr>
        <w:t>, </w:t>
      </w:r>
      <w:r w:rsidRPr="00276BBD">
        <w:rPr>
          <w:rFonts w:eastAsia="Times New Roman"/>
          <w:i/>
          <w:iCs/>
          <w:szCs w:val="24"/>
        </w:rPr>
        <w:t>Дневник о Чарнојевићу</w:t>
      </w:r>
      <w:r w:rsidRPr="00276BBD">
        <w:rPr>
          <w:rFonts w:eastAsia="Times New Roman"/>
          <w:szCs w:val="24"/>
        </w:rPr>
        <w:t>, </w:t>
      </w:r>
      <w:r w:rsidRPr="00276BBD">
        <w:rPr>
          <w:rFonts w:eastAsia="Times New Roman"/>
          <w:i/>
          <w:iCs/>
          <w:szCs w:val="24"/>
        </w:rPr>
        <w:t>Сеобе</w:t>
      </w:r>
      <w:r w:rsidRPr="00276BBD">
        <w:rPr>
          <w:rFonts w:eastAsia="Times New Roman"/>
          <w:szCs w:val="24"/>
        </w:rPr>
        <w:t>, „Хаџилук на Крф, до Плаве гробнице”, „Видо, острво смрти” и „Гробља Србије на Крфу”, </w:t>
      </w:r>
      <w:r w:rsidRPr="00276BBD">
        <w:rPr>
          <w:rFonts w:eastAsia="Times New Roman"/>
          <w:i/>
          <w:iCs/>
          <w:szCs w:val="24"/>
        </w:rPr>
        <w:t>На Дрини ћуприја</w:t>
      </w:r>
      <w:r w:rsidRPr="00276BBD">
        <w:rPr>
          <w:rFonts w:eastAsia="Times New Roman"/>
          <w:szCs w:val="24"/>
        </w:rPr>
        <w:t>, „Ресимић добошар”, „Реконвалесценти”; родна осетљивост: </w:t>
      </w:r>
      <w:r w:rsidRPr="00276BBD">
        <w:rPr>
          <w:rFonts w:eastAsia="Times New Roman"/>
          <w:i/>
          <w:iCs/>
          <w:szCs w:val="24"/>
        </w:rPr>
        <w:t>Нечиста крв</w:t>
      </w:r>
      <w:r w:rsidRPr="00276BBD">
        <w:rPr>
          <w:rFonts w:eastAsia="Times New Roman"/>
          <w:szCs w:val="24"/>
        </w:rPr>
        <w:t> (лик Софке), </w:t>
      </w:r>
      <w:r w:rsidRPr="00276BBD">
        <w:rPr>
          <w:rFonts w:eastAsia="Times New Roman"/>
          <w:i/>
          <w:iCs/>
          <w:szCs w:val="24"/>
        </w:rPr>
        <w:t>Сеобе</w:t>
      </w:r>
      <w:r w:rsidRPr="00276BBD">
        <w:rPr>
          <w:rFonts w:eastAsia="Times New Roman"/>
          <w:szCs w:val="24"/>
        </w:rPr>
        <w:t> (лик Дафине), „Запис о даровима моје рођаке Марије” (лик Марије), </w:t>
      </w:r>
      <w:r w:rsidRPr="00276BBD">
        <w:rPr>
          <w:rFonts w:eastAsia="Times New Roman"/>
          <w:i/>
          <w:iCs/>
          <w:szCs w:val="24"/>
        </w:rPr>
        <w:t>На Дрини ћуприја</w:t>
      </w:r>
      <w:r w:rsidRPr="00276BBD">
        <w:rPr>
          <w:rFonts w:eastAsia="Times New Roman"/>
          <w:szCs w:val="24"/>
        </w:rPr>
        <w:t> (различити женски ликови, нпр. Фата из Велог Луга), </w:t>
      </w:r>
      <w:r w:rsidRPr="00276BBD">
        <w:rPr>
          <w:rFonts w:eastAsia="Times New Roman"/>
          <w:i/>
          <w:iCs/>
          <w:szCs w:val="24"/>
        </w:rPr>
        <w:t>Луткина кућа</w:t>
      </w:r>
      <w:r w:rsidRPr="00276BBD">
        <w:rPr>
          <w:rFonts w:eastAsia="Times New Roman"/>
          <w:szCs w:val="24"/>
        </w:rPr>
        <w:t> (лик Норе), </w:t>
      </w:r>
      <w:r w:rsidRPr="00276BBD">
        <w:rPr>
          <w:rFonts w:eastAsia="Times New Roman"/>
          <w:i/>
          <w:iCs/>
          <w:szCs w:val="24"/>
        </w:rPr>
        <w:t>Госпођа Даловеј</w:t>
      </w:r>
      <w:r w:rsidRPr="00276BBD">
        <w:rPr>
          <w:rFonts w:eastAsia="Times New Roman"/>
          <w:szCs w:val="24"/>
        </w:rPr>
        <w:t> (насловни лик), поезија Марине Цветајеве, фигура Исидоре Секулић у предратном друштву и књижевном и уметничком свету...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 Књижевност и музика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Нове тенденције у уметности у првој половину 20. века, које су обрађене у књижевним делима предвиђеним овим програмом, препознају се и у музици која је настајала у том периоду. Џез као јединствени музички авангардни правац који је обележио епоху обрађен је у роману нобеловке </w:t>
      </w:r>
      <w:r w:rsidRPr="00276BBD">
        <w:rPr>
          <w:rFonts w:eastAsia="Times New Roman"/>
          <w:b/>
          <w:bCs/>
          <w:szCs w:val="24"/>
        </w:rPr>
        <w:t>Тони Морисон </w:t>
      </w:r>
      <w:r w:rsidRPr="00276BBD">
        <w:rPr>
          <w:rFonts w:eastAsia="Times New Roman"/>
          <w:i/>
          <w:iCs/>
          <w:szCs w:val="24"/>
        </w:rPr>
        <w:t>Џез</w:t>
      </w:r>
      <w:r w:rsidRPr="00276BBD">
        <w:rPr>
          <w:rFonts w:eastAsia="Times New Roman"/>
          <w:szCs w:val="24"/>
        </w:rPr>
        <w:t>. Ученицима овај роман може бити интересантан за обраду не само због своје теме већ и посебног ритма приповедања који је замишљен као језичко уобличење и дочаравање ове музике. Џез је као тема обрађен и у причи </w:t>
      </w:r>
      <w:r w:rsidRPr="00276BBD">
        <w:rPr>
          <w:rFonts w:eastAsia="Times New Roman"/>
          <w:b/>
          <w:bCs/>
          <w:szCs w:val="24"/>
        </w:rPr>
        <w:t>Хулија Кортастара „Прогонитељ” </w:t>
      </w:r>
      <w:r w:rsidRPr="00276BBD">
        <w:rPr>
          <w:rFonts w:eastAsia="Times New Roman"/>
          <w:szCs w:val="24"/>
        </w:rPr>
        <w:t>у којој је јунак саксофониста Чарли Паркер. Аутобиографија џез музичара, контрабасисте </w:t>
      </w:r>
      <w:r w:rsidRPr="00276BBD">
        <w:rPr>
          <w:rFonts w:eastAsia="Times New Roman"/>
          <w:b/>
          <w:bCs/>
          <w:szCs w:val="24"/>
        </w:rPr>
        <w:t>Чарлса Мингуса, </w:t>
      </w:r>
      <w:r w:rsidRPr="00276BBD">
        <w:rPr>
          <w:rFonts w:eastAsia="Times New Roman"/>
          <w:i/>
          <w:iCs/>
          <w:szCs w:val="24"/>
        </w:rPr>
        <w:t>Беднији од шугавогпса, </w:t>
      </w:r>
      <w:r w:rsidRPr="00276BBD">
        <w:rPr>
          <w:rFonts w:eastAsia="Times New Roman"/>
          <w:szCs w:val="24"/>
        </w:rPr>
        <w:t>може бити још један увид у џез музику и културу џеза. Књига </w:t>
      </w:r>
      <w:r w:rsidRPr="00276BBD">
        <w:rPr>
          <w:rFonts w:eastAsia="Times New Roman"/>
          <w:b/>
          <w:bCs/>
          <w:szCs w:val="24"/>
        </w:rPr>
        <w:t>Џефа Дајера </w:t>
      </w:r>
      <w:r w:rsidRPr="00276BBD">
        <w:rPr>
          <w:rFonts w:eastAsia="Times New Roman"/>
          <w:i/>
          <w:iCs/>
          <w:szCs w:val="24"/>
        </w:rPr>
        <w:t>But Beautiful</w:t>
      </w:r>
      <w:r w:rsidRPr="00276BBD">
        <w:rPr>
          <w:rFonts w:eastAsia="Times New Roman"/>
          <w:szCs w:val="24"/>
        </w:rPr>
        <w:t> такође је посвећена овој музици и њеним ствараоцима.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Роман савременог књижевника </w:t>
      </w:r>
      <w:r w:rsidRPr="00276BBD">
        <w:rPr>
          <w:rFonts w:eastAsia="Times New Roman"/>
          <w:b/>
          <w:bCs/>
          <w:szCs w:val="24"/>
        </w:rPr>
        <w:t>Џулијана Барнса </w:t>
      </w:r>
      <w:r w:rsidRPr="00276BBD">
        <w:rPr>
          <w:rFonts w:eastAsia="Times New Roman"/>
          <w:i/>
          <w:iCs/>
          <w:szCs w:val="24"/>
        </w:rPr>
        <w:t>Шум времена</w:t>
      </w:r>
      <w:r w:rsidRPr="00276BBD">
        <w:rPr>
          <w:rFonts w:eastAsia="Times New Roman"/>
          <w:szCs w:val="24"/>
        </w:rPr>
        <w:t> може бити интересантан ученицима као прича о руском композитору Шостаковичу који је стварао управо у то време. О француском композитору Клоду Дебисију који је обележио епоху импресионизма ученици могу читати у биографији о њему </w:t>
      </w:r>
      <w:r w:rsidRPr="00276BBD">
        <w:rPr>
          <w:rFonts w:eastAsia="Times New Roman"/>
          <w:i/>
          <w:iCs/>
          <w:szCs w:val="24"/>
        </w:rPr>
        <w:t>Месечина</w:t>
      </w:r>
      <w:r w:rsidRPr="00276BBD">
        <w:rPr>
          <w:rFonts w:eastAsia="Times New Roman"/>
          <w:szCs w:val="24"/>
        </w:rPr>
        <w:t> коју је написао </w:t>
      </w:r>
      <w:r w:rsidRPr="00276BBD">
        <w:rPr>
          <w:rFonts w:eastAsia="Times New Roman"/>
          <w:b/>
          <w:bCs/>
          <w:szCs w:val="24"/>
        </w:rPr>
        <w:t>Пјер Ла Мир</w:t>
      </w:r>
      <w:r w:rsidRPr="00276BBD">
        <w:rPr>
          <w:rFonts w:eastAsia="Times New Roman"/>
          <w:szCs w:val="24"/>
        </w:rPr>
        <w:t>. Током обраде стваралаштва </w:t>
      </w:r>
      <w:r w:rsidRPr="00276BBD">
        <w:rPr>
          <w:rFonts w:eastAsia="Times New Roman"/>
          <w:b/>
          <w:bCs/>
          <w:szCs w:val="24"/>
        </w:rPr>
        <w:t>Томаса Мана</w:t>
      </w:r>
      <w:r w:rsidRPr="00276BBD">
        <w:rPr>
          <w:rFonts w:eastAsia="Times New Roman"/>
          <w:szCs w:val="24"/>
        </w:rPr>
        <w:t> предвиђеног програмом, ученици могу читати и </w:t>
      </w:r>
      <w:r w:rsidRPr="00276BBD">
        <w:rPr>
          <w:rFonts w:eastAsia="Times New Roman"/>
          <w:b/>
          <w:bCs/>
          <w:szCs w:val="24"/>
        </w:rPr>
        <w:t>одломке</w:t>
      </w:r>
      <w:r w:rsidRPr="00276BBD">
        <w:rPr>
          <w:rFonts w:eastAsia="Times New Roman"/>
          <w:szCs w:val="24"/>
        </w:rPr>
        <w:t> из његовог романа </w:t>
      </w:r>
      <w:r w:rsidRPr="00276BBD">
        <w:rPr>
          <w:rFonts w:eastAsia="Times New Roman"/>
          <w:i/>
          <w:iCs/>
          <w:szCs w:val="24"/>
        </w:rPr>
        <w:t>Доктор Фасутус</w:t>
      </w:r>
      <w:r w:rsidRPr="00276BBD">
        <w:rPr>
          <w:rFonts w:eastAsia="Times New Roman"/>
          <w:szCs w:val="24"/>
        </w:rPr>
        <w:t> у којем је обрађена тема музике, компоновања, генијалности у музичком стваралаштву (продаја душе ђаволу).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ЈЕЗИЧКА КУЛТУРА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Правопис. </w:t>
      </w:r>
      <w:r w:rsidRPr="00276BBD">
        <w:rPr>
          <w:rFonts w:eastAsia="Times New Roman"/>
          <w:szCs w:val="24"/>
        </w:rPr>
        <w:t>У оквиру ове теме ученици треба да обнове и прошире знања из правописа стечена у основној школи.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посебно нагласити разлику у писању цртице и црте приликом куцања на рачунару, као и на дистинктивну функцију белине уз црту (одмакнута црта/примакнута црта).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Усмено изражавање</w:t>
      </w:r>
      <w:r w:rsidRPr="00276BBD">
        <w:rPr>
          <w:rFonts w:eastAsia="Times New Roman"/>
          <w:szCs w:val="24"/>
        </w:rPr>
        <w:t>: Јавна дебата. Посебно обрадити: припрему за дебату (прикупљање чињеница, састављање плана излагања), аргументовано излагање, извођење закључака и уважавање културе дијалога.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Писано изражавање</w:t>
      </w:r>
      <w:r w:rsidRPr="00276BBD">
        <w:rPr>
          <w:rFonts w:eastAsia="Times New Roman"/>
          <w:szCs w:val="24"/>
        </w:rPr>
        <w:t xml:space="preserve">. У оквиру ове теме планирана је израда четири писмена задатка и писање унапређене верзије писменог задатка (исправка писменог задатка). Припрема за израду писмених задатака је континуирана делатност и не ограничава се </w:t>
      </w:r>
      <w:r w:rsidRPr="00276BBD">
        <w:rPr>
          <w:rFonts w:eastAsia="Times New Roman"/>
          <w:szCs w:val="24"/>
        </w:rPr>
        <w:lastRenderedPageBreak/>
        <w:t>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Програм за четврти разред средњих музичких школа у структуралној целини </w:t>
      </w:r>
      <w:r w:rsidRPr="00276BBD">
        <w:rPr>
          <w:rFonts w:eastAsia="Times New Roman"/>
          <w:i/>
          <w:iCs/>
          <w:szCs w:val="24"/>
        </w:rPr>
        <w:t>Језик </w:t>
      </w:r>
      <w:r w:rsidRPr="00276BBD">
        <w:rPr>
          <w:rFonts w:eastAsia="Times New Roman"/>
          <w:szCs w:val="24"/>
        </w:rPr>
        <w:t>организован је у три области, усклађен са исходима за овај разред, а према описима Стандарда ученичких постигнућа. Области које улазе у састав структуралне целине </w:t>
      </w:r>
      <w:r w:rsidRPr="00276BBD">
        <w:rPr>
          <w:rFonts w:eastAsia="Times New Roman"/>
          <w:i/>
          <w:iCs/>
          <w:szCs w:val="24"/>
        </w:rPr>
        <w:t>Језик</w:t>
      </w:r>
      <w:r w:rsidRPr="00276BBD">
        <w:rPr>
          <w:rFonts w:eastAsia="Times New Roman"/>
          <w:szCs w:val="24"/>
        </w:rPr>
        <w:t> су: </w:t>
      </w:r>
      <w:r w:rsidRPr="00276BBD">
        <w:rPr>
          <w:rFonts w:eastAsia="Times New Roman"/>
          <w:i/>
          <w:iCs/>
          <w:szCs w:val="24"/>
        </w:rPr>
        <w:t>Синтакса, Стилистика</w:t>
      </w:r>
      <w:r w:rsidRPr="00276BBD">
        <w:rPr>
          <w:rFonts w:eastAsia="Times New Roman"/>
          <w:szCs w:val="24"/>
        </w:rPr>
        <w:t> и </w:t>
      </w:r>
      <w:r w:rsidRPr="00276BBD">
        <w:rPr>
          <w:rFonts w:eastAsia="Times New Roman"/>
          <w:i/>
          <w:iCs/>
          <w:szCs w:val="24"/>
        </w:rPr>
        <w:t>Општа лингвистика</w:t>
      </w:r>
      <w:r w:rsidRPr="00276BBD">
        <w:rPr>
          <w:rFonts w:eastAsia="Times New Roman"/>
          <w:szCs w:val="24"/>
        </w:rPr>
        <w:t>. Програмом се предвиђа проширивање знања из области обрађених у основној школи и претходним разредима, али и увођење нових појмова.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Синтакса. </w:t>
      </w:r>
      <w:r w:rsidRPr="00276BBD">
        <w:rPr>
          <w:rFonts w:eastAsia="Times New Roman"/>
          <w:szCs w:val="24"/>
        </w:rPr>
        <w:t>У оквиру ове теме ученици проширују и продубљују знања о падежним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глаголским облицима, зависним и независним реченицама, напоредним конструкцијама.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обраде значења падежа, важно је указати на то да се једним падежом могу обележити различите функције и исказати различита значења (падежна поливалентност). С друге стране, потребно је навести примере који показују да два или више падежа могу имати исту функцију и значење у реченици (падежна синонимија).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 наставника се очекује да са ученицима обнови и прошири знања о врстама зависних реченица. Овде је важно успоставити корелацију са наставним садржајем из језичке културе који се односи на правилно писање запете.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обновити и проширити знања о напоредним конструкцијама и напоредним односима у којима оне могу стајати: саставном, раставном, супротном, закључном, искључном и градационом.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упознати ученике са различитим значењима личних глаголских облика (времена и начина).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Функционални стилови српског књижевног језика. </w:t>
      </w:r>
      <w:r w:rsidRPr="00276BBD">
        <w:rPr>
          <w:rFonts w:eastAsia="Times New Roman"/>
          <w:szCs w:val="24"/>
        </w:rPr>
        <w:t>У оквиру ове теме понављају се и допуњују раније стечена знања о књижевно-уметничком и научном стилу. После обраде обе наставне јединице, препоручује се систематизација диференцијалних особина свих функционалних стилова и графички приказ њихових карактеристика помоћу табеле.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Наставу би требало функционално повезати са наставом књижевности и језичке културе. За препознавање функционалног стила и утврђивање његових обележја, пожељно је за помоћне текстове изабрати дела из програма наставе књижевности и језичке културе за четврти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понављања обележја научног стила, значајно је обухватити дигиталну компетенцију и компетенцију за рад са подацима. Од наставника се очекује да ученике упуте на исправне и безбедне начине претраге на интернету, чији је циљ писање научног рада.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Општа лингвистика. </w:t>
      </w:r>
      <w:r w:rsidRPr="00276BBD">
        <w:rPr>
          <w:rFonts w:eastAsia="Times New Roman"/>
          <w:szCs w:val="24"/>
        </w:rPr>
        <w:t>Потребно је са ученицима обрадити појам </w:t>
      </w:r>
      <w:r w:rsidRPr="00276BBD">
        <w:rPr>
          <w:rFonts w:eastAsia="Times New Roman"/>
          <w:i/>
          <w:iCs/>
          <w:szCs w:val="24"/>
        </w:rPr>
        <w:t>индоевропска језичка породица</w:t>
      </w:r>
      <w:r w:rsidRPr="00276BBD">
        <w:rPr>
          <w:rFonts w:eastAsia="Times New Roman"/>
          <w:szCs w:val="24"/>
        </w:rPr>
        <w:t xml:space="preserve"> и у краћим цртама обухватити њене главне гране – балто-словенску, </w:t>
      </w:r>
      <w:r w:rsidRPr="00276BBD">
        <w:rPr>
          <w:rFonts w:eastAsia="Times New Roman"/>
          <w:szCs w:val="24"/>
        </w:rPr>
        <w:lastRenderedPageBreak/>
        <w:t>италску, германску, келтску, индо-иранску, грчку, албанску и јерменску. Због територијалне блискости и присуства мађарског језика као језика националне мањине у Србији, значајно је ученицима поменути да је, поред индоевропске језичке породице, у Европи присутна и угро-финска језичка породица, којој припадају мађарски, фински и естонски језик.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Препоручује се повезивање са садржајима наставе страних језика и географије ‒ израда језичких карти на којима би биле представљене језичке групе. Пожељан облик рада је групни – рад на истраживачким задацима, израда презентација и излагање ученика на одабрану тему из ове области.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КЊИЖЕВНОСТ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Обавезни садржаји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наставе и учења за област Књижевност у 4. разреду средњих музичких школаконципиран је тако да ученици обраде корпус дела послератне српске и светске књижевности, а са усвојеним теоријским апаратом савладају и нека од највећих дела ранијих епоха која се тематски везују са двадесетовековном књижевношћу. У изборном делу програма предвиђено је и упознавање са савременом српском књижевношћу (дела настала након 1990. године), као и са делима која представљају спону књижевности и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Упознавање са послератним модернизмом у српском песништву, ученици ће отпочети обрађивањем збирке песама </w:t>
      </w:r>
      <w:r w:rsidRPr="00276BBD">
        <w:rPr>
          <w:rFonts w:eastAsia="Times New Roman"/>
          <w:i/>
          <w:iCs/>
          <w:szCs w:val="24"/>
        </w:rPr>
        <w:t>Кора </w:t>
      </w:r>
      <w:r w:rsidRPr="00276BBD">
        <w:rPr>
          <w:rFonts w:eastAsia="Times New Roman"/>
          <w:b/>
          <w:bCs/>
          <w:szCs w:val="24"/>
        </w:rPr>
        <w:t>Васка Попе</w:t>
      </w:r>
      <w:r w:rsidRPr="00276BBD">
        <w:rPr>
          <w:rFonts w:eastAsia="Times New Roman"/>
          <w:szCs w:val="24"/>
        </w:rPr>
        <w:t>, где ће комбиновањем спољашњег и унутрашњег приступа у анализи књижевног дела бити могуће да се разуме на који начин су текла идеолошко-поетичка струјања у српској књижевности тог времена и какве је револуционарне промене Васко Попа унео у српско песништво. Обраћање пажње на Попин сведен језички израз, преузимање кратких фолклорних језичких форми и спајање са сложеним симболичким сликама које сугеришу човекову тежњу за досезањем смисла у десакрализованом и често застрашујућем савременом свету, пружиће ученицима јасне увиде у облике, могућности и правце развоја модернистичког песништва. Сличантематски круг и раскидање са естетичком и идеолошком догмом ученици треба да препознају и у песништву </w:t>
      </w:r>
      <w:r w:rsidRPr="00276BBD">
        <w:rPr>
          <w:rFonts w:eastAsia="Times New Roman"/>
          <w:b/>
          <w:bCs/>
          <w:szCs w:val="24"/>
        </w:rPr>
        <w:t>Миодрага Павловића</w:t>
      </w:r>
      <w:r w:rsidRPr="00276BBD">
        <w:rPr>
          <w:rFonts w:eastAsia="Times New Roman"/>
          <w:szCs w:val="24"/>
        </w:rPr>
        <w:t>. Песма </w:t>
      </w:r>
      <w:r w:rsidRPr="00276BBD">
        <w:rPr>
          <w:rFonts w:eastAsia="Times New Roman"/>
          <w:b/>
          <w:bCs/>
          <w:szCs w:val="24"/>
        </w:rPr>
        <w:t>„Научите пјесан” </w:t>
      </w:r>
      <w:r w:rsidRPr="00276BBD">
        <w:rPr>
          <w:rFonts w:eastAsia="Times New Roman"/>
          <w:szCs w:val="24"/>
        </w:rPr>
        <w:t>подстиче неку врсту потребе за побуном и сугерише штетност сваког трпљења и успаваности. Сложене метафоре и готово херметичне песничке слике као и посезање за историјским уметничким слојевима, што одликује поезију Миодрага Павловића, присутне су и овој песми и добар су пример модерног, интелектуалистичког песништва које се ослања на традицију, а које ће свој другачији и још развијенији вид добити у поезији </w:t>
      </w:r>
      <w:r w:rsidRPr="00276BBD">
        <w:rPr>
          <w:rFonts w:eastAsia="Times New Roman"/>
          <w:b/>
          <w:bCs/>
          <w:szCs w:val="24"/>
        </w:rPr>
        <w:t>Бранка Миљковића</w:t>
      </w:r>
      <w:r w:rsidRPr="00276BBD">
        <w:rPr>
          <w:rFonts w:eastAsia="Times New Roman"/>
          <w:szCs w:val="24"/>
        </w:rPr>
        <w:t>. Миљковићева збирка из 1960. године </w:t>
      </w:r>
      <w:r w:rsidRPr="00276BBD">
        <w:rPr>
          <w:rFonts w:eastAsia="Times New Roman"/>
          <w:i/>
          <w:iCs/>
          <w:szCs w:val="24"/>
        </w:rPr>
        <w:t>Ватра и ништа</w:t>
      </w:r>
      <w:r w:rsidRPr="00276BBD">
        <w:rPr>
          <w:rFonts w:eastAsia="Times New Roman"/>
          <w:szCs w:val="24"/>
        </w:rPr>
        <w:t>, треба да покаже ученицима модел својеврсног филозофског песништва, песникову тежњу да филозофске категорије, односно појмове космичке филозофије преточи у поезију. Истовремена усмереност на националне митове и легенде, те чести песнички симболи (ватра, птица...) одређују овог песника као зачетника неосимболизма у нашој поезији. Неосимболистички тонови и својеврсни артизам одређују и поезију </w:t>
      </w:r>
      <w:r w:rsidRPr="00276BBD">
        <w:rPr>
          <w:rFonts w:eastAsia="Times New Roman"/>
          <w:b/>
          <w:bCs/>
          <w:szCs w:val="24"/>
        </w:rPr>
        <w:t>Ивана В. Лалића</w:t>
      </w:r>
      <w:r w:rsidRPr="00276BBD">
        <w:rPr>
          <w:rFonts w:eastAsia="Times New Roman"/>
          <w:szCs w:val="24"/>
        </w:rPr>
        <w:t>. Збирка песама </w:t>
      </w:r>
      <w:r w:rsidRPr="00276BBD">
        <w:rPr>
          <w:rFonts w:eastAsia="Times New Roman"/>
          <w:i/>
          <w:iCs/>
          <w:szCs w:val="24"/>
        </w:rPr>
        <w:t>Писмо</w:t>
      </w:r>
      <w:r w:rsidRPr="00276BBD">
        <w:rPr>
          <w:rFonts w:eastAsia="Times New Roman"/>
          <w:szCs w:val="24"/>
        </w:rPr>
        <w:t xml:space="preserve">, која се сматра врхунцем Лалићевог песништва а и српске поезије друге половине 20. века отвара </w:t>
      </w:r>
      <w:r w:rsidRPr="00276BBD">
        <w:rPr>
          <w:rFonts w:eastAsia="Times New Roman"/>
          <w:szCs w:val="24"/>
        </w:rPr>
        <w:lastRenderedPageBreak/>
        <w:t>многе националне, историјске и филозофске теме, а насловном песмом, </w:t>
      </w:r>
      <w:r w:rsidRPr="00276BBD">
        <w:rPr>
          <w:rFonts w:eastAsia="Times New Roman"/>
          <w:b/>
          <w:bCs/>
          <w:szCs w:val="24"/>
        </w:rPr>
        <w:t>„Писмо” </w:t>
      </w:r>
      <w:r w:rsidRPr="00276BBD">
        <w:rPr>
          <w:rFonts w:eastAsia="Times New Roman"/>
          <w:szCs w:val="24"/>
        </w:rPr>
        <w:t>успостављају се везе између древног и савременог, између исконског и модерности, а појам речи и писма стављају се у центар свеколиког цивилизацијског кретања.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Кретања у светској модерној лирици и широк распон тема и мотива, могу се пратити избором из песништва </w:t>
      </w:r>
      <w:r w:rsidRPr="00276BBD">
        <w:rPr>
          <w:rFonts w:eastAsia="Times New Roman"/>
          <w:b/>
          <w:bCs/>
          <w:szCs w:val="24"/>
        </w:rPr>
        <w:t>Ж. Превера</w:t>
      </w:r>
      <w:r w:rsidRPr="00276BBD">
        <w:rPr>
          <w:rFonts w:eastAsia="Times New Roman"/>
          <w:szCs w:val="24"/>
        </w:rPr>
        <w:t> – критика послератног градског живота у Паризу, љубавни тонови; </w:t>
      </w:r>
      <w:r w:rsidRPr="00276BBD">
        <w:rPr>
          <w:rFonts w:eastAsia="Times New Roman"/>
          <w:b/>
          <w:bCs/>
          <w:szCs w:val="24"/>
        </w:rPr>
        <w:t>А. Ахматове</w:t>
      </w:r>
      <w:r w:rsidRPr="00276BBD">
        <w:rPr>
          <w:rFonts w:eastAsia="Times New Roman"/>
          <w:szCs w:val="24"/>
        </w:rPr>
        <w:t> – пролазност живота, живот под диктатуром;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Непосредно после Другог светског рата у српској књижевности настаје неколико великих романа, од којих најзначајније место припада </w:t>
      </w:r>
      <w:r w:rsidRPr="00276BBD">
        <w:rPr>
          <w:rFonts w:eastAsia="Times New Roman"/>
          <w:i/>
          <w:iCs/>
          <w:szCs w:val="24"/>
        </w:rPr>
        <w:t>Проклетој авлији</w:t>
      </w:r>
      <w:r w:rsidRPr="00276BBD">
        <w:rPr>
          <w:rFonts w:eastAsia="Times New Roman"/>
          <w:b/>
          <w:bCs/>
          <w:szCs w:val="24"/>
        </w:rPr>
        <w:t> Иве Андрића</w:t>
      </w:r>
      <w:r w:rsidRPr="00276BBD">
        <w:rPr>
          <w:rFonts w:eastAsia="Times New Roman"/>
          <w:szCs w:val="24"/>
        </w:rPr>
        <w:t>. Како ово дело уноси прве модернистичке импулсе у нашој књижевности, ученици његовим читањем треба да разумеју нове облике приповедања – прстенасти оквир, смена приповедача и тачки гледишта, прича у причи, али исто тако и тему прожимања политичких и верских интрига на живот појединца, психолошко удвајање личности, ликови чудака и особењака, питање идентитета. Роман који је објављен у исто време (1954. година) </w:t>
      </w:r>
      <w:r w:rsidRPr="00276BBD">
        <w:rPr>
          <w:rFonts w:eastAsia="Times New Roman"/>
          <w:i/>
          <w:iCs/>
          <w:szCs w:val="24"/>
        </w:rPr>
        <w:t>Корени</w:t>
      </w:r>
      <w:r w:rsidRPr="00276BBD">
        <w:rPr>
          <w:rFonts w:eastAsia="Times New Roman"/>
          <w:b/>
          <w:bCs/>
          <w:szCs w:val="24"/>
        </w:rPr>
        <w:t> Добрице Ћосића</w:t>
      </w:r>
      <w:r w:rsidRPr="00276BBD">
        <w:rPr>
          <w:rFonts w:eastAsia="Times New Roman"/>
          <w:szCs w:val="24"/>
        </w:rPr>
        <w:t>, на другачији начин је очитавао модернистичке импулсе у српској књижевности, успелим спајањем традиционалне реалистичке нарације и модерне структуре романа с вишеструким субјективним перспективама и сложеним психолошким заснованостима ликова, ситуација и атмосфере. Активирањем тема политике, власти, патријархалности, овај роман се допуњава како са Андрићевим делом тако и са великим романом </w:t>
      </w:r>
      <w:r w:rsidRPr="00276BBD">
        <w:rPr>
          <w:rFonts w:eastAsia="Times New Roman"/>
          <w:b/>
          <w:bCs/>
          <w:szCs w:val="24"/>
        </w:rPr>
        <w:t>Меше Селимовића </w:t>
      </w:r>
      <w:r w:rsidRPr="00276BBD">
        <w:rPr>
          <w:rFonts w:eastAsia="Times New Roman"/>
          <w:i/>
          <w:iCs/>
          <w:szCs w:val="24"/>
        </w:rPr>
        <w:t>Дервиш и смрт</w:t>
      </w:r>
      <w:r w:rsidRPr="00276BBD">
        <w:rPr>
          <w:rFonts w:eastAsia="Times New Roman"/>
          <w:szCs w:val="24"/>
        </w:rPr>
        <w:t>, у којем преиспитивање религијских истина, догматског мишљења, идеја патње и страха води ка запитаности над смислом постојања. Модернистичке особености у овом роману видљиве су у самом мисаоном концепту дела и исповедном, монолошком тону који је све време у имплицитном дијалогу са спољним светом и његовим истинама.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Како четрдесетих и педесетих година 20. века егзистенцијализам као филозофски правац доживљава свој узлет, његове поставке добијају свој корелат и у књижевности, па се тако </w:t>
      </w:r>
      <w:r w:rsidRPr="00276BBD">
        <w:rPr>
          <w:rFonts w:eastAsia="Times New Roman"/>
          <w:i/>
          <w:iCs/>
          <w:szCs w:val="24"/>
        </w:rPr>
        <w:t>Странац</w:t>
      </w:r>
      <w:r w:rsidRPr="00276BBD">
        <w:rPr>
          <w:rFonts w:eastAsia="Times New Roman"/>
          <w:b/>
          <w:bCs/>
          <w:szCs w:val="24"/>
        </w:rPr>
        <w:t> Албера Камија</w:t>
      </w:r>
      <w:r w:rsidRPr="00276BBD">
        <w:rPr>
          <w:rFonts w:eastAsia="Times New Roman"/>
          <w:szCs w:val="24"/>
        </w:rPr>
        <w:t> издваја као ремек-дело настало на овој основи. При обради овог дела треба узети у обзир да се основне поставке егзистенцијалистичке филозофије код Камија развијају у правцу филозофије апсурда. Филозофија апсурда је свој израз добила и у драми, обликујући се као драмски поджанр (драма апсурда), а најважнији представник је свакако </w:t>
      </w:r>
      <w:r w:rsidRPr="00276BBD">
        <w:rPr>
          <w:rFonts w:eastAsia="Times New Roman"/>
          <w:b/>
          <w:bCs/>
          <w:szCs w:val="24"/>
        </w:rPr>
        <w:t>Семјуел Бекет</w:t>
      </w:r>
      <w:r w:rsidRPr="00276BBD">
        <w:rPr>
          <w:rFonts w:eastAsia="Times New Roman"/>
          <w:szCs w:val="24"/>
        </w:rPr>
        <w:t> с драмом </w:t>
      </w:r>
      <w:r w:rsidRPr="00276BBD">
        <w:rPr>
          <w:rFonts w:eastAsia="Times New Roman"/>
          <w:i/>
          <w:iCs/>
          <w:szCs w:val="24"/>
        </w:rPr>
        <w:t>Чекајући Годоа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Елементи филозофије апсурда могу се пронаћи и у роману </w:t>
      </w:r>
      <w:r w:rsidRPr="00276BBD">
        <w:rPr>
          <w:rFonts w:eastAsia="Times New Roman"/>
          <w:i/>
          <w:iCs/>
          <w:szCs w:val="24"/>
        </w:rPr>
        <w:t>Мајстор и Маргарита</w:t>
      </w:r>
      <w:r w:rsidRPr="00276BBD">
        <w:rPr>
          <w:rFonts w:eastAsia="Times New Roman"/>
          <w:b/>
          <w:bCs/>
          <w:szCs w:val="24"/>
        </w:rPr>
        <w:t> Михаила Булгакова</w:t>
      </w:r>
      <w:r w:rsidRPr="00276BBD">
        <w:rPr>
          <w:rFonts w:eastAsia="Times New Roman"/>
          <w:szCs w:val="24"/>
        </w:rPr>
        <w:t>, али тако што је апсурд у служби изражавања критике тоталитаризма. Читањем овог романа ученици треба да разумеју везу између јудеохришћанских митова и стварања идеологија њиховим злоупотребама, а исто тако да разумеју нове облике приповедања који отварају пут постмодерни, као и функцију смеха, комичког и фантастичног у роману. Најава постмодерне може се препознати у </w:t>
      </w:r>
      <w:r w:rsidRPr="00276BBD">
        <w:rPr>
          <w:rFonts w:eastAsia="Times New Roman"/>
          <w:b/>
          <w:bCs/>
          <w:szCs w:val="24"/>
        </w:rPr>
        <w:t>Борхесовим </w:t>
      </w:r>
      <w:r w:rsidRPr="00276BBD">
        <w:rPr>
          <w:rFonts w:eastAsia="Times New Roman"/>
          <w:szCs w:val="24"/>
        </w:rPr>
        <w:t>причама </w:t>
      </w:r>
      <w:r w:rsidRPr="00276BBD">
        <w:rPr>
          <w:rFonts w:eastAsia="Times New Roman"/>
          <w:b/>
          <w:bCs/>
          <w:szCs w:val="24"/>
        </w:rPr>
        <w:t>„Чекање” </w:t>
      </w:r>
      <w:r w:rsidRPr="00276BBD">
        <w:rPr>
          <w:rFonts w:eastAsia="Times New Roman"/>
          <w:szCs w:val="24"/>
        </w:rPr>
        <w:t>или </w:t>
      </w:r>
      <w:r w:rsidRPr="00276BBD">
        <w:rPr>
          <w:rFonts w:eastAsia="Times New Roman"/>
          <w:b/>
          <w:bCs/>
          <w:szCs w:val="24"/>
        </w:rPr>
        <w:t>„Вавилонска кула</w:t>
      </w:r>
      <w:r w:rsidRPr="00276BBD">
        <w:rPr>
          <w:rFonts w:eastAsia="Times New Roman"/>
          <w:szCs w:val="24"/>
        </w:rPr>
        <w:t>”</w:t>
      </w:r>
      <w:r w:rsidRPr="00276BBD">
        <w:rPr>
          <w:rFonts w:eastAsia="Times New Roman"/>
          <w:b/>
          <w:bCs/>
          <w:szCs w:val="24"/>
        </w:rPr>
        <w:t> </w:t>
      </w:r>
      <w:r w:rsidRPr="00276BBD">
        <w:rPr>
          <w:rFonts w:eastAsia="Times New Roman"/>
          <w:szCs w:val="24"/>
        </w:rPr>
        <w:t>или </w:t>
      </w:r>
      <w:r w:rsidRPr="00276BBD">
        <w:rPr>
          <w:rFonts w:eastAsia="Times New Roman"/>
          <w:b/>
          <w:bCs/>
          <w:szCs w:val="24"/>
        </w:rPr>
        <w:t>„Врт са стазама које се рачвају” </w:t>
      </w:r>
      <w:r w:rsidRPr="00276BBD">
        <w:rPr>
          <w:rFonts w:eastAsia="Times New Roman"/>
          <w:szCs w:val="24"/>
        </w:rPr>
        <w:t xml:space="preserve">где је њен концепт представљен како имплицитно, самом структуром прича (свет као бесконачни низ шестоугаоних библиотека, човек као библиотекар, живот као књига), тако и експлицитно, уметком у нарацији који објашњава идеју недовршеног романа са више могућности рачвања приче у чему читалац има активну </w:t>
      </w:r>
      <w:r w:rsidRPr="00276BBD">
        <w:rPr>
          <w:rFonts w:eastAsia="Times New Roman"/>
          <w:szCs w:val="24"/>
        </w:rPr>
        <w:lastRenderedPageBreak/>
        <w:t>улогу заокруживања смисла приповедања. Борхесова проза треба ученику да покаже и промењену улогу традиционалног крими-заплета који је сада у постмодерни добио функцију исказивања метафоричких животних улога и детективског модела долажења до животне истине.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Постмодерна у српској књижевности може да се прати у делима </w:t>
      </w:r>
      <w:r w:rsidRPr="00276BBD">
        <w:rPr>
          <w:rFonts w:eastAsia="Times New Roman"/>
          <w:i/>
          <w:iCs/>
          <w:szCs w:val="24"/>
        </w:rPr>
        <w:t>Енциклопедија мртвих </w:t>
      </w:r>
      <w:r w:rsidRPr="00276BBD">
        <w:rPr>
          <w:rFonts w:eastAsia="Times New Roman"/>
          <w:b/>
          <w:bCs/>
          <w:szCs w:val="24"/>
        </w:rPr>
        <w:t>Данила Киша, </w:t>
      </w:r>
      <w:r w:rsidRPr="00276BBD">
        <w:rPr>
          <w:rFonts w:eastAsia="Times New Roman"/>
          <w:i/>
          <w:iCs/>
          <w:szCs w:val="24"/>
        </w:rPr>
        <w:t>Хазарски речник</w:t>
      </w:r>
      <w:r w:rsidRPr="00276BBD">
        <w:rPr>
          <w:rFonts w:eastAsia="Times New Roman"/>
          <w:b/>
          <w:bCs/>
          <w:szCs w:val="24"/>
        </w:rPr>
        <w:t> Милорада Павића</w:t>
      </w:r>
      <w:r w:rsidRPr="00276BBD">
        <w:rPr>
          <w:rFonts w:eastAsia="Times New Roman"/>
          <w:szCs w:val="24"/>
        </w:rPr>
        <w:t> и </w:t>
      </w:r>
      <w:r w:rsidRPr="00276BBD">
        <w:rPr>
          <w:rFonts w:eastAsia="Times New Roman"/>
          <w:i/>
          <w:iCs/>
          <w:szCs w:val="24"/>
        </w:rPr>
        <w:t>Нови Јерусалим</w:t>
      </w:r>
      <w:r w:rsidRPr="00276BBD">
        <w:rPr>
          <w:rFonts w:eastAsia="Times New Roman"/>
          <w:b/>
          <w:bCs/>
          <w:szCs w:val="24"/>
        </w:rPr>
        <w:t> Борислава Пекића</w:t>
      </w:r>
      <w:r w:rsidRPr="00276BBD">
        <w:rPr>
          <w:rFonts w:eastAsia="Times New Roman"/>
          <w:szCs w:val="24"/>
        </w:rPr>
        <w:t>. Потребно је да ученици уоче различите моделе приповедања у причама (по избору) </w:t>
      </w:r>
      <w:r w:rsidRPr="00276BBD">
        <w:rPr>
          <w:rFonts w:eastAsia="Times New Roman"/>
          <w:i/>
          <w:iCs/>
          <w:szCs w:val="24"/>
        </w:rPr>
        <w:t>Енциклопедије мртвих</w:t>
      </w:r>
      <w:r w:rsidRPr="00276BBD">
        <w:rPr>
          <w:rFonts w:eastAsia="Times New Roman"/>
          <w:szCs w:val="24"/>
        </w:rPr>
        <w:t>, који се крећу од енциклопедијског приповедања, преко извештаја, легендарног казивања до модерног онеобиченог језичко-стилског израза – који су сви у функцији преиспитивања, иронизовања и деконструисања различитих видова идеолошких, културних, сазнајних хоризоната стварности а из којих се сагледава метафизички појам смрти. Читањем </w:t>
      </w:r>
      <w:r w:rsidRPr="00276BBD">
        <w:rPr>
          <w:rFonts w:eastAsia="Times New Roman"/>
          <w:i/>
          <w:iCs/>
          <w:szCs w:val="24"/>
        </w:rPr>
        <w:t>Хазарског речника</w:t>
      </w:r>
      <w:r w:rsidRPr="00276BBD">
        <w:rPr>
          <w:rFonts w:eastAsia="Times New Roman"/>
          <w:szCs w:val="24"/>
        </w:rPr>
        <w:t> ученику се отвара могућност да разуме поступак отвореног дела, што води концепту саопштавања више истина о истој ствари и реконструисања идеолошких, религијских, историјских наслага у саопштавању приче. Приче </w:t>
      </w:r>
      <w:r w:rsidRPr="00276BBD">
        <w:rPr>
          <w:rFonts w:eastAsia="Times New Roman"/>
          <w:i/>
          <w:iCs/>
          <w:szCs w:val="24"/>
        </w:rPr>
        <w:t>Новог Јерусалима</w:t>
      </w:r>
      <w:r w:rsidRPr="00276BBD">
        <w:rPr>
          <w:rFonts w:eastAsia="Times New Roman"/>
          <w:szCs w:val="24"/>
        </w:rPr>
        <w:t> (избор), које су писане псеудодокументарним стилом, такође су пример варирања једне истине о апсурдности и неуспеху човека и цивилизације, од античких времена до антиутопијске будућности, да сагради ново царство божје на земљи. Ученици треба да разумеју иронију овог приповедања, присутну најпре у самом наслову иза којег се сугерише антрополошки песимистично виђење да ни у уметности, ни у историји, ни у науци нема разрешења суштинских егзистенцијалних питања. Сва три дела, могу се читати као удаљени одјек филозофије егзистенцијализма, у постмодерни.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Постављањем дијалога књижевних епоха може се препознати да се егзистенцијалистичка питања постављају већ у </w:t>
      </w:r>
      <w:r w:rsidRPr="00276BBD">
        <w:rPr>
          <w:rFonts w:eastAsia="Times New Roman"/>
          <w:i/>
          <w:iCs/>
          <w:szCs w:val="24"/>
        </w:rPr>
        <w:t>Хамлету</w:t>
      </w:r>
      <w:r w:rsidRPr="00276BBD">
        <w:rPr>
          <w:rFonts w:eastAsia="Times New Roman"/>
          <w:b/>
          <w:bCs/>
          <w:szCs w:val="24"/>
        </w:rPr>
        <w:t> Вилијама Шекспира</w:t>
      </w:r>
      <w:r w:rsidRPr="00276BBD">
        <w:rPr>
          <w:rFonts w:eastAsia="Times New Roman"/>
          <w:szCs w:val="24"/>
        </w:rPr>
        <w:t>. Филозофија егзистенцијализма се може читати и у делу </w:t>
      </w:r>
      <w:r w:rsidRPr="00276BBD">
        <w:rPr>
          <w:rFonts w:eastAsia="Times New Roman"/>
          <w:b/>
          <w:bCs/>
          <w:szCs w:val="24"/>
        </w:rPr>
        <w:t>Ф. М. Достојевског </w:t>
      </w:r>
      <w:r w:rsidRPr="00276BBD">
        <w:rPr>
          <w:rFonts w:eastAsia="Times New Roman"/>
          <w:i/>
          <w:iCs/>
          <w:szCs w:val="24"/>
        </w:rPr>
        <w:t>Злочин и казна</w:t>
      </w:r>
      <w:r w:rsidRPr="00276BBD">
        <w:rPr>
          <w:rFonts w:eastAsia="Times New Roman"/>
          <w:szCs w:val="24"/>
        </w:rPr>
        <w:t> или </w:t>
      </w:r>
      <w:r w:rsidRPr="00276BBD">
        <w:rPr>
          <w:rFonts w:eastAsia="Times New Roman"/>
          <w:i/>
          <w:iCs/>
          <w:szCs w:val="24"/>
        </w:rPr>
        <w:t>Браћа Карамазови</w:t>
      </w:r>
      <w:r w:rsidRPr="00276BBD">
        <w:rPr>
          <w:rFonts w:eastAsia="Times New Roman"/>
          <w:szCs w:val="24"/>
        </w:rPr>
        <w:t>, али ту она мора бити сагледана заједно са питањима религије, православља, морала, правичности... Дијалог књижевних епоха се у овом делу програма остварује и обрадом </w:t>
      </w:r>
      <w:r w:rsidRPr="00276BBD">
        <w:rPr>
          <w:rFonts w:eastAsia="Times New Roman"/>
          <w:b/>
          <w:bCs/>
          <w:szCs w:val="24"/>
        </w:rPr>
        <w:t>Гетеовог </w:t>
      </w:r>
      <w:r w:rsidRPr="00276BBD">
        <w:rPr>
          <w:rFonts w:eastAsia="Times New Roman"/>
          <w:i/>
          <w:iCs/>
          <w:szCs w:val="24"/>
        </w:rPr>
        <w:t>Фауста</w:t>
      </w:r>
      <w:r w:rsidRPr="00276BBD">
        <w:rPr>
          <w:rFonts w:eastAsia="Times New Roman"/>
          <w:szCs w:val="24"/>
        </w:rPr>
        <w:t>, који се може читати с претекстом у фолклорним легендама и космолошким метафизичким системима, а свакако је потребно направити додир са Булгаковљевим </w:t>
      </w:r>
      <w:r w:rsidRPr="00276BBD">
        <w:rPr>
          <w:rFonts w:eastAsia="Times New Roman"/>
          <w:i/>
          <w:iCs/>
          <w:szCs w:val="24"/>
        </w:rPr>
        <w:t>Мајстором и Маргаритом</w:t>
      </w:r>
      <w:r w:rsidRPr="00276BBD">
        <w:rPr>
          <w:rFonts w:eastAsia="Times New Roman"/>
          <w:szCs w:val="24"/>
        </w:rPr>
        <w:t> и препознати еволуцију фигуре ђавола од првих космогонија, преко средњовековне уметности и осамнаестовековне обраде до постмодерне.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Различити видови постмодернистичког прозног израза у светској и домаћој прози, примери романа тока свести, теме везане за Други светски рат, модернистичка поезија, као и специфичности прозе настајале деведесетих година прошлог века, могу се пратити понуђеним избором писаца и дела према договору ученика и наставника. Из изборних садржаја бира се 4–8 дела.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годинама непосредно након Другог светског рата настаје антиутопијски роман </w:t>
      </w:r>
      <w:r w:rsidRPr="00276BBD">
        <w:rPr>
          <w:rFonts w:eastAsia="Times New Roman"/>
          <w:i/>
          <w:iCs/>
          <w:szCs w:val="24"/>
        </w:rPr>
        <w:t>Животињска фарма </w:t>
      </w:r>
      <w:r w:rsidRPr="00276BBD">
        <w:rPr>
          <w:rFonts w:eastAsia="Times New Roman"/>
          <w:b/>
          <w:bCs/>
          <w:szCs w:val="24"/>
        </w:rPr>
        <w:t>Џорџа Орвела</w:t>
      </w:r>
      <w:r w:rsidRPr="00276BBD">
        <w:rPr>
          <w:rFonts w:eastAsia="Times New Roman"/>
          <w:szCs w:val="24"/>
        </w:rPr>
        <w:t xml:space="preserve"> који је, поред тога што је алегоријски приказ Стаљинове личности и његове совјетске државе, усмерен на критику тоталитаризма уопште. Читањем овог романа ученици треба да се упознају са жанром </w:t>
      </w:r>
      <w:r w:rsidRPr="00276BBD">
        <w:rPr>
          <w:rFonts w:eastAsia="Times New Roman"/>
          <w:szCs w:val="24"/>
        </w:rPr>
        <w:lastRenderedPageBreak/>
        <w:t>утопије и антиутопије и правећи интертекстуалну везу са Булгаковљевим </w:t>
      </w:r>
      <w:r w:rsidRPr="00276BBD">
        <w:rPr>
          <w:rFonts w:eastAsia="Times New Roman"/>
          <w:i/>
          <w:iCs/>
          <w:szCs w:val="24"/>
        </w:rPr>
        <w:t>Мајстором и Маргаритом</w:t>
      </w:r>
      <w:r w:rsidRPr="00276BBD">
        <w:rPr>
          <w:rFonts w:eastAsia="Times New Roman"/>
          <w:szCs w:val="24"/>
        </w:rPr>
        <w:t> развијају критичку свест. С мањом оштрином и с више поетичности критика тоталитаризма приказана је и у роману </w:t>
      </w:r>
      <w:r w:rsidRPr="00276BBD">
        <w:rPr>
          <w:rFonts w:eastAsia="Times New Roman"/>
          <w:b/>
          <w:bCs/>
          <w:szCs w:val="24"/>
        </w:rPr>
        <w:t>Милана Кундере </w:t>
      </w:r>
      <w:r w:rsidRPr="00276BBD">
        <w:rPr>
          <w:rFonts w:eastAsia="Times New Roman"/>
          <w:i/>
          <w:iCs/>
          <w:szCs w:val="24"/>
        </w:rPr>
        <w:t>Шала</w:t>
      </w:r>
      <w:r w:rsidRPr="00276BBD">
        <w:rPr>
          <w:rFonts w:eastAsia="Times New Roman"/>
          <w:szCs w:val="24"/>
        </w:rPr>
        <w:t>. Ученици читањем овог дела могу да промишљају о односу власти и приватног живота, идеје шале и смеха као одбрамбеног и као критичког механизма код човека лишеног духовне слободе у строгим системима. Исцељујућа улога смеха у превазилажењу притисака живота у тоталитарној држави и карневалски доживљај социјалистичке револуције, из перспективе детета и његовог породичног микросвета уочава се у роману </w:t>
      </w:r>
      <w:r w:rsidRPr="00276BBD">
        <w:rPr>
          <w:rFonts w:eastAsia="Times New Roman"/>
          <w:i/>
          <w:iCs/>
          <w:szCs w:val="24"/>
        </w:rPr>
        <w:t>Улога моје породице у светској револуцији</w:t>
      </w:r>
      <w:r w:rsidRPr="00276BBD">
        <w:rPr>
          <w:rFonts w:eastAsia="Times New Roman"/>
          <w:b/>
          <w:bCs/>
          <w:szCs w:val="24"/>
        </w:rPr>
        <w:t> Боре Ћосића.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Један од најзначајнијих праваца у светској књижевности овог периода – магијски реализам може се пратити како кроз Борхесова дела тако и кроз стваралаштво </w:t>
      </w:r>
      <w:r w:rsidRPr="00276BBD">
        <w:rPr>
          <w:rFonts w:eastAsia="Times New Roman"/>
          <w:b/>
          <w:bCs/>
          <w:szCs w:val="24"/>
        </w:rPr>
        <w:t>Габријела Гарсије Маркеса</w:t>
      </w:r>
      <w:r w:rsidRPr="00276BBD">
        <w:rPr>
          <w:rFonts w:eastAsia="Times New Roman"/>
          <w:szCs w:val="24"/>
        </w:rPr>
        <w:t>, посебно у роману </w:t>
      </w:r>
      <w:r w:rsidRPr="00276BBD">
        <w:rPr>
          <w:rFonts w:eastAsia="Times New Roman"/>
          <w:i/>
          <w:iCs/>
          <w:szCs w:val="24"/>
        </w:rPr>
        <w:t>О љубави и другим демонима</w:t>
      </w:r>
      <w:r w:rsidRPr="00276BBD">
        <w:rPr>
          <w:rFonts w:eastAsia="Times New Roman"/>
          <w:szCs w:val="24"/>
        </w:rPr>
        <w:t>. Поетичко преклапање с Борхесовом прозом може се уочити у делу </w:t>
      </w:r>
      <w:r w:rsidRPr="00276BBD">
        <w:rPr>
          <w:rFonts w:eastAsia="Times New Roman"/>
          <w:i/>
          <w:iCs/>
          <w:szCs w:val="24"/>
        </w:rPr>
        <w:t>Ако једне зимске ноћи неки путник </w:t>
      </w:r>
      <w:r w:rsidRPr="00276BBD">
        <w:rPr>
          <w:rFonts w:eastAsia="Times New Roman"/>
          <w:b/>
          <w:bCs/>
          <w:szCs w:val="24"/>
        </w:rPr>
        <w:t>Итала Калвина</w:t>
      </w:r>
      <w:r w:rsidRPr="00276BBD">
        <w:rPr>
          <w:rFonts w:eastAsia="Times New Roman"/>
          <w:szCs w:val="24"/>
        </w:rPr>
        <w:t> које кроз причу о трагању Читаоца и Читатељке за исправним завршетком романа услед забуне око помешаних страница у издавачкој кући, такође изражава постмодернистичку идеју о отвореном завршетку дела у којем читалац сам надограђује смисао. Поступак отвореног дела који је </w:t>
      </w:r>
      <w:r w:rsidRPr="00276BBD">
        <w:rPr>
          <w:rFonts w:eastAsia="Times New Roman"/>
          <w:b/>
          <w:bCs/>
          <w:szCs w:val="24"/>
        </w:rPr>
        <w:t>Умберто Еко</w:t>
      </w:r>
      <w:r w:rsidRPr="00276BBD">
        <w:rPr>
          <w:rFonts w:eastAsia="Times New Roman"/>
          <w:szCs w:val="24"/>
        </w:rPr>
        <w:t> описао у свом истоименом есеју, може се пратити и у његовом роману </w:t>
      </w:r>
      <w:r w:rsidRPr="00276BBD">
        <w:rPr>
          <w:rFonts w:eastAsia="Times New Roman"/>
          <w:i/>
          <w:iCs/>
          <w:szCs w:val="24"/>
        </w:rPr>
        <w:t>Име руже</w:t>
      </w:r>
      <w:r w:rsidRPr="00276BBD">
        <w:rPr>
          <w:rFonts w:eastAsia="Times New Roman"/>
          <w:szCs w:val="24"/>
        </w:rPr>
        <w:t>. Овде ученик треба да разуме улогу крими заплета у развијању филозофске идеје дела и ангажовану позицију читаоца који може да се упути у спољне референце које нуди приповедач да би могао да досегне пуноћу смисла дела које чита. Развој или последња фаза постмодерног приповедања у српској књижевности може се пратити у романима с краја деведесетих година 20. века – </w:t>
      </w:r>
      <w:r w:rsidRPr="00276BBD">
        <w:rPr>
          <w:rFonts w:eastAsia="Times New Roman"/>
          <w:i/>
          <w:iCs/>
          <w:szCs w:val="24"/>
        </w:rPr>
        <w:t>Опсада цркве Светог Спаса</w:t>
      </w:r>
      <w:r w:rsidRPr="00276BBD">
        <w:rPr>
          <w:rFonts w:eastAsia="Times New Roman"/>
          <w:szCs w:val="24"/>
        </w:rPr>
        <w:t> или </w:t>
      </w:r>
      <w:r w:rsidRPr="00276BBD">
        <w:rPr>
          <w:rFonts w:eastAsia="Times New Roman"/>
          <w:i/>
          <w:iCs/>
          <w:szCs w:val="24"/>
        </w:rPr>
        <w:t>Ситничарница код Срећне руке </w:t>
      </w:r>
      <w:r w:rsidRPr="00276BBD">
        <w:rPr>
          <w:rFonts w:eastAsia="Times New Roman"/>
          <w:b/>
          <w:bCs/>
          <w:szCs w:val="24"/>
        </w:rPr>
        <w:t>Горана Петровића</w:t>
      </w:r>
      <w:r w:rsidRPr="00276BBD">
        <w:rPr>
          <w:rFonts w:eastAsia="Times New Roman"/>
          <w:szCs w:val="24"/>
        </w:rPr>
        <w:t>. Надовезујући се на прозу Милорада Павића </w:t>
      </w:r>
      <w:r w:rsidRPr="00276BBD">
        <w:rPr>
          <w:rFonts w:eastAsia="Times New Roman"/>
          <w:b/>
          <w:bCs/>
          <w:szCs w:val="24"/>
        </w:rPr>
        <w:t>Горан Петровић </w:t>
      </w:r>
      <w:r w:rsidRPr="00276BBD">
        <w:rPr>
          <w:rFonts w:eastAsia="Times New Roman"/>
          <w:szCs w:val="24"/>
        </w:rPr>
        <w:t>у </w:t>
      </w:r>
      <w:r w:rsidRPr="00276BBD">
        <w:rPr>
          <w:rFonts w:eastAsia="Times New Roman"/>
          <w:i/>
          <w:iCs/>
          <w:szCs w:val="24"/>
        </w:rPr>
        <w:t>Ситничарници код Срећне руке </w:t>
      </w:r>
      <w:r w:rsidRPr="00276BBD">
        <w:rPr>
          <w:rFonts w:eastAsia="Times New Roman"/>
          <w:szCs w:val="24"/>
        </w:rPr>
        <w:t>поставља ситуацију укрштања различитих временских токова, сусретања читалаца у различитим временима и деловима романа који настаје док га читаоци читају и постају његови јунаци. Ученици треба да крећући се кроз ову прозу разумеју и њену идеју о временском понављању историјских трагедија на овим просторима и начину кројења и конструисања сукоба и несрећа као у роману слагалици. Онеобичавање у нарацији, преплитање различитих временских слојева и придавање фантастичних елемената историјском догађају везаном за опсаду манастира Жиче у средњем веку, у </w:t>
      </w:r>
      <w:r w:rsidRPr="00276BBD">
        <w:rPr>
          <w:rFonts w:eastAsia="Times New Roman"/>
          <w:i/>
          <w:iCs/>
          <w:szCs w:val="24"/>
        </w:rPr>
        <w:t>Опсади цркве Светог Спаса</w:t>
      </w:r>
      <w:r w:rsidRPr="00276BBD">
        <w:rPr>
          <w:rFonts w:eastAsia="Times New Roman"/>
          <w:szCs w:val="24"/>
        </w:rPr>
        <w:t> Горану Петровићу служи да би исказао универзалност и метафизичку димензију сукоба добра и зла.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Теме о Другом светском рату у домаћој прози представљене су из различитих визура и на различите начине у периоду од педесетих година. Критика непотребног страдања и виђење рата као злоупотребе човека видљиво је већ у роману </w:t>
      </w:r>
      <w:r w:rsidRPr="00276BBD">
        <w:rPr>
          <w:rFonts w:eastAsia="Times New Roman"/>
          <w:i/>
          <w:iCs/>
          <w:szCs w:val="24"/>
        </w:rPr>
        <w:t>Употреба човека</w:t>
      </w:r>
      <w:r w:rsidRPr="00276BBD">
        <w:rPr>
          <w:rFonts w:eastAsia="Times New Roman"/>
          <w:b/>
          <w:bCs/>
          <w:szCs w:val="24"/>
        </w:rPr>
        <w:t> Александра Тишме</w:t>
      </w:r>
      <w:r w:rsidRPr="00276BBD">
        <w:rPr>
          <w:rFonts w:eastAsia="Times New Roman"/>
          <w:szCs w:val="24"/>
        </w:rPr>
        <w:t>. Критика рата са идејом рехабилитације грађанске класе и предратног друштва читају се најпре у роману </w:t>
      </w:r>
      <w:r w:rsidRPr="00276BBD">
        <w:rPr>
          <w:rFonts w:eastAsia="Times New Roman"/>
          <w:i/>
          <w:iCs/>
          <w:szCs w:val="24"/>
        </w:rPr>
        <w:t>Очеви и оци </w:t>
      </w:r>
      <w:r w:rsidRPr="00276BBD">
        <w:rPr>
          <w:rFonts w:eastAsia="Times New Roman"/>
          <w:b/>
          <w:bCs/>
          <w:szCs w:val="24"/>
        </w:rPr>
        <w:t>Слободана Селенића</w:t>
      </w:r>
      <w:r w:rsidRPr="00276BBD">
        <w:rPr>
          <w:rFonts w:eastAsia="Times New Roman"/>
          <w:szCs w:val="24"/>
        </w:rPr>
        <w:t>, а потом и у </w:t>
      </w:r>
      <w:r w:rsidRPr="00276BBD">
        <w:rPr>
          <w:rFonts w:eastAsia="Times New Roman"/>
          <w:i/>
          <w:iCs/>
          <w:szCs w:val="24"/>
        </w:rPr>
        <w:t>Лагуму</w:t>
      </w:r>
      <w:r w:rsidRPr="00276BBD">
        <w:rPr>
          <w:rFonts w:eastAsia="Times New Roman"/>
          <w:b/>
          <w:bCs/>
          <w:szCs w:val="24"/>
        </w:rPr>
        <w:t> Светлане Велмар Јанковић</w:t>
      </w:r>
      <w:r w:rsidRPr="00276BBD">
        <w:rPr>
          <w:rFonts w:eastAsia="Times New Roman"/>
          <w:szCs w:val="24"/>
        </w:rPr>
        <w:t>. Коначно, у </w:t>
      </w:r>
      <w:r w:rsidRPr="00276BBD">
        <w:rPr>
          <w:rFonts w:eastAsia="Times New Roman"/>
          <w:i/>
          <w:iCs/>
          <w:szCs w:val="24"/>
        </w:rPr>
        <w:t>Мамцу</w:t>
      </w:r>
      <w:r w:rsidRPr="00276BBD">
        <w:rPr>
          <w:rFonts w:eastAsia="Times New Roman"/>
          <w:b/>
          <w:bCs/>
          <w:szCs w:val="24"/>
        </w:rPr>
        <w:t> Давида Албахарија</w:t>
      </w:r>
      <w:r w:rsidRPr="00276BBD">
        <w:rPr>
          <w:rFonts w:eastAsia="Times New Roman"/>
          <w:szCs w:val="24"/>
        </w:rPr>
        <w:t> ратне трагедије преломљене су кроз дубоко интимистичку повест и, као и код Тишме, сагледане су из перспективе јеврејске нације на овим просторима и у прогонима у нацистичке логоре.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Упоредо са делима која глорификују циљеве и херојска страдања у Другом светском рату, шездесетих година у српској књижевности се јавља и низ писаца који се окрећу такозваној стварносној прози, у којој се јунак дехероизује а његов свет се осликава у реалности која је често веома црна. У тој линији стваралаца ученици могу да се упознају са </w:t>
      </w:r>
      <w:r w:rsidRPr="00276BBD">
        <w:rPr>
          <w:rFonts w:eastAsia="Times New Roman"/>
          <w:b/>
          <w:bCs/>
          <w:szCs w:val="24"/>
        </w:rPr>
        <w:t>Бранимиром Шћепановићем</w:t>
      </w:r>
      <w:r w:rsidRPr="00276BBD">
        <w:rPr>
          <w:rFonts w:eastAsia="Times New Roman"/>
          <w:szCs w:val="24"/>
        </w:rPr>
        <w:t> и његовим романом </w:t>
      </w:r>
      <w:r w:rsidRPr="00276BBD">
        <w:rPr>
          <w:rFonts w:eastAsia="Times New Roman"/>
          <w:i/>
          <w:iCs/>
          <w:szCs w:val="24"/>
        </w:rPr>
        <w:t>Уста пуна земље</w:t>
      </w:r>
      <w:r w:rsidRPr="00276BBD">
        <w:rPr>
          <w:rFonts w:eastAsia="Times New Roman"/>
          <w:szCs w:val="24"/>
        </w:rPr>
        <w:t>, где је дубоким понирањем у сопствену унутрашњост заступљена тема смрти и самоубиства. Смрт као злочин, бруталност, односно убиство силовањем и успостављање личне правде у микросвету социјалне маргине уметнички је приказана и у антологијској причи </w:t>
      </w:r>
      <w:r w:rsidRPr="00276BBD">
        <w:rPr>
          <w:rFonts w:eastAsia="Times New Roman"/>
          <w:b/>
          <w:bCs/>
          <w:szCs w:val="24"/>
        </w:rPr>
        <w:t>Драгослава Михајловића „Лилика</w:t>
      </w:r>
      <w:r w:rsidRPr="00276BBD">
        <w:rPr>
          <w:rFonts w:eastAsia="Times New Roman"/>
          <w:szCs w:val="24"/>
        </w:rPr>
        <w:t>”</w:t>
      </w:r>
      <w:r w:rsidRPr="00276BBD">
        <w:rPr>
          <w:rFonts w:eastAsia="Times New Roman"/>
          <w:i/>
          <w:i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Изразито модеран поглед на свет у овом периоду (седамдесете године 20. века) препознаје се у песништву </w:t>
      </w:r>
      <w:r w:rsidRPr="00276BBD">
        <w:rPr>
          <w:rFonts w:eastAsia="Times New Roman"/>
          <w:b/>
          <w:bCs/>
          <w:szCs w:val="24"/>
        </w:rPr>
        <w:t>Стевана Раичковића</w:t>
      </w:r>
      <w:r w:rsidRPr="00276BBD">
        <w:rPr>
          <w:rFonts w:eastAsia="Times New Roman"/>
          <w:szCs w:val="24"/>
        </w:rPr>
        <w:t>, али средишње место у њој заузима запитаност над суштином живота и суштином поезије, који се у једном нивоу код њега изједначују. Такво прожимање је најочигледније и најзаокруженије у циклусу песама </w:t>
      </w:r>
      <w:r w:rsidRPr="00276BBD">
        <w:rPr>
          <w:rFonts w:eastAsia="Times New Roman"/>
          <w:i/>
          <w:iCs/>
          <w:szCs w:val="24"/>
        </w:rPr>
        <w:t>Записи о црном Владимиру</w:t>
      </w:r>
      <w:r w:rsidRPr="00276BBD">
        <w:rPr>
          <w:rFonts w:eastAsia="Times New Roman"/>
          <w:szCs w:val="24"/>
        </w:rPr>
        <w:t>. Савремена модерна поезија може се упознати и кроз стваралаштво </w:t>
      </w:r>
      <w:r w:rsidRPr="00276BBD">
        <w:rPr>
          <w:rFonts w:eastAsia="Times New Roman"/>
          <w:b/>
          <w:bCs/>
          <w:szCs w:val="24"/>
        </w:rPr>
        <w:t>Бранислава Петровића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Поглед на друштвену стварност на прелазу два века и последице нових грађанских ратова у виду емиграције на Запад и губљење породичних веза и националног упоришта и идентитета ученици могу да стекну читањем романа </w:t>
      </w:r>
      <w:r w:rsidRPr="00276BBD">
        <w:rPr>
          <w:rFonts w:eastAsia="Times New Roman"/>
          <w:i/>
          <w:iCs/>
          <w:szCs w:val="24"/>
        </w:rPr>
        <w:t>Опроштајни дар </w:t>
      </w:r>
      <w:r w:rsidRPr="00276BBD">
        <w:rPr>
          <w:rFonts w:eastAsia="Times New Roman"/>
          <w:b/>
          <w:bCs/>
          <w:szCs w:val="24"/>
        </w:rPr>
        <w:t>Владимира Тасића</w:t>
      </w:r>
      <w:r w:rsidRPr="00276BBD">
        <w:rPr>
          <w:rFonts w:eastAsia="Times New Roman"/>
          <w:szCs w:val="24"/>
        </w:rPr>
        <w:t> и </w:t>
      </w:r>
      <w:r w:rsidRPr="00276BBD">
        <w:rPr>
          <w:rFonts w:eastAsia="Times New Roman"/>
          <w:i/>
          <w:iCs/>
          <w:szCs w:val="24"/>
        </w:rPr>
        <w:t>Миленијум у Београду </w:t>
      </w:r>
      <w:r w:rsidRPr="00276BBD">
        <w:rPr>
          <w:rFonts w:eastAsia="Times New Roman"/>
          <w:b/>
          <w:bCs/>
          <w:szCs w:val="24"/>
        </w:rPr>
        <w:t>Владимира Пиштала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Ученици и наставници током обраде дела и из обавезног и из изборног садржаја могу да се определе за анализу специфичних питања у њима: национални идентитет, традиција, националне вредности (афирмација и критичко преиспитивање) – </w:t>
      </w:r>
      <w:r w:rsidRPr="00276BBD">
        <w:rPr>
          <w:rFonts w:eastAsia="Times New Roman"/>
          <w:i/>
          <w:iCs/>
          <w:szCs w:val="24"/>
        </w:rPr>
        <w:t>Кора, Ватра и ништа, Корени, Хазарски речник, Употреба човека, Очеви и оци, Лагум, Опсада цркве Светог Спаса, Ситничарница код Срећне руке, Миленијум у Београду</w:t>
      </w:r>
      <w:r w:rsidRPr="00276BBD">
        <w:rPr>
          <w:rFonts w:eastAsia="Times New Roman"/>
          <w:szCs w:val="24"/>
        </w:rPr>
        <w:t>; родна осетљивост – </w:t>
      </w:r>
      <w:r w:rsidRPr="00276BBD">
        <w:rPr>
          <w:rFonts w:eastAsia="Times New Roman"/>
          <w:i/>
          <w:iCs/>
          <w:szCs w:val="24"/>
        </w:rPr>
        <w:t>Злочин и казна</w:t>
      </w:r>
      <w:r w:rsidRPr="00276BBD">
        <w:rPr>
          <w:rFonts w:eastAsia="Times New Roman"/>
          <w:szCs w:val="24"/>
        </w:rPr>
        <w:t> (лик Соње Мармеладове), </w:t>
      </w:r>
      <w:r w:rsidRPr="00276BBD">
        <w:rPr>
          <w:rFonts w:eastAsia="Times New Roman"/>
          <w:i/>
          <w:iCs/>
          <w:szCs w:val="24"/>
        </w:rPr>
        <w:t>Хамлет</w:t>
      </w:r>
      <w:r w:rsidRPr="00276BBD">
        <w:rPr>
          <w:rFonts w:eastAsia="Times New Roman"/>
          <w:szCs w:val="24"/>
        </w:rPr>
        <w:t> (лик Офелије), </w:t>
      </w:r>
      <w:r w:rsidRPr="00276BBD">
        <w:rPr>
          <w:rFonts w:eastAsia="Times New Roman"/>
          <w:i/>
          <w:iCs/>
          <w:szCs w:val="24"/>
        </w:rPr>
        <w:t>Мајстор и Маргарита</w:t>
      </w:r>
      <w:r w:rsidRPr="00276BBD">
        <w:rPr>
          <w:rFonts w:eastAsia="Times New Roman"/>
          <w:szCs w:val="24"/>
        </w:rPr>
        <w:t> (лик Маргарите, служавке Наташе, Фриде), </w:t>
      </w:r>
      <w:r w:rsidRPr="00276BBD">
        <w:rPr>
          <w:rFonts w:eastAsia="Times New Roman"/>
          <w:i/>
          <w:iCs/>
          <w:szCs w:val="24"/>
        </w:rPr>
        <w:t>Корени </w:t>
      </w:r>
      <w:r w:rsidRPr="00276BBD">
        <w:rPr>
          <w:rFonts w:eastAsia="Times New Roman"/>
          <w:szCs w:val="24"/>
        </w:rPr>
        <w:t>(лик Симке),</w:t>
      </w:r>
      <w:r w:rsidRPr="00276BBD">
        <w:rPr>
          <w:rFonts w:eastAsia="Times New Roman"/>
          <w:i/>
          <w:iCs/>
          <w:szCs w:val="24"/>
        </w:rPr>
        <w:t> Лилика, Мамац </w:t>
      </w:r>
      <w:r w:rsidRPr="00276BBD">
        <w:rPr>
          <w:rFonts w:eastAsia="Times New Roman"/>
          <w:szCs w:val="24"/>
        </w:rPr>
        <w:t>(лик мајке), </w:t>
      </w:r>
      <w:r w:rsidRPr="00276BBD">
        <w:rPr>
          <w:rFonts w:eastAsia="Times New Roman"/>
          <w:i/>
          <w:iCs/>
          <w:szCs w:val="24"/>
        </w:rPr>
        <w:t>Употреба човека</w:t>
      </w:r>
      <w:r w:rsidRPr="00276BBD">
        <w:rPr>
          <w:rFonts w:eastAsia="Times New Roman"/>
          <w:szCs w:val="24"/>
        </w:rPr>
        <w:t> (лик Вере Кронер)...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Изборни садржаји. Књижевност и музика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 једним од важнијих стваралаца друге половине 20. века </w:t>
      </w:r>
      <w:r w:rsidRPr="00276BBD">
        <w:rPr>
          <w:rFonts w:eastAsia="Times New Roman"/>
          <w:b/>
          <w:bCs/>
          <w:szCs w:val="24"/>
        </w:rPr>
        <w:t>Алесандром Бариком</w:t>
      </w:r>
      <w:r w:rsidRPr="00276BBD">
        <w:rPr>
          <w:rFonts w:eastAsia="Times New Roman"/>
          <w:szCs w:val="24"/>
        </w:rPr>
        <w:t> ученици се могу упознати читањем његовог позоришног комада </w:t>
      </w:r>
      <w:r w:rsidRPr="00276BBD">
        <w:rPr>
          <w:rFonts w:eastAsia="Times New Roman"/>
          <w:i/>
          <w:iCs/>
          <w:szCs w:val="24"/>
        </w:rPr>
        <w:t>Пијаниста</w:t>
      </w:r>
      <w:r w:rsidRPr="00276BBD">
        <w:rPr>
          <w:rFonts w:eastAsia="Times New Roman"/>
          <w:szCs w:val="24"/>
        </w:rPr>
        <w:t> у којем је обрађена тема споја музике и путовања као емиграције. Роман </w:t>
      </w:r>
      <w:r w:rsidRPr="00276BBD">
        <w:rPr>
          <w:rFonts w:eastAsia="Times New Roman"/>
          <w:i/>
          <w:iCs/>
          <w:szCs w:val="24"/>
        </w:rPr>
        <w:t>Пијанисткиња</w:t>
      </w:r>
      <w:r w:rsidRPr="00276BBD">
        <w:rPr>
          <w:rFonts w:eastAsia="Times New Roman"/>
          <w:szCs w:val="24"/>
        </w:rPr>
        <w:t> нобеловке </w:t>
      </w:r>
      <w:r w:rsidRPr="00276BBD">
        <w:rPr>
          <w:rFonts w:eastAsia="Times New Roman"/>
          <w:b/>
          <w:bCs/>
          <w:szCs w:val="24"/>
        </w:rPr>
        <w:t>Елфриде Јелинек</w:t>
      </w:r>
      <w:r w:rsidRPr="00276BBD">
        <w:rPr>
          <w:rFonts w:eastAsia="Times New Roman"/>
          <w:szCs w:val="24"/>
        </w:rPr>
        <w:t> може такође бити интересантан због обраде специфичне теме о вези музике и сексуалности.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Спој музике и књижевности може се пратити и читањем поезије музичара </w:t>
      </w:r>
      <w:r w:rsidRPr="00276BBD">
        <w:rPr>
          <w:rFonts w:eastAsia="Times New Roman"/>
          <w:b/>
          <w:bCs/>
          <w:szCs w:val="24"/>
        </w:rPr>
        <w:t>Боба Дилана</w:t>
      </w:r>
      <w:r w:rsidRPr="00276BBD">
        <w:rPr>
          <w:rFonts w:eastAsia="Times New Roman"/>
          <w:szCs w:val="24"/>
        </w:rPr>
        <w:t> у књизи </w:t>
      </w:r>
      <w:r w:rsidRPr="00276BBD">
        <w:rPr>
          <w:rFonts w:eastAsia="Times New Roman"/>
          <w:i/>
          <w:iCs/>
          <w:szCs w:val="24"/>
        </w:rPr>
        <w:t>Песме</w:t>
      </w:r>
      <w:r w:rsidRPr="00276BBD">
        <w:rPr>
          <w:rFonts w:eastAsia="Times New Roman"/>
          <w:szCs w:val="24"/>
        </w:rPr>
        <w:t>. O Бобу Дилану и Леонарду Коену ученици могу читати у књизи </w:t>
      </w:r>
      <w:r w:rsidRPr="00276BBD">
        <w:rPr>
          <w:rFonts w:eastAsia="Times New Roman"/>
          <w:b/>
          <w:bCs/>
          <w:szCs w:val="24"/>
        </w:rPr>
        <w:t>Ричарда Баучера </w:t>
      </w:r>
      <w:r w:rsidRPr="00276BBD">
        <w:rPr>
          <w:rFonts w:eastAsia="Times New Roman"/>
          <w:i/>
          <w:iCs/>
          <w:szCs w:val="24"/>
        </w:rPr>
        <w:t>Дилан и Коен</w:t>
      </w:r>
      <w:r w:rsidRPr="00276BBD">
        <w:rPr>
          <w:rFonts w:eastAsia="Times New Roman"/>
          <w:szCs w:val="24"/>
        </w:rPr>
        <w:t>.</w:t>
      </w:r>
    </w:p>
    <w:p w:rsidR="00B504CE" w:rsidRPr="00276BBD" w:rsidRDefault="00516FC0" w:rsidP="00B504CE">
      <w:pPr>
        <w:shd w:val="clear" w:color="auto" w:fill="FFFFFF"/>
        <w:spacing w:after="0"/>
        <w:ind w:firstLine="401"/>
        <w:jc w:val="left"/>
        <w:rPr>
          <w:rFonts w:eastAsia="Times New Roman"/>
          <w:b/>
          <w:bCs/>
          <w:szCs w:val="24"/>
          <w:lang w:val="sr-Cyrl-RS"/>
        </w:rPr>
      </w:pPr>
      <w:r w:rsidRPr="00276BBD">
        <w:rPr>
          <w:rFonts w:eastAsia="Times New Roman"/>
          <w:szCs w:val="24"/>
        </w:rPr>
        <w:t>Са кретањима у домаћој поп музици после Другог светског рата ученици се могу упознати кроз дела </w:t>
      </w:r>
      <w:r w:rsidRPr="00276BBD">
        <w:rPr>
          <w:rFonts w:eastAsia="Times New Roman"/>
          <w:i/>
          <w:iCs/>
          <w:szCs w:val="24"/>
        </w:rPr>
        <w:t>Сентиментално путовање</w:t>
      </w:r>
      <w:r w:rsidRPr="00276BBD">
        <w:rPr>
          <w:rFonts w:eastAsia="Times New Roman"/>
          <w:b/>
          <w:bCs/>
          <w:szCs w:val="24"/>
        </w:rPr>
        <w:t> Војислава Симића, </w:t>
      </w:r>
      <w:r w:rsidRPr="00276BBD">
        <w:rPr>
          <w:rFonts w:eastAsia="Times New Roman"/>
          <w:i/>
          <w:iCs/>
          <w:szCs w:val="24"/>
        </w:rPr>
        <w:t>Ђорђе Марјановић</w:t>
      </w:r>
      <w:r w:rsidRPr="00276BBD">
        <w:rPr>
          <w:rFonts w:eastAsia="Times New Roman"/>
          <w:b/>
          <w:bCs/>
          <w:szCs w:val="24"/>
        </w:rPr>
        <w:t> Маријане Дујовић </w:t>
      </w:r>
      <w:r w:rsidRPr="00276BBD">
        <w:rPr>
          <w:rFonts w:eastAsia="Times New Roman"/>
          <w:szCs w:val="24"/>
        </w:rPr>
        <w:t>и </w:t>
      </w:r>
      <w:r w:rsidRPr="00276BBD">
        <w:rPr>
          <w:rFonts w:eastAsia="Times New Roman"/>
          <w:i/>
          <w:iCs/>
          <w:szCs w:val="24"/>
        </w:rPr>
        <w:t>Бити рокенрол</w:t>
      </w:r>
      <w:r w:rsidRPr="00276BBD">
        <w:rPr>
          <w:rFonts w:eastAsia="Times New Roman"/>
          <w:b/>
          <w:bCs/>
          <w:szCs w:val="24"/>
        </w:rPr>
        <w:t> Михаила Пантића и Петра Пеце Поповића.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ОБЛАСТ: ЈЕЗИЧКА КУЛТУРА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Програм за четврти разред средњих музичких школа у области </w:t>
      </w:r>
      <w:r w:rsidRPr="00276BBD">
        <w:rPr>
          <w:rFonts w:eastAsia="Times New Roman"/>
          <w:i/>
          <w:iCs/>
          <w:szCs w:val="24"/>
        </w:rPr>
        <w:t>Језичка култура</w:t>
      </w:r>
      <w:r w:rsidRPr="00276BBD">
        <w:rPr>
          <w:rFonts w:eastAsia="Times New Roman"/>
          <w:szCs w:val="24"/>
        </w:rPr>
        <w:t> организован је тако да подразумева четири вештине: писање и говор (као продуктивне) и слушање и читање (као рецептивне).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Реализација наставе и учења језичке културе остварује се у предметном јединству са наставом књижевности.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Правопис. </w:t>
      </w:r>
      <w:r w:rsidRPr="00276BBD">
        <w:rPr>
          <w:rFonts w:eastAsia="Times New Roman"/>
          <w:szCs w:val="24"/>
        </w:rPr>
        <w:t>У оквиру ове теме ученици треба да обнове и прошире знања из правописа стечена у основној школи и претходним разредима средње школе.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Посебно поновити и увежбати правилну употребу знакова интерпункције (тачке, запете, тачке са запетом, упитника, узвичника, две тачке, три тачке, црте, заграде, наводника) у писаном и куцаном тексту. Очекује се да наставник ученицима укаже и на могућности и ограничења приликом комбиновања интерпункцијских знакова (нпр.: дозвољено писање запете иза тачке на крају скраћенице, али и немогућност писања тачке на крају реченице која се завршава скраћеницом са тачком).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Препоручује се корелација са наставним садржајем из језика – правилно писање запете може се увежбати при обради зависних реченица и напоредних односа.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Препоручује се корелација и са наставним садржајем из стилистике – пожељно је приликом обраде научног функционалног стила обрадити функцију заграде, ознаке за фусноту, обновити разлику у писању црте у односу на цртицу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Поновити са ученицима правила употребе размака (белине)у куцаном тексту приликом куцања знакова интерпункције. Потребно је ученицима указати на разлику у куцању наводника на енглеској и српској тастатури, могућности куцања текста у курзиву (</w:t>
      </w:r>
      <w:r w:rsidRPr="00276BBD">
        <w:rPr>
          <w:rFonts w:eastAsia="Times New Roman"/>
          <w:i/>
          <w:iCs/>
          <w:szCs w:val="24"/>
        </w:rPr>
        <w:t>Italic</w:t>
      </w:r>
      <w:r w:rsidRPr="00276BBD">
        <w:rPr>
          <w:rFonts w:eastAsia="Times New Roman"/>
          <w:szCs w:val="24"/>
        </w:rPr>
        <w:t>), уместо куцања наводника.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Усмено изражавање</w:t>
      </w:r>
      <w:r w:rsidRPr="00276BBD">
        <w:rPr>
          <w:rFonts w:eastAsia="Times New Roman"/>
          <w:szCs w:val="24"/>
        </w:rPr>
        <w:t>: 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Писано изражавање</w:t>
      </w:r>
      <w:r w:rsidRPr="00276BBD">
        <w:rPr>
          <w:rFonts w:eastAsia="Times New Roman"/>
          <w:szCs w:val="24"/>
        </w:rPr>
        <w:t>.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B504CE" w:rsidRPr="00276BBD" w:rsidRDefault="00B504CE"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III. ПРАЋЕЊЕ И ВРЕДНОВАЊЕ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нередовно учење оријентисано на оцену), савремени приступ настави претпоставља формативно вредновање – процену знања </w:t>
      </w:r>
      <w:r w:rsidRPr="00276BBD">
        <w:rPr>
          <w:rFonts w:eastAsia="Times New Roman"/>
          <w:b/>
          <w:bCs/>
          <w:szCs w:val="24"/>
        </w:rPr>
        <w:t>током</w:t>
      </w:r>
      <w:r w:rsidRPr="00276BBD">
        <w:rPr>
          <w:rFonts w:eastAsia="Times New Roman"/>
          <w:szCs w:val="24"/>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w:t>
      </w:r>
      <w:r w:rsidRPr="00276BBD">
        <w:rPr>
          <w:rFonts w:eastAsia="Times New Roman"/>
          <w:szCs w:val="24"/>
        </w:rPr>
        <w:lastRenderedPageBreak/>
        <w:t>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сумативно-бројчаном оценом. Оваква оцена има смисла ако су у њој садржана сва постигнућа ученика, редовно праћена и објективно и професионално бележена.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СТРАНИ ЈЕЗИК</w:t>
      </w:r>
    </w:p>
    <w:p w:rsidR="00B504CE" w:rsidRPr="00276BBD" w:rsidRDefault="00516FC0" w:rsidP="00B504CE">
      <w:pPr>
        <w:shd w:val="clear" w:color="auto" w:fill="FFFFFF"/>
        <w:spacing w:after="0"/>
        <w:ind w:firstLine="401"/>
        <w:jc w:val="left"/>
        <w:rPr>
          <w:rFonts w:eastAsia="Times New Roman"/>
          <w:szCs w:val="24"/>
          <w:lang w:val="sr-Cyrl-RS"/>
        </w:rPr>
      </w:pPr>
      <w:r w:rsidRPr="00276BBD">
        <w:rPr>
          <w:rFonts w:eastAsia="Times New Roman"/>
          <w:b/>
          <w:bCs/>
          <w:szCs w:val="24"/>
        </w:rPr>
        <w:t>Циљ</w:t>
      </w:r>
      <w:r w:rsidRPr="00276BBD">
        <w:rPr>
          <w:rFonts w:eastAsia="Times New Roman"/>
          <w:szCs w:val="24"/>
        </w:rPr>
        <w:t>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ОПШТА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w:t>
      </w:r>
      <w:r w:rsidRPr="00276BBD">
        <w:rPr>
          <w:rFonts w:eastAsia="Times New Roman"/>
          <w:szCs w:val="24"/>
        </w:rPr>
        <w:lastRenderedPageBreak/>
        <w:t>излагању оствари свој интерес. Пише о властитом искуству, описује своје утиске, планове и очекивања.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b/>
          <w:szCs w:val="24"/>
        </w:rPr>
        <w:t>СПЕЦИФИЧНА ПРЕДМЕТНА КОМПЕТЕНЦИЈА</w:t>
      </w:r>
      <w:r w:rsidRPr="00276BBD">
        <w:rPr>
          <w:rFonts w:eastAsia="Times New Roman"/>
          <w:szCs w:val="24"/>
        </w:rPr>
        <w:t>: Рецепција (слушање и читање)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b/>
          <w:szCs w:val="24"/>
        </w:rPr>
        <w:t>СПЕЦИФИЧНА ПРЕДМЕТНА КОМПЕТЕНЦИЈА</w:t>
      </w:r>
      <w:r w:rsidRPr="00276BBD">
        <w:rPr>
          <w:rFonts w:eastAsia="Times New Roman"/>
          <w:szCs w:val="24"/>
        </w:rPr>
        <w:t>: Продукција (говор и писање)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Ученик без припреме започиње и води разговор, износи усмено или писмено мишљење о темама из домена личног интересовања, образовања, културе и сл. 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B504CE" w:rsidRPr="00276BBD" w:rsidRDefault="00516FC0" w:rsidP="00B504CE">
      <w:pPr>
        <w:shd w:val="clear" w:color="auto" w:fill="FFFFFF"/>
        <w:spacing w:after="125"/>
        <w:ind w:firstLine="401"/>
        <w:jc w:val="left"/>
        <w:rPr>
          <w:rFonts w:eastAsia="Times New Roman"/>
          <w:szCs w:val="24"/>
          <w:lang w:val="sr-Cyrl-RS"/>
        </w:rPr>
      </w:pPr>
      <w:r w:rsidRPr="00276BBD">
        <w:rPr>
          <w:rFonts w:eastAsia="Times New Roman"/>
          <w:szCs w:val="24"/>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ВЕЗА ОБРАЗОВНИХ СТАНДАРДА И ПРОГРАМА НАСТАВЕ И УЧЕЊА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Стандарди образовних постигнућа достижу се </w:t>
      </w:r>
      <w:r w:rsidRPr="00276BBD">
        <w:rPr>
          <w:rFonts w:eastAsia="Times New Roman"/>
          <w:b/>
          <w:bCs/>
          <w:szCs w:val="24"/>
        </w:rPr>
        <w:t>на крају општег средњег образовања</w:t>
      </w:r>
      <w:r w:rsidRPr="00276BBD">
        <w:rPr>
          <w:rFonts w:eastAsia="Times New Roman"/>
          <w:szCs w:val="24"/>
        </w:rPr>
        <w:t>. Исти стандард (или његов део) активираће се више пута током школске године, односно до краја средњег образовања, сваки пут уз другу наставну јединицу.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 С обзиром на сложеност предмета </w:t>
      </w:r>
      <w:r w:rsidRPr="00276BBD">
        <w:rPr>
          <w:rFonts w:eastAsia="Times New Roman"/>
          <w:b/>
          <w:bCs/>
          <w:szCs w:val="24"/>
        </w:rPr>
        <w:t>Страни језик</w:t>
      </w:r>
      <w:r w:rsidRPr="00276BBD">
        <w:rPr>
          <w:rFonts w:eastAsia="Times New Roman"/>
          <w:szCs w:val="24"/>
        </w:rPr>
        <w:t>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B504CE" w:rsidRPr="00276BBD" w:rsidRDefault="00B504CE" w:rsidP="00516FC0">
      <w:pPr>
        <w:shd w:val="clear" w:color="auto" w:fill="FFFFFF"/>
        <w:spacing w:after="0"/>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109"/>
        <w:gridCol w:w="1966"/>
      </w:tblGrid>
      <w:tr w:rsidR="00516FC0" w:rsidRPr="00276BBD" w:rsidTr="00F50543">
        <w:tc>
          <w:tcPr>
            <w:tcW w:w="391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391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391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85"/>
        <w:gridCol w:w="3296"/>
        <w:gridCol w:w="219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187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првог разреда ученик ће бити у стању да:</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p>
          <w:p w:rsidR="00516FC0" w:rsidRPr="00276BBD" w:rsidRDefault="00516FC0" w:rsidP="00F50543">
            <w:pPr>
              <w:spacing w:after="0"/>
              <w:jc w:val="left"/>
              <w:rPr>
                <w:rFonts w:eastAsia="Times New Roman"/>
                <w:szCs w:val="24"/>
              </w:rPr>
            </w:pPr>
            <w:r w:rsidRPr="00276BBD">
              <w:rPr>
                <w:rFonts w:eastAsia="Times New Roman"/>
                <w:b/>
                <w:bCs/>
                <w:szCs w:val="24"/>
              </w:rPr>
              <w:t>и 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основном</w:t>
            </w:r>
            <w:r w:rsidRPr="00276BBD">
              <w:rPr>
                <w:rFonts w:eastAsia="Times New Roman"/>
                <w:szCs w:val="24"/>
              </w:rPr>
              <w:t> нивоу у свакој</w:t>
            </w:r>
          </w:p>
          <w:p w:rsidR="00516FC0" w:rsidRPr="00276BBD" w:rsidRDefault="00516FC0" w:rsidP="00F50543">
            <w:pPr>
              <w:spacing w:after="125"/>
              <w:jc w:val="left"/>
              <w:rPr>
                <w:rFonts w:eastAsia="Times New Roman"/>
                <w:szCs w:val="24"/>
              </w:rPr>
            </w:pPr>
            <w:r w:rsidRPr="00276BBD">
              <w:rPr>
                <w:rFonts w:eastAsia="Times New Roman"/>
                <w:szCs w:val="24"/>
              </w:rPr>
              <w:t>области.</w:t>
            </w:r>
          </w:p>
          <w:p w:rsidR="00516FC0" w:rsidRPr="00276BBD" w:rsidRDefault="00516FC0" w:rsidP="00F50543">
            <w:pPr>
              <w:spacing w:after="125"/>
              <w:jc w:val="left"/>
              <w:rPr>
                <w:rFonts w:eastAsia="Times New Roman"/>
                <w:szCs w:val="24"/>
              </w:rPr>
            </w:pPr>
            <w:r w:rsidRPr="00276BBD">
              <w:rPr>
                <w:rFonts w:eastAsia="Times New Roman"/>
                <w:szCs w:val="24"/>
              </w:rPr>
              <w:t>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1. 1. Разуме краће поруке, обавештења и упутства која се саопштавају разговетно и </w:t>
            </w:r>
            <w:r w:rsidRPr="00276BBD">
              <w:rPr>
                <w:rFonts w:eastAsia="Times New Roman"/>
                <w:szCs w:val="24"/>
              </w:rPr>
              <w:lastRenderedPageBreak/>
              <w:t>полако.</w:t>
            </w:r>
          </w:p>
          <w:p w:rsidR="00516FC0" w:rsidRPr="00276BBD" w:rsidRDefault="00516FC0" w:rsidP="00F50543">
            <w:pPr>
              <w:spacing w:after="125"/>
              <w:jc w:val="left"/>
              <w:rPr>
                <w:rFonts w:eastAsia="Times New Roman"/>
                <w:szCs w:val="24"/>
              </w:rPr>
            </w:pPr>
            <w:r w:rsidRPr="00276BBD">
              <w:rPr>
                <w:rFonts w:eastAsia="Times New Roman"/>
                <w:szCs w:val="24"/>
              </w:rPr>
              <w:t>2. СТ. 1. 1. 2. Схвата смисао краће спонтане интеракције између двоје или више са/говорника у личном,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3. Схвата општи смисао информације или краћих монолошких излагања у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4. Схвата смисао прилагођеног аудио и видео записа у вези с темама из</w:t>
            </w:r>
          </w:p>
          <w:p w:rsidR="00516FC0" w:rsidRPr="00276BBD" w:rsidRDefault="00516FC0" w:rsidP="00F50543">
            <w:pPr>
              <w:spacing w:after="125"/>
              <w:jc w:val="left"/>
              <w:rPr>
                <w:rFonts w:eastAsia="Times New Roman"/>
                <w:szCs w:val="24"/>
              </w:rPr>
            </w:pPr>
            <w:r w:rsidRPr="00276BBD">
              <w:rPr>
                <w:rFonts w:eastAsia="Times New Roman"/>
                <w:szCs w:val="24"/>
              </w:rPr>
              <w:t>свакодневног живота (стандардни говор, разговетни изговор и спор ритам излагања).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1. 2. 1. Разуме општи смисао једноставних краћих текстова у вези с блиским темама, у којима преовлађују фреквентне речи и интернационализми.</w:t>
            </w:r>
          </w:p>
          <w:p w:rsidR="00516FC0" w:rsidRPr="00276BBD" w:rsidRDefault="00516FC0" w:rsidP="00F50543">
            <w:pPr>
              <w:spacing w:after="125"/>
              <w:jc w:val="left"/>
              <w:rPr>
                <w:rFonts w:eastAsia="Times New Roman"/>
                <w:szCs w:val="24"/>
              </w:rPr>
            </w:pPr>
            <w:r w:rsidRPr="00276BBD">
              <w:rPr>
                <w:rFonts w:eastAsia="Times New Roman"/>
                <w:szCs w:val="24"/>
              </w:rPr>
              <w:t>2. СТ. 1. 2. 2. Проналази потребне информације у једноставним текстовима (нпр. огласи, брошуре, обавештења, кратке новинске вести).</w:t>
            </w:r>
          </w:p>
          <w:p w:rsidR="00516FC0" w:rsidRPr="00276BBD" w:rsidRDefault="00516FC0" w:rsidP="00F50543">
            <w:pPr>
              <w:spacing w:after="125"/>
              <w:jc w:val="left"/>
              <w:rPr>
                <w:rFonts w:eastAsia="Times New Roman"/>
                <w:szCs w:val="24"/>
              </w:rPr>
            </w:pPr>
            <w:r w:rsidRPr="00276BBD">
              <w:rPr>
                <w:rFonts w:eastAsia="Times New Roman"/>
                <w:szCs w:val="24"/>
              </w:rPr>
              <w:t>2. СТ. 1. 2. 3. Разуме једноставне личне поруке и писма.</w:t>
            </w:r>
          </w:p>
          <w:p w:rsidR="00516FC0" w:rsidRPr="00276BBD" w:rsidRDefault="00516FC0" w:rsidP="00F50543">
            <w:pPr>
              <w:spacing w:after="125"/>
              <w:jc w:val="left"/>
              <w:rPr>
                <w:rFonts w:eastAsia="Times New Roman"/>
                <w:szCs w:val="24"/>
              </w:rPr>
            </w:pPr>
            <w:r w:rsidRPr="00276BBD">
              <w:rPr>
                <w:rFonts w:eastAsia="Times New Roman"/>
                <w:szCs w:val="24"/>
              </w:rPr>
              <w:t>2. СТ. 1. 2. 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2. 5. Разуме кратке адаптиране одломке књижевних </w:t>
            </w:r>
            <w:r w:rsidRPr="00276BBD">
              <w:rPr>
                <w:rFonts w:eastAsia="Times New Roman"/>
                <w:szCs w:val="24"/>
              </w:rPr>
              <w:lastRenderedPageBreak/>
              <w:t>дела, и друге поједностављене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1. 3. 1. Уме да оствари друштвени контакт (нпр. поздрављање, представљање, захваљивање).</w:t>
            </w:r>
          </w:p>
          <w:p w:rsidR="00516FC0" w:rsidRPr="00276BBD" w:rsidRDefault="00516FC0" w:rsidP="00F50543">
            <w:pPr>
              <w:spacing w:after="125"/>
              <w:jc w:val="left"/>
              <w:rPr>
                <w:rFonts w:eastAsia="Times New Roman"/>
                <w:szCs w:val="24"/>
              </w:rPr>
            </w:pPr>
            <w:r w:rsidRPr="00276BBD">
              <w:rPr>
                <w:rFonts w:eastAsia="Times New Roman"/>
                <w:szCs w:val="24"/>
              </w:rPr>
              <w:t>2. СТ. 1. 3. 2. Изражава слагање/неслагање, предлаже, прихвата или упућује понуду или позив.</w:t>
            </w:r>
          </w:p>
          <w:p w:rsidR="00516FC0" w:rsidRPr="00276BBD" w:rsidRDefault="00516FC0" w:rsidP="00F50543">
            <w:pPr>
              <w:spacing w:after="125"/>
              <w:jc w:val="left"/>
              <w:rPr>
                <w:rFonts w:eastAsia="Times New Roman"/>
                <w:szCs w:val="24"/>
              </w:rPr>
            </w:pPr>
            <w:r w:rsidRPr="00276BBD">
              <w:rPr>
                <w:rFonts w:eastAsia="Times New Roman"/>
                <w:szCs w:val="24"/>
              </w:rPr>
              <w:t>2. СТ. 1. 3. 3. Тражи и даје једноставне информације, у 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3. 4. Описује блиско окружење (особе, предмете, места, активности, догађаје).</w:t>
            </w:r>
          </w:p>
          <w:p w:rsidR="00516FC0" w:rsidRPr="00276BBD" w:rsidRDefault="00516FC0" w:rsidP="00F50543">
            <w:pPr>
              <w:spacing w:after="125"/>
              <w:jc w:val="left"/>
              <w:rPr>
                <w:rFonts w:eastAsia="Times New Roman"/>
                <w:szCs w:val="24"/>
              </w:rPr>
            </w:pPr>
            <w:r w:rsidRPr="00276BBD">
              <w:rPr>
                <w:rFonts w:eastAsia="Times New Roman"/>
                <w:szCs w:val="24"/>
              </w:rPr>
              <w:t>2. СТ. 1. 3. 5. Излаже већ припремљену кратку презентацију о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2. СТ. 1. 3. 6. Преноси или интерпретира кратке поруке, изјаве, упутства или питања.</w:t>
            </w:r>
          </w:p>
          <w:p w:rsidR="00516FC0" w:rsidRPr="00276BBD" w:rsidRDefault="00516FC0" w:rsidP="00F50543">
            <w:pPr>
              <w:spacing w:after="125"/>
              <w:jc w:val="left"/>
              <w:rPr>
                <w:rFonts w:eastAsia="Times New Roman"/>
                <w:szCs w:val="24"/>
              </w:rPr>
            </w:pPr>
            <w:r w:rsidRPr="00276BBD">
              <w:rPr>
                <w:rFonts w:eastAsia="Times New Roman"/>
                <w:szCs w:val="24"/>
              </w:rPr>
              <w:t>2. СТ. 1. 3. 7. Излаже једноставне, блиске садржаје у вези сa културом и традицијом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1. 4. 1. Пише кратке белешкe и једноставне порукe (нпр. изражава захвалност, извињење, упозорење).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4. 2. Пише приватно </w:t>
            </w:r>
            <w:r w:rsidRPr="00276BBD">
              <w:rPr>
                <w:rFonts w:eastAsia="Times New Roman"/>
                <w:szCs w:val="24"/>
              </w:rPr>
              <w:lastRenderedPageBreak/>
              <w:t>писмо о аспектима из свакодневног живота (нпр. описује људе, догађаје, места, осећања).</w:t>
            </w:r>
          </w:p>
          <w:p w:rsidR="00516FC0" w:rsidRPr="00276BBD" w:rsidRDefault="00516FC0" w:rsidP="00F50543">
            <w:pPr>
              <w:spacing w:after="125"/>
              <w:jc w:val="left"/>
              <w:rPr>
                <w:rFonts w:eastAsia="Times New Roman"/>
                <w:szCs w:val="24"/>
              </w:rPr>
            </w:pPr>
            <w:r w:rsidRPr="00276BBD">
              <w:rPr>
                <w:rFonts w:eastAsia="Times New Roman"/>
                <w:szCs w:val="24"/>
              </w:rPr>
              <w:t>2. СТ. 1. 4. 3. Попуњава образац/упитник, наводећи личне податке, образовање, интересовања и сл.</w:t>
            </w:r>
          </w:p>
          <w:p w:rsidR="00516FC0" w:rsidRPr="00276BBD" w:rsidRDefault="00516FC0" w:rsidP="00F50543">
            <w:pPr>
              <w:spacing w:after="125"/>
              <w:jc w:val="left"/>
              <w:rPr>
                <w:rFonts w:eastAsia="Times New Roman"/>
                <w:szCs w:val="24"/>
              </w:rPr>
            </w:pPr>
            <w:r w:rsidRPr="00276BBD">
              <w:rPr>
                <w:rFonts w:eastAsia="Times New Roman"/>
                <w:szCs w:val="24"/>
              </w:rPr>
              <w:t>2. СТ. 1. 4. 4. Пише једноставне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2. СТ. 1. 4. 5. Преводи или интерпретира информације из једноставних порука, бележака или</w:t>
            </w:r>
          </w:p>
          <w:p w:rsidR="00516FC0" w:rsidRPr="00276BBD" w:rsidRDefault="00516FC0" w:rsidP="00F50543">
            <w:pPr>
              <w:spacing w:after="125"/>
              <w:jc w:val="left"/>
              <w:rPr>
                <w:rFonts w:eastAsia="Times New Roman"/>
                <w:szCs w:val="24"/>
              </w:rPr>
            </w:pPr>
            <w:r w:rsidRPr="00276BBD">
              <w:rPr>
                <w:rFonts w:eastAsia="Times New Roman"/>
                <w:szCs w:val="24"/>
              </w:rPr>
              <w:t>образаца.</w:t>
            </w:r>
          </w:p>
        </w:tc>
        <w:tc>
          <w:tcPr>
            <w:tcW w:w="187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и реагује на одговарајући начин усмене на поруке у вези са активностима у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разуме основну поруку краћих излагања о познатим темама у којима се користи стандардни језик и разговетан изговор;</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информације о релативно познатим и блиским садржајима и једноставна упутства у 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смисао информативних радијских и телевизијских емисија о блиским темама, у којима се користи стандардни говор и разговетан изговор;</w:t>
            </w:r>
          </w:p>
          <w:p w:rsidR="00516FC0" w:rsidRPr="00276BBD" w:rsidRDefault="00516FC0" w:rsidP="00F50543">
            <w:pPr>
              <w:spacing w:after="125"/>
              <w:jc w:val="left"/>
              <w:rPr>
                <w:rFonts w:eastAsia="Times New Roman"/>
                <w:szCs w:val="24"/>
              </w:rPr>
            </w:pPr>
            <w:r w:rsidRPr="00276BBD">
              <w:rPr>
                <w:rFonts w:eastAsia="Times New Roman"/>
                <w:szCs w:val="24"/>
              </w:rPr>
              <w:t>– разуме основне елементе радње у краћим видео-записима у којима се обрађују релативно блиске теме, ослањајући се и на визуелне елементе;</w:t>
            </w:r>
          </w:p>
          <w:p w:rsidR="00516FC0" w:rsidRPr="00276BBD" w:rsidRDefault="00516FC0" w:rsidP="00F50543">
            <w:pPr>
              <w:spacing w:after="125"/>
              <w:jc w:val="left"/>
              <w:rPr>
                <w:rFonts w:eastAsia="Times New Roman"/>
                <w:szCs w:val="24"/>
              </w:rPr>
            </w:pPr>
            <w:r w:rsidRPr="00276BBD">
              <w:rPr>
                <w:rFonts w:eastAsia="Times New Roman"/>
                <w:szCs w:val="24"/>
              </w:rPr>
              <w:t>– разуме суштину исказа (са)говорника који разговарају о блиским темама, уз евентуална понављања и појашњавања;</w:t>
            </w:r>
          </w:p>
          <w:p w:rsidR="00516FC0" w:rsidRPr="00276BBD" w:rsidRDefault="00516FC0" w:rsidP="00F50543">
            <w:pPr>
              <w:spacing w:after="125"/>
              <w:jc w:val="left"/>
              <w:rPr>
                <w:rFonts w:eastAsia="Times New Roman"/>
                <w:szCs w:val="24"/>
              </w:rPr>
            </w:pPr>
            <w:r w:rsidRPr="00276BBD">
              <w:rPr>
                <w:rFonts w:eastAsia="Times New Roman"/>
                <w:szCs w:val="24"/>
              </w:rPr>
              <w:t>– изводи закључке после слушања непознатог текста у вези са врстом текста, бројем саговорника, њиховим међусобним односима и намерама, као и у вези са општим садржајем;</w:t>
            </w:r>
          </w:p>
          <w:p w:rsidR="00516FC0" w:rsidRPr="00276BBD" w:rsidRDefault="00516FC0" w:rsidP="00F50543">
            <w:pPr>
              <w:spacing w:after="125"/>
              <w:jc w:val="left"/>
              <w:rPr>
                <w:rFonts w:eastAsia="Times New Roman"/>
                <w:szCs w:val="24"/>
              </w:rPr>
            </w:pPr>
            <w:r w:rsidRPr="00276BBD">
              <w:rPr>
                <w:rFonts w:eastAsia="Times New Roman"/>
                <w:szCs w:val="24"/>
              </w:rPr>
              <w:t>– ослањајући се на општа знања, искуства и контекст поруке, увиђа значење њених непознатих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 памти и контекстуализује битне елементе поруке;</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комуникативна ситуација;</w:t>
            </w:r>
          </w:p>
          <w:p w:rsidR="00516FC0" w:rsidRPr="00276BBD" w:rsidRDefault="00516FC0" w:rsidP="00F50543">
            <w:pPr>
              <w:spacing w:after="125"/>
              <w:jc w:val="left"/>
              <w:rPr>
                <w:rFonts w:eastAsia="Times New Roman"/>
                <w:szCs w:val="24"/>
              </w:rPr>
            </w:pPr>
            <w:r w:rsidRPr="00276BBD">
              <w:rPr>
                <w:rFonts w:eastAsia="Times New Roman"/>
                <w:szCs w:val="24"/>
              </w:rPr>
              <w:t xml:space="preserve">– монолошко и дијалошко </w:t>
            </w:r>
            <w:r w:rsidRPr="00276BBD">
              <w:rPr>
                <w:rFonts w:eastAsia="Times New Roman"/>
                <w:szCs w:val="24"/>
              </w:rPr>
              <w:lastRenderedPageBreak/>
              <w:t>излагање;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изговор;</w:t>
            </w:r>
          </w:p>
          <w:p w:rsidR="00516FC0" w:rsidRPr="00276BBD" w:rsidRDefault="00516FC0" w:rsidP="00F50543">
            <w:pPr>
              <w:spacing w:after="125"/>
              <w:jc w:val="left"/>
              <w:rPr>
                <w:rFonts w:eastAsia="Times New Roman"/>
                <w:szCs w:val="24"/>
              </w:rPr>
            </w:pPr>
            <w:r w:rsidRPr="00276BBD">
              <w:rPr>
                <w:rFonts w:eastAsia="Times New Roman"/>
                <w:szCs w:val="24"/>
              </w:rPr>
              <w:t>– информативни прилози;</w:t>
            </w:r>
          </w:p>
          <w:p w:rsidR="00516FC0" w:rsidRPr="00276BBD" w:rsidRDefault="00516FC0" w:rsidP="00F50543">
            <w:pPr>
              <w:spacing w:after="125"/>
              <w:jc w:val="left"/>
              <w:rPr>
                <w:rFonts w:eastAsia="Times New Roman"/>
                <w:szCs w:val="24"/>
              </w:rPr>
            </w:pPr>
            <w:r w:rsidRPr="00276BBD">
              <w:rPr>
                <w:rFonts w:eastAsia="Times New Roman"/>
                <w:szCs w:val="24"/>
              </w:rPr>
              <w:t>– размена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култура и уметност;</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87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разликује најучесталије врсте текстова, познајући њихове основне карактеристике, сврху и улогу;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краће текстове о конкретним темама из свакодневног живота, као и језички прилагођене и адаптиране текстове утемељене на чињеницама, везане за домене општих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разуме осећања, жеље, потребе исказане у краћим текстовима;</w:t>
            </w:r>
          </w:p>
          <w:p w:rsidR="00516FC0" w:rsidRPr="00276BBD" w:rsidRDefault="00516FC0" w:rsidP="00F50543">
            <w:pPr>
              <w:spacing w:after="125"/>
              <w:jc w:val="left"/>
              <w:rPr>
                <w:rFonts w:eastAsia="Times New Roman"/>
                <w:szCs w:val="24"/>
              </w:rPr>
            </w:pPr>
            <w:r w:rsidRPr="00276BBD">
              <w:rPr>
                <w:rFonts w:eastAsia="Times New Roman"/>
                <w:szCs w:val="24"/>
              </w:rPr>
              <w:t>– разуме једноставна упутства и саветодавне текстове, обавештења и упозорења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 разуме краће литерарне форме у којима доминира конкретна, фреквентна и позната лексика (конкретна поезија, кратке приче, анегдоте, скечеви, стрипови);</w:t>
            </w:r>
          </w:p>
          <w:p w:rsidR="00516FC0" w:rsidRPr="00276BBD" w:rsidRDefault="00516FC0" w:rsidP="00F50543">
            <w:pPr>
              <w:spacing w:after="125"/>
              <w:jc w:val="left"/>
              <w:rPr>
                <w:rFonts w:eastAsia="Times New Roman"/>
                <w:szCs w:val="24"/>
              </w:rPr>
            </w:pPr>
            <w:r w:rsidRPr="00276BBD">
              <w:rPr>
                <w:rFonts w:eastAsia="Times New Roman"/>
                <w:szCs w:val="24"/>
              </w:rPr>
              <w:t>– проналази, издваја и разуме у информативном тексту о познатој теми основну поруку и суштинске информације;</w:t>
            </w:r>
          </w:p>
          <w:p w:rsidR="00516FC0" w:rsidRPr="00276BBD" w:rsidRDefault="00516FC0" w:rsidP="00F50543">
            <w:pPr>
              <w:spacing w:after="125"/>
              <w:jc w:val="left"/>
              <w:rPr>
                <w:rFonts w:eastAsia="Times New Roman"/>
                <w:szCs w:val="24"/>
              </w:rPr>
            </w:pPr>
            <w:r w:rsidRPr="00276BBD">
              <w:rPr>
                <w:rFonts w:eastAsia="Times New Roman"/>
                <w:szCs w:val="24"/>
              </w:rPr>
              <w:t>– идентификује и разуме релевантне информације у мејловима, проспектима, новинским вестима, репортажама, огласима, реду вожње, блоговима;</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основну аргументацију у једноставнијим текстовима (нпр. новинским чланцима или писмима читалаца, као и другим врстама коментара);</w:t>
            </w:r>
          </w:p>
          <w:p w:rsidR="00516FC0" w:rsidRPr="00276BBD" w:rsidRDefault="00516FC0" w:rsidP="00F50543">
            <w:pPr>
              <w:spacing w:after="125"/>
              <w:jc w:val="left"/>
              <w:rPr>
                <w:rFonts w:eastAsia="Times New Roman"/>
                <w:szCs w:val="24"/>
              </w:rPr>
            </w:pPr>
            <w:r w:rsidRPr="00276BBD">
              <w:rPr>
                <w:rFonts w:eastAsia="Times New Roman"/>
                <w:szCs w:val="24"/>
              </w:rPr>
              <w:t>– наслућује значење непознатих речи на основу контекста;</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разумевање </w:t>
            </w:r>
            <w:r w:rsidRPr="00276BBD">
              <w:rPr>
                <w:rFonts w:eastAsia="Times New Roman"/>
                <w:szCs w:val="24"/>
              </w:rPr>
              <w:lastRenderedPageBreak/>
              <w:t>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текстова</w:t>
            </w:r>
          </w:p>
          <w:p w:rsidR="00516FC0" w:rsidRPr="00276BBD" w:rsidRDefault="00516FC0" w:rsidP="00F50543">
            <w:pPr>
              <w:spacing w:after="125"/>
              <w:jc w:val="left"/>
              <w:rPr>
                <w:rFonts w:eastAsia="Times New Roman"/>
                <w:szCs w:val="24"/>
              </w:rPr>
            </w:pPr>
            <w:r w:rsidRPr="00276BBD">
              <w:rPr>
                <w:rFonts w:eastAsia="Times New Roman"/>
                <w:szCs w:val="24"/>
              </w:rPr>
              <w:t>– издвајање поруке и суштинских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основне аргументације; непознате речи;</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87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учествује у краћим дијалозима, размењује информације и мишљење са саговорником о блиским темама и 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t>– користи циљни језик као језик комуникације у образовном контексту, прилагођавајући свој говор комуникативној ситуацији, у временском трајању од два до три минута;</w:t>
            </w:r>
          </w:p>
          <w:p w:rsidR="00516FC0" w:rsidRPr="00276BBD" w:rsidRDefault="00516FC0" w:rsidP="00F50543">
            <w:pPr>
              <w:spacing w:after="125"/>
              <w:jc w:val="left"/>
              <w:rPr>
                <w:rFonts w:eastAsia="Times New Roman"/>
                <w:szCs w:val="24"/>
              </w:rPr>
            </w:pPr>
            <w:r w:rsidRPr="00276BBD">
              <w:rPr>
                <w:rFonts w:eastAsia="Times New Roman"/>
                <w:szCs w:val="24"/>
              </w:rPr>
              <w:t>– описује себе и своје окружење, догађаје у садашњости, прошлости и будућности у свом окружењу и изван њега;</w:t>
            </w:r>
          </w:p>
          <w:p w:rsidR="00516FC0" w:rsidRPr="00276BBD" w:rsidRDefault="00516FC0" w:rsidP="00F50543">
            <w:pPr>
              <w:spacing w:after="125"/>
              <w:jc w:val="left"/>
              <w:rPr>
                <w:rFonts w:eastAsia="Times New Roman"/>
                <w:szCs w:val="24"/>
              </w:rPr>
            </w:pPr>
            <w:r w:rsidRPr="00276BBD">
              <w:rPr>
                <w:rFonts w:eastAsia="Times New Roman"/>
                <w:szCs w:val="24"/>
              </w:rPr>
              <w:t>– на једноставан начин/укратко изражава своје утиске и осећања и образлаже мишљење и ставове у вези са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 описује догађаје и саопштава садржај неке књиге или филма, износећи своје утиске и мишљења;</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неформални разговор;</w:t>
            </w:r>
          </w:p>
          <w:p w:rsidR="00516FC0" w:rsidRPr="00276BBD" w:rsidRDefault="00516FC0" w:rsidP="00F50543">
            <w:pPr>
              <w:spacing w:after="125"/>
              <w:jc w:val="left"/>
              <w:rPr>
                <w:rFonts w:eastAsia="Times New Roman"/>
                <w:szCs w:val="24"/>
              </w:rPr>
            </w:pPr>
            <w:r w:rsidRPr="00276BBD">
              <w:rPr>
                <w:rFonts w:eastAsia="Times New Roman"/>
                <w:szCs w:val="24"/>
              </w:rPr>
              <w:t>– формална дискусија;</w:t>
            </w:r>
          </w:p>
          <w:p w:rsidR="00516FC0" w:rsidRPr="00276BBD" w:rsidRDefault="00516FC0" w:rsidP="00F50543">
            <w:pPr>
              <w:spacing w:after="125"/>
              <w:jc w:val="left"/>
              <w:rPr>
                <w:rFonts w:eastAsia="Times New Roman"/>
                <w:szCs w:val="24"/>
              </w:rPr>
            </w:pPr>
            <w:r w:rsidRPr="00276BBD">
              <w:rPr>
                <w:rFonts w:eastAsia="Times New Roman"/>
                <w:szCs w:val="24"/>
              </w:rPr>
              <w:t>– функционална сарадња;</w:t>
            </w:r>
          </w:p>
          <w:p w:rsidR="00516FC0" w:rsidRPr="00276BBD" w:rsidRDefault="00516FC0" w:rsidP="00F50543">
            <w:pPr>
              <w:spacing w:after="125"/>
              <w:jc w:val="left"/>
              <w:rPr>
                <w:rFonts w:eastAsia="Times New Roman"/>
                <w:szCs w:val="24"/>
              </w:rPr>
            </w:pPr>
            <w:r w:rsidRPr="00276BBD">
              <w:rPr>
                <w:rFonts w:eastAsia="Times New Roman"/>
                <w:szCs w:val="24"/>
              </w:rPr>
              <w:t>– интервјуисање;</w:t>
            </w:r>
          </w:p>
          <w:p w:rsidR="00516FC0" w:rsidRPr="00276BBD" w:rsidRDefault="00516FC0" w:rsidP="00F50543">
            <w:pPr>
              <w:spacing w:after="125"/>
              <w:jc w:val="left"/>
              <w:rPr>
                <w:rFonts w:eastAsia="Times New Roman"/>
                <w:szCs w:val="24"/>
              </w:rPr>
            </w:pPr>
            <w:r w:rsidRPr="00276BBD">
              <w:rPr>
                <w:rFonts w:eastAsia="Times New Roman"/>
                <w:szCs w:val="24"/>
              </w:rPr>
              <w:t>– интонација;</w:t>
            </w:r>
          </w:p>
          <w:p w:rsidR="00516FC0" w:rsidRPr="00276BBD" w:rsidRDefault="00516FC0" w:rsidP="00F50543">
            <w:pPr>
              <w:spacing w:after="125"/>
              <w:jc w:val="left"/>
              <w:rPr>
                <w:rFonts w:eastAsia="Times New Roman"/>
                <w:szCs w:val="24"/>
              </w:rPr>
            </w:pPr>
            <w:r w:rsidRPr="00276BBD">
              <w:rPr>
                <w:rFonts w:eastAsia="Times New Roman"/>
                <w:szCs w:val="24"/>
              </w:rPr>
              <w:t>– дијалог;</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1. 5. 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2. СТ. 1. 5. 2. Саставља кратке, разумљиве реченице користећи једноставне 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1. 5. 3. Има углавном јасан и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1. 5. 4. Пише с одговарајућом ортографском тачношћу уобичајене речи које користи уговору.</w:t>
            </w:r>
          </w:p>
          <w:p w:rsidR="00516FC0" w:rsidRPr="00276BBD" w:rsidRDefault="00516FC0" w:rsidP="00F50543">
            <w:pPr>
              <w:spacing w:after="125"/>
              <w:jc w:val="left"/>
              <w:rPr>
                <w:rFonts w:eastAsia="Times New Roman"/>
                <w:szCs w:val="24"/>
              </w:rPr>
            </w:pPr>
            <w:r w:rsidRPr="00276BBD">
              <w:rPr>
                <w:rFonts w:eastAsia="Times New Roman"/>
                <w:szCs w:val="24"/>
              </w:rPr>
              <w:t>2. СТ. 1. 5. 5. Примењује основну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1. 5. 6. Користи неутралан језички регистар.</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средњем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2. 1. 1. Разуме суштину и битне појединости порука, упутстава и обавештења о темама</w:t>
            </w:r>
          </w:p>
          <w:p w:rsidR="00516FC0" w:rsidRPr="00276BBD" w:rsidRDefault="00516FC0" w:rsidP="00F50543">
            <w:pPr>
              <w:spacing w:after="125"/>
              <w:jc w:val="left"/>
              <w:rPr>
                <w:rFonts w:eastAsia="Times New Roman"/>
                <w:szCs w:val="24"/>
              </w:rPr>
            </w:pPr>
            <w:r w:rsidRPr="00276BBD">
              <w:rPr>
                <w:rFonts w:eastAsia="Times New Roman"/>
                <w:szCs w:val="24"/>
              </w:rPr>
              <w:t>из свакодневног живота и делатности.</w:t>
            </w:r>
          </w:p>
          <w:p w:rsidR="00516FC0" w:rsidRPr="00276BBD" w:rsidRDefault="00516FC0" w:rsidP="00F50543">
            <w:pPr>
              <w:spacing w:after="125"/>
              <w:jc w:val="left"/>
              <w:rPr>
                <w:rFonts w:eastAsia="Times New Roman"/>
                <w:szCs w:val="24"/>
              </w:rPr>
            </w:pPr>
            <w:r w:rsidRPr="00276BBD">
              <w:rPr>
                <w:rFonts w:eastAsia="Times New Roman"/>
                <w:szCs w:val="24"/>
              </w:rPr>
              <w:t>2. СТ. 2. 1. 2. Разуме суштину и битне појединости разговора или расправе између двоје или</w:t>
            </w:r>
          </w:p>
          <w:p w:rsidR="00516FC0" w:rsidRPr="00276BBD" w:rsidRDefault="00516FC0" w:rsidP="00F50543">
            <w:pPr>
              <w:spacing w:after="125"/>
              <w:jc w:val="left"/>
              <w:rPr>
                <w:rFonts w:eastAsia="Times New Roman"/>
                <w:szCs w:val="24"/>
              </w:rPr>
            </w:pPr>
            <w:r w:rsidRPr="00276BBD">
              <w:rPr>
                <w:rFonts w:eastAsia="Times New Roman"/>
                <w:szCs w:val="24"/>
              </w:rPr>
              <w:t>више са/говорника у приватном,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2. 1. 3. Разуме суштину и битне појединости монолошког излагања у образовном и јавном контексту уколико је излагање јасно и добро структурирано.</w:t>
            </w:r>
          </w:p>
          <w:p w:rsidR="00516FC0" w:rsidRPr="00276BBD" w:rsidRDefault="00516FC0" w:rsidP="00F50543">
            <w:pPr>
              <w:spacing w:after="125"/>
              <w:jc w:val="left"/>
              <w:rPr>
                <w:rFonts w:eastAsia="Times New Roman"/>
                <w:szCs w:val="24"/>
              </w:rPr>
            </w:pPr>
            <w:r w:rsidRPr="00276BBD">
              <w:rPr>
                <w:rFonts w:eastAsia="Times New Roman"/>
                <w:szCs w:val="24"/>
              </w:rPr>
              <w:t>2. СТ. 2. 1. 4. Разуме суштину аутентичног тонског записа (аудио и видео запис) о познатим темама, представљених јасно и стандaрдним језиком.</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2. 1. Разуме општи смисао и релевантне информације </w:t>
            </w:r>
            <w:r w:rsidRPr="00276BBD">
              <w:rPr>
                <w:rFonts w:eastAsia="Times New Roman"/>
                <w:szCs w:val="24"/>
              </w:rPr>
              <w:lastRenderedPageBreak/>
              <w:t>у текстовима о блиским темама из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2. 2. Открива значење непознатих речи на основу контекста који му је близак.</w:t>
            </w:r>
          </w:p>
          <w:p w:rsidR="00516FC0" w:rsidRPr="00276BBD" w:rsidRDefault="00516FC0" w:rsidP="00F50543">
            <w:pPr>
              <w:spacing w:after="125"/>
              <w:jc w:val="left"/>
              <w:rPr>
                <w:rFonts w:eastAsia="Times New Roman"/>
                <w:szCs w:val="24"/>
              </w:rPr>
            </w:pPr>
            <w:r w:rsidRPr="00276BBD">
              <w:rPr>
                <w:rFonts w:eastAsia="Times New Roman"/>
                <w:szCs w:val="24"/>
              </w:rPr>
              <w:t>2. СТ. 2. 2. 3. Разуме описе догађаја, осећања и жеља у личној преписци.</w:t>
            </w:r>
          </w:p>
          <w:p w:rsidR="00516FC0" w:rsidRPr="00276BBD" w:rsidRDefault="00516FC0" w:rsidP="00F50543">
            <w:pPr>
              <w:spacing w:after="125"/>
              <w:jc w:val="left"/>
              <w:rPr>
                <w:rFonts w:eastAsia="Times New Roman"/>
                <w:szCs w:val="24"/>
              </w:rPr>
            </w:pPr>
            <w:r w:rsidRPr="00276BBD">
              <w:rPr>
                <w:rFonts w:eastAsia="Times New Roman"/>
                <w:szCs w:val="24"/>
              </w:rPr>
              <w:t>2. СТ. 2. 2. 4. Проналази потребне информације у уобичајеним писаним документима (нпр. пословна преписка, проспекти, формулари).</w:t>
            </w:r>
          </w:p>
          <w:p w:rsidR="00516FC0" w:rsidRPr="00276BBD" w:rsidRDefault="00516FC0" w:rsidP="00F50543">
            <w:pPr>
              <w:spacing w:after="125"/>
              <w:jc w:val="left"/>
              <w:rPr>
                <w:rFonts w:eastAsia="Times New Roman"/>
                <w:szCs w:val="24"/>
              </w:rPr>
            </w:pPr>
            <w:r w:rsidRPr="00276BBD">
              <w:rPr>
                <w:rFonts w:eastAsia="Times New Roman"/>
                <w:szCs w:val="24"/>
              </w:rPr>
              <w:t>2. СТ. 2. 2. 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16FC0" w:rsidRPr="00276BBD" w:rsidRDefault="00516FC0" w:rsidP="00F50543">
            <w:pPr>
              <w:spacing w:after="125"/>
              <w:jc w:val="left"/>
              <w:rPr>
                <w:rFonts w:eastAsia="Times New Roman"/>
                <w:szCs w:val="24"/>
              </w:rPr>
            </w:pPr>
            <w:r w:rsidRPr="00276BBD">
              <w:rPr>
                <w:rFonts w:eastAsia="Times New Roman"/>
                <w:szCs w:val="24"/>
              </w:rPr>
              <w:t>2. СТ. 2. 2. 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2. 3. 1. Започиње, води и завршава једноставан разговор и укључује се у дискусију на</w:t>
            </w:r>
          </w:p>
          <w:p w:rsidR="00516FC0" w:rsidRPr="00276BBD" w:rsidRDefault="00516FC0" w:rsidP="00F50543">
            <w:pPr>
              <w:spacing w:after="125"/>
              <w:jc w:val="left"/>
              <w:rPr>
                <w:rFonts w:eastAsia="Times New Roman"/>
                <w:szCs w:val="24"/>
              </w:rPr>
            </w:pPr>
            <w:r w:rsidRPr="00276BBD">
              <w:rPr>
                <w:rFonts w:eastAsia="Times New Roman"/>
                <w:szCs w:val="24"/>
              </w:rPr>
              <w:t>теме како од личног интереса, тако и оне о свакодневном животу.</w:t>
            </w:r>
          </w:p>
          <w:p w:rsidR="00516FC0" w:rsidRPr="00276BBD" w:rsidRDefault="00516FC0" w:rsidP="00F50543">
            <w:pPr>
              <w:spacing w:after="125"/>
              <w:jc w:val="left"/>
              <w:rPr>
                <w:rFonts w:eastAsia="Times New Roman"/>
                <w:szCs w:val="24"/>
              </w:rPr>
            </w:pPr>
            <w:r w:rsidRPr="00276BBD">
              <w:rPr>
                <w:rFonts w:eastAsia="Times New Roman"/>
                <w:szCs w:val="24"/>
              </w:rPr>
              <w:t>2. СТ. 2. 3. 2. Износи лични став, уверења, очекивања, искуства, планове као и коментаре о мишљењима других учесника у разговору.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3. 3. Размењује, </w:t>
            </w:r>
            <w:r w:rsidRPr="00276BBD">
              <w:rPr>
                <w:rFonts w:eastAsia="Times New Roman"/>
                <w:szCs w:val="24"/>
              </w:rPr>
              <w:lastRenderedPageBreak/>
              <w:t>проверава, потврђује информације о познатим темама у формалним ситуацијама (нпр. у установама и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2. СТ. 2. 3. 4. Описује или препричава стварне или измишљене догађаје, осећања, искуства.</w:t>
            </w:r>
          </w:p>
          <w:p w:rsidR="00516FC0" w:rsidRPr="00276BBD" w:rsidRDefault="00516FC0" w:rsidP="00F50543">
            <w:pPr>
              <w:spacing w:after="125"/>
              <w:jc w:val="left"/>
              <w:rPr>
                <w:rFonts w:eastAsia="Times New Roman"/>
                <w:szCs w:val="24"/>
              </w:rPr>
            </w:pPr>
            <w:r w:rsidRPr="00276BBD">
              <w:rPr>
                <w:rFonts w:eastAsia="Times New Roman"/>
                <w:szCs w:val="24"/>
              </w:rPr>
              <w:t>2. СТ. 2. 3. 5. Излаже већ припремљену презентацију о темама из свог окружења или струке.</w:t>
            </w:r>
          </w:p>
          <w:p w:rsidR="00516FC0" w:rsidRPr="00276BBD" w:rsidRDefault="00516FC0" w:rsidP="00F50543">
            <w:pPr>
              <w:spacing w:after="125"/>
              <w:jc w:val="left"/>
              <w:rPr>
                <w:rFonts w:eastAsia="Times New Roman"/>
                <w:szCs w:val="24"/>
              </w:rPr>
            </w:pPr>
            <w:r w:rsidRPr="00276BBD">
              <w:rPr>
                <w:rFonts w:eastAsia="Times New Roman"/>
                <w:szCs w:val="24"/>
              </w:rPr>
              <w:t>2. СТ. 2. 3. 6. Извештава о догађају, разговору или садржају нпр. књиге, филма и сл.</w:t>
            </w:r>
          </w:p>
          <w:p w:rsidR="00516FC0" w:rsidRPr="00276BBD" w:rsidRDefault="00516FC0" w:rsidP="00F50543">
            <w:pPr>
              <w:spacing w:after="125"/>
              <w:jc w:val="left"/>
              <w:rPr>
                <w:rFonts w:eastAsia="Times New Roman"/>
                <w:szCs w:val="24"/>
              </w:rPr>
            </w:pPr>
            <w:r w:rsidRPr="00276BBD">
              <w:rPr>
                <w:rFonts w:eastAsia="Times New Roman"/>
                <w:szCs w:val="24"/>
              </w:rPr>
              <w:t>2. СТ. 2. 3. 7. Излаже садржаје и износи своје мишљење у вези сa културом, традицијом и</w:t>
            </w:r>
          </w:p>
          <w:p w:rsidR="00516FC0" w:rsidRPr="00276BBD" w:rsidRDefault="00516FC0" w:rsidP="00F50543">
            <w:pPr>
              <w:spacing w:after="125"/>
              <w:jc w:val="left"/>
              <w:rPr>
                <w:rFonts w:eastAsia="Times New Roman"/>
                <w:szCs w:val="24"/>
              </w:rPr>
            </w:pPr>
            <w:r w:rsidRPr="00276BBD">
              <w:rPr>
                <w:rFonts w:eastAsia="Times New Roman"/>
                <w:szCs w:val="24"/>
              </w:rPr>
              <w:t>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2. 4. 1. Пише белешке или одговара на поруке, истичући битне детаље.</w:t>
            </w:r>
          </w:p>
          <w:p w:rsidR="00516FC0" w:rsidRPr="00276BBD" w:rsidRDefault="00516FC0" w:rsidP="00F50543">
            <w:pPr>
              <w:spacing w:after="125"/>
              <w:jc w:val="left"/>
              <w:rPr>
                <w:rFonts w:eastAsia="Times New Roman"/>
                <w:szCs w:val="24"/>
              </w:rPr>
            </w:pPr>
            <w:r w:rsidRPr="00276BBD">
              <w:rPr>
                <w:rFonts w:eastAsia="Times New Roman"/>
                <w:szCs w:val="24"/>
              </w:rPr>
              <w:t>2. СТ. 2. 4. 2. У приватној преписци, тражи или преноси информације, износи лични 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2. СТ. 2. 4. 3. Пише, према упутству, дескриптивне и наративне текстове о разноврсним темама из области личних интересовања и искустава.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4. 4. Пише кратке, једноставне есеје о различитим темама из личног искуства, приватног, образовног и јавног </w:t>
            </w:r>
            <w:r w:rsidRPr="00276BBD">
              <w:rPr>
                <w:rFonts w:eastAsia="Times New Roman"/>
                <w:szCs w:val="24"/>
              </w:rPr>
              <w:lastRenderedPageBreak/>
              <w:t>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4. 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tc>
        <w:tc>
          <w:tcPr>
            <w:tcW w:w="187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укратко препричава краћи текст или видео-запис;</w:t>
            </w:r>
          </w:p>
          <w:p w:rsidR="00516FC0" w:rsidRPr="00276BBD" w:rsidRDefault="00516FC0" w:rsidP="00F50543">
            <w:pPr>
              <w:spacing w:after="125"/>
              <w:jc w:val="left"/>
              <w:rPr>
                <w:rFonts w:eastAsia="Times New Roman"/>
                <w:szCs w:val="24"/>
              </w:rPr>
            </w:pPr>
            <w:r w:rsidRPr="00276BBD">
              <w:rPr>
                <w:rFonts w:eastAsia="Times New Roman"/>
                <w:szCs w:val="24"/>
              </w:rPr>
              <w:t>– излаже унапред припремљену краћу презентацију на одређену тему (из домена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указује на значај одређених исказа и делова исказа пригодном гестикулацијом и мимиком или наглашавањем и интонацијом;</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87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пише на разложан и </w:t>
            </w:r>
            <w:r w:rsidRPr="00276BBD">
              <w:rPr>
                <w:rFonts w:eastAsia="Times New Roman"/>
                <w:szCs w:val="24"/>
              </w:rPr>
              <w:lastRenderedPageBreak/>
              <w:t>једноставан начин о блиским темама из свог окружења и подручја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описује особе и догађаје поштујући правила кохерентности (обима 80 100 речи);</w:t>
            </w:r>
          </w:p>
          <w:p w:rsidR="00516FC0" w:rsidRPr="00276BBD" w:rsidRDefault="00516FC0" w:rsidP="00F50543">
            <w:pPr>
              <w:spacing w:after="125"/>
              <w:jc w:val="left"/>
              <w:rPr>
                <w:rFonts w:eastAsia="Times New Roman"/>
                <w:szCs w:val="24"/>
              </w:rPr>
            </w:pPr>
            <w:r w:rsidRPr="00276BBD">
              <w:rPr>
                <w:rFonts w:eastAsia="Times New Roman"/>
                <w:szCs w:val="24"/>
              </w:rPr>
              <w:t>– описује утиске, мишљења и осећања (обима 70 90 речи);</w:t>
            </w:r>
          </w:p>
          <w:p w:rsidR="00516FC0" w:rsidRPr="00276BBD" w:rsidRDefault="00516FC0" w:rsidP="00F50543">
            <w:pPr>
              <w:spacing w:after="125"/>
              <w:jc w:val="left"/>
              <w:rPr>
                <w:rFonts w:eastAsia="Times New Roman"/>
                <w:szCs w:val="24"/>
              </w:rPr>
            </w:pPr>
            <w:r w:rsidRPr="00276BBD">
              <w:rPr>
                <w:rFonts w:eastAsia="Times New Roman"/>
                <w:szCs w:val="24"/>
              </w:rPr>
              <w:t>– пише белешке, поруке и лична писма/мејлове да би тражио или пренео релевантне информације;</w:t>
            </w:r>
          </w:p>
          <w:p w:rsidR="00516FC0" w:rsidRPr="00276BBD" w:rsidRDefault="00516FC0" w:rsidP="00F50543">
            <w:pPr>
              <w:spacing w:after="125"/>
              <w:jc w:val="left"/>
              <w:rPr>
                <w:rFonts w:eastAsia="Times New Roman"/>
                <w:szCs w:val="24"/>
              </w:rPr>
            </w:pPr>
            <w:r w:rsidRPr="00276BBD">
              <w:rPr>
                <w:rFonts w:eastAsia="Times New Roman"/>
                <w:szCs w:val="24"/>
              </w:rPr>
              <w:t>– једноставним језичким средствима резимира прочитани/преслушани текст о блиским темама и износи сопствено мишљење о њему;</w:t>
            </w:r>
          </w:p>
          <w:p w:rsidR="00516FC0" w:rsidRPr="00276BBD" w:rsidRDefault="00516FC0" w:rsidP="00F50543">
            <w:pPr>
              <w:spacing w:after="125"/>
              <w:jc w:val="left"/>
              <w:rPr>
                <w:rFonts w:eastAsia="Times New Roman"/>
                <w:szCs w:val="24"/>
              </w:rPr>
            </w:pPr>
            <w:r w:rsidRPr="00276BBD">
              <w:rPr>
                <w:rFonts w:eastAsia="Times New Roman"/>
                <w:szCs w:val="24"/>
              </w:rPr>
              <w:t>– попуњава формуларе, упитнике и различите обрасце у личном и образовном домену;</w:t>
            </w:r>
          </w:p>
          <w:p w:rsidR="00516FC0" w:rsidRPr="00276BBD" w:rsidRDefault="00516FC0" w:rsidP="00F50543">
            <w:pPr>
              <w:spacing w:after="125"/>
              <w:jc w:val="left"/>
              <w:rPr>
                <w:rFonts w:eastAsia="Times New Roman"/>
                <w:szCs w:val="24"/>
              </w:rPr>
            </w:pPr>
            <w:r w:rsidRPr="00276BBD">
              <w:rPr>
                <w:rFonts w:eastAsia="Times New Roman"/>
                <w:szCs w:val="24"/>
              </w:rPr>
              <w:t>– пише краћа формална писма (писма читалаца, пријаве за праксе, стипендије или омладинске послове);</w:t>
            </w:r>
          </w:p>
          <w:p w:rsidR="00516FC0" w:rsidRPr="00276BBD" w:rsidRDefault="00516FC0" w:rsidP="00F50543">
            <w:pPr>
              <w:spacing w:after="125"/>
              <w:jc w:val="left"/>
              <w:rPr>
                <w:rFonts w:eastAsia="Times New Roman"/>
                <w:szCs w:val="24"/>
              </w:rPr>
            </w:pPr>
            <w:r w:rsidRPr="00276BBD">
              <w:rPr>
                <w:rFonts w:eastAsia="Times New Roman"/>
                <w:szCs w:val="24"/>
              </w:rPr>
              <w:t>– пише електронске поруке, СМС поруке, учествује у дискусијама на блогу, слика, графикона, детаљних упутстава;</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ПИСМЕНО </w:t>
            </w:r>
            <w:r w:rsidRPr="00276BBD">
              <w:rPr>
                <w:rFonts w:eastAsia="Times New Roman"/>
                <w:szCs w:val="24"/>
              </w:rPr>
              <w:lastRenderedPageBreak/>
              <w:t>ИЗРАЖАВАЊЕ</w:t>
            </w:r>
          </w:p>
          <w:p w:rsidR="00516FC0" w:rsidRPr="00276BBD" w:rsidRDefault="00516FC0" w:rsidP="00F50543">
            <w:pPr>
              <w:spacing w:after="125"/>
              <w:jc w:val="left"/>
              <w:rPr>
                <w:rFonts w:eastAsia="Times New Roman"/>
                <w:szCs w:val="24"/>
              </w:rPr>
            </w:pPr>
            <w:r w:rsidRPr="00276BBD">
              <w:rPr>
                <w:rFonts w:eastAsia="Times New Roman"/>
                <w:szCs w:val="24"/>
              </w:rPr>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текста;</w:t>
            </w:r>
          </w:p>
          <w:p w:rsidR="00516FC0" w:rsidRPr="00276BBD" w:rsidRDefault="00516FC0" w:rsidP="00F50543">
            <w:pPr>
              <w:spacing w:after="125"/>
              <w:jc w:val="left"/>
              <w:rPr>
                <w:rFonts w:eastAsia="Times New Roman"/>
                <w:szCs w:val="24"/>
              </w:rPr>
            </w:pPr>
            <w:r w:rsidRPr="00276BBD">
              <w:rPr>
                <w:rFonts w:eastAsia="Times New Roman"/>
                <w:szCs w:val="24"/>
              </w:rPr>
              <w:t>– описивање;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лексика и комуникативне</w:t>
            </w:r>
          </w:p>
          <w:p w:rsidR="00516FC0" w:rsidRPr="00276BBD" w:rsidRDefault="00516FC0" w:rsidP="00F50543">
            <w:pPr>
              <w:spacing w:after="125"/>
              <w:jc w:val="left"/>
              <w:rPr>
                <w:rFonts w:eastAsia="Times New Roman"/>
                <w:szCs w:val="24"/>
              </w:rPr>
            </w:pPr>
            <w:r w:rsidRPr="00276BBD">
              <w:rPr>
                <w:rFonts w:eastAsia="Times New Roman"/>
                <w:szCs w:val="24"/>
              </w:rPr>
              <w:t>функције;</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87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препознаје и разуме, у оквиру свог интересовања, знања и искуства, правила понашања, свакодневне навике, сличности и разлике у култури своје земље и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препознаје и разуме најчешће </w:t>
            </w:r>
            <w:r w:rsidRPr="00276BBD">
              <w:rPr>
                <w:rFonts w:eastAsia="Times New Roman"/>
                <w:szCs w:val="24"/>
              </w:rPr>
              <w:lastRenderedPageBreak/>
              <w:t>присутне културне моделе свакодневног живота земље и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и адекватно користи најфреквентније стилове и регистре у вези са елементима страног језика који учи, али и из осталих области школских знања и животних искустава;</w:t>
            </w:r>
          </w:p>
          <w:p w:rsidR="00516FC0" w:rsidRPr="00276BBD" w:rsidRDefault="00516FC0" w:rsidP="00F50543">
            <w:pPr>
              <w:spacing w:after="125"/>
              <w:jc w:val="left"/>
              <w:rPr>
                <w:rFonts w:eastAsia="Times New Roman"/>
                <w:szCs w:val="24"/>
              </w:rPr>
            </w:pPr>
            <w:r w:rsidRPr="00276BBD">
              <w:rPr>
                <w:rFonts w:eastAsia="Times New Roman"/>
                <w:szCs w:val="24"/>
              </w:rPr>
              <w:t>– препознаје различите стилове комуникације и најфреквентнија пратећа паравербална и невербална средстава (степен формалности, љубазности, као и паравербална средства: гест, мимика, просторни односи међу говорницима, итд.);</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p w:rsidR="00516FC0" w:rsidRPr="00276BBD" w:rsidRDefault="00516FC0" w:rsidP="00F50543">
            <w:pPr>
              <w:spacing w:after="125"/>
              <w:jc w:val="left"/>
              <w:rPr>
                <w:rFonts w:eastAsia="Times New Roman"/>
                <w:szCs w:val="24"/>
              </w:rPr>
            </w:pPr>
            <w:r w:rsidRPr="00276BBD">
              <w:rPr>
                <w:rFonts w:eastAsia="Times New Roman"/>
                <w:szCs w:val="24"/>
              </w:rPr>
              <w:t>– користи савремене видове комуникације у откривању културе земаља чији језик учи;</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СОЦИОКУЛТУРНА КОМПЕТЕНЦИЈА</w:t>
            </w:r>
          </w:p>
          <w:p w:rsidR="00516FC0" w:rsidRPr="00276BBD" w:rsidRDefault="00516FC0" w:rsidP="00F50543">
            <w:pPr>
              <w:spacing w:after="125"/>
              <w:jc w:val="left"/>
              <w:rPr>
                <w:rFonts w:eastAsia="Times New Roman"/>
                <w:szCs w:val="24"/>
              </w:rPr>
            </w:pPr>
            <w:r w:rsidRPr="00276BBD">
              <w:rPr>
                <w:rFonts w:eastAsia="Times New Roman"/>
                <w:szCs w:val="24"/>
              </w:rPr>
              <w:t>– интеркултурност;</w:t>
            </w:r>
          </w:p>
          <w:p w:rsidR="00516FC0" w:rsidRPr="00276BBD" w:rsidRDefault="00516FC0" w:rsidP="00F50543">
            <w:pPr>
              <w:spacing w:after="125"/>
              <w:jc w:val="left"/>
              <w:rPr>
                <w:rFonts w:eastAsia="Times New Roman"/>
                <w:szCs w:val="24"/>
              </w:rPr>
            </w:pPr>
            <w:r w:rsidRPr="00276BBD">
              <w:rPr>
                <w:rFonts w:eastAsia="Times New Roman"/>
                <w:szCs w:val="24"/>
              </w:rPr>
              <w:t>– правила понашања;</w:t>
            </w:r>
          </w:p>
          <w:p w:rsidR="00516FC0" w:rsidRPr="00276BBD" w:rsidRDefault="00516FC0" w:rsidP="00F50543">
            <w:pPr>
              <w:spacing w:after="125"/>
              <w:jc w:val="left"/>
              <w:rPr>
                <w:rFonts w:eastAsia="Times New Roman"/>
                <w:szCs w:val="24"/>
              </w:rPr>
            </w:pPr>
            <w:r w:rsidRPr="00276BBD">
              <w:rPr>
                <w:rFonts w:eastAsia="Times New Roman"/>
                <w:szCs w:val="24"/>
              </w:rPr>
              <w:t>– стереотипи;</w:t>
            </w:r>
          </w:p>
          <w:p w:rsidR="00516FC0" w:rsidRPr="00276BBD" w:rsidRDefault="00516FC0" w:rsidP="00F50543">
            <w:pPr>
              <w:spacing w:after="125"/>
              <w:jc w:val="left"/>
              <w:rPr>
                <w:rFonts w:eastAsia="Times New Roman"/>
                <w:szCs w:val="24"/>
              </w:rPr>
            </w:pPr>
            <w:r w:rsidRPr="00276BBD">
              <w:rPr>
                <w:rFonts w:eastAsia="Times New Roman"/>
                <w:szCs w:val="24"/>
              </w:rPr>
              <w:t xml:space="preserve">– стилови у </w:t>
            </w:r>
            <w:r w:rsidRPr="00276BBD">
              <w:rPr>
                <w:rFonts w:eastAsia="Times New Roman"/>
                <w:szCs w:val="24"/>
              </w:rPr>
              <w:lastRenderedPageBreak/>
              <w:t>комуникацији на страном језику;</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87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преноси суштину поруке са матерњег на страни језик/са страног на матерњи, додајући, по потреби, објашњења и обавештења, писмено и усмено;</w:t>
            </w:r>
          </w:p>
          <w:p w:rsidR="00516FC0" w:rsidRPr="00276BBD" w:rsidRDefault="00516FC0" w:rsidP="00F50543">
            <w:pPr>
              <w:spacing w:after="125"/>
              <w:jc w:val="left"/>
              <w:rPr>
                <w:rFonts w:eastAsia="Times New Roman"/>
                <w:szCs w:val="24"/>
              </w:rPr>
            </w:pPr>
            <w:r w:rsidRPr="00276BBD">
              <w:rPr>
                <w:rFonts w:eastAsia="Times New Roman"/>
                <w:szCs w:val="24"/>
              </w:rPr>
              <w:t>– резимира садржај краћег текста, аудио или визуелног записа и краће интеракције;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преноси садржај писаног или усменог текста, прилагођавајући га </w:t>
            </w:r>
            <w:r w:rsidRPr="00276BBD">
              <w:rPr>
                <w:rFonts w:eastAsia="Times New Roman"/>
                <w:szCs w:val="24"/>
              </w:rPr>
              <w:lastRenderedPageBreak/>
              <w:t>саговорнику;</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одговарајуће компензационе стратегије ради превазилажења тешкоћа које се јављају, на пример: преводи или преноси садржај уз употребу описа, парафраза и сл.</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МЕДИЈАЦИЈА</w:t>
            </w:r>
          </w:p>
          <w:p w:rsidR="00516FC0" w:rsidRPr="00276BBD" w:rsidRDefault="00516FC0" w:rsidP="00F50543">
            <w:pPr>
              <w:spacing w:after="125"/>
              <w:jc w:val="left"/>
              <w:rPr>
                <w:rFonts w:eastAsia="Times New Roman"/>
                <w:szCs w:val="24"/>
              </w:rPr>
            </w:pPr>
            <w:r w:rsidRPr="00276BBD">
              <w:rPr>
                <w:rFonts w:eastAsia="Times New Roman"/>
                <w:szCs w:val="24"/>
              </w:rPr>
              <w:t>– преношење поруке са матерњег на страни језик/са страног на матерњи;</w:t>
            </w:r>
          </w:p>
          <w:p w:rsidR="00516FC0" w:rsidRPr="00276BBD" w:rsidRDefault="00516FC0" w:rsidP="00F50543">
            <w:pPr>
              <w:spacing w:after="125"/>
              <w:jc w:val="left"/>
              <w:rPr>
                <w:rFonts w:eastAsia="Times New Roman"/>
                <w:szCs w:val="24"/>
              </w:rPr>
            </w:pPr>
            <w:r w:rsidRPr="00276BBD">
              <w:rPr>
                <w:rFonts w:eastAsia="Times New Roman"/>
                <w:szCs w:val="24"/>
              </w:rPr>
              <w:t>– стратегије преношења поруке са матерњег на страни језик/са страног на матерњи;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2. 5. 1. Користи речи и изразе који му омогућавају успешну комуникацију у предвидивим/свакодневним ситуацијама, актуелним догађајима и сл.</w:t>
            </w:r>
          </w:p>
          <w:p w:rsidR="00516FC0" w:rsidRPr="00276BBD" w:rsidRDefault="00516FC0" w:rsidP="00F50543">
            <w:pPr>
              <w:spacing w:after="125"/>
              <w:jc w:val="left"/>
              <w:rPr>
                <w:rFonts w:eastAsia="Times New Roman"/>
                <w:szCs w:val="24"/>
              </w:rPr>
            </w:pPr>
            <w:r w:rsidRPr="00276BBD">
              <w:rPr>
                <w:rFonts w:eastAsia="Times New Roman"/>
                <w:szCs w:val="24"/>
              </w:rPr>
              <w:t>2. СТ. 2. 5. 2. Правилно разуме и користи већи број сложенијих језичких структура.</w:t>
            </w:r>
          </w:p>
          <w:p w:rsidR="00516FC0" w:rsidRPr="00276BBD" w:rsidRDefault="00516FC0" w:rsidP="00F50543">
            <w:pPr>
              <w:spacing w:after="125"/>
              <w:jc w:val="left"/>
              <w:rPr>
                <w:rFonts w:eastAsia="Times New Roman"/>
                <w:szCs w:val="24"/>
              </w:rPr>
            </w:pPr>
            <w:r w:rsidRPr="00276BBD">
              <w:rPr>
                <w:rFonts w:eastAsia="Times New Roman"/>
                <w:szCs w:val="24"/>
              </w:rPr>
              <w:t>2. СТ. 2. 5. 3. Има сасвим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2. 5. 4. Пише прегледан и разумљив текст у коме су правопис, интерпункција и организација углавном добри.</w:t>
            </w:r>
          </w:p>
          <w:p w:rsidR="00516FC0" w:rsidRPr="00276BBD" w:rsidRDefault="00516FC0" w:rsidP="00F50543">
            <w:pPr>
              <w:spacing w:after="125"/>
              <w:jc w:val="left"/>
              <w:rPr>
                <w:rFonts w:eastAsia="Times New Roman"/>
                <w:szCs w:val="24"/>
              </w:rPr>
            </w:pPr>
            <w:r w:rsidRPr="00276BBD">
              <w:rPr>
                <w:rFonts w:eastAsia="Times New Roman"/>
                <w:szCs w:val="24"/>
              </w:rPr>
              <w:t>2. СТ. 2. 5. 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напредном </w:t>
            </w:r>
            <w:r w:rsidRPr="00276BBD">
              <w:rPr>
                <w:rFonts w:eastAsia="Times New Roman"/>
                <w:szCs w:val="24"/>
              </w:rPr>
              <w:t>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1. 1. Разуме појединости значајне за разговор или расправу са сложеном аргументацијом у којoj се износе лични ставови </w:t>
            </w:r>
            <w:r w:rsidRPr="00276BBD">
              <w:rPr>
                <w:rFonts w:eastAsia="Times New Roman"/>
                <w:szCs w:val="24"/>
              </w:rPr>
              <w:lastRenderedPageBreak/>
              <w:t>једног или више са/говорника, у приватном, образовном, јавном и професионалном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3. 1. 2. Разуме презентацију или предавање са сложеном аргументацијом уз помоћ пропратног материјала.</w:t>
            </w:r>
          </w:p>
          <w:p w:rsidR="00516FC0" w:rsidRPr="00276BBD" w:rsidRDefault="00516FC0" w:rsidP="00F50543">
            <w:pPr>
              <w:spacing w:after="125"/>
              <w:jc w:val="left"/>
              <w:rPr>
                <w:rFonts w:eastAsia="Times New Roman"/>
                <w:szCs w:val="24"/>
              </w:rPr>
            </w:pPr>
            <w:r w:rsidRPr="00276BBD">
              <w:rPr>
                <w:rFonts w:eastAsia="Times New Roman"/>
                <w:szCs w:val="24"/>
              </w:rPr>
              <w:t>2. СТ. 3. 1. 3. Разуме аутентични аудио и видео запис у коме се износе ставови на теме из друштвеног или професионалног живота.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3. 2. 1. Препознаје тему и схвата садржај разноврсних текстова, примењујући одговарајуће технике/врсте читања.</w:t>
            </w:r>
          </w:p>
          <w:p w:rsidR="00516FC0" w:rsidRPr="00276BBD" w:rsidRDefault="00516FC0" w:rsidP="00F50543">
            <w:pPr>
              <w:spacing w:after="125"/>
              <w:jc w:val="left"/>
              <w:rPr>
                <w:rFonts w:eastAsia="Times New Roman"/>
                <w:szCs w:val="24"/>
              </w:rPr>
            </w:pPr>
            <w:r w:rsidRPr="00276BBD">
              <w:rPr>
                <w:rFonts w:eastAsia="Times New Roman"/>
                <w:szCs w:val="24"/>
              </w:rPr>
              <w:t>2. СТ. 3. 2. 2. Из различитих писаних извора, уз одговарајућу технику читања, долази до потребних информација из области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2. СТ. 3. 2. 3. Разуме формалну кореспонденцију у вези са струком или личним 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t>2. СТ. 3. 2. 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16FC0" w:rsidRPr="00276BBD" w:rsidRDefault="00516FC0" w:rsidP="00F50543">
            <w:pPr>
              <w:spacing w:after="125"/>
              <w:jc w:val="left"/>
              <w:rPr>
                <w:rFonts w:eastAsia="Times New Roman"/>
                <w:szCs w:val="24"/>
              </w:rPr>
            </w:pPr>
            <w:r w:rsidRPr="00276BBD">
              <w:rPr>
                <w:rFonts w:eastAsia="Times New Roman"/>
                <w:szCs w:val="24"/>
              </w:rPr>
              <w:t>2. СТ. 3. 2. 5. Разуме садржај извештаја и/или чланка о конкретним или апстрактним темама у коме аутор износи нарочите ставове и гледишта.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3. 2. 6. Разуме одломке оригиналних књижевних дела и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3. 3. 1. Активно учествује у формалним и неформалним разговорима/дискусијама о општим и стручним темама, с једним или више саговорника.</w:t>
            </w:r>
          </w:p>
          <w:p w:rsidR="00516FC0" w:rsidRPr="00276BBD" w:rsidRDefault="00516FC0" w:rsidP="00F50543">
            <w:pPr>
              <w:spacing w:after="125"/>
              <w:jc w:val="left"/>
              <w:rPr>
                <w:rFonts w:eastAsia="Times New Roman"/>
                <w:szCs w:val="24"/>
              </w:rPr>
            </w:pPr>
            <w:r w:rsidRPr="00276BBD">
              <w:rPr>
                <w:rFonts w:eastAsia="Times New Roman"/>
                <w:szCs w:val="24"/>
              </w:rPr>
              <w:t>2. СТ. 3. 3. 2. Размењује ставове и мишљења уз изношење детаљних објашњења, аргумената и коментара.</w:t>
            </w:r>
          </w:p>
          <w:p w:rsidR="00516FC0" w:rsidRPr="00276BBD" w:rsidRDefault="00516FC0" w:rsidP="00F50543">
            <w:pPr>
              <w:spacing w:after="125"/>
              <w:jc w:val="left"/>
              <w:rPr>
                <w:rFonts w:eastAsia="Times New Roman"/>
                <w:szCs w:val="24"/>
              </w:rPr>
            </w:pPr>
            <w:r w:rsidRPr="00276BBD">
              <w:rPr>
                <w:rFonts w:eastAsia="Times New Roman"/>
                <w:szCs w:val="24"/>
              </w:rPr>
              <w:t>2. СТ. 3. 3. 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516FC0" w:rsidRPr="00276BBD" w:rsidRDefault="00516FC0" w:rsidP="00F50543">
            <w:pPr>
              <w:spacing w:after="125"/>
              <w:jc w:val="left"/>
              <w:rPr>
                <w:rFonts w:eastAsia="Times New Roman"/>
                <w:szCs w:val="24"/>
              </w:rPr>
            </w:pPr>
            <w:r w:rsidRPr="00276BBD">
              <w:rPr>
                <w:rFonts w:eastAsia="Times New Roman"/>
                <w:szCs w:val="24"/>
              </w:rPr>
              <w:t>2. СТ. 3. 3. 4. Извештава о информацијама из нпр. новинског чланка, документарног програма, дискусија, излагања и вести (препричава, резимира, преводи).</w:t>
            </w:r>
          </w:p>
          <w:p w:rsidR="00516FC0" w:rsidRPr="00276BBD" w:rsidRDefault="00516FC0" w:rsidP="00F50543">
            <w:pPr>
              <w:spacing w:after="125"/>
              <w:jc w:val="left"/>
              <w:rPr>
                <w:rFonts w:eastAsia="Times New Roman"/>
                <w:szCs w:val="24"/>
              </w:rPr>
            </w:pPr>
            <w:r w:rsidRPr="00276BBD">
              <w:rPr>
                <w:rFonts w:eastAsia="Times New Roman"/>
                <w:szCs w:val="24"/>
              </w:rPr>
              <w:t>2. СТ. 3. 3. 5. Упоређује ставове и монолошки изражава мишљење у вези са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3. 4. 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3. 4. 2. Пише пословна и друга формална писма различитог садржаја за личне потребе и потребе струке.</w:t>
            </w:r>
          </w:p>
          <w:p w:rsidR="00516FC0" w:rsidRPr="00276BBD" w:rsidRDefault="00516FC0" w:rsidP="00F50543">
            <w:pPr>
              <w:spacing w:after="125"/>
              <w:jc w:val="left"/>
              <w:rPr>
                <w:rFonts w:eastAsia="Times New Roman"/>
                <w:szCs w:val="24"/>
              </w:rPr>
            </w:pPr>
            <w:r w:rsidRPr="00276BBD">
              <w:rPr>
                <w:rFonts w:eastAsia="Times New Roman"/>
                <w:szCs w:val="24"/>
              </w:rPr>
              <w:t>2. СТ. 3. 4. 3. Пише дескриптивни или наративни текст о стварним или измишљеним догађајима.</w:t>
            </w:r>
          </w:p>
          <w:p w:rsidR="00516FC0" w:rsidRPr="00276BBD" w:rsidRDefault="00516FC0" w:rsidP="00F50543">
            <w:pPr>
              <w:spacing w:after="125"/>
              <w:jc w:val="left"/>
              <w:rPr>
                <w:rFonts w:eastAsia="Times New Roman"/>
                <w:szCs w:val="24"/>
              </w:rPr>
            </w:pPr>
            <w:r w:rsidRPr="00276BBD">
              <w:rPr>
                <w:rFonts w:eastAsia="Times New Roman"/>
                <w:szCs w:val="24"/>
              </w:rPr>
              <w:t>2. СТ. 3. 4. 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16FC0" w:rsidRPr="00276BBD" w:rsidRDefault="00516FC0" w:rsidP="00F50543">
            <w:pPr>
              <w:spacing w:after="125"/>
              <w:jc w:val="left"/>
              <w:rPr>
                <w:rFonts w:eastAsia="Times New Roman"/>
                <w:szCs w:val="24"/>
              </w:rPr>
            </w:pPr>
            <w:r w:rsidRPr="00276BBD">
              <w:rPr>
                <w:rFonts w:eastAsia="Times New Roman"/>
                <w:szCs w:val="24"/>
              </w:rPr>
              <w:t>2. СТ. 3. 4. 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3. 5. 1. Разуме и користи разноврстан репертоар речи, израза и идиома, који му омогућавају да се изражава јасно, течно, прецизно и детаљно.</w:t>
            </w:r>
          </w:p>
          <w:p w:rsidR="00516FC0" w:rsidRPr="00276BBD" w:rsidRDefault="00516FC0" w:rsidP="00F50543">
            <w:pPr>
              <w:spacing w:after="125"/>
              <w:jc w:val="left"/>
              <w:rPr>
                <w:rFonts w:eastAsia="Times New Roman"/>
                <w:szCs w:val="24"/>
              </w:rPr>
            </w:pPr>
            <w:r w:rsidRPr="00276BBD">
              <w:rPr>
                <w:rFonts w:eastAsia="Times New Roman"/>
                <w:szCs w:val="24"/>
              </w:rPr>
              <w:t>2. СТ. 3. 5. 2. Разуме целокупни репертоар граматичких структура и активно користи све уобичајене граматичке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3. 5. 3. Има јасан и природан изговор и интонацију.</w:t>
            </w:r>
          </w:p>
          <w:p w:rsidR="00516FC0" w:rsidRPr="00276BBD" w:rsidRDefault="00516FC0" w:rsidP="00F50543">
            <w:pPr>
              <w:spacing w:after="125"/>
              <w:jc w:val="left"/>
              <w:rPr>
                <w:rFonts w:eastAsia="Times New Roman"/>
                <w:szCs w:val="24"/>
              </w:rPr>
            </w:pPr>
            <w:r w:rsidRPr="00276BBD">
              <w:rPr>
                <w:rFonts w:eastAsia="Times New Roman"/>
                <w:szCs w:val="24"/>
              </w:rPr>
              <w:t>2. СТ. 3. 5. 4. Пише јасне, прегледне и разумљиве текстове, доследно примењујући језичка правила, правила организације текста и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5. 5. Познаје и адекватно </w:t>
            </w:r>
            <w:r w:rsidRPr="00276BBD">
              <w:rPr>
                <w:rFonts w:eastAsia="Times New Roman"/>
                <w:szCs w:val="24"/>
              </w:rPr>
              <w:lastRenderedPageBreak/>
              <w:t>користи формални и неформални језички регистар.</w:t>
            </w:r>
          </w:p>
        </w:tc>
        <w:tc>
          <w:tcPr>
            <w:tcW w:w="187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B504CE" w:rsidRPr="00276BBD" w:rsidRDefault="00B504CE"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ЈЕЗИЧКИ САДРЖАЈИ</w:t>
      </w:r>
    </w:p>
    <w:p w:rsidR="00516FC0" w:rsidRPr="00276BBD" w:rsidRDefault="00516FC0" w:rsidP="007B19E3">
      <w:pPr>
        <w:pStyle w:val="Heading3"/>
      </w:pPr>
      <w:bookmarkStart w:id="33" w:name="_Toc201223759"/>
      <w:r w:rsidRPr="00276BBD">
        <w:t>1) ЕНГЛЕСКИ ЈЕЗИК</w:t>
      </w:r>
      <w:bookmarkEnd w:id="33"/>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Бројиве и небројиве 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Множина именица (правилна и неправилна).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Саксонски генитив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одређеног и неодређеног члана.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Изостављање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Личне, показне, присвојне, релативне, одричне и узајамно повратне.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Детерминатори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Присвојни, показни, неодређени, квантификатори.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 и 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Грађење и употреба придева и прилога.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Место придева и прилога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Најчешћи предлози за оријентацију у простору и времену.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придева (нпр. </w:t>
      </w:r>
      <w:r w:rsidRPr="00276BBD">
        <w:rPr>
          <w:rFonts w:eastAsia="Times New Roman"/>
          <w:i/>
          <w:iCs/>
          <w:szCs w:val="24"/>
        </w:rPr>
        <w:t>good at, interested in</w:t>
      </w:r>
      <w:r w:rsidRPr="00276BBD">
        <w:rPr>
          <w:rFonts w:eastAsia="Times New Roman"/>
          <w:szCs w:val="24"/>
        </w:rPr>
        <w:t>) и после глагола (нпр. </w:t>
      </w:r>
      <w:r w:rsidRPr="00276BBD">
        <w:rPr>
          <w:rFonts w:eastAsia="Times New Roman"/>
          <w:i/>
          <w:iCs/>
          <w:szCs w:val="24"/>
        </w:rPr>
        <w:t>work for, speak to</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Прости, редни и децимални бројеви; разломци; основне рачунске операције.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Повезивање елемената исте важности: </w:t>
      </w:r>
      <w:r w:rsidRPr="00276BBD">
        <w:rPr>
          <w:rFonts w:eastAsia="Times New Roman"/>
          <w:i/>
          <w:iCs/>
          <w:szCs w:val="24"/>
        </w:rPr>
        <w:t>for, and, nor, but, or, yet, so.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времена (активне и пасивне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садашњих времена (</w:t>
      </w:r>
      <w:r w:rsidRPr="00276BBD">
        <w:rPr>
          <w:rFonts w:eastAsia="Times New Roman"/>
          <w:i/>
          <w:iCs/>
          <w:szCs w:val="24"/>
          <w:lang w:val="en-GB"/>
        </w:rPr>
        <w:t>Present Simple Tense, Present Continuous Tense, Present Perfect Tense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прошлих времена (</w:t>
      </w:r>
      <w:r w:rsidRPr="00276BBD">
        <w:rPr>
          <w:rFonts w:eastAsia="Times New Roman"/>
          <w:i/>
          <w:iCs/>
          <w:szCs w:val="24"/>
          <w:lang w:val="en-GB"/>
        </w:rPr>
        <w:t>Past Simple Tense, Past Continuous Tense, Past Perfect Tense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Начини изражавањa будућности (</w:t>
      </w:r>
      <w:r w:rsidRPr="00276BBD">
        <w:rPr>
          <w:rFonts w:eastAsia="Times New Roman"/>
          <w:i/>
          <w:iCs/>
          <w:szCs w:val="24"/>
        </w:rPr>
        <w:t>Future Simple Tense, be going to,Present Continuous Tense, Present Simple Tense).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 и фразе праћени инфинитивом или -</w:t>
      </w:r>
      <w:r w:rsidRPr="00276BBD">
        <w:rPr>
          <w:rFonts w:eastAsia="Times New Roman"/>
          <w:i/>
          <w:iCs/>
          <w:szCs w:val="24"/>
        </w:rPr>
        <w:t>ing</w:t>
      </w:r>
      <w:r w:rsidRPr="00276BBD">
        <w:rPr>
          <w:rFonts w:eastAsia="Times New Roman"/>
          <w:b/>
          <w:bCs/>
          <w:szCs w:val="24"/>
        </w:rPr>
        <w:t> обликом.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Модални глаголи</w:t>
      </w:r>
      <w:r w:rsidRPr="00276BBD">
        <w:rPr>
          <w:rFonts w:eastAsia="Times New Roman"/>
          <w:szCs w:val="24"/>
        </w:rPr>
        <w:t> (</w:t>
      </w:r>
      <w:r w:rsidRPr="00276BBD">
        <w:rPr>
          <w:rFonts w:eastAsia="Times New Roman"/>
          <w:i/>
          <w:iCs/>
          <w:szCs w:val="24"/>
        </w:rPr>
        <w:t>can, can’t, could, should, must, have to, needn’t, mustn’t, may</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Фразални глаголи</w:t>
      </w:r>
      <w:r w:rsidRPr="00276BBD">
        <w:rPr>
          <w:rFonts w:eastAsia="Times New Roman"/>
          <w:szCs w:val="24"/>
        </w:rPr>
        <w:t> са </w:t>
      </w:r>
      <w:r w:rsidRPr="00276BBD">
        <w:rPr>
          <w:rFonts w:eastAsia="Times New Roman"/>
          <w:i/>
          <w:iCs/>
          <w:szCs w:val="24"/>
        </w:rPr>
        <w:t>across, back, down</w:t>
      </w:r>
      <w:r w:rsidRPr="00276BBD">
        <w:rPr>
          <w:rFonts w:eastAsia="Times New Roman"/>
          <w:szCs w:val="24"/>
        </w:rPr>
        <w:t>... (нпр. </w:t>
      </w:r>
      <w:r w:rsidRPr="00276BBD">
        <w:rPr>
          <w:rFonts w:eastAsia="Times New Roman"/>
          <w:i/>
          <w:iCs/>
          <w:szCs w:val="24"/>
        </w:rPr>
        <w:t>come across, come back, cut down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Творба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Сложенице.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Најчешћи суфикси и префикси.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 речи у реченици.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Потврдне, упитне и одричне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Погодбене реченице (реалне, потенцијалне).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Неуправни говор (без слагања времена).</w:t>
      </w:r>
    </w:p>
    <w:p w:rsidR="00516FC0" w:rsidRPr="00276BBD" w:rsidRDefault="00516FC0" w:rsidP="007B19E3">
      <w:pPr>
        <w:pStyle w:val="Heading3"/>
      </w:pPr>
      <w:bookmarkStart w:id="34" w:name="_Toc201223760"/>
      <w:r w:rsidRPr="00276BBD">
        <w:t>2) ИТАЛИЈАНСКИ ЈЕЗИК</w:t>
      </w:r>
      <w:bookmarkEnd w:id="34"/>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Властите и заједничке именице, одговарајући род и број са детерминативом.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Системски приказ морфолошких карактеристика.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Слагање именица и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употребе одређеног и неодређеног члана.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Партитивни 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Личне 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Наглашене личне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Ненаглашене личне заменице у служби директног објекта </w:t>
      </w:r>
      <w:r w:rsidRPr="00276BBD">
        <w:rPr>
          <w:rFonts w:eastAsia="Times New Roman"/>
          <w:i/>
          <w:iCs/>
          <w:szCs w:val="24"/>
        </w:rPr>
        <w:t>complementoo ggetto</w:t>
      </w:r>
      <w:r w:rsidRPr="00276BBD">
        <w:rPr>
          <w:rFonts w:eastAsia="Times New Roman"/>
          <w:szCs w:val="24"/>
        </w:rPr>
        <w:t> и индиректног објекта </w:t>
      </w:r>
      <w:r w:rsidRPr="00276BBD">
        <w:rPr>
          <w:rFonts w:eastAsia="Times New Roman"/>
          <w:i/>
          <w:iCs/>
          <w:szCs w:val="24"/>
        </w:rPr>
        <w:t>complemento di termine.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Присвојне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Показне заменице (</w:t>
      </w:r>
      <w:r w:rsidRPr="00276BBD">
        <w:rPr>
          <w:rFonts w:eastAsia="Times New Roman"/>
          <w:i/>
          <w:iCs/>
          <w:szCs w:val="24"/>
        </w:rPr>
        <w:t>questo, quello</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Повратне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Упитне заменице (</w:t>
      </w:r>
      <w:r w:rsidRPr="00276BBD">
        <w:rPr>
          <w:rFonts w:eastAsia="Times New Roman"/>
          <w:i/>
          <w:iCs/>
          <w:szCs w:val="24"/>
        </w:rPr>
        <w:t>chi</w:t>
      </w:r>
      <w:r w:rsidRPr="00276BBD">
        <w:rPr>
          <w:rFonts w:eastAsia="Times New Roman"/>
          <w:szCs w:val="24"/>
        </w:rPr>
        <w:t>? </w:t>
      </w:r>
      <w:r w:rsidRPr="00276BBD">
        <w:rPr>
          <w:rFonts w:eastAsia="Times New Roman"/>
          <w:i/>
          <w:iCs/>
          <w:szCs w:val="24"/>
        </w:rPr>
        <w:t>che</w:t>
      </w:r>
      <w:r w:rsidRPr="00276BBD">
        <w:rPr>
          <w:rFonts w:eastAsia="Times New Roman"/>
          <w:szCs w:val="24"/>
        </w:rPr>
        <w:t>?/</w:t>
      </w:r>
      <w:r w:rsidRPr="00276BBD">
        <w:rPr>
          <w:rFonts w:eastAsia="Times New Roman"/>
          <w:i/>
          <w:iCs/>
          <w:szCs w:val="24"/>
        </w:rPr>
        <w:t>che cosa</w:t>
      </w:r>
      <w:r w:rsidRPr="00276BBD">
        <w:rPr>
          <w:rFonts w:eastAsia="Times New Roman"/>
          <w:szCs w:val="24"/>
        </w:rPr>
        <w:t>? </w:t>
      </w:r>
      <w:r w:rsidRPr="00276BBD">
        <w:rPr>
          <w:rFonts w:eastAsia="Times New Roman"/>
          <w:i/>
          <w:iCs/>
          <w:szCs w:val="24"/>
        </w:rPr>
        <w:t>Quanto/a/i/e? Quale/i?).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Описни придеви, слагање придева и именице у роду и броју.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Компарација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(Anna è più alta di Luca.).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Апсолутни суперлатив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w:t>
      </w:r>
      <w:r w:rsidRPr="00276BBD">
        <w:rPr>
          <w:rFonts w:eastAsia="Times New Roman"/>
          <w:i/>
          <w:iCs/>
          <w:szCs w:val="24"/>
        </w:rPr>
        <w:t>Maria è bellisima.).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Присвојни придеви. Употреба члана уз присвојне придеве (</w:t>
      </w:r>
      <w:r w:rsidRPr="00276BBD">
        <w:rPr>
          <w:rFonts w:eastAsia="Times New Roman"/>
          <w:i/>
          <w:iCs/>
          <w:szCs w:val="24"/>
        </w:rPr>
        <w:t>lamiabici, tuofratello</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Показни придеви: </w:t>
      </w:r>
      <w:r w:rsidRPr="00276BBD">
        <w:rPr>
          <w:rFonts w:eastAsia="Times New Roman"/>
          <w:i/>
          <w:iCs/>
          <w:szCs w:val="24"/>
        </w:rPr>
        <w:t>questo, quello.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Назив боја (</w:t>
      </w:r>
      <w:r w:rsidRPr="00276BBD">
        <w:rPr>
          <w:rFonts w:eastAsia="Times New Roman"/>
          <w:i/>
          <w:iCs/>
          <w:szCs w:val="24"/>
        </w:rPr>
        <w:t>bianco, rosso, verde, giallo, nero, azzurro</w:t>
      </w:r>
      <w:r w:rsidRPr="00276BBD">
        <w:rPr>
          <w:rFonts w:eastAsia="Times New Roman"/>
          <w:szCs w:val="24"/>
        </w:rPr>
        <w:t>...). Морфолошке особености придева (</w:t>
      </w:r>
      <w:r w:rsidRPr="00276BBD">
        <w:rPr>
          <w:rFonts w:eastAsia="Times New Roman"/>
          <w:i/>
          <w:iCs/>
          <w:szCs w:val="24"/>
        </w:rPr>
        <w:t>viola, rosa, blu, arancione).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Главни 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Редни 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Прости предлози </w:t>
      </w:r>
      <w:r w:rsidRPr="00276BBD">
        <w:rPr>
          <w:rFonts w:eastAsia="Times New Roman"/>
          <w:i/>
          <w:iCs/>
          <w:szCs w:val="24"/>
        </w:rPr>
        <w:t>di, a, da, in, con, su, per, tra, fra</w:t>
      </w:r>
      <w:r w:rsidRPr="00276BBD">
        <w:rPr>
          <w:rFonts w:eastAsia="Times New Roman"/>
          <w:szCs w:val="24"/>
        </w:rPr>
        <w:t> и њихова основна употреба.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w:t>
      </w:r>
      <w:r w:rsidRPr="00276BBD">
        <w:rPr>
          <w:rFonts w:eastAsia="Times New Roman"/>
          <w:i/>
          <w:iCs/>
          <w:szCs w:val="24"/>
        </w:rPr>
        <w:t>dentro, fuori, sotto, sopra, davanti, dietro.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РЕЦЕПТИВНО: Предлози спојени сач ланом</w:t>
      </w:r>
      <w:r w:rsidRPr="00276BBD">
        <w:rPr>
          <w:rFonts w:eastAsia="Times New Roman"/>
          <w:i/>
          <w:iCs/>
          <w:szCs w:val="24"/>
        </w:rPr>
        <w:t> (preposizioni articolate).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Садашње време (Presente Indicativo).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РЕЦЕПТИВНО: </w:t>
      </w:r>
      <w:r w:rsidRPr="00276BBD">
        <w:rPr>
          <w:rFonts w:eastAsia="Times New Roman"/>
          <w:i/>
          <w:iCs/>
          <w:szCs w:val="24"/>
        </w:rPr>
        <w:t>Presente progressivo (stare + gerundio).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Императив за неформално обраћање (</w:t>
      </w:r>
      <w:r w:rsidRPr="00276BBD">
        <w:rPr>
          <w:rFonts w:eastAsia="Times New Roman"/>
          <w:i/>
          <w:iCs/>
          <w:szCs w:val="24"/>
        </w:rPr>
        <w:t>Imperativo diretto</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Fa’ presto! Non tornare tardi! Non andate via senza di me.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Заповедни начин за формално обраћање (</w:t>
      </w:r>
      <w:r w:rsidRPr="00276BBD">
        <w:rPr>
          <w:rFonts w:eastAsia="Times New Roman"/>
          <w:i/>
          <w:iCs/>
          <w:szCs w:val="24"/>
        </w:rPr>
        <w:t>Imperativo indiretto</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Prego Signora, entri! Mi dia un etto di prosciutto, per favore!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Повратни 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глагола </w:t>
      </w:r>
      <w:r w:rsidRPr="00276BBD">
        <w:rPr>
          <w:rFonts w:eastAsia="Times New Roman"/>
          <w:i/>
          <w:iCs/>
          <w:szCs w:val="24"/>
        </w:rPr>
        <w:t>piacere.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Перфекат (</w:t>
      </w:r>
      <w:r w:rsidRPr="00276BBD">
        <w:rPr>
          <w:rFonts w:eastAsia="Times New Roman"/>
          <w:i/>
          <w:iCs/>
          <w:szCs w:val="24"/>
        </w:rPr>
        <w:t>Passato Prossimo</w:t>
      </w:r>
      <w:r w:rsidRPr="00276BBD">
        <w:rPr>
          <w:rFonts w:eastAsia="Times New Roman"/>
          <w:szCs w:val="24"/>
        </w:rPr>
        <w:t>) правилних и неправилних глагола: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Sono andata alla stazione.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Non ho fatto il compito di casa.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Перфектмодалнихглагола</w:t>
      </w:r>
      <w:r w:rsidRPr="00276BBD">
        <w:rPr>
          <w:rFonts w:eastAsia="Times New Roman"/>
          <w:i/>
          <w:iCs/>
          <w:szCs w:val="24"/>
        </w:rPr>
        <w:t>volere, dovere, potere, sapere: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Sono dovuto andare dal dentista.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Ho potuto leggere i titoli in italiano.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Футур правилних и неправилних глагола: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Noi torneremo a casa alle cinque.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Имперфекат (Imperfetto):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C’era una volta un re e viveva in un castello..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прилози (</w:t>
      </w:r>
      <w:r w:rsidRPr="00276BBD">
        <w:rPr>
          <w:rFonts w:eastAsia="Times New Roman"/>
          <w:i/>
          <w:iCs/>
          <w:szCs w:val="24"/>
        </w:rPr>
        <w:t>bene, male, molto, poco, troppo, meno, più)</w:t>
      </w:r>
      <w:r w:rsidRPr="00276BBD">
        <w:rPr>
          <w:rFonts w:eastAsia="Times New Roman"/>
          <w:szCs w:val="24"/>
        </w:rPr>
        <w:t>, прилошки изрази за одређивање времена (</w:t>
      </w:r>
      <w:r w:rsidRPr="00276BBD">
        <w:rPr>
          <w:rFonts w:eastAsia="Times New Roman"/>
          <w:i/>
          <w:iCs/>
          <w:szCs w:val="24"/>
        </w:rPr>
        <w:t>prima, durante, dopo</w:t>
      </w:r>
      <w:r w:rsidRPr="00276BBD">
        <w:rPr>
          <w:rFonts w:eastAsia="Times New Roman"/>
          <w:szCs w:val="24"/>
        </w:rPr>
        <w:t>) и простора (</w:t>
      </w:r>
      <w:r w:rsidRPr="00276BBD">
        <w:rPr>
          <w:rFonts w:eastAsia="Times New Roman"/>
          <w:i/>
          <w:iCs/>
          <w:szCs w:val="24"/>
        </w:rPr>
        <w:t>a destra, a sinistra, dritto, davanti, dietro, sotto, sopra, su, giù).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Упитни прилози </w:t>
      </w:r>
      <w:r w:rsidRPr="00276BBD">
        <w:rPr>
          <w:rFonts w:eastAsia="Times New Roman"/>
          <w:i/>
          <w:iCs/>
          <w:szCs w:val="24"/>
        </w:rPr>
        <w:t>quando? come? perché? dove?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Грађење прилога од придева помоћу суфикса </w:t>
      </w:r>
      <w:r w:rsidRPr="00276BBD">
        <w:rPr>
          <w:rFonts w:eastAsia="Times New Roman"/>
          <w:i/>
          <w:iCs/>
          <w:szCs w:val="24"/>
        </w:rPr>
        <w:t>mente.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Речцe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Ci</w:t>
      </w:r>
      <w:r w:rsidRPr="00276BBD">
        <w:rPr>
          <w:rFonts w:eastAsia="Times New Roman"/>
          <w:szCs w:val="24"/>
        </w:rPr>
        <w:t>, </w:t>
      </w:r>
      <w:r w:rsidRPr="00276BBD">
        <w:rPr>
          <w:rFonts w:eastAsia="Times New Roman"/>
          <w:i/>
          <w:iCs/>
          <w:szCs w:val="24"/>
        </w:rPr>
        <w:t>ne.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w:t>
      </w:r>
      <w:r w:rsidRPr="00276BBD">
        <w:rPr>
          <w:rFonts w:eastAsia="Times New Roman"/>
          <w:i/>
          <w:iCs/>
          <w:szCs w:val="24"/>
          <w:lang w:val="it-IT"/>
        </w:rPr>
        <w:t>(e, anche, o, ma, perché, se, quando, come, siccome,appena).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Проста и проширена реченица у потврдном и у одричном облику.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Упитна 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 речи у реченици.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Сложена реченица: употреба везника који уводе зависну реченицу (временску, узрочну, релативну, хипотетички период).</w:t>
      </w:r>
    </w:p>
    <w:p w:rsidR="00516FC0" w:rsidRPr="00276BBD" w:rsidRDefault="00516FC0" w:rsidP="002A5695">
      <w:pPr>
        <w:pStyle w:val="Heading3"/>
      </w:pPr>
      <w:bookmarkStart w:id="35" w:name="_Toc201223761"/>
      <w:r w:rsidRPr="00276BBD">
        <w:t>3) НЕМАЧКИ ЈЕЗИК</w:t>
      </w:r>
      <w:bookmarkEnd w:id="35"/>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Властите и заједничке (у облицима једнине и множине: </w:t>
      </w:r>
      <w:r w:rsidRPr="00276BBD">
        <w:rPr>
          <w:rFonts w:eastAsia="Times New Roman"/>
          <w:i/>
          <w:iCs/>
          <w:szCs w:val="24"/>
        </w:rPr>
        <w:t>Bild – Bilder, Kopf – Köpfe, Frau – Frauen</w:t>
      </w:r>
      <w:r w:rsidRPr="00276BBD">
        <w:rPr>
          <w:rFonts w:eastAsia="Times New Roman"/>
          <w:szCs w:val="24"/>
        </w:rPr>
        <w:t>), са одговарајућим родом. Изведене суфиксацијом: </w:t>
      </w:r>
      <w:r w:rsidRPr="00276BBD">
        <w:rPr>
          <w:rFonts w:eastAsia="Times New Roman"/>
          <w:i/>
          <w:iCs/>
          <w:szCs w:val="24"/>
        </w:rPr>
        <w:t>Faulheit, Bildung</w:t>
      </w:r>
      <w:r w:rsidRPr="00276BBD">
        <w:rPr>
          <w:rFonts w:eastAsia="Times New Roman"/>
          <w:szCs w:val="24"/>
        </w:rPr>
        <w:t>. Изведене префиксацијом: </w:t>
      </w:r>
      <w:r w:rsidRPr="00276BBD">
        <w:rPr>
          <w:rFonts w:eastAsia="Times New Roman"/>
          <w:i/>
          <w:iCs/>
          <w:szCs w:val="24"/>
        </w:rPr>
        <w:t>Ausbildung</w:t>
      </w:r>
      <w:r w:rsidRPr="00276BBD">
        <w:rPr>
          <w:rFonts w:eastAsia="Times New Roman"/>
          <w:szCs w:val="24"/>
        </w:rPr>
        <w:t>. Сложенице: </w:t>
      </w:r>
      <w:r w:rsidRPr="00276BBD">
        <w:rPr>
          <w:rFonts w:eastAsia="Times New Roman"/>
          <w:i/>
          <w:iCs/>
          <w:szCs w:val="24"/>
        </w:rPr>
        <w:t>Sommerferien, Jugendliebe, Tomatensuppe.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суфиксацијом од глагола и именица: </w:t>
      </w:r>
      <w:r w:rsidRPr="00276BBD">
        <w:rPr>
          <w:rFonts w:eastAsia="Times New Roman"/>
          <w:i/>
          <w:iCs/>
          <w:szCs w:val="24"/>
        </w:rPr>
        <w:t>fehlerfrei, liebevoll, sprachlos, trinkbar</w:t>
      </w:r>
      <w:r w:rsidRPr="00276BBD">
        <w:rPr>
          <w:rFonts w:eastAsia="Times New Roman"/>
          <w:szCs w:val="24"/>
        </w:rPr>
        <w:t>. Сложени: </w:t>
      </w:r>
      <w:r w:rsidRPr="00276BBD">
        <w:rPr>
          <w:rFonts w:eastAsia="Times New Roman"/>
          <w:i/>
          <w:iCs/>
          <w:szCs w:val="24"/>
        </w:rPr>
        <w:t>steinreich.</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Придевска промена – јака, слаба, мешовита (рецептивно и продуктивно).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Компаративи суперлатив (правилна творба и главни изузеци: </w:t>
      </w:r>
      <w:r w:rsidRPr="00276BBD">
        <w:rPr>
          <w:rFonts w:eastAsia="Times New Roman"/>
          <w:i/>
          <w:iCs/>
          <w:szCs w:val="24"/>
        </w:rPr>
        <w:t>groß – größer, teuer – teurer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Придеви са предлозима: </w:t>
      </w:r>
      <w:r w:rsidRPr="00276BBD">
        <w:rPr>
          <w:rFonts w:eastAsia="Times New Roman"/>
          <w:i/>
          <w:iCs/>
          <w:szCs w:val="24"/>
        </w:rPr>
        <w:t>zufrieden mit, reich an.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Одређени (</w:t>
      </w:r>
      <w:r w:rsidRPr="00276BBD">
        <w:rPr>
          <w:rFonts w:eastAsia="Times New Roman"/>
          <w:i/>
          <w:iCs/>
          <w:szCs w:val="24"/>
        </w:rPr>
        <w:t>der, die, das</w:t>
      </w:r>
      <w:r w:rsidRPr="00276BBD">
        <w:rPr>
          <w:rFonts w:eastAsia="Times New Roman"/>
          <w:szCs w:val="24"/>
        </w:rPr>
        <w:t>), неодређени (</w:t>
      </w:r>
      <w:r w:rsidRPr="00276BBD">
        <w:rPr>
          <w:rFonts w:eastAsia="Times New Roman"/>
          <w:i/>
          <w:iCs/>
          <w:szCs w:val="24"/>
        </w:rPr>
        <w:t>ein, eine</w:t>
      </w:r>
      <w:r w:rsidRPr="00276BBD">
        <w:rPr>
          <w:rFonts w:eastAsia="Times New Roman"/>
          <w:szCs w:val="24"/>
        </w:rPr>
        <w:t>), нулти, присвојни (</w:t>
      </w:r>
      <w:r w:rsidRPr="00276BBD">
        <w:rPr>
          <w:rFonts w:eastAsia="Times New Roman"/>
          <w:i/>
          <w:iCs/>
          <w:szCs w:val="24"/>
        </w:rPr>
        <w:t>mein, dein</w:t>
      </w:r>
      <w:r w:rsidRPr="00276BBD">
        <w:rPr>
          <w:rFonts w:eastAsia="Times New Roman"/>
          <w:szCs w:val="24"/>
        </w:rPr>
        <w:t>), показни (</w:t>
      </w:r>
      <w:r w:rsidRPr="00276BBD">
        <w:rPr>
          <w:rFonts w:eastAsia="Times New Roman"/>
          <w:i/>
          <w:iCs/>
          <w:szCs w:val="24"/>
        </w:rPr>
        <w:t>dieser, jener</w:t>
      </w:r>
      <w:r w:rsidRPr="00276BBD">
        <w:rPr>
          <w:rFonts w:eastAsia="Times New Roman"/>
          <w:szCs w:val="24"/>
        </w:rPr>
        <w:t>), негациони (</w:t>
      </w:r>
      <w:r w:rsidRPr="00276BBD">
        <w:rPr>
          <w:rFonts w:eastAsia="Times New Roman"/>
          <w:i/>
          <w:iCs/>
          <w:szCs w:val="24"/>
        </w:rPr>
        <w:t>kein, keine</w:t>
      </w:r>
      <w:r w:rsidRPr="00276BBD">
        <w:rPr>
          <w:rFonts w:eastAsia="Times New Roman"/>
          <w:szCs w:val="24"/>
        </w:rPr>
        <w:t>), неодређени (</w:t>
      </w:r>
      <w:r w:rsidRPr="00276BBD">
        <w:rPr>
          <w:rFonts w:eastAsia="Times New Roman"/>
          <w:i/>
          <w:iCs/>
          <w:szCs w:val="24"/>
        </w:rPr>
        <w:t>mancher, solcher, einige</w:t>
      </w:r>
      <w:r w:rsidRPr="00276BBD">
        <w:rPr>
          <w:rFonts w:eastAsia="Times New Roman"/>
          <w:szCs w:val="24"/>
        </w:rPr>
        <w:t>). Употреба члана у номинативу (субјект), акузативу и дативу (директни и индиректни објекат), партитивном генитиву (</w:t>
      </w:r>
      <w:r w:rsidRPr="00276BBD">
        <w:rPr>
          <w:rFonts w:eastAsia="Times New Roman"/>
          <w:i/>
          <w:iCs/>
          <w:szCs w:val="24"/>
        </w:rPr>
        <w:t>dieHälftedesLebens</w:t>
      </w:r>
      <w:r w:rsidRPr="00276BBD">
        <w:rPr>
          <w:rFonts w:eastAsia="Times New Roman"/>
          <w:szCs w:val="24"/>
        </w:rPr>
        <w:t>), посесивном генитиву (</w:t>
      </w:r>
      <w:r w:rsidRPr="00276BBD">
        <w:rPr>
          <w:rFonts w:eastAsia="Times New Roman"/>
          <w:i/>
          <w:iCs/>
          <w:szCs w:val="24"/>
        </w:rPr>
        <w:t>dieMuttermeinerMutter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и редни (</w:t>
      </w:r>
      <w:r w:rsidRPr="00276BBD">
        <w:rPr>
          <w:rFonts w:eastAsia="Times New Roman"/>
          <w:i/>
          <w:iCs/>
          <w:szCs w:val="24"/>
        </w:rPr>
        <w:t>der siebte erste; am siebten ersten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са генитивом (</w:t>
      </w:r>
      <w:r w:rsidRPr="00276BBD">
        <w:rPr>
          <w:rFonts w:eastAsia="Times New Roman"/>
          <w:i/>
          <w:iCs/>
          <w:szCs w:val="24"/>
        </w:rPr>
        <w:t>Erliestwährend der Pause</w:t>
      </w:r>
      <w:r w:rsidRPr="00276BBD">
        <w:rPr>
          <w:rFonts w:eastAsia="Times New Roman"/>
          <w:szCs w:val="24"/>
        </w:rPr>
        <w:t>), акузативом (</w:t>
      </w:r>
      <w:r w:rsidRPr="00276BBD">
        <w:rPr>
          <w:rFonts w:eastAsia="Times New Roman"/>
          <w:i/>
          <w:iCs/>
          <w:szCs w:val="24"/>
        </w:rPr>
        <w:t>Ichbingegendich</w:t>
      </w:r>
      <w:r w:rsidRPr="00276BBD">
        <w:rPr>
          <w:rFonts w:eastAsia="Times New Roman"/>
          <w:szCs w:val="24"/>
        </w:rPr>
        <w:t>), дативом (</w:t>
      </w:r>
      <w:r w:rsidRPr="00276BBD">
        <w:rPr>
          <w:rFonts w:eastAsia="Times New Roman"/>
          <w:i/>
          <w:iCs/>
          <w:szCs w:val="24"/>
        </w:rPr>
        <w:t>Siearbeitet bei einem Zahnarzt</w:t>
      </w:r>
      <w:r w:rsidRPr="00276BBD">
        <w:rPr>
          <w:rFonts w:eastAsia="Times New Roman"/>
          <w:szCs w:val="24"/>
        </w:rPr>
        <w:t>). Предлози садативомилиакузативом (</w:t>
      </w:r>
      <w:r w:rsidRPr="00276BBD">
        <w:rPr>
          <w:rFonts w:eastAsia="Times New Roman"/>
          <w:i/>
          <w:iCs/>
          <w:szCs w:val="24"/>
        </w:rPr>
        <w:t>Er ist in der Schule. Sie kommt in die Schule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Партикуле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основних партикула (рецептивно и продуктивно): </w:t>
      </w:r>
      <w:r w:rsidRPr="00276BBD">
        <w:rPr>
          <w:rFonts w:eastAsia="Times New Roman"/>
          <w:i/>
          <w:iCs/>
          <w:szCs w:val="24"/>
        </w:rPr>
        <w:t>Was machstu denn da? Das kann ich aber nicht. Sag mal! Wenn ich ihn doch gefragt hätte.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Глаголска времена: презент, претерит, перфект и футур слабих и јаких глагола. Глаголи са предлозима (</w:t>
      </w:r>
      <w:r w:rsidRPr="00276BBD">
        <w:rPr>
          <w:rFonts w:eastAsia="Times New Roman"/>
          <w:i/>
          <w:iCs/>
          <w:szCs w:val="24"/>
        </w:rPr>
        <w:t>wartenauf, sichinteressierenfür</w:t>
      </w:r>
      <w:r w:rsidRPr="00276BBD">
        <w:rPr>
          <w:rFonts w:eastAsia="Times New Roman"/>
          <w:szCs w:val="24"/>
        </w:rPr>
        <w:t>). Пасив презента и претерита (рецептивно и продуктивно). Конјуктив у функцији изражавања жеље, учтиве молбе и условљености (</w:t>
      </w:r>
      <w:r w:rsidRPr="00276BBD">
        <w:rPr>
          <w:rFonts w:eastAsia="Times New Roman"/>
          <w:i/>
          <w:iCs/>
          <w:szCs w:val="24"/>
        </w:rPr>
        <w:t>Ich hätte gern... Ichmöchte... Ichwürde gern ... Könnte ich..... Wenn ich .... . wäre</w:t>
      </w:r>
      <w:r w:rsidRPr="00276BBD">
        <w:rPr>
          <w:rFonts w:eastAsia="Times New Roman"/>
          <w:szCs w:val="24"/>
        </w:rPr>
        <w:t>). Модални и основни модалитети глагола, инфинитивске конструкције (</w:t>
      </w:r>
      <w:r w:rsidRPr="00276BBD">
        <w:rPr>
          <w:rFonts w:eastAsia="Times New Roman"/>
          <w:i/>
          <w:iCs/>
          <w:szCs w:val="24"/>
        </w:rPr>
        <w:t>Ich hoffe, dich wiederzusehen. /Er hat Gelegenheit, viele Sprtler kennen zu lernen.)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и везнички изрази</w:t>
      </w:r>
      <w:r w:rsidRPr="00276BBD">
        <w:rPr>
          <w:rFonts w:eastAsia="Times New Roman"/>
          <w:szCs w:val="24"/>
        </w:rPr>
        <w:t>: </w:t>
      </w:r>
      <w:r w:rsidRPr="00276BBD">
        <w:rPr>
          <w:rFonts w:eastAsia="Times New Roman"/>
          <w:i/>
          <w:iCs/>
          <w:szCs w:val="24"/>
        </w:rPr>
        <w:t>und, oder, aber; denn, deshalb, trotzdemweil, wenn, als, während, bis, obwohl; </w:t>
      </w:r>
      <w:r w:rsidRPr="00276BBD">
        <w:rPr>
          <w:rFonts w:eastAsia="Times New Roman"/>
          <w:szCs w:val="24"/>
        </w:rPr>
        <w:t>двојни везници</w:t>
      </w:r>
      <w:r w:rsidRPr="00276BBD">
        <w:rPr>
          <w:rFonts w:eastAsia="Times New Roman"/>
          <w:i/>
          <w:iCs/>
          <w:szCs w:val="24"/>
        </w:rPr>
        <w:t>: weder … noch, sowohl ... als auch, zwar ... aber, nicht nur .... sondern auch.</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Личне заменице</w:t>
      </w:r>
      <w:r w:rsidRPr="00276BBD">
        <w:rPr>
          <w:rFonts w:eastAsia="Times New Roman"/>
          <w:szCs w:val="24"/>
        </w:rPr>
        <w:t> у номинативу, дативу и акузативу.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r w:rsidRPr="00276BBD">
        <w:rPr>
          <w:rFonts w:eastAsia="Times New Roman"/>
          <w:szCs w:val="24"/>
        </w:rPr>
        <w:t> за време (</w:t>
      </w:r>
      <w:r w:rsidRPr="00276BBD">
        <w:rPr>
          <w:rFonts w:eastAsia="Times New Roman"/>
          <w:i/>
          <w:iCs/>
          <w:szCs w:val="24"/>
        </w:rPr>
        <w:t>gestern</w:t>
      </w:r>
      <w:r w:rsidRPr="00276BBD">
        <w:rPr>
          <w:rFonts w:eastAsia="Times New Roman"/>
          <w:szCs w:val="24"/>
        </w:rPr>
        <w:t>), место (</w:t>
      </w:r>
      <w:r w:rsidRPr="00276BBD">
        <w:rPr>
          <w:rFonts w:eastAsia="Times New Roman"/>
          <w:i/>
          <w:iCs/>
          <w:szCs w:val="24"/>
        </w:rPr>
        <w:t>nebenan</w:t>
      </w:r>
      <w:r w:rsidRPr="00276BBD">
        <w:rPr>
          <w:rFonts w:eastAsia="Times New Roman"/>
          <w:szCs w:val="24"/>
        </w:rPr>
        <w:t>), начин (</w:t>
      </w:r>
      <w:r w:rsidRPr="00276BBD">
        <w:rPr>
          <w:rFonts w:eastAsia="Times New Roman"/>
          <w:i/>
          <w:iCs/>
          <w:szCs w:val="24"/>
        </w:rPr>
        <w:t>allein</w:t>
      </w:r>
      <w:r w:rsidRPr="00276BBD">
        <w:rPr>
          <w:rFonts w:eastAsia="Times New Roman"/>
          <w:szCs w:val="24"/>
        </w:rPr>
        <w:t>), количину (</w:t>
      </w:r>
      <w:r w:rsidRPr="00276BBD">
        <w:rPr>
          <w:rFonts w:eastAsia="Times New Roman"/>
          <w:i/>
          <w:iCs/>
          <w:szCs w:val="24"/>
        </w:rPr>
        <w:t>viel, wenig</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Изјавне реченице, упитне реченице; независне и зависно-сложене реченице.</w:t>
      </w:r>
    </w:p>
    <w:p w:rsidR="00516FC0" w:rsidRPr="00276BBD" w:rsidRDefault="00516FC0" w:rsidP="002A5695">
      <w:pPr>
        <w:pStyle w:val="Heading3"/>
      </w:pPr>
      <w:bookmarkStart w:id="36" w:name="_Toc201223762"/>
      <w:r w:rsidRPr="00276BBD">
        <w:t>4) РУСКИ ЈЕЗИК</w:t>
      </w:r>
      <w:bookmarkEnd w:id="36"/>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с прозодијом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Акцентовани гласови. Отвореност и затвореност акцентованих вокала.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Редукција вокалских гласова. Редукција вокала после тврдих гласова („акање”); редукција вокала после меких гласова („икање”).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 сугласничких гласова руског језика. Парни тврди и меки гласови. Увек тврди и увек меки гласови.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Обезвучавање шумних звучних сугласничких гласова на крају речи; алтернације звучних и безвучних сугласника.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Сугласничке групе </w:t>
      </w:r>
      <w:r w:rsidRPr="00276BBD">
        <w:rPr>
          <w:rFonts w:eastAsia="Times New Roman"/>
          <w:i/>
          <w:iCs/>
          <w:szCs w:val="24"/>
        </w:rPr>
        <w:t>чт, сч, зч, сш, зш, вств, стн, лнц, здн</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Основне интонационе конструкције (ИК-1, ИК-2, ИК-3).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Упитни исказ без упитне речи (ИК-3). ИК-3 у унутрашњим фонетским синтагмама. Сегментација.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систематизација основних именичких промена.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Варијанте различитих наставака: локатив на </w:t>
      </w:r>
      <w:r w:rsidRPr="00276BBD">
        <w:rPr>
          <w:rFonts w:eastAsia="Times New Roman"/>
          <w:b/>
          <w:bCs/>
          <w:szCs w:val="24"/>
        </w:rPr>
        <w:t>-у</w:t>
      </w:r>
      <w:r w:rsidRPr="00276BBD">
        <w:rPr>
          <w:rFonts w:eastAsia="Times New Roman"/>
          <w:szCs w:val="24"/>
        </w:rPr>
        <w:t>: </w:t>
      </w:r>
      <w:r w:rsidRPr="00276BBD">
        <w:rPr>
          <w:rFonts w:eastAsia="Times New Roman"/>
          <w:i/>
          <w:iCs/>
          <w:szCs w:val="24"/>
        </w:rPr>
        <w:t>о береге/на берегу, о лесе/в лесу, о крае/на краю</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Номинатив множине на -</w:t>
      </w:r>
      <w:r w:rsidRPr="00276BBD">
        <w:rPr>
          <w:rFonts w:eastAsia="Times New Roman"/>
          <w:b/>
          <w:bCs/>
          <w:szCs w:val="24"/>
        </w:rPr>
        <w:t>а, -я, -ья, -е</w:t>
      </w:r>
      <w:r w:rsidRPr="00276BBD">
        <w:rPr>
          <w:rFonts w:eastAsia="Times New Roman"/>
          <w:szCs w:val="24"/>
        </w:rPr>
        <w:t>: </w:t>
      </w:r>
      <w:r w:rsidRPr="00276BBD">
        <w:rPr>
          <w:rFonts w:eastAsia="Times New Roman"/>
          <w:i/>
          <w:iCs/>
          <w:szCs w:val="24"/>
        </w:rPr>
        <w:t>города, учителя, деревья, граждане </w:t>
      </w:r>
      <w:r w:rsidRPr="00276BBD">
        <w:rPr>
          <w:rFonts w:eastAsia="Times New Roman"/>
          <w:szCs w:val="24"/>
        </w:rPr>
        <w:t>(рецептивно).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Именице којима се означавају професије људи, њихова национална и територијална припадност.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Промена именица на -</w:t>
      </w:r>
      <w:r w:rsidRPr="00276BBD">
        <w:rPr>
          <w:rFonts w:eastAsia="Times New Roman"/>
          <w:b/>
          <w:bCs/>
          <w:szCs w:val="24"/>
        </w:rPr>
        <w:t>ия, -ие, -мя</w:t>
      </w:r>
      <w:r w:rsidRPr="00276BBD">
        <w:rPr>
          <w:rFonts w:eastAsia="Times New Roman"/>
          <w:szCs w:val="24"/>
        </w:rPr>
        <w:t>: </w:t>
      </w:r>
      <w:r w:rsidRPr="00276BBD">
        <w:rPr>
          <w:rFonts w:eastAsia="Times New Roman"/>
          <w:i/>
          <w:iCs/>
          <w:szCs w:val="24"/>
        </w:rPr>
        <w:t>история, здание, время.</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pluralia tantum: </w:t>
      </w:r>
      <w:r w:rsidRPr="00276BBD">
        <w:rPr>
          <w:rFonts w:eastAsia="Times New Roman"/>
          <w:i/>
          <w:iCs/>
          <w:szCs w:val="24"/>
        </w:rPr>
        <w:t>каникулы, сумерки, очки, Балканы </w:t>
      </w:r>
      <w:r w:rsidRPr="00276BBD">
        <w:rPr>
          <w:rFonts w:eastAsia="Times New Roman"/>
          <w:szCs w:val="24"/>
        </w:rPr>
        <w:t>(рецептивно).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Непроменљиве именице: </w:t>
      </w:r>
      <w:r w:rsidRPr="00276BBD">
        <w:rPr>
          <w:rFonts w:eastAsia="Times New Roman"/>
          <w:i/>
          <w:iCs/>
          <w:szCs w:val="24"/>
        </w:rPr>
        <w:t>кино, кофе, метро, кафе.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Руска презимена на -</w:t>
      </w:r>
      <w:r w:rsidRPr="00276BBD">
        <w:rPr>
          <w:rFonts w:eastAsia="Times New Roman"/>
          <w:b/>
          <w:bCs/>
          <w:szCs w:val="24"/>
        </w:rPr>
        <w:t>ов</w:t>
      </w:r>
      <w:r w:rsidRPr="00276BBD">
        <w:rPr>
          <w:rFonts w:eastAsia="Times New Roman"/>
          <w:szCs w:val="24"/>
        </w:rPr>
        <w:t>, -</w:t>
      </w:r>
      <w:r w:rsidRPr="00276BBD">
        <w:rPr>
          <w:rFonts w:eastAsia="Times New Roman"/>
          <w:b/>
          <w:bCs/>
          <w:szCs w:val="24"/>
        </w:rPr>
        <w:t>ев</w:t>
      </w:r>
      <w:r w:rsidRPr="00276BBD">
        <w:rPr>
          <w:rFonts w:eastAsia="Times New Roman"/>
          <w:szCs w:val="24"/>
        </w:rPr>
        <w:t>: </w:t>
      </w:r>
      <w:r w:rsidRPr="00276BBD">
        <w:rPr>
          <w:rFonts w:eastAsia="Times New Roman"/>
          <w:i/>
          <w:iCs/>
          <w:szCs w:val="24"/>
        </w:rPr>
        <w:t>Петров, Фадеев</w:t>
      </w:r>
      <w:r w:rsidRPr="00276BBD">
        <w:rPr>
          <w:rFonts w:eastAsia="Times New Roman"/>
          <w:szCs w:val="24"/>
        </w:rPr>
        <w:t>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Одричне заменице: </w:t>
      </w:r>
      <w:r w:rsidRPr="00276BBD">
        <w:rPr>
          <w:rFonts w:eastAsia="Times New Roman"/>
          <w:i/>
          <w:iCs/>
          <w:szCs w:val="24"/>
        </w:rPr>
        <w:t>никто, ничто, ничей, никакой.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Неодређене заменице: </w:t>
      </w:r>
      <w:r w:rsidRPr="00276BBD">
        <w:rPr>
          <w:rFonts w:eastAsia="Times New Roman"/>
          <w:i/>
          <w:iCs/>
          <w:szCs w:val="24"/>
        </w:rPr>
        <w:t>кто-то, что-то, кто-нибудь, что-нибудь, некто, нечто, некоторый </w:t>
      </w:r>
      <w:r w:rsidRPr="00276BBD">
        <w:rPr>
          <w:rFonts w:eastAsia="Times New Roman"/>
          <w:szCs w:val="24"/>
        </w:rPr>
        <w:t>(рецептивно).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Поређење придева: прост и сложен компаратив и суперлатив.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Присвојни придеви на -</w:t>
      </w:r>
      <w:r w:rsidRPr="00276BBD">
        <w:rPr>
          <w:rFonts w:eastAsia="Times New Roman"/>
          <w:b/>
          <w:bCs/>
          <w:szCs w:val="24"/>
        </w:rPr>
        <w:t>ов</w:t>
      </w:r>
      <w:r w:rsidRPr="00276BBD">
        <w:rPr>
          <w:rFonts w:eastAsia="Times New Roman"/>
          <w:szCs w:val="24"/>
        </w:rPr>
        <w:t>, -</w:t>
      </w:r>
      <w:r w:rsidRPr="00276BBD">
        <w:rPr>
          <w:rFonts w:eastAsia="Times New Roman"/>
          <w:b/>
          <w:bCs/>
          <w:szCs w:val="24"/>
        </w:rPr>
        <w:t>ев</w:t>
      </w:r>
      <w:r w:rsidRPr="00276BBD">
        <w:rPr>
          <w:rFonts w:eastAsia="Times New Roman"/>
          <w:szCs w:val="24"/>
        </w:rPr>
        <w:t>, -</w:t>
      </w:r>
      <w:r w:rsidRPr="00276BBD">
        <w:rPr>
          <w:rFonts w:eastAsia="Times New Roman"/>
          <w:b/>
          <w:bCs/>
          <w:szCs w:val="24"/>
        </w:rPr>
        <w:t>ин</w:t>
      </w:r>
      <w:r w:rsidRPr="00276BBD">
        <w:rPr>
          <w:rFonts w:eastAsia="Times New Roman"/>
          <w:szCs w:val="24"/>
        </w:rPr>
        <w:t>, -</w:t>
      </w:r>
      <w:r w:rsidRPr="00276BBD">
        <w:rPr>
          <w:rFonts w:eastAsia="Times New Roman"/>
          <w:b/>
          <w:bCs/>
          <w:szCs w:val="24"/>
        </w:rPr>
        <w:t>ский: </w:t>
      </w:r>
      <w:r w:rsidRPr="00276BBD">
        <w:rPr>
          <w:rFonts w:eastAsia="Times New Roman"/>
          <w:i/>
          <w:iCs/>
          <w:szCs w:val="24"/>
        </w:rPr>
        <w:t>братов, Игорев, мамин, пушкинский </w:t>
      </w:r>
      <w:r w:rsidRPr="00276BBD">
        <w:rPr>
          <w:rFonts w:eastAsia="Times New Roman"/>
          <w:szCs w:val="24"/>
        </w:rPr>
        <w:t>(рецептивно).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Придеви за означавање простора и времена: сегодняшний, здешний.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Рекција придева: </w:t>
      </w:r>
      <w:r w:rsidRPr="00276BBD">
        <w:rPr>
          <w:rFonts w:eastAsia="Times New Roman"/>
          <w:i/>
          <w:iCs/>
          <w:szCs w:val="24"/>
        </w:rPr>
        <w:t>больной чем, готовый к чему, способный к чему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Кратки придеви на примерима </w:t>
      </w:r>
      <w:r w:rsidRPr="00276BBD">
        <w:rPr>
          <w:rFonts w:eastAsia="Times New Roman"/>
          <w:i/>
          <w:iCs/>
          <w:szCs w:val="24"/>
        </w:rPr>
        <w:t>рад, готов, занят, должен, болен</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Промена основних бројева: 1, 2, 3, 4, 5−20 и 30, 40, 90, 100, 500−900, 1. 000 и њихова употреба у најчешћим структурама за исказивање количине и времена с предлозима: </w:t>
      </w:r>
      <w:r w:rsidRPr="00276BBD">
        <w:rPr>
          <w:rFonts w:eastAsia="Times New Roman"/>
          <w:i/>
          <w:iCs/>
          <w:szCs w:val="24"/>
        </w:rPr>
        <w:t>с – до, с – по, от – до, к</w:t>
      </w:r>
      <w:r w:rsidRPr="00276BBD">
        <w:rPr>
          <w:rFonts w:eastAsia="Times New Roman"/>
          <w:szCs w:val="24"/>
        </w:rPr>
        <w:t> итд.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Редни бројеви: </w:t>
      </w:r>
      <w:r w:rsidRPr="00276BBD">
        <w:rPr>
          <w:rFonts w:eastAsia="Times New Roman"/>
          <w:i/>
          <w:iCs/>
          <w:szCs w:val="24"/>
        </w:rPr>
        <w:t>первый, второй, пятый,десятый</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Исказивање времена на сату у разговорном ислужбеном стилу.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Слагање броја и именице: </w:t>
      </w:r>
      <w:r w:rsidRPr="00276BBD">
        <w:rPr>
          <w:rFonts w:eastAsia="Times New Roman"/>
          <w:i/>
          <w:iCs/>
          <w:szCs w:val="24"/>
        </w:rPr>
        <w:t>один дом, два (три, четыре) дома, пять домов; одна парта, две (три, четыре) парты, пятьпарт; один год, два (три,четыре) года, пять лет.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Четири рачунске радње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Обнављање и систематизација глагола прве и друге конјугације. Глаголи с алтернацијом сугласника у основи (</w:t>
      </w:r>
      <w:r w:rsidRPr="00276BBD">
        <w:rPr>
          <w:rFonts w:eastAsia="Times New Roman"/>
          <w:i/>
          <w:iCs/>
          <w:szCs w:val="24"/>
        </w:rPr>
        <w:t>любить, видеть</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Глаголски вид и време (садашње, будуће – просто и сложено, прошло).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Потенцијал – грађење и употреба.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Глаголи кретања са и без префикса (по-, при, у-, вы-, в-): </w:t>
      </w:r>
      <w:r w:rsidRPr="00276BBD">
        <w:rPr>
          <w:rFonts w:eastAsia="Times New Roman"/>
          <w:i/>
          <w:iCs/>
          <w:szCs w:val="24"/>
        </w:rPr>
        <w:t>идти – ходить, ехать – ездить, бежать – бегать, плыть – плавать, лететь – летать, нести – носить, вести – водить, везти – возить.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Исказивање заповести: </w:t>
      </w:r>
      <w:r w:rsidRPr="00276BBD">
        <w:rPr>
          <w:rFonts w:eastAsia="Times New Roman"/>
          <w:i/>
          <w:iCs/>
          <w:szCs w:val="24"/>
        </w:rPr>
        <w:t>Дай мне тетрадь, пожалуйста! Давайте повторим! Подумайте об этом! Садитесь! Пошли! Смотри не опоздай! Курить запрещается!</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Глаголски прилози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Рекција глагола: </w:t>
      </w:r>
      <w:r w:rsidRPr="00276BBD">
        <w:rPr>
          <w:rFonts w:eastAsia="Times New Roman"/>
          <w:i/>
          <w:iCs/>
          <w:szCs w:val="24"/>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276BBD">
        <w:rPr>
          <w:rFonts w:eastAsia="Times New Roman"/>
          <w:szCs w:val="24"/>
        </w:rPr>
        <w:t> итд.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Прилози и прилошке одредбе за место, време, начин, циљ и количину. Поређење прилога – грађење и употреба.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Помоћне врсте речи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w:t>
      </w:r>
      <w:r w:rsidRPr="00276BBD">
        <w:rPr>
          <w:rFonts w:eastAsia="Times New Roman"/>
          <w:i/>
          <w:iCs/>
          <w:szCs w:val="24"/>
        </w:rPr>
        <w:t>в, о, на, над, под, без, во время, через, после, с, до, к, по, от, из, у...)</w:t>
      </w:r>
      <w:r w:rsidRPr="00276BBD">
        <w:rPr>
          <w:rFonts w:eastAsia="Times New Roman"/>
          <w:szCs w:val="24"/>
        </w:rPr>
        <w:t>, везници и везничке речи (</w:t>
      </w:r>
      <w:r w:rsidRPr="00276BBD">
        <w:rPr>
          <w:rFonts w:eastAsia="Times New Roman"/>
          <w:i/>
          <w:iCs/>
          <w:szCs w:val="24"/>
        </w:rPr>
        <w:t>и, или, а, но, не только... , но и... , потому что, поэтому, что, чтобы, если, где, куда, который</w:t>
      </w:r>
      <w:r w:rsidRPr="00276BBD">
        <w:rPr>
          <w:rFonts w:eastAsia="Times New Roman"/>
          <w:szCs w:val="24"/>
        </w:rPr>
        <w:t>), речце (</w:t>
      </w:r>
      <w:r w:rsidRPr="00276BBD">
        <w:rPr>
          <w:rFonts w:eastAsia="Times New Roman"/>
          <w:i/>
          <w:iCs/>
          <w:szCs w:val="24"/>
        </w:rPr>
        <w:t>не, ни, ли, неужели, разве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Однос реченица у сложеној реченици: независно сложене и зависно сложене реченице (саставне, раставне; субјекатске, предикатске, објекатске, временске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Управни и неуправни говор.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Реченични модели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Реченични модели у потврдном, одричном и упитном облику за исказивање следећих односа: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субјекатско-предикатски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именски предикат</w:t>
      </w:r>
      <w:r w:rsidRPr="00276BBD">
        <w:rPr>
          <w:rFonts w:eastAsia="Times New Roman"/>
          <w:szCs w:val="24"/>
        </w:rPr>
        <w:t>, </w:t>
      </w:r>
      <w:r w:rsidRPr="00276BBD">
        <w:rPr>
          <w:rFonts w:eastAsia="Times New Roman"/>
          <w:b/>
          <w:bCs/>
          <w:szCs w:val="24"/>
        </w:rPr>
        <w:t>копуле</w:t>
      </w:r>
      <w:r w:rsidRPr="00276BBD">
        <w:rPr>
          <w:rFonts w:eastAsia="Times New Roman"/>
          <w:i/>
          <w:iCs/>
          <w:szCs w:val="24"/>
        </w:rPr>
        <w:t>быть, стать, являться</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lastRenderedPageBreak/>
        <w:t>Шишкин был великим художником. Ваша копия компьютерной программы не является подлинной.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одсуство копуле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 Мария. Мой папа − лётчик.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објекатски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директни објекат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Андрей купил вчера новую футболку. Я не получил ответа.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индиректни објекат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Ваня их поблагодарил за помощь. Олег взял эту книгу у товарища. О чём вы думали?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зависна 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Олег мне сказал, что все в порядке. Нам не сказали, что вы приедете.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просторни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изражени прилогом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Куда нам идти? (вниз, наверх, внутрь, домой). Где вас ждать? (внизу, наверху, внутри).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изражени зависним падежом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За какой партой сидишь?Он заболел гриппом.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временски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изражени прилогом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Вчера у меня была контрольная по математике.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изражени зависним падежом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сегодня работал с пяти до семи ( часов). Мы дружим с детства.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начински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Миша странно ведёт себя. Он хорошо говорит по-русски. Она рисует лучше всех.</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узрочни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изражени зависним падежом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 не приехал в срок по болезни. Несмотря на плохую погоду мы пошлигулять..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атрибутивни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изражени атрибутом у суперлативу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А. С. Пушкин является величайшим русским поэтом.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изражени атрибутом у зависном падежу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забыл тетрадь по русскому языку. Это мой товарищ по школе.</w:t>
      </w:r>
    </w:p>
    <w:p w:rsidR="00516FC0" w:rsidRPr="00276BBD" w:rsidRDefault="00516FC0" w:rsidP="002A5695">
      <w:pPr>
        <w:pStyle w:val="Heading3"/>
      </w:pPr>
      <w:bookmarkStart w:id="37" w:name="_Toc201223763"/>
      <w:r w:rsidRPr="00276BBD">
        <w:t>5) ФРАНЦУСКИ ЈЕЗИК</w:t>
      </w:r>
      <w:bookmarkEnd w:id="37"/>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Именичка група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sidRPr="00276BBD">
        <w:rPr>
          <w:rFonts w:eastAsia="Times New Roman"/>
          <w:i/>
          <w:iCs/>
          <w:szCs w:val="24"/>
        </w:rPr>
        <w:t>fromage de brebis</w:t>
      </w:r>
      <w:r w:rsidRPr="00276BBD">
        <w:rPr>
          <w:rFonts w:eastAsia="Times New Roman"/>
          <w:szCs w:val="24"/>
        </w:rPr>
        <w:t>, натписа на продавницама и установама – </w:t>
      </w:r>
      <w:r w:rsidRPr="00276BBD">
        <w:rPr>
          <w:rFonts w:eastAsia="Times New Roman"/>
          <w:i/>
          <w:iCs/>
          <w:szCs w:val="24"/>
        </w:rPr>
        <w:t>boulangerie</w:t>
      </w:r>
      <w:r w:rsidRPr="00276BBD">
        <w:rPr>
          <w:rFonts w:eastAsia="Times New Roman"/>
          <w:szCs w:val="24"/>
        </w:rPr>
        <w:t>, </w:t>
      </w:r>
      <w:r w:rsidRPr="00276BBD">
        <w:rPr>
          <w:rFonts w:eastAsia="Times New Roman"/>
          <w:i/>
          <w:iCs/>
          <w:szCs w:val="24"/>
        </w:rPr>
        <w:t>banquе</w:t>
      </w:r>
      <w:r w:rsidRPr="00276BBD">
        <w:rPr>
          <w:rFonts w:eastAsia="Times New Roman"/>
          <w:szCs w:val="24"/>
        </w:rPr>
        <w:t xml:space="preserve">, назива </w:t>
      </w:r>
      <w:r w:rsidRPr="00276BBD">
        <w:rPr>
          <w:rFonts w:eastAsia="Times New Roman"/>
          <w:szCs w:val="24"/>
        </w:rPr>
        <w:lastRenderedPageBreak/>
        <w:t>рубрика у штампаним медијима – </w:t>
      </w:r>
      <w:r w:rsidRPr="00276BBD">
        <w:rPr>
          <w:rFonts w:eastAsia="Times New Roman"/>
          <w:i/>
          <w:iCs/>
          <w:szCs w:val="24"/>
        </w:rPr>
        <w:t>faitsdivers</w:t>
      </w:r>
      <w:r w:rsidRPr="00276BBD">
        <w:rPr>
          <w:rFonts w:eastAsia="Times New Roman"/>
          <w:szCs w:val="24"/>
        </w:rPr>
        <w:t>, на знаковима упозорења – </w:t>
      </w:r>
      <w:r w:rsidRPr="00276BBD">
        <w:rPr>
          <w:rFonts w:eastAsia="Times New Roman"/>
          <w:i/>
          <w:iCs/>
          <w:szCs w:val="24"/>
        </w:rPr>
        <w:t>еntréeinterdite</w:t>
      </w:r>
      <w:r w:rsidRPr="00276BBD">
        <w:rPr>
          <w:rFonts w:eastAsia="Times New Roman"/>
          <w:szCs w:val="24"/>
        </w:rPr>
        <w:t>; испред именице у позицији атрибута: </w:t>
      </w:r>
      <w:r w:rsidRPr="00276BBD">
        <w:rPr>
          <w:rFonts w:eastAsia="Times New Roman"/>
          <w:i/>
          <w:iCs/>
          <w:szCs w:val="24"/>
        </w:rPr>
        <w:t>ilestboulanger</w:t>
      </w:r>
      <w:r w:rsidRPr="00276BBD">
        <w:rPr>
          <w:rFonts w:eastAsia="Times New Roman"/>
          <w:szCs w:val="24"/>
        </w:rPr>
        <w:t> и слично).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Род и број именица и придева; место придева </w:t>
      </w:r>
      <w:r w:rsidRPr="00276BBD">
        <w:rPr>
          <w:rFonts w:eastAsia="Times New Roman"/>
          <w:i/>
          <w:iCs/>
          <w:szCs w:val="24"/>
        </w:rPr>
        <w:t>petit, grand, jeune, vieux, gros, gentil, beau, joli, long, bon, mauvais; </w:t>
      </w:r>
      <w:r w:rsidRPr="00276BBD">
        <w:rPr>
          <w:rFonts w:eastAsia="Times New Roman"/>
          <w:szCs w:val="24"/>
        </w:rPr>
        <w:t>промена значења неких придева у зависности од места у односу на именицу: </w:t>
      </w:r>
      <w:r w:rsidRPr="00276BBD">
        <w:rPr>
          <w:rFonts w:eastAsia="Times New Roman"/>
          <w:i/>
          <w:iCs/>
          <w:szCs w:val="24"/>
        </w:rPr>
        <w:t>ungrandhomme/unhommegrand; unbravehomme/unhommebrave</w:t>
      </w:r>
      <w:r w:rsidRPr="00276BBD">
        <w:rPr>
          <w:rFonts w:eastAsia="Times New Roman"/>
          <w:szCs w:val="24"/>
        </w:rPr>
        <w:t>; поређење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Заменице: личне ненаглашене (укључујући и заменицу </w:t>
      </w:r>
      <w:r w:rsidRPr="00276BBD">
        <w:rPr>
          <w:rFonts w:eastAsia="Times New Roman"/>
          <w:i/>
          <w:iCs/>
          <w:szCs w:val="24"/>
        </w:rPr>
        <w:t>on</w:t>
      </w:r>
      <w:r w:rsidRPr="00276BBD">
        <w:rPr>
          <w:rFonts w:eastAsia="Times New Roman"/>
          <w:szCs w:val="24"/>
        </w:rPr>
        <w:t>) и наглашене; заменице за директни и за индиректни објекат; показне и присвојне; упитне и неодређене.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група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Глаголски начини и времена: презент, сложени перфект, имперфект, плусквамперфект, футур први индикатива, као и перифрастичне конструкције: блиски футур, блиска прошлост, радња у току </w:t>
      </w:r>
      <w:r w:rsidRPr="00276BBD">
        <w:rPr>
          <w:rFonts w:eastAsia="Times New Roman"/>
          <w:i/>
          <w:iCs/>
          <w:szCs w:val="24"/>
        </w:rPr>
        <w:t>être en train de</w:t>
      </w:r>
      <w:r w:rsidRPr="00276BBD">
        <w:rPr>
          <w:rFonts w:eastAsia="Times New Roman"/>
          <w:szCs w:val="24"/>
        </w:rPr>
        <w:t> ...; </w:t>
      </w:r>
      <w:r w:rsidRPr="00276BBD">
        <w:rPr>
          <w:rFonts w:eastAsia="Times New Roman"/>
          <w:i/>
          <w:iCs/>
          <w:szCs w:val="24"/>
        </w:rPr>
        <w:t>ilfautque, jeveuxque, j’aimeraisque</w:t>
      </w:r>
      <w:r w:rsidRPr="00276BBD">
        <w:rPr>
          <w:rFonts w:eastAsia="Times New Roman"/>
          <w:szCs w:val="24"/>
        </w:rPr>
        <w:t>праћени презентом субјунктива глагола прве групе (</w:t>
      </w:r>
      <w:r w:rsidRPr="00276BBD">
        <w:rPr>
          <w:rFonts w:eastAsia="Times New Roman"/>
          <w:i/>
          <w:iCs/>
          <w:szCs w:val="24"/>
        </w:rPr>
        <w:t>Ilfautqueturacontes ça à tonfrère)</w:t>
      </w:r>
      <w:r w:rsidRPr="00276BBD">
        <w:rPr>
          <w:rFonts w:eastAsia="Times New Roman"/>
          <w:szCs w:val="24"/>
        </w:rPr>
        <w:t>, као и рецептивно: </w:t>
      </w:r>
      <w:r w:rsidRPr="00276BBD">
        <w:rPr>
          <w:rFonts w:eastAsia="Times New Roman"/>
          <w:i/>
          <w:iCs/>
          <w:szCs w:val="24"/>
        </w:rPr>
        <w:t>Ilfautquetufasses/ quetuailles/ quetusois/ quetulises/ quetusaches/ écrives</w:t>
      </w:r>
      <w:r w:rsidRPr="00276BBD">
        <w:rPr>
          <w:rFonts w:eastAsia="Times New Roman"/>
          <w:szCs w:val="24"/>
        </w:rPr>
        <w:t>; презент и перфект кондиционала: </w:t>
      </w:r>
      <w:r w:rsidRPr="00276BBD">
        <w:rPr>
          <w:rFonts w:eastAsia="Times New Roman"/>
          <w:i/>
          <w:iCs/>
          <w:szCs w:val="24"/>
        </w:rPr>
        <w:t>Simesparentsmelaissaientpartir, jeviendraisavectoi ! Si j’avais su, je serais venue plus tôt; </w:t>
      </w:r>
      <w:r w:rsidRPr="00276BBD">
        <w:rPr>
          <w:rFonts w:eastAsia="Times New Roman"/>
          <w:szCs w:val="24"/>
        </w:rPr>
        <w:t>императив (рецептивно): </w:t>
      </w:r>
      <w:r w:rsidRPr="00276BBD">
        <w:rPr>
          <w:rFonts w:eastAsia="Times New Roman"/>
          <w:i/>
          <w:iCs/>
          <w:szCs w:val="24"/>
        </w:rPr>
        <w:t>aieunpeudepatience, n’ayezpaspeur</w:t>
      </w:r>
      <w:r w:rsidRPr="00276BBD">
        <w:rPr>
          <w:rFonts w:eastAsia="Times New Roman"/>
          <w:szCs w:val="24"/>
        </w:rPr>
        <w:t>; </w:t>
      </w:r>
      <w:r w:rsidRPr="00276BBD">
        <w:rPr>
          <w:rFonts w:eastAsia="Times New Roman"/>
          <w:i/>
          <w:iCs/>
          <w:szCs w:val="24"/>
        </w:rPr>
        <w:t>sois sage!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Партицип презента и герундив.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Фреквентни униперсонални глаголи и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Најчешћи предлози; предложни изрази </w:t>
      </w:r>
      <w:r w:rsidRPr="00276BBD">
        <w:rPr>
          <w:rFonts w:eastAsia="Times New Roman"/>
          <w:i/>
          <w:iCs/>
          <w:szCs w:val="24"/>
        </w:rPr>
        <w:t>par rapport à</w:t>
      </w:r>
      <w:r w:rsidRPr="00276BBD">
        <w:rPr>
          <w:rFonts w:eastAsia="Times New Roman"/>
          <w:szCs w:val="24"/>
        </w:rPr>
        <w:t>, </w:t>
      </w:r>
      <w:r w:rsidRPr="00276BBD">
        <w:rPr>
          <w:rFonts w:eastAsia="Times New Roman"/>
          <w:i/>
          <w:iCs/>
          <w:szCs w:val="24"/>
        </w:rPr>
        <w:t>à côté de</w:t>
      </w:r>
      <w:r w:rsidRPr="00276BBD">
        <w:rPr>
          <w:rFonts w:eastAsia="Times New Roman"/>
          <w:szCs w:val="24"/>
        </w:rPr>
        <w:t>, </w:t>
      </w:r>
      <w:r w:rsidRPr="00276BBD">
        <w:rPr>
          <w:rFonts w:eastAsia="Times New Roman"/>
          <w:i/>
          <w:iCs/>
          <w:szCs w:val="24"/>
        </w:rPr>
        <w:t>au lieu de</w:t>
      </w:r>
      <w:r w:rsidRPr="00276BBD">
        <w:rPr>
          <w:rFonts w:eastAsia="Times New Roman"/>
          <w:szCs w:val="24"/>
        </w:rPr>
        <w:t>, </w:t>
      </w:r>
      <w:r w:rsidRPr="00276BBD">
        <w:rPr>
          <w:rFonts w:eastAsia="Times New Roman"/>
          <w:i/>
          <w:iCs/>
          <w:szCs w:val="24"/>
        </w:rPr>
        <w:t>à l’occasion de</w:t>
      </w:r>
      <w:r w:rsidRPr="00276BBD">
        <w:rPr>
          <w:rFonts w:eastAsia="Times New Roman"/>
          <w:szCs w:val="24"/>
        </w:rPr>
        <w:t>, </w:t>
      </w:r>
      <w:r w:rsidRPr="00276BBD">
        <w:rPr>
          <w:rFonts w:eastAsia="Times New Roman"/>
          <w:i/>
          <w:iCs/>
          <w:szCs w:val="24"/>
        </w:rPr>
        <w:t>à l’aide de</w:t>
      </w:r>
      <w:r w:rsidRPr="00276BBD">
        <w:rPr>
          <w:rFonts w:eastAsia="Times New Roman"/>
          <w:szCs w:val="24"/>
        </w:rPr>
        <w:t>; </w:t>
      </w:r>
      <w:r w:rsidRPr="00276BBD">
        <w:rPr>
          <w:rFonts w:eastAsia="Times New Roman"/>
          <w:i/>
          <w:iCs/>
          <w:szCs w:val="24"/>
        </w:rPr>
        <w:t>malgré.</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Контраховање члана и предлога.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место, за време, за начин, за количину.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Аlors</w:t>
      </w:r>
      <w:r w:rsidRPr="00276BBD">
        <w:rPr>
          <w:rFonts w:eastAsia="Times New Roman"/>
          <w:szCs w:val="24"/>
        </w:rPr>
        <w:t> – за исказивање последице.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Прилошки израз </w:t>
      </w:r>
      <w:r w:rsidRPr="00276BBD">
        <w:rPr>
          <w:rFonts w:eastAsia="Times New Roman"/>
          <w:i/>
          <w:iCs/>
          <w:szCs w:val="24"/>
        </w:rPr>
        <w:t>quand même</w:t>
      </w:r>
      <w:r w:rsidRPr="00276BBD">
        <w:rPr>
          <w:rFonts w:eastAsia="Times New Roman"/>
          <w:szCs w:val="24"/>
        </w:rPr>
        <w:t> – за исказивање концесије.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Место прилога.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Прилошке заменице </w:t>
      </w:r>
      <w:r w:rsidRPr="00276BBD">
        <w:rPr>
          <w:rFonts w:eastAsia="Times New Roman"/>
          <w:i/>
          <w:iCs/>
          <w:szCs w:val="24"/>
        </w:rPr>
        <w:t>en</w:t>
      </w:r>
      <w:r w:rsidRPr="00276BBD">
        <w:rPr>
          <w:rFonts w:eastAsia="Times New Roman"/>
          <w:szCs w:val="24"/>
        </w:rPr>
        <w:t> и </w:t>
      </w:r>
      <w:r w:rsidRPr="00276BBD">
        <w:rPr>
          <w:rFonts w:eastAsia="Times New Roman"/>
          <w:i/>
          <w:iCs/>
          <w:szCs w:val="24"/>
        </w:rPr>
        <w:t>y</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Модалитети и форме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Декларативни, интерогативни, екскламативни и императивни модалитет.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Афирмација и негација.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 и пасив.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Реченице са презентативима </w:t>
      </w:r>
      <w:r w:rsidRPr="00276BBD">
        <w:rPr>
          <w:rFonts w:eastAsia="Times New Roman"/>
          <w:i/>
          <w:iCs/>
          <w:szCs w:val="24"/>
        </w:rPr>
        <w:t>Voici / voilà mesparents</w:t>
      </w:r>
      <w:r w:rsidRPr="00276BBD">
        <w:rPr>
          <w:rFonts w:eastAsia="Times New Roman"/>
          <w:szCs w:val="24"/>
        </w:rPr>
        <w:t>; </w:t>
      </w:r>
      <w:r w:rsidRPr="00276BBD">
        <w:rPr>
          <w:rFonts w:eastAsia="Times New Roman"/>
          <w:i/>
          <w:iCs/>
          <w:szCs w:val="24"/>
        </w:rPr>
        <w:t>il y a beaucoup de monde ce soir.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Наглашавање реченичних делова помоћу формуле </w:t>
      </w:r>
      <w:r w:rsidRPr="00276BBD">
        <w:rPr>
          <w:rFonts w:eastAsia="Times New Roman"/>
          <w:i/>
          <w:iCs/>
          <w:szCs w:val="24"/>
        </w:rPr>
        <w:t>c’est... qui</w:t>
      </w:r>
      <w:r w:rsidRPr="00276BBD">
        <w:rPr>
          <w:rFonts w:eastAsia="Times New Roman"/>
          <w:szCs w:val="24"/>
        </w:rPr>
        <w:t> и </w:t>
      </w:r>
      <w:r w:rsidRPr="00276BBD">
        <w:rPr>
          <w:rFonts w:eastAsia="Times New Roman"/>
          <w:i/>
          <w:iCs/>
          <w:szCs w:val="24"/>
        </w:rPr>
        <w:t>c’est ... que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Основни типови сложених 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Kоординиране реченице са везницима </w:t>
      </w:r>
      <w:r w:rsidRPr="00276BBD">
        <w:rPr>
          <w:rFonts w:eastAsia="Times New Roman"/>
          <w:i/>
          <w:iCs/>
          <w:szCs w:val="24"/>
        </w:rPr>
        <w:t>et</w:t>
      </w:r>
      <w:r w:rsidRPr="00276BBD">
        <w:rPr>
          <w:rFonts w:eastAsia="Times New Roman"/>
          <w:szCs w:val="24"/>
        </w:rPr>
        <w:t>, </w:t>
      </w:r>
      <w:r w:rsidRPr="00276BBD">
        <w:rPr>
          <w:rFonts w:eastAsia="Times New Roman"/>
          <w:i/>
          <w:iCs/>
          <w:szCs w:val="24"/>
        </w:rPr>
        <w:t>ou</w:t>
      </w:r>
      <w:r w:rsidRPr="00276BBD">
        <w:rPr>
          <w:rFonts w:eastAsia="Times New Roman"/>
          <w:szCs w:val="24"/>
        </w:rPr>
        <w:t>, </w:t>
      </w:r>
      <w:r w:rsidRPr="00276BBD">
        <w:rPr>
          <w:rFonts w:eastAsia="Times New Roman"/>
          <w:i/>
          <w:iCs/>
          <w:szCs w:val="24"/>
        </w:rPr>
        <w:t>mais</w:t>
      </w:r>
      <w:r w:rsidRPr="00276BBD">
        <w:rPr>
          <w:rFonts w:eastAsia="Times New Roman"/>
          <w:szCs w:val="24"/>
        </w:rPr>
        <w:t>, </w:t>
      </w:r>
      <w:r w:rsidRPr="00276BBD">
        <w:rPr>
          <w:rFonts w:eastAsia="Times New Roman"/>
          <w:i/>
          <w:iCs/>
          <w:szCs w:val="24"/>
        </w:rPr>
        <w:t>car</w:t>
      </w:r>
      <w:r w:rsidRPr="00276BBD">
        <w:rPr>
          <w:rFonts w:eastAsia="Times New Roman"/>
          <w:szCs w:val="24"/>
        </w:rPr>
        <w:t>, </w:t>
      </w:r>
      <w:r w:rsidRPr="00276BBD">
        <w:rPr>
          <w:rFonts w:eastAsia="Times New Roman"/>
          <w:i/>
          <w:iCs/>
          <w:szCs w:val="24"/>
        </w:rPr>
        <w:t>ni</w:t>
      </w:r>
      <w:r w:rsidRPr="00276BBD">
        <w:rPr>
          <w:rFonts w:eastAsia="Times New Roman"/>
          <w:szCs w:val="24"/>
        </w:rPr>
        <w:t> и прилозима/прилошким изразима </w:t>
      </w:r>
      <w:r w:rsidRPr="00276BBD">
        <w:rPr>
          <w:rFonts w:eastAsia="Times New Roman"/>
          <w:i/>
          <w:iCs/>
          <w:szCs w:val="24"/>
        </w:rPr>
        <w:t>c’est pourquoi</w:t>
      </w:r>
      <w:r w:rsidRPr="00276BBD">
        <w:rPr>
          <w:rFonts w:eastAsia="Times New Roman"/>
          <w:szCs w:val="24"/>
        </w:rPr>
        <w:t>, </w:t>
      </w:r>
      <w:r w:rsidRPr="00276BBD">
        <w:rPr>
          <w:rFonts w:eastAsia="Times New Roman"/>
          <w:i/>
          <w:iCs/>
          <w:szCs w:val="24"/>
        </w:rPr>
        <w:t>donc</w:t>
      </w:r>
      <w:r w:rsidRPr="00276BBD">
        <w:rPr>
          <w:rFonts w:eastAsia="Times New Roman"/>
          <w:szCs w:val="24"/>
        </w:rPr>
        <w:t>, </w:t>
      </w:r>
      <w:r w:rsidRPr="00276BBD">
        <w:rPr>
          <w:rFonts w:eastAsia="Times New Roman"/>
          <w:i/>
          <w:iCs/>
          <w:szCs w:val="24"/>
        </w:rPr>
        <w:t>puis</w:t>
      </w:r>
      <w:r w:rsidRPr="00276BBD">
        <w:rPr>
          <w:rFonts w:eastAsia="Times New Roman"/>
          <w:szCs w:val="24"/>
        </w:rPr>
        <w:t>, </w:t>
      </w:r>
      <w:r w:rsidRPr="00276BBD">
        <w:rPr>
          <w:rFonts w:eastAsia="Times New Roman"/>
          <w:i/>
          <w:iCs/>
          <w:szCs w:val="24"/>
        </w:rPr>
        <w:t>pourtant</w:t>
      </w:r>
      <w:r w:rsidRPr="00276BBD">
        <w:rPr>
          <w:rFonts w:eastAsia="Times New Roman"/>
          <w:szCs w:val="24"/>
        </w:rPr>
        <w:t>, </w:t>
      </w:r>
      <w:r w:rsidRPr="00276BBD">
        <w:rPr>
          <w:rFonts w:eastAsia="Times New Roman"/>
          <w:i/>
          <w:iCs/>
          <w:szCs w:val="24"/>
        </w:rPr>
        <w:t>par contre</w:t>
      </w:r>
      <w:r w:rsidRPr="00276BBD">
        <w:rPr>
          <w:rFonts w:eastAsia="Times New Roman"/>
          <w:szCs w:val="24"/>
        </w:rPr>
        <w:t>, </w:t>
      </w:r>
      <w:r w:rsidRPr="00276BBD">
        <w:rPr>
          <w:rFonts w:eastAsia="Times New Roman"/>
          <w:i/>
          <w:iCs/>
          <w:szCs w:val="24"/>
        </w:rPr>
        <w:t>par conséquent</w:t>
      </w:r>
      <w:r w:rsidRPr="00276BBD">
        <w:rPr>
          <w:rFonts w:eastAsia="Times New Roman"/>
          <w:szCs w:val="24"/>
        </w:rPr>
        <w:t>, </w:t>
      </w:r>
      <w:r w:rsidRPr="00276BBD">
        <w:rPr>
          <w:rFonts w:eastAsia="Times New Roman"/>
          <w:i/>
          <w:iCs/>
          <w:szCs w:val="24"/>
        </w:rPr>
        <w:t>au contraire.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Зависне реченице: релативне са заменицама </w:t>
      </w:r>
      <w:r w:rsidRPr="00276BBD">
        <w:rPr>
          <w:rFonts w:eastAsia="Times New Roman"/>
          <w:i/>
          <w:iCs/>
          <w:szCs w:val="24"/>
        </w:rPr>
        <w:t>qui</w:t>
      </w:r>
      <w:r w:rsidRPr="00276BBD">
        <w:rPr>
          <w:rFonts w:eastAsia="Times New Roman"/>
          <w:szCs w:val="24"/>
        </w:rPr>
        <w:t>, </w:t>
      </w:r>
      <w:r w:rsidRPr="00276BBD">
        <w:rPr>
          <w:rFonts w:eastAsia="Times New Roman"/>
          <w:i/>
          <w:iCs/>
          <w:szCs w:val="24"/>
        </w:rPr>
        <w:t>que</w:t>
      </w:r>
      <w:r w:rsidRPr="00276BBD">
        <w:rPr>
          <w:rFonts w:eastAsia="Times New Roman"/>
          <w:szCs w:val="24"/>
        </w:rPr>
        <w:t>, </w:t>
      </w:r>
      <w:r w:rsidRPr="00276BBD">
        <w:rPr>
          <w:rFonts w:eastAsia="Times New Roman"/>
          <w:i/>
          <w:iCs/>
          <w:szCs w:val="24"/>
        </w:rPr>
        <w:t>où</w:t>
      </w:r>
      <w:r w:rsidRPr="00276BBD">
        <w:rPr>
          <w:rFonts w:eastAsia="Times New Roman"/>
          <w:szCs w:val="24"/>
        </w:rPr>
        <w:t> и </w:t>
      </w:r>
      <w:r w:rsidRPr="00276BBD">
        <w:rPr>
          <w:rFonts w:eastAsia="Times New Roman"/>
          <w:i/>
          <w:iCs/>
          <w:szCs w:val="24"/>
        </w:rPr>
        <w:t>dont</w:t>
      </w:r>
      <w:r w:rsidRPr="00276BBD">
        <w:rPr>
          <w:rFonts w:eastAsia="Times New Roman"/>
          <w:szCs w:val="24"/>
        </w:rPr>
        <w:t>; компаративне са везницима/везничким изразима </w:t>
      </w:r>
      <w:r w:rsidRPr="00276BBD">
        <w:rPr>
          <w:rFonts w:eastAsia="Times New Roman"/>
          <w:i/>
          <w:iCs/>
          <w:szCs w:val="24"/>
        </w:rPr>
        <w:t>comme</w:t>
      </w:r>
      <w:r w:rsidRPr="00276BBD">
        <w:rPr>
          <w:rFonts w:eastAsia="Times New Roman"/>
          <w:szCs w:val="24"/>
        </w:rPr>
        <w:t>, </w:t>
      </w:r>
      <w:r w:rsidRPr="00276BBD">
        <w:rPr>
          <w:rFonts w:eastAsia="Times New Roman"/>
          <w:i/>
          <w:iCs/>
          <w:szCs w:val="24"/>
        </w:rPr>
        <w:t>autant .... que</w:t>
      </w:r>
      <w:r w:rsidRPr="00276BBD">
        <w:rPr>
          <w:rFonts w:eastAsia="Times New Roman"/>
          <w:szCs w:val="24"/>
        </w:rPr>
        <w:t>, </w:t>
      </w:r>
      <w:r w:rsidRPr="00276BBD">
        <w:rPr>
          <w:rFonts w:eastAsia="Times New Roman"/>
          <w:i/>
          <w:iCs/>
          <w:szCs w:val="24"/>
        </w:rPr>
        <w:t>le même ... que</w:t>
      </w:r>
      <w:r w:rsidRPr="00276BBD">
        <w:rPr>
          <w:rFonts w:eastAsia="Times New Roman"/>
          <w:szCs w:val="24"/>
        </w:rPr>
        <w:t>, </w:t>
      </w:r>
      <w:r w:rsidRPr="00276BBD">
        <w:rPr>
          <w:rFonts w:eastAsia="Times New Roman"/>
          <w:i/>
          <w:iCs/>
          <w:szCs w:val="24"/>
        </w:rPr>
        <w:t>plus ... qu</w:t>
      </w:r>
      <w:r w:rsidRPr="00276BBD">
        <w:rPr>
          <w:rFonts w:eastAsia="Times New Roman"/>
          <w:szCs w:val="24"/>
        </w:rPr>
        <w:t>e, </w:t>
      </w:r>
      <w:r w:rsidRPr="00276BBD">
        <w:rPr>
          <w:rFonts w:eastAsia="Times New Roman"/>
          <w:i/>
          <w:iCs/>
          <w:szCs w:val="24"/>
        </w:rPr>
        <w:t>moins ... que</w:t>
      </w:r>
      <w:r w:rsidRPr="00276BBD">
        <w:rPr>
          <w:rFonts w:eastAsia="Times New Roman"/>
          <w:szCs w:val="24"/>
        </w:rPr>
        <w:t>; временске са везницима/везничким изразима </w:t>
      </w:r>
      <w:r w:rsidRPr="00276BBD">
        <w:rPr>
          <w:rFonts w:eastAsia="Times New Roman"/>
          <w:i/>
          <w:iCs/>
          <w:szCs w:val="24"/>
        </w:rPr>
        <w:t>quand</w:t>
      </w:r>
      <w:r w:rsidRPr="00276BBD">
        <w:rPr>
          <w:rFonts w:eastAsia="Times New Roman"/>
          <w:szCs w:val="24"/>
        </w:rPr>
        <w:t>, </w:t>
      </w:r>
      <w:r w:rsidRPr="00276BBD">
        <w:rPr>
          <w:rFonts w:eastAsia="Times New Roman"/>
          <w:i/>
          <w:iCs/>
          <w:szCs w:val="24"/>
        </w:rPr>
        <w:t>avant que/avant de</w:t>
      </w:r>
      <w:r w:rsidRPr="00276BBD">
        <w:rPr>
          <w:rFonts w:eastAsia="Times New Roman"/>
          <w:szCs w:val="24"/>
        </w:rPr>
        <w:t>+инфинитив, </w:t>
      </w:r>
      <w:r w:rsidRPr="00276BBD">
        <w:rPr>
          <w:rFonts w:eastAsia="Times New Roman"/>
          <w:i/>
          <w:iCs/>
          <w:szCs w:val="24"/>
        </w:rPr>
        <w:t>chaque fois que</w:t>
      </w:r>
      <w:r w:rsidRPr="00276BBD">
        <w:rPr>
          <w:rFonts w:eastAsia="Times New Roman"/>
          <w:szCs w:val="24"/>
        </w:rPr>
        <w:t>, </w:t>
      </w:r>
      <w:r w:rsidRPr="00276BBD">
        <w:rPr>
          <w:rFonts w:eastAsia="Times New Roman"/>
          <w:i/>
          <w:iCs/>
          <w:szCs w:val="24"/>
        </w:rPr>
        <w:t>pendant que</w:t>
      </w:r>
      <w:r w:rsidRPr="00276BBD">
        <w:rPr>
          <w:rFonts w:eastAsia="Times New Roman"/>
          <w:szCs w:val="24"/>
        </w:rPr>
        <w:t>, </w:t>
      </w:r>
      <w:r w:rsidRPr="00276BBD">
        <w:rPr>
          <w:rFonts w:eastAsia="Times New Roman"/>
          <w:i/>
          <w:iCs/>
          <w:szCs w:val="24"/>
        </w:rPr>
        <w:t>après que</w:t>
      </w:r>
      <w:r w:rsidRPr="00276BBD">
        <w:rPr>
          <w:rFonts w:eastAsia="Times New Roman"/>
          <w:szCs w:val="24"/>
        </w:rPr>
        <w:t>, </w:t>
      </w:r>
      <w:r w:rsidRPr="00276BBD">
        <w:rPr>
          <w:rFonts w:eastAsia="Times New Roman"/>
          <w:i/>
          <w:iCs/>
          <w:szCs w:val="24"/>
        </w:rPr>
        <w:t>depuis que</w:t>
      </w:r>
      <w:r w:rsidRPr="00276BBD">
        <w:rPr>
          <w:rFonts w:eastAsia="Times New Roman"/>
          <w:szCs w:val="24"/>
        </w:rPr>
        <w:t>; узрочне са везницима </w:t>
      </w:r>
      <w:r w:rsidRPr="00276BBD">
        <w:rPr>
          <w:rFonts w:eastAsia="Times New Roman"/>
          <w:i/>
          <w:iCs/>
          <w:szCs w:val="24"/>
        </w:rPr>
        <w:t>parce que</w:t>
      </w:r>
      <w:r w:rsidRPr="00276BBD">
        <w:rPr>
          <w:rFonts w:eastAsia="Times New Roman"/>
          <w:szCs w:val="24"/>
        </w:rPr>
        <w:t> и </w:t>
      </w:r>
      <w:r w:rsidRPr="00276BBD">
        <w:rPr>
          <w:rFonts w:eastAsia="Times New Roman"/>
          <w:i/>
          <w:iCs/>
          <w:szCs w:val="24"/>
        </w:rPr>
        <w:t>puisque</w:t>
      </w:r>
      <w:r w:rsidRPr="00276BBD">
        <w:rPr>
          <w:rFonts w:eastAsia="Times New Roman"/>
          <w:szCs w:val="24"/>
        </w:rPr>
        <w:t>; (рецептивно) концесивне и опозитивне са везницима </w:t>
      </w:r>
      <w:r w:rsidRPr="00276BBD">
        <w:rPr>
          <w:rFonts w:eastAsia="Times New Roman"/>
          <w:i/>
          <w:iCs/>
          <w:szCs w:val="24"/>
        </w:rPr>
        <w:t>bien que</w:t>
      </w:r>
      <w:r w:rsidRPr="00276BBD">
        <w:rPr>
          <w:rFonts w:eastAsia="Times New Roman"/>
          <w:szCs w:val="24"/>
        </w:rPr>
        <w:t> и </w:t>
      </w:r>
      <w:r w:rsidRPr="00276BBD">
        <w:rPr>
          <w:rFonts w:eastAsia="Times New Roman"/>
          <w:i/>
          <w:iCs/>
          <w:szCs w:val="24"/>
        </w:rPr>
        <w:t>alors que</w:t>
      </w:r>
      <w:r w:rsidRPr="00276BBD">
        <w:rPr>
          <w:rFonts w:eastAsia="Times New Roman"/>
          <w:szCs w:val="24"/>
        </w:rPr>
        <w:t>; финалне са везницима </w:t>
      </w:r>
      <w:r w:rsidRPr="00276BBD">
        <w:rPr>
          <w:rFonts w:eastAsia="Times New Roman"/>
          <w:i/>
          <w:iCs/>
          <w:szCs w:val="24"/>
        </w:rPr>
        <w:t>pour que/pour</w:t>
      </w:r>
      <w:r w:rsidRPr="00276BBD">
        <w:rPr>
          <w:rFonts w:eastAsia="Times New Roman"/>
          <w:szCs w:val="24"/>
        </w:rPr>
        <w:t>+инфинитив и </w:t>
      </w:r>
      <w:r w:rsidRPr="00276BBD">
        <w:rPr>
          <w:rFonts w:eastAsia="Times New Roman"/>
          <w:i/>
          <w:iCs/>
          <w:szCs w:val="24"/>
        </w:rPr>
        <w:t>afin que/afin de</w:t>
      </w:r>
      <w:r w:rsidRPr="00276BBD">
        <w:rPr>
          <w:rFonts w:eastAsia="Times New Roman"/>
          <w:szCs w:val="24"/>
        </w:rPr>
        <w:t>+инфинитив; хипотетичне са везником </w:t>
      </w:r>
      <w:r w:rsidRPr="00276BBD">
        <w:rPr>
          <w:rFonts w:eastAsia="Times New Roman"/>
          <w:i/>
          <w:iCs/>
          <w:szCs w:val="24"/>
        </w:rPr>
        <w:t>si</w:t>
      </w:r>
      <w:r w:rsidRPr="00276BBD">
        <w:rPr>
          <w:rFonts w:eastAsia="Times New Roman"/>
          <w:szCs w:val="24"/>
        </w:rPr>
        <w:t> (вероватни, могући и иреални потенцијал); реченице са </w:t>
      </w:r>
      <w:r w:rsidRPr="00276BBD">
        <w:rPr>
          <w:rFonts w:eastAsia="Times New Roman"/>
          <w:i/>
          <w:iCs/>
          <w:szCs w:val="24"/>
        </w:rPr>
        <w:t>que</w:t>
      </w:r>
      <w:r w:rsidRPr="00276BBD">
        <w:rPr>
          <w:rFonts w:eastAsia="Times New Roman"/>
          <w:szCs w:val="24"/>
        </w:rPr>
        <w:t> у функцији објекта (нпр. </w:t>
      </w:r>
      <w:r w:rsidRPr="00276BBD">
        <w:rPr>
          <w:rFonts w:eastAsia="Times New Roman"/>
          <w:i/>
          <w:iCs/>
          <w:szCs w:val="24"/>
        </w:rPr>
        <w:t>Nous espérons que tu réussiras ton examen</w:t>
      </w:r>
      <w:r w:rsidRPr="00276BBD">
        <w:rPr>
          <w:rFonts w:eastAsia="Times New Roman"/>
          <w:szCs w:val="24"/>
        </w:rPr>
        <w:t>); слагање времена у објекатским реченицама.</w:t>
      </w:r>
    </w:p>
    <w:p w:rsidR="00516FC0" w:rsidRPr="00276BBD" w:rsidRDefault="00516FC0" w:rsidP="002A5695">
      <w:pPr>
        <w:pStyle w:val="Heading3"/>
      </w:pPr>
      <w:bookmarkStart w:id="38" w:name="_Toc201223764"/>
      <w:r w:rsidRPr="00276BBD">
        <w:t>6) ШПАНСКИ ЈЕЗИК</w:t>
      </w:r>
      <w:bookmarkEnd w:id="38"/>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и 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систематизација гласовног система шпанског језика.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Тонски и графички акценат, дијереза.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Интонација упитне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Основна правила писања правописних и интерпункцијских знакова.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Властите и заједничке 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Плуралијатантум: </w:t>
      </w:r>
      <w:r w:rsidRPr="00276BBD">
        <w:rPr>
          <w:rFonts w:eastAsia="Times New Roman"/>
          <w:i/>
          <w:iCs/>
          <w:szCs w:val="24"/>
        </w:rPr>
        <w:t>las gafas, las vacaciones.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грчког порекла: </w:t>
      </w:r>
      <w:r w:rsidRPr="00276BBD">
        <w:rPr>
          <w:rFonts w:eastAsia="Times New Roman"/>
          <w:i/>
          <w:iCs/>
          <w:szCs w:val="24"/>
        </w:rPr>
        <w:t>el tema, el planeta.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именица у одговарајућем роду и броју са детерминативом.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Слагање именица и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Es una casa bonita.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Mucha gente vive en pisos.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Личне заменице за субјекат и изостављање личне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Yo soy guitarrista. / Soy guitarrista.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Наглашене личне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Личне заменице у функцији директног објекта (</w:t>
      </w:r>
      <w:r w:rsidRPr="00276BBD">
        <w:rPr>
          <w:rFonts w:eastAsia="Times New Roman"/>
          <w:i/>
          <w:iCs/>
          <w:szCs w:val="24"/>
        </w:rPr>
        <w:t>objeto directo</w:t>
      </w:r>
      <w:r w:rsidRPr="00276BBD">
        <w:rPr>
          <w:rFonts w:eastAsia="Times New Roman"/>
          <w:szCs w:val="24"/>
        </w:rPr>
        <w:t>) и индиректног објекта (</w:t>
      </w:r>
      <w:r w:rsidRPr="00276BBD">
        <w:rPr>
          <w:rFonts w:eastAsia="Times New Roman"/>
          <w:i/>
          <w:iCs/>
          <w:szCs w:val="24"/>
        </w:rPr>
        <w:t>objeto indirecto</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Редослед и промена заменица у служби индиректног и директног објекта: </w:t>
      </w:r>
      <w:r w:rsidRPr="00276BBD">
        <w:rPr>
          <w:rFonts w:eastAsia="Times New Roman"/>
          <w:i/>
          <w:iCs/>
          <w:szCs w:val="24"/>
        </w:rPr>
        <w:t>me lo/la, te lo/la, se lo/la</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Повратне 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Показне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Детерминативи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Присвојни, показни, неодређени, квантификатори.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употребе одређеног и неодређеног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Сажети члан </w:t>
      </w:r>
      <w:r w:rsidRPr="00276BBD">
        <w:rPr>
          <w:rFonts w:eastAsia="Times New Roman"/>
          <w:i/>
          <w:iCs/>
          <w:szCs w:val="24"/>
        </w:rPr>
        <w:t>al, del.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Одређени члан испред именица које почињу наглашеним </w:t>
      </w:r>
      <w:r w:rsidRPr="00276BBD">
        <w:rPr>
          <w:rFonts w:eastAsia="Times New Roman"/>
          <w:i/>
          <w:iCs/>
          <w:szCs w:val="24"/>
        </w:rPr>
        <w:t>-а: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el aula, las aulas.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и редни 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Апокопирање редних бројева: </w:t>
      </w:r>
      <w:r w:rsidRPr="00276BBD">
        <w:rPr>
          <w:rFonts w:eastAsia="Times New Roman"/>
          <w:i/>
          <w:iCs/>
          <w:szCs w:val="24"/>
        </w:rPr>
        <w:t>primer(o), tercer(o).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Описни 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Положај придева и фреквентнипридевикојимењајузначењезависноодположаја: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gran hombre / hombre grande.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Aпокопирање придева уз именицу: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buen hombre.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Компарација придева: </w:t>
      </w:r>
      <w:r w:rsidRPr="00276BBD">
        <w:rPr>
          <w:rFonts w:eastAsia="Times New Roman"/>
          <w:i/>
          <w:iCs/>
          <w:szCs w:val="24"/>
        </w:rPr>
        <w:t>más que, menos que, el/la más, tan…como.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Апсолутни суперлатив: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muy rico, riquísimo.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Фреквентни прилози за време, количину и начин.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Прилози на -mente и прилошке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Miguel completa el trabajo exitosamente / de modo exitoso.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Фреквентни предлози за оријентацију у простору и времену.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Препознаје и са релативном тачношћу примењује глаголска времена савладана у основној школи (presente, pretérito imperfecto, pretérito indefinido, pretérito perfecto).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Императив.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Футур.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Глаголске перифразе уз инфинитив </w:t>
      </w:r>
      <w:r w:rsidRPr="00276BBD">
        <w:rPr>
          <w:rFonts w:eastAsia="Times New Roman"/>
          <w:i/>
          <w:iCs/>
          <w:szCs w:val="24"/>
        </w:rPr>
        <w:t>(ir a, tener que, deber, hay que, empezar a)</w:t>
      </w:r>
      <w:r w:rsidRPr="00276BBD">
        <w:rPr>
          <w:rFonts w:eastAsia="Times New Roman"/>
          <w:szCs w:val="24"/>
        </w:rPr>
        <w:t> и герунд </w:t>
      </w:r>
      <w:r w:rsidRPr="00276BBD">
        <w:rPr>
          <w:rFonts w:eastAsia="Times New Roman"/>
          <w:i/>
          <w:iCs/>
          <w:szCs w:val="24"/>
        </w:rPr>
        <w:t>(estar).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Разлике између глагола </w:t>
      </w:r>
      <w:r w:rsidRPr="00276BBD">
        <w:rPr>
          <w:rFonts w:eastAsia="Times New Roman"/>
          <w:i/>
          <w:iCs/>
          <w:szCs w:val="24"/>
        </w:rPr>
        <w:t>ser </w:t>
      </w:r>
      <w:r w:rsidRPr="00276BBD">
        <w:rPr>
          <w:rFonts w:eastAsia="Times New Roman"/>
          <w:szCs w:val="24"/>
        </w:rPr>
        <w:t>и</w:t>
      </w:r>
      <w:r w:rsidRPr="00276BBD">
        <w:rPr>
          <w:rFonts w:eastAsia="Times New Roman"/>
          <w:i/>
          <w:iCs/>
          <w:szCs w:val="24"/>
        </w:rPr>
        <w:t> estar.</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Рецептивно: Субјунктив презента за изражавање жеље.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Проста и проширена реченица у потврдном облику.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Проста и проширена реченица у одричном облику (nada, nadie, ningún/ninguno/ninguna, nunca, tampoco):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No ha venido nadie./Nadie ha venido.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No me gusta esta película. – A mí tampoco.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Упитна реченица (quién/quiénes, qué, cuándo, cómo, dónde, cuánto/a/os/as).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 речи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Независно-сложена реченица уз везнике </w:t>
      </w:r>
      <w:r w:rsidRPr="00276BBD">
        <w:rPr>
          <w:rFonts w:eastAsia="Times New Roman"/>
          <w:i/>
          <w:iCs/>
          <w:szCs w:val="24"/>
        </w:rPr>
        <w:t>y/e, o/u, pero, sin embargo.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Зависно-сложена реченица у индикативу (временска, узрочна, релативна, условна).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Зависно-сложена реченица са истим субјектом.</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Директни и индиректни говор у индикативу, основна употреба</w:t>
      </w:r>
    </w:p>
    <w:p w:rsidR="00B504CE" w:rsidRPr="00276BBD" w:rsidRDefault="00B504CE" w:rsidP="00516FC0">
      <w:pPr>
        <w:shd w:val="clear" w:color="auto" w:fill="FFFFFF"/>
        <w:spacing w:after="125"/>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975"/>
        <w:gridCol w:w="2100"/>
      </w:tblGrid>
      <w:tr w:rsidR="00516FC0" w:rsidRPr="00276BBD" w:rsidTr="00F50543">
        <w:tc>
          <w:tcPr>
            <w:tcW w:w="38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38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38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16"/>
        <w:gridCol w:w="3682"/>
        <w:gridCol w:w="227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20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првог разреда ученик ће бити у стању да:</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p>
          <w:p w:rsidR="00516FC0" w:rsidRPr="00276BBD" w:rsidRDefault="00516FC0" w:rsidP="00F50543">
            <w:pPr>
              <w:spacing w:after="0"/>
              <w:jc w:val="left"/>
              <w:rPr>
                <w:rFonts w:eastAsia="Times New Roman"/>
                <w:szCs w:val="24"/>
              </w:rPr>
            </w:pPr>
            <w:r w:rsidRPr="00276BBD">
              <w:rPr>
                <w:rFonts w:eastAsia="Times New Roman"/>
                <w:b/>
                <w:bCs/>
                <w:szCs w:val="24"/>
              </w:rPr>
              <w:t>и 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основном</w:t>
            </w:r>
            <w:r w:rsidRPr="00276BBD">
              <w:rPr>
                <w:rFonts w:eastAsia="Times New Roman"/>
                <w:szCs w:val="24"/>
              </w:rPr>
              <w:t> нивоу у свакојобласти.</w:t>
            </w:r>
          </w:p>
          <w:p w:rsidR="00516FC0" w:rsidRPr="00276BBD" w:rsidRDefault="00516FC0" w:rsidP="00F50543">
            <w:pPr>
              <w:spacing w:after="125"/>
              <w:jc w:val="left"/>
              <w:rPr>
                <w:rFonts w:eastAsia="Times New Roman"/>
                <w:szCs w:val="24"/>
              </w:rPr>
            </w:pPr>
            <w:r w:rsidRPr="00276BBD">
              <w:rPr>
                <w:rFonts w:eastAsia="Times New Roman"/>
                <w:szCs w:val="24"/>
              </w:rPr>
              <w:t>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1. 1. 1. Разуме краће поруке, обавештења и упутства која се саопштавају разговетно и полако.</w:t>
            </w:r>
          </w:p>
          <w:p w:rsidR="00516FC0" w:rsidRPr="00276BBD" w:rsidRDefault="00516FC0" w:rsidP="00F50543">
            <w:pPr>
              <w:spacing w:after="125"/>
              <w:jc w:val="left"/>
              <w:rPr>
                <w:rFonts w:eastAsia="Times New Roman"/>
                <w:szCs w:val="24"/>
              </w:rPr>
            </w:pPr>
            <w:r w:rsidRPr="00276BBD">
              <w:rPr>
                <w:rFonts w:eastAsia="Times New Roman"/>
                <w:szCs w:val="24"/>
              </w:rPr>
              <w:t>2. СТ. 1. 1. 2. Схвата смисао краће спонтане интеракције између двоје или више са/говорника у личном,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3. Схвата општи смисао информације или краћих монолошких излагања у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1. 4. Схвата смисао прилагођеног аудио и видео записа у вези с темама из свакодневног живота (стандардни говор, </w:t>
            </w:r>
            <w:r w:rsidRPr="00276BBD">
              <w:rPr>
                <w:rFonts w:eastAsia="Times New Roman"/>
                <w:szCs w:val="24"/>
              </w:rPr>
              <w:lastRenderedPageBreak/>
              <w:t>разговетни изговор и спор ритам излагања).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1. 2. 1. Разуме општи смисао једноставних краћих текстова у вези с блиским темама, у којима преовлађују фреквентне речи и интернационализми.</w:t>
            </w:r>
          </w:p>
          <w:p w:rsidR="00516FC0" w:rsidRPr="00276BBD" w:rsidRDefault="00516FC0" w:rsidP="00F50543">
            <w:pPr>
              <w:spacing w:after="125"/>
              <w:jc w:val="left"/>
              <w:rPr>
                <w:rFonts w:eastAsia="Times New Roman"/>
                <w:szCs w:val="24"/>
              </w:rPr>
            </w:pPr>
            <w:r w:rsidRPr="00276BBD">
              <w:rPr>
                <w:rFonts w:eastAsia="Times New Roman"/>
                <w:szCs w:val="24"/>
              </w:rPr>
              <w:t>2. СТ. 1. 2. 2. Проналази потребне информације у једноставним текстовима (нпр. огласи, брошуре, обавештења, кратке новинске вести).</w:t>
            </w:r>
          </w:p>
          <w:p w:rsidR="00516FC0" w:rsidRPr="00276BBD" w:rsidRDefault="00516FC0" w:rsidP="00F50543">
            <w:pPr>
              <w:spacing w:after="125"/>
              <w:jc w:val="left"/>
              <w:rPr>
                <w:rFonts w:eastAsia="Times New Roman"/>
                <w:szCs w:val="24"/>
              </w:rPr>
            </w:pPr>
            <w:r w:rsidRPr="00276BBD">
              <w:rPr>
                <w:rFonts w:eastAsia="Times New Roman"/>
                <w:szCs w:val="24"/>
              </w:rPr>
              <w:t>2. СТ. 1. 2. 3. Разуме једноставне личне поруке и писма.</w:t>
            </w:r>
          </w:p>
          <w:p w:rsidR="00516FC0" w:rsidRPr="00276BBD" w:rsidRDefault="00516FC0" w:rsidP="00F50543">
            <w:pPr>
              <w:spacing w:after="125"/>
              <w:jc w:val="left"/>
              <w:rPr>
                <w:rFonts w:eastAsia="Times New Roman"/>
                <w:szCs w:val="24"/>
              </w:rPr>
            </w:pPr>
            <w:r w:rsidRPr="00276BBD">
              <w:rPr>
                <w:rFonts w:eastAsia="Times New Roman"/>
                <w:szCs w:val="24"/>
              </w:rPr>
              <w:t>2. СТ. 1. 2. 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516FC0" w:rsidRPr="00276BBD" w:rsidRDefault="00516FC0" w:rsidP="00F50543">
            <w:pPr>
              <w:spacing w:after="125"/>
              <w:jc w:val="left"/>
              <w:rPr>
                <w:rFonts w:eastAsia="Times New Roman"/>
                <w:szCs w:val="24"/>
              </w:rPr>
            </w:pPr>
            <w:r w:rsidRPr="00276BBD">
              <w:rPr>
                <w:rFonts w:eastAsia="Times New Roman"/>
                <w:szCs w:val="24"/>
              </w:rPr>
              <w:t>2. СТ. 1. 2. 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3. 1. Уме да оствари друштвени контакт (нпр. поздрављање, представљање, </w:t>
            </w:r>
            <w:r w:rsidRPr="00276BBD">
              <w:rPr>
                <w:rFonts w:eastAsia="Times New Roman"/>
                <w:szCs w:val="24"/>
              </w:rPr>
              <w:lastRenderedPageBreak/>
              <w:t>захваљивање).</w:t>
            </w:r>
          </w:p>
          <w:p w:rsidR="00516FC0" w:rsidRPr="00276BBD" w:rsidRDefault="00516FC0" w:rsidP="00F50543">
            <w:pPr>
              <w:spacing w:after="125"/>
              <w:jc w:val="left"/>
              <w:rPr>
                <w:rFonts w:eastAsia="Times New Roman"/>
                <w:szCs w:val="24"/>
              </w:rPr>
            </w:pPr>
            <w:r w:rsidRPr="00276BBD">
              <w:rPr>
                <w:rFonts w:eastAsia="Times New Roman"/>
                <w:szCs w:val="24"/>
              </w:rPr>
              <w:t>2. СТ. 1. 3. 2. Изражава слагање/неслагање, предлаже, прихвата или упућује понуду или позив.</w:t>
            </w:r>
          </w:p>
          <w:p w:rsidR="00516FC0" w:rsidRPr="00276BBD" w:rsidRDefault="00516FC0" w:rsidP="00F50543">
            <w:pPr>
              <w:spacing w:after="125"/>
              <w:jc w:val="left"/>
              <w:rPr>
                <w:rFonts w:eastAsia="Times New Roman"/>
                <w:szCs w:val="24"/>
              </w:rPr>
            </w:pPr>
            <w:r w:rsidRPr="00276BBD">
              <w:rPr>
                <w:rFonts w:eastAsia="Times New Roman"/>
                <w:szCs w:val="24"/>
              </w:rPr>
              <w:t>2. СТ. 1. 3. 3. Тражи и даје једноставне информације, у 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3. 4. Описује блиско окружење (особе, предмете, места, активности, догађаје).</w:t>
            </w:r>
          </w:p>
          <w:p w:rsidR="00516FC0" w:rsidRPr="00276BBD" w:rsidRDefault="00516FC0" w:rsidP="00F50543">
            <w:pPr>
              <w:spacing w:after="125"/>
              <w:jc w:val="left"/>
              <w:rPr>
                <w:rFonts w:eastAsia="Times New Roman"/>
                <w:szCs w:val="24"/>
              </w:rPr>
            </w:pPr>
            <w:r w:rsidRPr="00276BBD">
              <w:rPr>
                <w:rFonts w:eastAsia="Times New Roman"/>
                <w:szCs w:val="24"/>
              </w:rPr>
              <w:t>2. СТ. 1. 3. 5. Излаже већ припремљену кратку презентацију о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2. СТ. 1. 3. 6. Преноси или интерпретира кратке поруке, изјаве, упутства или питања.</w:t>
            </w:r>
          </w:p>
          <w:p w:rsidR="00516FC0" w:rsidRPr="00276BBD" w:rsidRDefault="00516FC0" w:rsidP="00F50543">
            <w:pPr>
              <w:spacing w:after="125"/>
              <w:jc w:val="left"/>
              <w:rPr>
                <w:rFonts w:eastAsia="Times New Roman"/>
                <w:szCs w:val="24"/>
              </w:rPr>
            </w:pPr>
            <w:r w:rsidRPr="00276BBD">
              <w:rPr>
                <w:rFonts w:eastAsia="Times New Roman"/>
                <w:szCs w:val="24"/>
              </w:rPr>
              <w:t>2. СТ. 1. 3. 7. Излаже једноставне, блиске садржаје у вези сa културом и традицијом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1. 4. 1. Пише кратке белешкe и једноставне порукe (нпр. изражава захвалност, извињење, упозорење).</w:t>
            </w:r>
          </w:p>
          <w:p w:rsidR="00516FC0" w:rsidRPr="00276BBD" w:rsidRDefault="00516FC0" w:rsidP="00F50543">
            <w:pPr>
              <w:spacing w:after="125"/>
              <w:jc w:val="left"/>
              <w:rPr>
                <w:rFonts w:eastAsia="Times New Roman"/>
                <w:szCs w:val="24"/>
              </w:rPr>
            </w:pPr>
            <w:r w:rsidRPr="00276BBD">
              <w:rPr>
                <w:rFonts w:eastAsia="Times New Roman"/>
                <w:szCs w:val="24"/>
              </w:rPr>
              <w:t>2. СТ. 1. 4. 2. Пише приватно писмо о аспектима из свакодневног живота (нпр. описује људе, догађаје, места, осећања).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4. 3. Попуњава образац/упитник, наводећи личне податке, образовање, </w:t>
            </w:r>
            <w:r w:rsidRPr="00276BBD">
              <w:rPr>
                <w:rFonts w:eastAsia="Times New Roman"/>
                <w:szCs w:val="24"/>
              </w:rPr>
              <w:lastRenderedPageBreak/>
              <w:t>интересовања и сл.</w:t>
            </w:r>
          </w:p>
          <w:p w:rsidR="00516FC0" w:rsidRPr="00276BBD" w:rsidRDefault="00516FC0" w:rsidP="00F50543">
            <w:pPr>
              <w:spacing w:after="125"/>
              <w:jc w:val="left"/>
              <w:rPr>
                <w:rFonts w:eastAsia="Times New Roman"/>
                <w:szCs w:val="24"/>
              </w:rPr>
            </w:pPr>
            <w:r w:rsidRPr="00276BBD">
              <w:rPr>
                <w:rFonts w:eastAsia="Times New Roman"/>
                <w:szCs w:val="24"/>
              </w:rPr>
              <w:t>2. СТ. 1. 4. 4. Пише једноставне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2. СТ. 1. 4. 5. Преводи или интерпретира информације из једноставних порука, бележака или образаца.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1. 5. 1. Користи задовољавајући број фреквентних речи и израза које му омогућавају</w:t>
            </w:r>
          </w:p>
          <w:p w:rsidR="00516FC0" w:rsidRPr="00276BBD" w:rsidRDefault="00516FC0" w:rsidP="00F50543">
            <w:pPr>
              <w:spacing w:after="125"/>
              <w:jc w:val="left"/>
              <w:rPr>
                <w:rFonts w:eastAsia="Times New Roman"/>
                <w:szCs w:val="24"/>
              </w:rPr>
            </w:pPr>
            <w:r w:rsidRPr="00276BBD">
              <w:rPr>
                <w:rFonts w:eastAsia="Times New Roman"/>
                <w:szCs w:val="24"/>
              </w:rPr>
              <w:t>изражавање основних комуникативних функција у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2. СТ. 1. 5. 2. Саставља кратке, разумљиве реченице користећи једноставне 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1. 5. 3. Има углавном јасан и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1. 5. 4. Пише с одговарајућом ортографском тачношћу уобичајене речи које користи уговору.</w:t>
            </w:r>
          </w:p>
          <w:p w:rsidR="00516FC0" w:rsidRPr="00276BBD" w:rsidRDefault="00516FC0" w:rsidP="00F50543">
            <w:pPr>
              <w:spacing w:after="125"/>
              <w:jc w:val="left"/>
              <w:rPr>
                <w:rFonts w:eastAsia="Times New Roman"/>
                <w:szCs w:val="24"/>
              </w:rPr>
            </w:pPr>
            <w:r w:rsidRPr="00276BBD">
              <w:rPr>
                <w:rFonts w:eastAsia="Times New Roman"/>
                <w:szCs w:val="24"/>
              </w:rPr>
              <w:t>2. СТ. 1. 5. 5. Примењује основну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1. 5. 6. Користи неутралан језички регистар.</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средњем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 xml:space="preserve">1. Област језичке вештине – </w:t>
            </w:r>
            <w:r w:rsidRPr="00276BBD">
              <w:rPr>
                <w:rFonts w:eastAsia="Times New Roman"/>
                <w:szCs w:val="24"/>
              </w:rPr>
              <w:lastRenderedPageBreak/>
              <w:t>СЛУШАЊЕ</w:t>
            </w:r>
          </w:p>
          <w:p w:rsidR="00516FC0" w:rsidRPr="00276BBD" w:rsidRDefault="00516FC0" w:rsidP="00F50543">
            <w:pPr>
              <w:spacing w:after="125"/>
              <w:jc w:val="left"/>
              <w:rPr>
                <w:rFonts w:eastAsia="Times New Roman"/>
                <w:szCs w:val="24"/>
              </w:rPr>
            </w:pPr>
            <w:r w:rsidRPr="00276BBD">
              <w:rPr>
                <w:rFonts w:eastAsia="Times New Roman"/>
                <w:szCs w:val="24"/>
              </w:rPr>
              <w:t>2. СТ. 2. 1. 1. Разуме суштину и битне појединости порука, упутстава и обавештења о темама из свакодневног живота и делатности.</w:t>
            </w:r>
          </w:p>
          <w:p w:rsidR="00516FC0" w:rsidRPr="00276BBD" w:rsidRDefault="00516FC0" w:rsidP="00F50543">
            <w:pPr>
              <w:spacing w:after="125"/>
              <w:jc w:val="left"/>
              <w:rPr>
                <w:rFonts w:eastAsia="Times New Roman"/>
                <w:szCs w:val="24"/>
              </w:rPr>
            </w:pPr>
            <w:r w:rsidRPr="00276BBD">
              <w:rPr>
                <w:rFonts w:eastAsia="Times New Roman"/>
                <w:szCs w:val="24"/>
              </w:rPr>
              <w:t>2. СТ. 2. 1. 2. Разуме суштину и битне појединости разговора или расправе између двоје или више са/говорника у приватном, образовном и јавном контексту.</w:t>
            </w:r>
          </w:p>
        </w:tc>
        <w:tc>
          <w:tcPr>
            <w:tcW w:w="20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и извршава упутства и налоге за различите активности у образовном контексту и у свакодневним (приватним и јавним) комуникативним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краћих монолошких и дијалошких излагања о познатим и узрасно примереним темама, у којима се користи стандардни језик и разговетан изговор уз одговарајући број понављања или успоренији темпо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смисао информативних прилога (на интернету, радију, телевизији) о познатим или блиским темама, у којима се користи стандардни говор и разговетан изговор уз одговарајући број понављања;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основне елементе садржаја (актере и њихове међусобне односе, околности радње, заплет и епилог...) у краћим медијски подржаним аудио и </w:t>
            </w:r>
            <w:r w:rsidRPr="00276BBD">
              <w:rPr>
                <w:rFonts w:eastAsia="Times New Roman"/>
                <w:szCs w:val="24"/>
              </w:rPr>
              <w:lastRenderedPageBreak/>
              <w:t>аудио-визуелним формама (исечци аудио-књига дијалошког карактера, радио-драма и других радијских снимака, краћих филмова и серија; видео спотови, прилози са јутјуба итд.), у којима се обрађују блиске, познате и узрасно примерене теме;</w:t>
            </w:r>
          </w:p>
          <w:p w:rsidR="00516FC0" w:rsidRPr="00276BBD" w:rsidRDefault="00516FC0" w:rsidP="00F50543">
            <w:pPr>
              <w:spacing w:after="125"/>
              <w:jc w:val="left"/>
              <w:rPr>
                <w:rFonts w:eastAsia="Times New Roman"/>
                <w:szCs w:val="24"/>
              </w:rPr>
            </w:pPr>
            <w:r w:rsidRPr="00276BBD">
              <w:rPr>
                <w:rFonts w:eastAsia="Times New Roman"/>
                <w:szCs w:val="24"/>
              </w:rPr>
              <w:t>– разуме суштину размене информација саговорника који разговарају о блиским и познатим темама, уз евентуална понављања и појашњавања;</w:t>
            </w:r>
          </w:p>
          <w:p w:rsidR="00516FC0" w:rsidRPr="00276BBD" w:rsidRDefault="00516FC0" w:rsidP="00F50543">
            <w:pPr>
              <w:spacing w:after="125"/>
              <w:jc w:val="left"/>
              <w:rPr>
                <w:rFonts w:eastAsia="Times New Roman"/>
                <w:szCs w:val="24"/>
              </w:rPr>
            </w:pPr>
            <w:r w:rsidRPr="00276BBD">
              <w:rPr>
                <w:rFonts w:eastAsia="Times New Roman"/>
                <w:szCs w:val="24"/>
              </w:rPr>
              <w:t>– разуме основне (суштинске) аргументе, жеље, потребе и мишљењâ саговорника, уколико су изнета једноставним језичким средствима, умереним темпом говора и уз евентуалну невербалну, паравербалну или визуелну подршку;</w:t>
            </w:r>
          </w:p>
          <w:p w:rsidR="00516FC0" w:rsidRPr="00276BBD" w:rsidRDefault="00516FC0" w:rsidP="00F50543">
            <w:pPr>
              <w:spacing w:after="125"/>
              <w:jc w:val="left"/>
              <w:rPr>
                <w:rFonts w:eastAsia="Times New Roman"/>
                <w:szCs w:val="24"/>
              </w:rPr>
            </w:pPr>
            <w:r w:rsidRPr="00276BBD">
              <w:rPr>
                <w:rFonts w:eastAsia="Times New Roman"/>
                <w:szCs w:val="24"/>
              </w:rPr>
              <w:t>– разуме најопштији садржај излагања у којима се на узрасно примерен начин тематизују опште друштвена питања;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смисао и одређене препознатљиве појединости текстова класичне и савремене музике различитих жанрова;</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w:t>
            </w:r>
          </w:p>
          <w:p w:rsidR="00516FC0" w:rsidRPr="00276BBD" w:rsidRDefault="00516FC0" w:rsidP="00F50543">
            <w:pPr>
              <w:spacing w:after="125"/>
              <w:jc w:val="left"/>
              <w:rPr>
                <w:rFonts w:eastAsia="Times New Roman"/>
                <w:szCs w:val="24"/>
              </w:rPr>
            </w:pPr>
            <w:r w:rsidRPr="00276BBD">
              <w:rPr>
                <w:rFonts w:eastAsia="Times New Roman"/>
                <w:szCs w:val="24"/>
              </w:rPr>
              <w:t>– говора;</w:t>
            </w:r>
          </w:p>
          <w:p w:rsidR="00516FC0" w:rsidRPr="00276BBD" w:rsidRDefault="00516FC0" w:rsidP="00F50543">
            <w:pPr>
              <w:spacing w:after="125"/>
              <w:jc w:val="left"/>
              <w:rPr>
                <w:rFonts w:eastAsia="Times New Roman"/>
                <w:szCs w:val="24"/>
              </w:rPr>
            </w:pPr>
            <w:r w:rsidRPr="00276BBD">
              <w:rPr>
                <w:rFonts w:eastAsia="Times New Roman"/>
                <w:szCs w:val="24"/>
              </w:rPr>
              <w:t>– комуникативна ситуација;</w:t>
            </w:r>
          </w:p>
          <w:p w:rsidR="00516FC0" w:rsidRPr="00276BBD" w:rsidRDefault="00516FC0" w:rsidP="00F50543">
            <w:pPr>
              <w:spacing w:after="125"/>
              <w:jc w:val="left"/>
              <w:rPr>
                <w:rFonts w:eastAsia="Times New Roman"/>
                <w:szCs w:val="24"/>
              </w:rPr>
            </w:pPr>
            <w:r w:rsidRPr="00276BBD">
              <w:rPr>
                <w:rFonts w:eastAsia="Times New Roman"/>
                <w:szCs w:val="24"/>
              </w:rPr>
              <w:t>– монолошко и дијалошко излагање;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изговор;</w:t>
            </w:r>
          </w:p>
          <w:p w:rsidR="00516FC0" w:rsidRPr="00276BBD" w:rsidRDefault="00516FC0" w:rsidP="00F50543">
            <w:pPr>
              <w:spacing w:after="125"/>
              <w:jc w:val="left"/>
              <w:rPr>
                <w:rFonts w:eastAsia="Times New Roman"/>
                <w:szCs w:val="24"/>
              </w:rPr>
            </w:pPr>
            <w:r w:rsidRPr="00276BBD">
              <w:rPr>
                <w:rFonts w:eastAsia="Times New Roman"/>
                <w:szCs w:val="24"/>
              </w:rPr>
              <w:t>– информативни прилози;</w:t>
            </w:r>
          </w:p>
          <w:p w:rsidR="00516FC0" w:rsidRPr="00276BBD" w:rsidRDefault="00516FC0" w:rsidP="00F50543">
            <w:pPr>
              <w:spacing w:after="125"/>
              <w:jc w:val="left"/>
              <w:rPr>
                <w:rFonts w:eastAsia="Times New Roman"/>
                <w:szCs w:val="24"/>
              </w:rPr>
            </w:pPr>
            <w:r w:rsidRPr="00276BBD">
              <w:rPr>
                <w:rFonts w:eastAsia="Times New Roman"/>
                <w:szCs w:val="24"/>
              </w:rPr>
              <w:t>– размена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култура и уметност;</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разуме краће текстове о конкретним, блиским темама из свакодневног живота, као и о темама културног, наставног и образовног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допунске информације из обавештења или упозорења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једноставније описе догађаја, намера, осећања и </w:t>
            </w:r>
            <w:r w:rsidRPr="00276BBD">
              <w:rPr>
                <w:rFonts w:eastAsia="Times New Roman"/>
                <w:szCs w:val="24"/>
              </w:rPr>
              <w:lastRenderedPageBreak/>
              <w:t>интересовања из преписке коју добија (имејлови, поруке, писма);</w:t>
            </w:r>
          </w:p>
          <w:p w:rsidR="00516FC0" w:rsidRPr="00276BBD" w:rsidRDefault="00516FC0" w:rsidP="00F50543">
            <w:pPr>
              <w:spacing w:after="125"/>
              <w:jc w:val="left"/>
              <w:rPr>
                <w:rFonts w:eastAsia="Times New Roman"/>
                <w:szCs w:val="24"/>
              </w:rPr>
            </w:pPr>
            <w:r w:rsidRPr="00276BBD">
              <w:rPr>
                <w:rFonts w:eastAsia="Times New Roman"/>
                <w:szCs w:val="24"/>
              </w:rPr>
              <w:t>– проналази и издваја релевантне информације из обавештења или проспеката и рекламних материјала;</w:t>
            </w:r>
          </w:p>
          <w:p w:rsidR="00516FC0" w:rsidRPr="00276BBD" w:rsidRDefault="00516FC0" w:rsidP="00F50543">
            <w:pPr>
              <w:spacing w:after="125"/>
              <w:jc w:val="left"/>
              <w:rPr>
                <w:rFonts w:eastAsia="Times New Roman"/>
                <w:szCs w:val="24"/>
              </w:rPr>
            </w:pPr>
            <w:r w:rsidRPr="00276BBD">
              <w:rPr>
                <w:rFonts w:eastAsia="Times New Roman"/>
                <w:szCs w:val="24"/>
              </w:rPr>
              <w:t>– разуме основну нит аргументације, чак и уколико не разуме све детаље 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 краће текстове на блиске, познате и обрађиване друштвене теме, препознаје најважније ауторове ставове и закључке;</w:t>
            </w:r>
          </w:p>
          <w:p w:rsidR="00516FC0" w:rsidRPr="00276BBD" w:rsidRDefault="00516FC0" w:rsidP="00F50543">
            <w:pPr>
              <w:spacing w:after="125"/>
              <w:jc w:val="left"/>
              <w:rPr>
                <w:rFonts w:eastAsia="Times New Roman"/>
                <w:szCs w:val="24"/>
              </w:rPr>
            </w:pPr>
            <w:r w:rsidRPr="00276BBD">
              <w:rPr>
                <w:rFonts w:eastAsia="Times New Roman"/>
                <w:szCs w:val="24"/>
              </w:rPr>
              <w:t>– разуме једноставне књижевне текстове различитих жанрова (поезија, проза, драма) у којима се појављују учесталије метафоре;</w:t>
            </w:r>
          </w:p>
          <w:p w:rsidR="00516FC0" w:rsidRPr="00276BBD" w:rsidRDefault="00516FC0" w:rsidP="00F50543">
            <w:pPr>
              <w:spacing w:after="125"/>
              <w:jc w:val="left"/>
              <w:rPr>
                <w:rFonts w:eastAsia="Times New Roman"/>
                <w:szCs w:val="24"/>
              </w:rPr>
            </w:pPr>
            <w:r w:rsidRPr="00276BBD">
              <w:rPr>
                <w:rFonts w:eastAsia="Times New Roman"/>
                <w:szCs w:val="24"/>
              </w:rPr>
              <w:t>– открива значење непознатих речи у писаном тексту на основу познатог контекста и језичког предзнања;</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текстова</w:t>
            </w:r>
          </w:p>
          <w:p w:rsidR="00516FC0" w:rsidRPr="00276BBD" w:rsidRDefault="00516FC0" w:rsidP="00F50543">
            <w:pPr>
              <w:spacing w:after="125"/>
              <w:jc w:val="left"/>
              <w:rPr>
                <w:rFonts w:eastAsia="Times New Roman"/>
                <w:szCs w:val="24"/>
              </w:rPr>
            </w:pPr>
            <w:r w:rsidRPr="00276BBD">
              <w:rPr>
                <w:rFonts w:eastAsia="Times New Roman"/>
                <w:szCs w:val="24"/>
              </w:rPr>
              <w:t>– издвајање поруке и суштинских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препознавање </w:t>
            </w:r>
            <w:r w:rsidRPr="00276BBD">
              <w:rPr>
                <w:rFonts w:eastAsia="Times New Roman"/>
                <w:szCs w:val="24"/>
              </w:rPr>
              <w:lastRenderedPageBreak/>
              <w:t>основне аргументације; непознате речи;</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усклађује интонацију, ритам и висину гласа са сопственом комуникативном намером и са степеном формалности говорне ситуације;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релативно спонтано и самостално циљни језик као језик комуникације у учионици са наставником и са осталим ученицима и ученицама;</w:t>
            </w:r>
          </w:p>
          <w:p w:rsidR="00516FC0" w:rsidRPr="00276BBD" w:rsidRDefault="00516FC0" w:rsidP="00F50543">
            <w:pPr>
              <w:spacing w:after="125"/>
              <w:jc w:val="left"/>
              <w:rPr>
                <w:rFonts w:eastAsia="Times New Roman"/>
                <w:szCs w:val="24"/>
              </w:rPr>
            </w:pPr>
            <w:r w:rsidRPr="00276BBD">
              <w:rPr>
                <w:rFonts w:eastAsia="Times New Roman"/>
                <w:szCs w:val="24"/>
              </w:rPr>
              <w:t>– описује особе, радњу, место, доживљај или актуелна дешавања у садашњости, прошлости и будућности, користећи познате језичке и ванјезичке елементе;</w:t>
            </w:r>
          </w:p>
          <w:p w:rsidR="00516FC0" w:rsidRPr="00276BBD" w:rsidRDefault="00516FC0" w:rsidP="00F50543">
            <w:pPr>
              <w:spacing w:after="125"/>
              <w:jc w:val="left"/>
              <w:rPr>
                <w:rFonts w:eastAsia="Times New Roman"/>
                <w:szCs w:val="24"/>
              </w:rPr>
            </w:pPr>
            <w:r w:rsidRPr="00276BBD">
              <w:rPr>
                <w:rFonts w:eastAsia="Times New Roman"/>
                <w:szCs w:val="24"/>
              </w:rPr>
              <w:t xml:space="preserve">– саопштава и интерпретира најважније информације садржаја писаних, илустрованих и усмених </w:t>
            </w:r>
            <w:r w:rsidRPr="00276BBD">
              <w:rPr>
                <w:rFonts w:eastAsia="Times New Roman"/>
                <w:szCs w:val="24"/>
              </w:rPr>
              <w:lastRenderedPageBreak/>
              <w:t>текстова на теме предвиђене наставним програмом, користећи познате језичке елементе;</w:t>
            </w:r>
          </w:p>
          <w:p w:rsidR="00516FC0" w:rsidRPr="00276BBD" w:rsidRDefault="00516FC0" w:rsidP="00F50543">
            <w:pPr>
              <w:spacing w:after="125"/>
              <w:jc w:val="left"/>
              <w:rPr>
                <w:rFonts w:eastAsia="Times New Roman"/>
                <w:szCs w:val="24"/>
              </w:rPr>
            </w:pPr>
            <w:r w:rsidRPr="00276BBD">
              <w:rPr>
                <w:rFonts w:eastAsia="Times New Roman"/>
                <w:szCs w:val="24"/>
              </w:rPr>
              <w:t>– саопштава и интерпретира најважније информације садржаја кратких емисија, видео записа на теме предвиђене наставним програмом, користећи познате језичке елементе;</w:t>
            </w:r>
          </w:p>
          <w:p w:rsidR="00516FC0" w:rsidRPr="00276BBD" w:rsidRDefault="00516FC0" w:rsidP="00F50543">
            <w:pPr>
              <w:spacing w:after="125"/>
              <w:jc w:val="left"/>
              <w:rPr>
                <w:rFonts w:eastAsia="Times New Roman"/>
                <w:szCs w:val="24"/>
              </w:rPr>
            </w:pPr>
            <w:r w:rsidRPr="00276BBD">
              <w:rPr>
                <w:rFonts w:eastAsia="Times New Roman"/>
                <w:szCs w:val="24"/>
              </w:rPr>
              <w:t>– износи своје мишљење, изражава и образлаже ставове и реагује на мишљење и ставове других (допадање/недопадање итд.), користећи познате и једноставне језичке елементе;</w:t>
            </w:r>
          </w:p>
          <w:p w:rsidR="00516FC0" w:rsidRPr="00276BBD" w:rsidRDefault="00516FC0" w:rsidP="00F50543">
            <w:pPr>
              <w:spacing w:after="125"/>
              <w:jc w:val="left"/>
              <w:rPr>
                <w:rFonts w:eastAsia="Times New Roman"/>
                <w:szCs w:val="24"/>
              </w:rPr>
            </w:pPr>
            <w:r w:rsidRPr="00276BBD">
              <w:rPr>
                <w:rFonts w:eastAsia="Times New Roman"/>
                <w:szCs w:val="24"/>
              </w:rPr>
              <w:t>– започиње и учествује у дијалогу и размењује мишљења и информације у вези са својим окружењем и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представља укратко резултате самосталног истраживања на одређену тему;</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тематски прилагођене песме, рецитације и скечеве;</w:t>
            </w:r>
          </w:p>
          <w:p w:rsidR="00516FC0" w:rsidRPr="00276BBD" w:rsidRDefault="00516FC0" w:rsidP="00F50543">
            <w:pPr>
              <w:spacing w:after="125"/>
              <w:jc w:val="left"/>
              <w:rPr>
                <w:rFonts w:eastAsia="Times New Roman"/>
                <w:szCs w:val="24"/>
              </w:rPr>
            </w:pPr>
            <w:r w:rsidRPr="00276BBD">
              <w:rPr>
                <w:rFonts w:eastAsia="Times New Roman"/>
                <w:szCs w:val="24"/>
              </w:rPr>
              <w:t>– користи интонацију, ритам и висину гласа у складу са сопственом комуникативном намером и са степеном формалности говорне ситуације;</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неформалниразговор;</w:t>
            </w:r>
          </w:p>
          <w:p w:rsidR="00516FC0" w:rsidRPr="00276BBD" w:rsidRDefault="00516FC0" w:rsidP="00F50543">
            <w:pPr>
              <w:spacing w:after="125"/>
              <w:jc w:val="left"/>
              <w:rPr>
                <w:rFonts w:eastAsia="Times New Roman"/>
                <w:szCs w:val="24"/>
              </w:rPr>
            </w:pPr>
            <w:r w:rsidRPr="00276BBD">
              <w:rPr>
                <w:rFonts w:eastAsia="Times New Roman"/>
                <w:szCs w:val="24"/>
              </w:rPr>
              <w:t>– формална дискусија;</w:t>
            </w:r>
          </w:p>
          <w:p w:rsidR="00516FC0" w:rsidRPr="00276BBD" w:rsidRDefault="00516FC0" w:rsidP="00F50543">
            <w:pPr>
              <w:spacing w:after="125"/>
              <w:jc w:val="left"/>
              <w:rPr>
                <w:rFonts w:eastAsia="Times New Roman"/>
                <w:szCs w:val="24"/>
              </w:rPr>
            </w:pPr>
            <w:r w:rsidRPr="00276BBD">
              <w:rPr>
                <w:rFonts w:eastAsia="Times New Roman"/>
                <w:szCs w:val="24"/>
              </w:rPr>
              <w:t>– функционална сарадња;</w:t>
            </w:r>
          </w:p>
          <w:p w:rsidR="00516FC0" w:rsidRPr="00276BBD" w:rsidRDefault="00516FC0" w:rsidP="00F50543">
            <w:pPr>
              <w:spacing w:after="125"/>
              <w:jc w:val="left"/>
              <w:rPr>
                <w:rFonts w:eastAsia="Times New Roman"/>
                <w:szCs w:val="24"/>
              </w:rPr>
            </w:pPr>
            <w:r w:rsidRPr="00276BBD">
              <w:rPr>
                <w:rFonts w:eastAsia="Times New Roman"/>
                <w:szCs w:val="24"/>
              </w:rPr>
              <w:t>– интервјуисање;</w:t>
            </w:r>
          </w:p>
          <w:p w:rsidR="00516FC0" w:rsidRPr="00276BBD" w:rsidRDefault="00516FC0" w:rsidP="00F50543">
            <w:pPr>
              <w:spacing w:after="125"/>
              <w:jc w:val="left"/>
              <w:rPr>
                <w:rFonts w:eastAsia="Times New Roman"/>
                <w:szCs w:val="24"/>
              </w:rPr>
            </w:pPr>
            <w:r w:rsidRPr="00276BBD">
              <w:rPr>
                <w:rFonts w:eastAsia="Times New Roman"/>
                <w:szCs w:val="24"/>
              </w:rPr>
              <w:t>– интонација;</w:t>
            </w:r>
          </w:p>
          <w:p w:rsidR="00516FC0" w:rsidRPr="00276BBD" w:rsidRDefault="00516FC0" w:rsidP="00F50543">
            <w:pPr>
              <w:spacing w:after="125"/>
              <w:jc w:val="left"/>
              <w:rPr>
                <w:rFonts w:eastAsia="Times New Roman"/>
                <w:szCs w:val="24"/>
              </w:rPr>
            </w:pPr>
            <w:r w:rsidRPr="00276BBD">
              <w:rPr>
                <w:rFonts w:eastAsia="Times New Roman"/>
                <w:szCs w:val="24"/>
              </w:rPr>
              <w:t>– дијалог;</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2. 1. 3. Разуме суштину и битне појединости монолошког излагања у образовном и јавном контексту уколико је излагање јасно и добро структурирано.</w:t>
            </w:r>
          </w:p>
          <w:p w:rsidR="00516FC0" w:rsidRPr="00276BBD" w:rsidRDefault="00516FC0" w:rsidP="00F50543">
            <w:pPr>
              <w:spacing w:after="125"/>
              <w:jc w:val="left"/>
              <w:rPr>
                <w:rFonts w:eastAsia="Times New Roman"/>
                <w:szCs w:val="24"/>
              </w:rPr>
            </w:pPr>
            <w:r w:rsidRPr="00276BBD">
              <w:rPr>
                <w:rFonts w:eastAsia="Times New Roman"/>
                <w:szCs w:val="24"/>
              </w:rPr>
              <w:t>2. СТ. 2. 1. 4. Разуме суштину аутентичног тонског записа (аудио и видео запис) о познатим темама, представљених јасно и стандaрдним језиком.</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2. 2. 1. Разуме општи смисао и релевантне информације у текстовима о блиским темама из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2. 2. Открива значење непознатих речи на основу контекста који му је близак.</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2. 3. Разуме описе </w:t>
            </w:r>
            <w:r w:rsidRPr="00276BBD">
              <w:rPr>
                <w:rFonts w:eastAsia="Times New Roman"/>
                <w:szCs w:val="24"/>
              </w:rPr>
              <w:lastRenderedPageBreak/>
              <w:t>догађаја, осећања и жеља у личној преписци.</w:t>
            </w:r>
          </w:p>
          <w:p w:rsidR="00516FC0" w:rsidRPr="00276BBD" w:rsidRDefault="00516FC0" w:rsidP="00F50543">
            <w:pPr>
              <w:spacing w:after="125"/>
              <w:jc w:val="left"/>
              <w:rPr>
                <w:rFonts w:eastAsia="Times New Roman"/>
                <w:szCs w:val="24"/>
              </w:rPr>
            </w:pPr>
            <w:r w:rsidRPr="00276BBD">
              <w:rPr>
                <w:rFonts w:eastAsia="Times New Roman"/>
                <w:szCs w:val="24"/>
              </w:rPr>
              <w:t>2. СТ. 2. 2. 4. Проналази потребне информације у уобичајеним писаним документима (нпр. пословна преписка, проспекти, формулари).</w:t>
            </w:r>
          </w:p>
          <w:p w:rsidR="00516FC0" w:rsidRPr="00276BBD" w:rsidRDefault="00516FC0" w:rsidP="00F50543">
            <w:pPr>
              <w:spacing w:after="125"/>
              <w:jc w:val="left"/>
              <w:rPr>
                <w:rFonts w:eastAsia="Times New Roman"/>
                <w:szCs w:val="24"/>
              </w:rPr>
            </w:pPr>
            <w:r w:rsidRPr="00276BBD">
              <w:rPr>
                <w:rFonts w:eastAsia="Times New Roman"/>
                <w:szCs w:val="24"/>
              </w:rPr>
              <w:t>2. СТ. 2. 2. 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16FC0" w:rsidRPr="00276BBD" w:rsidRDefault="00516FC0" w:rsidP="00F50543">
            <w:pPr>
              <w:spacing w:after="125"/>
              <w:jc w:val="left"/>
              <w:rPr>
                <w:rFonts w:eastAsia="Times New Roman"/>
                <w:szCs w:val="24"/>
              </w:rPr>
            </w:pPr>
            <w:r w:rsidRPr="00276BBD">
              <w:rPr>
                <w:rFonts w:eastAsia="Times New Roman"/>
                <w:szCs w:val="24"/>
              </w:rPr>
              <w:t>2. СТ. 2. 2. 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2. 3. 1. Започиње, води и завршава једноставан разговор и укључује се у дискусију на теме како од личног интереса, тако и оне о свакодневном животу.</w:t>
            </w:r>
          </w:p>
          <w:p w:rsidR="00516FC0" w:rsidRPr="00276BBD" w:rsidRDefault="00516FC0" w:rsidP="00F50543">
            <w:pPr>
              <w:spacing w:after="125"/>
              <w:jc w:val="left"/>
              <w:rPr>
                <w:rFonts w:eastAsia="Times New Roman"/>
                <w:szCs w:val="24"/>
              </w:rPr>
            </w:pPr>
            <w:r w:rsidRPr="00276BBD">
              <w:rPr>
                <w:rFonts w:eastAsia="Times New Roman"/>
                <w:szCs w:val="24"/>
              </w:rPr>
              <w:t>2. СТ. 2. 3. 2. Износи лични став, уверења, очекивања, искуства, планове као и коментаре о мишљењима других учесника у разговору.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3. 3. Размењује, проверава, потврђује информације о познатим </w:t>
            </w:r>
            <w:r w:rsidRPr="00276BBD">
              <w:rPr>
                <w:rFonts w:eastAsia="Times New Roman"/>
                <w:szCs w:val="24"/>
              </w:rPr>
              <w:lastRenderedPageBreak/>
              <w:t>темама у формалним ситуацијама (нпр. у установама и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2. СТ. 2. 3. 4. Описује или препричава стварне или измишљене догађаје, осећања, искуства.</w:t>
            </w:r>
          </w:p>
          <w:p w:rsidR="00516FC0" w:rsidRPr="00276BBD" w:rsidRDefault="00516FC0" w:rsidP="00F50543">
            <w:pPr>
              <w:spacing w:after="125"/>
              <w:jc w:val="left"/>
              <w:rPr>
                <w:rFonts w:eastAsia="Times New Roman"/>
                <w:szCs w:val="24"/>
              </w:rPr>
            </w:pPr>
            <w:r w:rsidRPr="00276BBD">
              <w:rPr>
                <w:rFonts w:eastAsia="Times New Roman"/>
                <w:szCs w:val="24"/>
              </w:rPr>
              <w:t>2. СТ. 2. 3. 5. Излаже већ припремљену презентацију о темама из свог окружења или струке.</w:t>
            </w:r>
          </w:p>
          <w:p w:rsidR="00516FC0" w:rsidRPr="00276BBD" w:rsidRDefault="00516FC0" w:rsidP="00F50543">
            <w:pPr>
              <w:spacing w:after="125"/>
              <w:jc w:val="left"/>
              <w:rPr>
                <w:rFonts w:eastAsia="Times New Roman"/>
                <w:szCs w:val="24"/>
              </w:rPr>
            </w:pPr>
            <w:r w:rsidRPr="00276BBD">
              <w:rPr>
                <w:rFonts w:eastAsia="Times New Roman"/>
                <w:szCs w:val="24"/>
              </w:rPr>
              <w:t>2. СТ. 2. 3. 6. Извештава о догађају, разговору или садржају нпр. књиге, филма и сл.</w:t>
            </w:r>
          </w:p>
          <w:p w:rsidR="00516FC0" w:rsidRPr="00276BBD" w:rsidRDefault="00516FC0" w:rsidP="00F50543">
            <w:pPr>
              <w:spacing w:after="125"/>
              <w:jc w:val="left"/>
              <w:rPr>
                <w:rFonts w:eastAsia="Times New Roman"/>
                <w:szCs w:val="24"/>
              </w:rPr>
            </w:pPr>
            <w:r w:rsidRPr="00276BBD">
              <w:rPr>
                <w:rFonts w:eastAsia="Times New Roman"/>
                <w:szCs w:val="24"/>
              </w:rPr>
              <w:t>2. СТ. 2. 3. 7. Излаже садржаје и износи своје мишљење у вези сa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2. 4. 1. Пише белешке или одговара на поруке, истичући битне детаље.</w:t>
            </w:r>
          </w:p>
          <w:p w:rsidR="00516FC0" w:rsidRPr="00276BBD" w:rsidRDefault="00516FC0" w:rsidP="00F50543">
            <w:pPr>
              <w:spacing w:after="125"/>
              <w:jc w:val="left"/>
              <w:rPr>
                <w:rFonts w:eastAsia="Times New Roman"/>
                <w:szCs w:val="24"/>
              </w:rPr>
            </w:pPr>
            <w:r w:rsidRPr="00276BBD">
              <w:rPr>
                <w:rFonts w:eastAsia="Times New Roman"/>
                <w:szCs w:val="24"/>
              </w:rPr>
              <w:t>2. СТ. 2. 4. 2. У приватној преписци, тражи или преноси информације, износи лични 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2. СТ. 2. 4. 3. Пише, према упутству, дескриптивне и наративне текстове о разноврсним темама из области личних интересовања и искустава.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4. 4. Пише кратке, једноставне есеје о </w:t>
            </w:r>
            <w:r w:rsidRPr="00276BBD">
              <w:rPr>
                <w:rFonts w:eastAsia="Times New Roman"/>
                <w:szCs w:val="24"/>
              </w:rPr>
              <w:lastRenderedPageBreak/>
              <w:t>различитим темама из личног искуства, приватног,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4. 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2. 5. 1. Користи речи и изразе који му омогућавају успешну комуникацију у предвидивим/свакодневним ситуацијама, актуелним догађајима и сл.</w:t>
            </w:r>
          </w:p>
          <w:p w:rsidR="00516FC0" w:rsidRPr="00276BBD" w:rsidRDefault="00516FC0" w:rsidP="00F50543">
            <w:pPr>
              <w:spacing w:after="125"/>
              <w:jc w:val="left"/>
              <w:rPr>
                <w:rFonts w:eastAsia="Times New Roman"/>
                <w:szCs w:val="24"/>
              </w:rPr>
            </w:pPr>
            <w:r w:rsidRPr="00276BBD">
              <w:rPr>
                <w:rFonts w:eastAsia="Times New Roman"/>
                <w:szCs w:val="24"/>
              </w:rPr>
              <w:t>2. СТ. 2. 5. 2. Правилно разуме и користи већи број сложенијих језичких структура.</w:t>
            </w:r>
          </w:p>
          <w:p w:rsidR="00516FC0" w:rsidRPr="00276BBD" w:rsidRDefault="00516FC0" w:rsidP="00F50543">
            <w:pPr>
              <w:spacing w:after="125"/>
              <w:jc w:val="left"/>
              <w:rPr>
                <w:rFonts w:eastAsia="Times New Roman"/>
                <w:szCs w:val="24"/>
              </w:rPr>
            </w:pPr>
            <w:r w:rsidRPr="00276BBD">
              <w:rPr>
                <w:rFonts w:eastAsia="Times New Roman"/>
                <w:szCs w:val="24"/>
              </w:rPr>
              <w:t>2. СТ. 2. 5. 3. Има сасвим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2. 5. 4. Пише прегледан и разумљив текст у коме су правопис, интерпункција и организација углавном добри.</w:t>
            </w:r>
          </w:p>
          <w:p w:rsidR="00516FC0" w:rsidRPr="00276BBD" w:rsidRDefault="00516FC0" w:rsidP="00F50543">
            <w:pPr>
              <w:spacing w:after="125"/>
              <w:jc w:val="left"/>
              <w:rPr>
                <w:rFonts w:eastAsia="Times New Roman"/>
                <w:szCs w:val="24"/>
              </w:rPr>
            </w:pPr>
            <w:r w:rsidRPr="00276BBD">
              <w:rPr>
                <w:rFonts w:eastAsia="Times New Roman"/>
                <w:szCs w:val="24"/>
              </w:rPr>
              <w:t>2. СТ. 2. 5. 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напредном</w:t>
            </w:r>
            <w:r w:rsidRPr="00276BBD">
              <w:rPr>
                <w:rFonts w:eastAsia="Times New Roman"/>
                <w:szCs w:val="24"/>
              </w:rPr>
              <w:t xml:space="preserve"> нивоу у </w:t>
            </w:r>
            <w:r w:rsidRPr="00276BBD">
              <w:rPr>
                <w:rFonts w:eastAsia="Times New Roman"/>
                <w:szCs w:val="24"/>
              </w:rPr>
              <w:lastRenderedPageBreak/>
              <w:t>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3. 1. 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3. 1. 2. Разуме презентацију или предавање са сложеном аргументацијом уз помоћ пропратног материјала.</w:t>
            </w:r>
          </w:p>
          <w:p w:rsidR="00516FC0" w:rsidRPr="00276BBD" w:rsidRDefault="00516FC0" w:rsidP="00F50543">
            <w:pPr>
              <w:spacing w:after="125"/>
              <w:jc w:val="left"/>
              <w:rPr>
                <w:rFonts w:eastAsia="Times New Roman"/>
                <w:szCs w:val="24"/>
              </w:rPr>
            </w:pPr>
            <w:r w:rsidRPr="00276BBD">
              <w:rPr>
                <w:rFonts w:eastAsia="Times New Roman"/>
                <w:szCs w:val="24"/>
              </w:rPr>
              <w:t>2. СТ. 3. 1. 3. Разуме аутентични аудио и видео запис у коме се износе ставови на теме из друштвеног или професионалног живота.</w:t>
            </w:r>
          </w:p>
        </w:tc>
        <w:tc>
          <w:tcPr>
            <w:tcW w:w="20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попуњава формуларе, упитнике и различите обрасце у личном и образовном домену;</w:t>
            </w:r>
          </w:p>
          <w:p w:rsidR="00516FC0" w:rsidRPr="00276BBD" w:rsidRDefault="00516FC0" w:rsidP="00F50543">
            <w:pPr>
              <w:spacing w:after="125"/>
              <w:jc w:val="left"/>
              <w:rPr>
                <w:rFonts w:eastAsia="Times New Roman"/>
                <w:szCs w:val="24"/>
              </w:rPr>
            </w:pPr>
            <w:r w:rsidRPr="00276BBD">
              <w:rPr>
                <w:rFonts w:eastAsia="Times New Roman"/>
                <w:szCs w:val="24"/>
              </w:rPr>
              <w:t>– пише белешке , поруке (имејлове, СМС поруке и сл.) да би тражио или пренео релевантне информације користећи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пише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 резимира прочитани/преслушани текст о блиским, познатим и обрађиваним друштвеним темама користећи једноставна језичка средства;</w:t>
            </w:r>
          </w:p>
          <w:p w:rsidR="00516FC0" w:rsidRPr="00276BBD" w:rsidRDefault="00516FC0" w:rsidP="00F50543">
            <w:pPr>
              <w:spacing w:after="125"/>
              <w:jc w:val="left"/>
              <w:rPr>
                <w:rFonts w:eastAsia="Times New Roman"/>
                <w:szCs w:val="24"/>
              </w:rPr>
            </w:pPr>
            <w:r w:rsidRPr="00276BBD">
              <w:rPr>
                <w:rFonts w:eastAsia="Times New Roman"/>
                <w:szCs w:val="24"/>
              </w:rPr>
              <w:t>– пише о блиским темама из свог окружења и подручја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описује особе и догађаје поштујући правила кохерентности користећи фреквентне речи и изразе;</w:t>
            </w:r>
          </w:p>
          <w:p w:rsidR="00516FC0" w:rsidRPr="00276BBD" w:rsidRDefault="00516FC0" w:rsidP="00F50543">
            <w:pPr>
              <w:spacing w:after="125"/>
              <w:jc w:val="left"/>
              <w:rPr>
                <w:rFonts w:eastAsia="Times New Roman"/>
                <w:szCs w:val="24"/>
              </w:rPr>
            </w:pPr>
            <w:r w:rsidRPr="00276BBD">
              <w:rPr>
                <w:rFonts w:eastAsia="Times New Roman"/>
                <w:szCs w:val="24"/>
              </w:rPr>
              <w:t xml:space="preserve">– пише о властитом искуству описујући своје утиске и осећања, </w:t>
            </w:r>
            <w:r w:rsidRPr="00276BBD">
              <w:rPr>
                <w:rFonts w:eastAsia="Times New Roman"/>
                <w:szCs w:val="24"/>
              </w:rPr>
              <w:lastRenderedPageBreak/>
              <w:t>износећи мишљења, планове и очекивања, једноставним језичким средствима;</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текста;</w:t>
            </w:r>
          </w:p>
          <w:p w:rsidR="00516FC0" w:rsidRPr="00276BBD" w:rsidRDefault="00516FC0" w:rsidP="00F50543">
            <w:pPr>
              <w:spacing w:after="125"/>
              <w:jc w:val="left"/>
              <w:rPr>
                <w:rFonts w:eastAsia="Times New Roman"/>
                <w:szCs w:val="24"/>
              </w:rPr>
            </w:pPr>
            <w:r w:rsidRPr="00276BBD">
              <w:rPr>
                <w:rFonts w:eastAsia="Times New Roman"/>
                <w:szCs w:val="24"/>
              </w:rPr>
              <w:t>– описивање;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лексика</w:t>
            </w:r>
          </w:p>
          <w:p w:rsidR="00516FC0" w:rsidRPr="00276BBD" w:rsidRDefault="00516FC0" w:rsidP="00F50543">
            <w:pPr>
              <w:spacing w:after="125"/>
              <w:jc w:val="left"/>
              <w:rPr>
                <w:rFonts w:eastAsia="Times New Roman"/>
                <w:szCs w:val="24"/>
              </w:rPr>
            </w:pPr>
            <w:r w:rsidRPr="00276BBD">
              <w:rPr>
                <w:rFonts w:eastAsia="Times New Roman"/>
                <w:szCs w:val="24"/>
              </w:rPr>
              <w:t>– и комуникативне</w:t>
            </w:r>
          </w:p>
          <w:p w:rsidR="00516FC0" w:rsidRPr="00276BBD" w:rsidRDefault="00516FC0" w:rsidP="00F50543">
            <w:pPr>
              <w:spacing w:after="125"/>
              <w:jc w:val="left"/>
              <w:rPr>
                <w:rFonts w:eastAsia="Times New Roman"/>
                <w:szCs w:val="24"/>
              </w:rPr>
            </w:pPr>
            <w:r w:rsidRPr="00276BBD">
              <w:rPr>
                <w:rFonts w:eastAsia="Times New Roman"/>
                <w:szCs w:val="24"/>
              </w:rPr>
              <w:t>– функције</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препознаје и наводи најзначајније личности и догађаје културе земље/ земаља чији језик учи и разуме њихову улогу у светским оквирима;</w:t>
            </w:r>
          </w:p>
          <w:p w:rsidR="00516FC0" w:rsidRPr="00276BBD" w:rsidRDefault="00516FC0" w:rsidP="00F50543">
            <w:pPr>
              <w:spacing w:after="125"/>
              <w:jc w:val="left"/>
              <w:rPr>
                <w:rFonts w:eastAsia="Times New Roman"/>
                <w:szCs w:val="24"/>
              </w:rPr>
            </w:pPr>
            <w:r w:rsidRPr="00276BBD">
              <w:rPr>
                <w:rFonts w:eastAsia="Times New Roman"/>
                <w:szCs w:val="24"/>
              </w:rPr>
              <w:t>– познаје правила понашања, свакодневне навике, сличности и разлике у култури своје земље и земље/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најчешће стереотипе у вези са културом своје земље и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разликује основне облике примереног и непримереног понашања у контексту културе земље/ земаља чији језик учи (у односу на категорије времена, простора и покрета у комуникацији, као нпр. тачност, лични простор, мимика и сл.);</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и користи најфреквентније регистре и стилове у комуникацији на страном језику у складу са степеном формалности комуникативне ситуације;</w:t>
            </w:r>
          </w:p>
          <w:p w:rsidR="00516FC0" w:rsidRPr="00276BBD" w:rsidRDefault="00516FC0" w:rsidP="00F50543">
            <w:pPr>
              <w:spacing w:after="125"/>
              <w:jc w:val="left"/>
              <w:rPr>
                <w:rFonts w:eastAsia="Times New Roman"/>
                <w:szCs w:val="24"/>
              </w:rPr>
            </w:pPr>
            <w:r w:rsidRPr="00276BBD">
              <w:rPr>
                <w:rFonts w:eastAsia="Times New Roman"/>
                <w:szCs w:val="24"/>
              </w:rPr>
              <w:t>– истражује различите аспекте култура земље/ земаља чији језик учи у оквиру својих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савремене видове комуникације у откривању културе земље/земаља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знање страног језика у различитим видовима реалне комуникације (електронске поруке, СМС поруке, дискусије на </w:t>
            </w:r>
            <w:r w:rsidRPr="00276BBD">
              <w:rPr>
                <w:rFonts w:eastAsia="Times New Roman"/>
                <w:szCs w:val="24"/>
              </w:rPr>
              <w:lastRenderedPageBreak/>
              <w:t>блогу или форуму, друштвене мреже).</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СОЦИОКУЛТУРНА КОМПЕТЕНЦИЈА</w:t>
            </w:r>
          </w:p>
          <w:p w:rsidR="00516FC0" w:rsidRPr="00276BBD" w:rsidRDefault="00516FC0" w:rsidP="00F50543">
            <w:pPr>
              <w:spacing w:after="125"/>
              <w:jc w:val="left"/>
              <w:rPr>
                <w:rFonts w:eastAsia="Times New Roman"/>
                <w:szCs w:val="24"/>
              </w:rPr>
            </w:pPr>
            <w:r w:rsidRPr="00276BBD">
              <w:rPr>
                <w:rFonts w:eastAsia="Times New Roman"/>
                <w:szCs w:val="24"/>
              </w:rPr>
              <w:t>– интеркултурност</w:t>
            </w:r>
          </w:p>
          <w:p w:rsidR="00516FC0" w:rsidRPr="00276BBD" w:rsidRDefault="00516FC0" w:rsidP="00F50543">
            <w:pPr>
              <w:spacing w:after="125"/>
              <w:jc w:val="left"/>
              <w:rPr>
                <w:rFonts w:eastAsia="Times New Roman"/>
                <w:szCs w:val="24"/>
              </w:rPr>
            </w:pPr>
            <w:r w:rsidRPr="00276BBD">
              <w:rPr>
                <w:rFonts w:eastAsia="Times New Roman"/>
                <w:szCs w:val="24"/>
              </w:rPr>
              <w:t>– правила понашања;</w:t>
            </w:r>
          </w:p>
          <w:p w:rsidR="00516FC0" w:rsidRPr="00276BBD" w:rsidRDefault="00516FC0" w:rsidP="00F50543">
            <w:pPr>
              <w:spacing w:after="125"/>
              <w:jc w:val="left"/>
              <w:rPr>
                <w:rFonts w:eastAsia="Times New Roman"/>
                <w:szCs w:val="24"/>
              </w:rPr>
            </w:pPr>
            <w:r w:rsidRPr="00276BBD">
              <w:rPr>
                <w:rFonts w:eastAsia="Times New Roman"/>
                <w:szCs w:val="24"/>
              </w:rPr>
              <w:t>– стереотипи;</w:t>
            </w:r>
          </w:p>
          <w:p w:rsidR="00516FC0" w:rsidRPr="00276BBD" w:rsidRDefault="00516FC0" w:rsidP="00F50543">
            <w:pPr>
              <w:spacing w:after="125"/>
              <w:jc w:val="left"/>
              <w:rPr>
                <w:rFonts w:eastAsia="Times New Roman"/>
                <w:szCs w:val="24"/>
              </w:rPr>
            </w:pPr>
            <w:r w:rsidRPr="00276BBD">
              <w:rPr>
                <w:rFonts w:eastAsia="Times New Roman"/>
                <w:szCs w:val="24"/>
              </w:rPr>
              <w:t>– стилови у комуникацији на страном језику;</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преноси суштину и најважније појединости поруке са матерњег на страни језик/са страног на матерњи, додајући, по потреби, једноставнија објашњења и обавештења, писмено и усмено;</w:t>
            </w:r>
          </w:p>
          <w:p w:rsidR="00516FC0" w:rsidRPr="00276BBD" w:rsidRDefault="00516FC0" w:rsidP="00F50543">
            <w:pPr>
              <w:spacing w:after="125"/>
              <w:jc w:val="left"/>
              <w:rPr>
                <w:rFonts w:eastAsia="Times New Roman"/>
                <w:szCs w:val="24"/>
              </w:rPr>
            </w:pPr>
            <w:r w:rsidRPr="00276BBD">
              <w:rPr>
                <w:rFonts w:eastAsia="Times New Roman"/>
                <w:szCs w:val="24"/>
              </w:rPr>
              <w:t>– у писаном облику резимира на структурисан начин садржај краћег текста, аудио или визуелног записа и краће интеракције;</w:t>
            </w:r>
          </w:p>
          <w:p w:rsidR="00516FC0" w:rsidRPr="00276BBD" w:rsidRDefault="00516FC0" w:rsidP="00F50543">
            <w:pPr>
              <w:spacing w:after="125"/>
              <w:jc w:val="left"/>
              <w:rPr>
                <w:rFonts w:eastAsia="Times New Roman"/>
                <w:szCs w:val="24"/>
              </w:rPr>
            </w:pPr>
            <w:r w:rsidRPr="00276BBD">
              <w:rPr>
                <w:rFonts w:eastAsia="Times New Roman"/>
                <w:szCs w:val="24"/>
              </w:rPr>
              <w:t>– у усменом облику преноси садржај писаног или усменог текста, прилагођавајући га исказаним или претпостављеним потребама саговорника;</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одговарајуће компензационе стратегије ради превазилажења тешкоћа које се јављају, на пример:</w:t>
            </w:r>
          </w:p>
          <w:p w:rsidR="00516FC0" w:rsidRPr="00276BBD" w:rsidRDefault="00516FC0" w:rsidP="00F50543">
            <w:pPr>
              <w:spacing w:after="125"/>
              <w:jc w:val="left"/>
              <w:rPr>
                <w:rFonts w:eastAsia="Times New Roman"/>
                <w:szCs w:val="24"/>
              </w:rPr>
            </w:pPr>
            <w:r w:rsidRPr="00276BBD">
              <w:rPr>
                <w:rFonts w:eastAsia="Times New Roman"/>
                <w:szCs w:val="24"/>
              </w:rPr>
              <w:t>– преноси садржај уз употребу описа, парафраза и сл.;</w:t>
            </w: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МЕДИЈАЦИЈА</w:t>
            </w:r>
          </w:p>
          <w:p w:rsidR="00516FC0" w:rsidRPr="00276BBD" w:rsidRDefault="00516FC0" w:rsidP="00F50543">
            <w:pPr>
              <w:spacing w:after="125"/>
              <w:jc w:val="left"/>
              <w:rPr>
                <w:rFonts w:eastAsia="Times New Roman"/>
                <w:szCs w:val="24"/>
              </w:rPr>
            </w:pPr>
            <w:r w:rsidRPr="00276BBD">
              <w:rPr>
                <w:rFonts w:eastAsia="Times New Roman"/>
                <w:szCs w:val="24"/>
              </w:rPr>
              <w:t>– преношење поруке са матерњег на страни језик/са страног на матерњи;</w:t>
            </w:r>
          </w:p>
          <w:p w:rsidR="00516FC0" w:rsidRPr="00276BBD" w:rsidRDefault="00516FC0" w:rsidP="00F50543">
            <w:pPr>
              <w:spacing w:after="125"/>
              <w:jc w:val="left"/>
              <w:rPr>
                <w:rFonts w:eastAsia="Times New Roman"/>
                <w:szCs w:val="24"/>
              </w:rPr>
            </w:pPr>
            <w:r w:rsidRPr="00276BBD">
              <w:rPr>
                <w:rFonts w:eastAsia="Times New Roman"/>
                <w:szCs w:val="24"/>
              </w:rPr>
              <w:t>– стратегије преношења поруке са матерњег на страни језик/са страног на матерњи;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3. 2. 1. Препознаје тему и схвата садржај разноврсних текстова, примењујући одговарајуће технике/врсте читања.</w:t>
            </w:r>
          </w:p>
          <w:p w:rsidR="00516FC0" w:rsidRPr="00276BBD" w:rsidRDefault="00516FC0" w:rsidP="00F50543">
            <w:pPr>
              <w:spacing w:after="125"/>
              <w:jc w:val="left"/>
              <w:rPr>
                <w:rFonts w:eastAsia="Times New Roman"/>
                <w:szCs w:val="24"/>
              </w:rPr>
            </w:pPr>
            <w:r w:rsidRPr="00276BBD">
              <w:rPr>
                <w:rFonts w:eastAsia="Times New Roman"/>
                <w:szCs w:val="24"/>
              </w:rPr>
              <w:t>2. СТ. 3. 2. 2. Из различитих писаних извора, уз одговарајућу технику читања, долази до потребних информација из области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2. 3. Разуме формалну кореспонденцију у вези са струком или личним </w:t>
            </w:r>
            <w:r w:rsidRPr="00276BBD">
              <w:rPr>
                <w:rFonts w:eastAsia="Times New Roman"/>
                <w:szCs w:val="24"/>
              </w:rPr>
              <w:lastRenderedPageBreak/>
              <w:t>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t>2. СТ. 3. 2. 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16FC0" w:rsidRPr="00276BBD" w:rsidRDefault="00516FC0" w:rsidP="00F50543">
            <w:pPr>
              <w:spacing w:after="125"/>
              <w:jc w:val="left"/>
              <w:rPr>
                <w:rFonts w:eastAsia="Times New Roman"/>
                <w:szCs w:val="24"/>
              </w:rPr>
            </w:pPr>
            <w:r w:rsidRPr="00276BBD">
              <w:rPr>
                <w:rFonts w:eastAsia="Times New Roman"/>
                <w:szCs w:val="24"/>
              </w:rPr>
              <w:t>2. СТ. 3. 2. 5. Разуме садржај извештаја и/или чланка о конкретним или апстрактним темама у коме аутор износи нарочите ставове и гледишта.</w:t>
            </w:r>
          </w:p>
          <w:p w:rsidR="00516FC0" w:rsidRPr="00276BBD" w:rsidRDefault="00516FC0" w:rsidP="00F50543">
            <w:pPr>
              <w:spacing w:after="125"/>
              <w:jc w:val="left"/>
              <w:rPr>
                <w:rFonts w:eastAsia="Times New Roman"/>
                <w:szCs w:val="24"/>
              </w:rPr>
            </w:pPr>
            <w:r w:rsidRPr="00276BBD">
              <w:rPr>
                <w:rFonts w:eastAsia="Times New Roman"/>
                <w:szCs w:val="24"/>
              </w:rPr>
              <w:t>2. СТ. 3. 2. 6. Разуме одломке оригиналних књижевних дела и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3. 3. 1. Активно учествује у формалним и неформалним разговорима/дискусијама о општим и стручним темама, с једним или више саговорника.</w:t>
            </w:r>
          </w:p>
          <w:p w:rsidR="00516FC0" w:rsidRPr="00276BBD" w:rsidRDefault="00516FC0" w:rsidP="00F50543">
            <w:pPr>
              <w:spacing w:after="125"/>
              <w:jc w:val="left"/>
              <w:rPr>
                <w:rFonts w:eastAsia="Times New Roman"/>
                <w:szCs w:val="24"/>
              </w:rPr>
            </w:pPr>
            <w:r w:rsidRPr="00276BBD">
              <w:rPr>
                <w:rFonts w:eastAsia="Times New Roman"/>
                <w:szCs w:val="24"/>
              </w:rPr>
              <w:t>2. СТ. 3. 3. 2. Размењује ставове и мишљења уз изношење детаљних објашњења, аргумената и коментара.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3. 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w:t>
            </w:r>
            <w:r w:rsidRPr="00276BBD">
              <w:rPr>
                <w:rFonts w:eastAsia="Times New Roman"/>
                <w:szCs w:val="24"/>
              </w:rPr>
              <w:lastRenderedPageBreak/>
              <w:t>слушалаца.</w:t>
            </w:r>
          </w:p>
          <w:p w:rsidR="00516FC0" w:rsidRPr="00276BBD" w:rsidRDefault="00516FC0" w:rsidP="00F50543">
            <w:pPr>
              <w:spacing w:after="125"/>
              <w:jc w:val="left"/>
              <w:rPr>
                <w:rFonts w:eastAsia="Times New Roman"/>
                <w:szCs w:val="24"/>
              </w:rPr>
            </w:pPr>
            <w:r w:rsidRPr="00276BBD">
              <w:rPr>
                <w:rFonts w:eastAsia="Times New Roman"/>
                <w:szCs w:val="24"/>
              </w:rPr>
              <w:t>2. СТ. 3. 3. 4. Извештава о информацијама из нпр. новинског чланка, документарног програма, дискусија, излагања и вести (препричава, резимира, преводи).</w:t>
            </w:r>
          </w:p>
          <w:p w:rsidR="00516FC0" w:rsidRPr="00276BBD" w:rsidRDefault="00516FC0" w:rsidP="00F50543">
            <w:pPr>
              <w:spacing w:after="125"/>
              <w:jc w:val="left"/>
              <w:rPr>
                <w:rFonts w:eastAsia="Times New Roman"/>
                <w:szCs w:val="24"/>
              </w:rPr>
            </w:pPr>
            <w:r w:rsidRPr="00276BBD">
              <w:rPr>
                <w:rFonts w:eastAsia="Times New Roman"/>
                <w:szCs w:val="24"/>
              </w:rPr>
              <w:t>2. СТ. 3. 3. 5. Упоређује ставове и монолошки изражава мишљење у вези са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3. 4. 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516FC0" w:rsidRPr="00276BBD" w:rsidRDefault="00516FC0" w:rsidP="00F50543">
            <w:pPr>
              <w:spacing w:after="125"/>
              <w:jc w:val="left"/>
              <w:rPr>
                <w:rFonts w:eastAsia="Times New Roman"/>
                <w:szCs w:val="24"/>
              </w:rPr>
            </w:pPr>
            <w:r w:rsidRPr="00276BBD">
              <w:rPr>
                <w:rFonts w:eastAsia="Times New Roman"/>
                <w:szCs w:val="24"/>
              </w:rPr>
              <w:t>2. СТ. 3. 4. 2. Пише пословна и друга формална писма различитог садржаја за личне потребе и потребе струке.</w:t>
            </w:r>
          </w:p>
          <w:p w:rsidR="00516FC0" w:rsidRPr="00276BBD" w:rsidRDefault="00516FC0" w:rsidP="00F50543">
            <w:pPr>
              <w:spacing w:after="125"/>
              <w:jc w:val="left"/>
              <w:rPr>
                <w:rFonts w:eastAsia="Times New Roman"/>
                <w:szCs w:val="24"/>
              </w:rPr>
            </w:pPr>
            <w:r w:rsidRPr="00276BBD">
              <w:rPr>
                <w:rFonts w:eastAsia="Times New Roman"/>
                <w:szCs w:val="24"/>
              </w:rPr>
              <w:t>2. СТ. 3. 4. 3. Пише дескриптивни или наративни текст о стварним или измишљеним догађајима.</w:t>
            </w:r>
          </w:p>
          <w:p w:rsidR="00516FC0" w:rsidRPr="00276BBD" w:rsidRDefault="00516FC0" w:rsidP="00F50543">
            <w:pPr>
              <w:spacing w:after="125"/>
              <w:jc w:val="left"/>
              <w:rPr>
                <w:rFonts w:eastAsia="Times New Roman"/>
                <w:szCs w:val="24"/>
              </w:rPr>
            </w:pPr>
            <w:r w:rsidRPr="00276BBD">
              <w:rPr>
                <w:rFonts w:eastAsia="Times New Roman"/>
                <w:szCs w:val="24"/>
              </w:rPr>
              <w:t>2. СТ. 3. 4. 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4. 5. Пише </w:t>
            </w:r>
            <w:r w:rsidRPr="00276BBD">
              <w:rPr>
                <w:rFonts w:eastAsia="Times New Roman"/>
                <w:szCs w:val="24"/>
              </w:rPr>
              <w:lastRenderedPageBreak/>
              <w:t>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3. 5. 1. Разуме и користи разноврстан репертоар речи, израза и идиома, који му омогућавају да се изражава јасно, течно, прецизно и детаљно.</w:t>
            </w:r>
          </w:p>
          <w:p w:rsidR="00516FC0" w:rsidRPr="00276BBD" w:rsidRDefault="00516FC0" w:rsidP="00F50543">
            <w:pPr>
              <w:spacing w:after="125"/>
              <w:jc w:val="left"/>
              <w:rPr>
                <w:rFonts w:eastAsia="Times New Roman"/>
                <w:szCs w:val="24"/>
              </w:rPr>
            </w:pPr>
            <w:r w:rsidRPr="00276BBD">
              <w:rPr>
                <w:rFonts w:eastAsia="Times New Roman"/>
                <w:szCs w:val="24"/>
              </w:rPr>
              <w:t>2. СТ. 3. 5. 2. Разуме целокупни репертоар граматичких структура и активно користи све уобичајене граматичке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3. 5. 3. Има јасан и природан изговор и интонацију.</w:t>
            </w:r>
          </w:p>
          <w:p w:rsidR="00516FC0" w:rsidRPr="00276BBD" w:rsidRDefault="00516FC0" w:rsidP="00F50543">
            <w:pPr>
              <w:spacing w:after="125"/>
              <w:jc w:val="left"/>
              <w:rPr>
                <w:rFonts w:eastAsia="Times New Roman"/>
                <w:szCs w:val="24"/>
              </w:rPr>
            </w:pPr>
            <w:r w:rsidRPr="00276BBD">
              <w:rPr>
                <w:rFonts w:eastAsia="Times New Roman"/>
                <w:szCs w:val="24"/>
              </w:rPr>
              <w:t>2. СТ. 3. 5. 4. Пише јасне, прегледне и разумљиве текстове, доследно примењујући језичка правила, правила организације текста и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3. 5. 5. Познаје и адекватно користи формални и неформални језички регистар.</w:t>
            </w:r>
          </w:p>
        </w:tc>
        <w:tc>
          <w:tcPr>
            <w:tcW w:w="20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115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B504CE" w:rsidRPr="00276BBD" w:rsidRDefault="00B504CE"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ЈЕЗИЧКИ САДРЖАЈИ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ЕНГЛЕСКИ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Именице у функцији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одређеног и неодређеног члана.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Изостављање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 и детерминатори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Присвојне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Повратне.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 и 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Прилози учесталости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Компаративи и суперлативи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именица (нпр. </w:t>
      </w:r>
      <w:r w:rsidRPr="00276BBD">
        <w:rPr>
          <w:rFonts w:eastAsia="Times New Roman"/>
          <w:i/>
          <w:iCs/>
          <w:szCs w:val="24"/>
        </w:rPr>
        <w:t>Difference between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глагола (нпр. </w:t>
      </w:r>
      <w:r w:rsidRPr="00276BBD">
        <w:rPr>
          <w:rFonts w:eastAsia="Times New Roman"/>
          <w:i/>
          <w:iCs/>
          <w:szCs w:val="24"/>
        </w:rPr>
        <w:t>talk to, look at</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Повезивање елемената исте важности: </w:t>
      </w:r>
      <w:r w:rsidRPr="00276BBD">
        <w:rPr>
          <w:rFonts w:eastAsia="Times New Roman"/>
          <w:i/>
          <w:iCs/>
          <w:szCs w:val="24"/>
        </w:rPr>
        <w:t>for, and, nor, but, or, yet, so.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Творба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Суфикси за именице које означавају занимања –er/or, -ist, -ician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Фразални глаголи</w:t>
      </w:r>
      <w:r w:rsidRPr="00276BBD">
        <w:rPr>
          <w:rFonts w:eastAsia="Times New Roman"/>
          <w:szCs w:val="24"/>
        </w:rPr>
        <w:t> са </w:t>
      </w:r>
      <w:r w:rsidRPr="00276BBD">
        <w:rPr>
          <w:rFonts w:eastAsia="Times New Roman"/>
          <w:i/>
          <w:iCs/>
          <w:szCs w:val="24"/>
        </w:rPr>
        <w:t>on, off, up, down</w:t>
      </w:r>
      <w:r w:rsidRPr="00276BBD">
        <w:rPr>
          <w:rFonts w:eastAsia="Times New Roman"/>
          <w:szCs w:val="24"/>
        </w:rPr>
        <w:t>… (нпр</w:t>
      </w:r>
      <w:r w:rsidRPr="00276BBD">
        <w:rPr>
          <w:rFonts w:eastAsia="Times New Roman"/>
          <w:i/>
          <w:iCs/>
          <w:szCs w:val="24"/>
        </w:rPr>
        <w:t>. Go on, take off,cut down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обрађених глаголских времена са посебним акцентом на употреби прошлих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Past Simple, Past Continuous, Present Perfect, Past Perfect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Usedto/would</w:t>
      </w:r>
      <w:r w:rsidRPr="00276BBD">
        <w:rPr>
          <w:rFonts w:eastAsia="Times New Roman"/>
          <w:szCs w:val="24"/>
        </w:rPr>
        <w:t>за уобичајене радње у прошлости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Will/going to за предвиђање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Модални глаголи (</w:t>
      </w:r>
      <w:r w:rsidRPr="00276BBD">
        <w:rPr>
          <w:rFonts w:eastAsia="Times New Roman"/>
          <w:i/>
          <w:iCs/>
          <w:szCs w:val="24"/>
          <w:lang w:val="en-GB"/>
        </w:rPr>
        <w:t>may/might; must/have to; must/mustn’t/needn’t;)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Пасивни глаголски облици и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Питања (</w:t>
      </w:r>
      <w:r w:rsidRPr="00276BBD">
        <w:rPr>
          <w:rFonts w:eastAsia="Times New Roman"/>
          <w:i/>
          <w:iCs/>
          <w:szCs w:val="24"/>
        </w:rPr>
        <w:t>WH-questions, Tag questions</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Погодбене реченице (потенцијалне, иреалне).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Неуправни говор (са и без слагања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2) ИТАЛИЈАНСКИ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Релативнезаменице</w:t>
      </w:r>
      <w:r w:rsidRPr="00276BBD">
        <w:rPr>
          <w:rFonts w:eastAsia="Times New Roman"/>
          <w:i/>
          <w:iCs/>
          <w:szCs w:val="24"/>
        </w:rPr>
        <w:t>(pronimi relativi: che, cui)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Ненаглашене личне заменице у служби директногобјекта у сложеним временима </w:t>
      </w:r>
      <w:r w:rsidRPr="00276BBD">
        <w:rPr>
          <w:rFonts w:eastAsia="Times New Roman"/>
          <w:i/>
          <w:iCs/>
          <w:szCs w:val="24"/>
        </w:rPr>
        <w:t>(pronomi diretti nei tempi composti)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Неодређене заменице </w:t>
      </w:r>
      <w:r w:rsidRPr="00276BBD">
        <w:rPr>
          <w:rFonts w:eastAsia="Times New Roman"/>
          <w:i/>
          <w:iCs/>
          <w:szCs w:val="24"/>
        </w:rPr>
        <w:t>(pronomi indefiniti: niente/nulla, nessuno, qualcosa, qualcuno, alcuni)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Компарација придева </w:t>
      </w:r>
      <w:r w:rsidRPr="00276BBD">
        <w:rPr>
          <w:rFonts w:eastAsia="Times New Roman"/>
          <w:i/>
          <w:iCs/>
          <w:szCs w:val="24"/>
        </w:rPr>
        <w:t>(grado comparativo: Anna è più alta di Luca e superlativo dell’aggettivo: Anna è la più alta della classe)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Неодређенип ридеви</w:t>
      </w:r>
      <w:r w:rsidRPr="00276BBD">
        <w:rPr>
          <w:rFonts w:eastAsia="Times New Roman"/>
          <w:i/>
          <w:iCs/>
          <w:szCs w:val="24"/>
        </w:rPr>
        <w:t>(aggettivi indefiniti: alcuni, nessuno, qualche, ogni)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спојени са чланом</w:t>
      </w:r>
      <w:r w:rsidRPr="00276BBD">
        <w:rPr>
          <w:rFonts w:eastAsia="Times New Roman"/>
          <w:i/>
          <w:iCs/>
          <w:szCs w:val="24"/>
        </w:rPr>
        <w:t> (preposizioni articolate)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Presente progressivo</w:t>
      </w:r>
      <w:r w:rsidRPr="00276BBD">
        <w:rPr>
          <w:rFonts w:eastAsia="Times New Roman"/>
          <w:i/>
          <w:iCs/>
          <w:szCs w:val="24"/>
        </w:rPr>
        <w:t>(stare + gerundio)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Императив</w:t>
      </w:r>
      <w:r w:rsidRPr="00276BBD">
        <w:rPr>
          <w:rFonts w:eastAsia="Times New Roman"/>
          <w:i/>
          <w:iCs/>
          <w:szCs w:val="24"/>
        </w:rPr>
        <w:t>(imperativo). </w:t>
      </w:r>
      <w:r w:rsidRPr="00276BBD">
        <w:rPr>
          <w:rFonts w:eastAsia="Times New Roman"/>
          <w:szCs w:val="24"/>
        </w:rPr>
        <w:t>Заповедни начин за сва лица: </w:t>
      </w:r>
      <w:r w:rsidRPr="00276BBD">
        <w:rPr>
          <w:rFonts w:eastAsia="Times New Roman"/>
          <w:i/>
          <w:iCs/>
          <w:szCs w:val="24"/>
        </w:rPr>
        <w:t>Fa’ presto! Non tornare tardi! Non andate via senza di me! Prego Signora, entri! Mi dia un etto di prosciutto, per favore!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Кондиционал садашњи правилних и неправилних глагола</w:t>
      </w:r>
      <w:r w:rsidRPr="00276BBD">
        <w:rPr>
          <w:rFonts w:eastAsia="Times New Roman"/>
          <w:i/>
          <w:iCs/>
          <w:szCs w:val="24"/>
        </w:rPr>
        <w:t>(condizionale presente: Vorrei un chilo di mele, per favore! Potresti prestarmi il tuo libro di italiano?)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Плусквамперфекат </w:t>
      </w:r>
      <w:r w:rsidRPr="00276BBD">
        <w:rPr>
          <w:rFonts w:eastAsia="Times New Roman"/>
          <w:i/>
          <w:iCs/>
          <w:szCs w:val="24"/>
        </w:rPr>
        <w:t>(trapassato prossimo: Sono arrivato alla stazione quando il treno era già partito)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Речцe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Хипотетички период: Реална погодбена реченица: </w:t>
      </w:r>
      <w:r w:rsidRPr="00276BBD">
        <w:rPr>
          <w:rFonts w:eastAsia="Times New Roman"/>
          <w:i/>
          <w:iCs/>
          <w:szCs w:val="24"/>
        </w:rPr>
        <w:t>Se piove, prendi l’ombrello;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Se farà bel tempo, andremo in gita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3) НЕМАЧКИ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Властите и заједничке именице у облицима једнине и множине: </w:t>
      </w:r>
      <w:r w:rsidRPr="00276BBD">
        <w:rPr>
          <w:rFonts w:eastAsia="Times New Roman"/>
          <w:i/>
          <w:iCs/>
          <w:szCs w:val="24"/>
        </w:rPr>
        <w:t>Bild – Bilder, Kopf – Köpfe, Frau – Frauen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изведене суфиксацијом (уз усвајање одговарајућег рода): </w:t>
      </w:r>
      <w:r w:rsidRPr="00276BBD">
        <w:rPr>
          <w:rFonts w:eastAsia="Times New Roman"/>
          <w:i/>
          <w:iCs/>
          <w:szCs w:val="24"/>
        </w:rPr>
        <w:t>Freiheit, Bildung. </w:t>
      </w:r>
      <w:r w:rsidRPr="00276BBD">
        <w:rPr>
          <w:rFonts w:eastAsia="Times New Roman"/>
          <w:szCs w:val="24"/>
        </w:rPr>
        <w:t>Изведене префиксацијом/префиксацијом и суфиксациојом: </w:t>
      </w:r>
      <w:r w:rsidRPr="00276BBD">
        <w:rPr>
          <w:rFonts w:eastAsia="Times New Roman"/>
          <w:i/>
          <w:iCs/>
          <w:szCs w:val="24"/>
        </w:rPr>
        <w:t>Verstand, Ausbildung</w:t>
      </w:r>
      <w:r w:rsidRPr="00276BBD">
        <w:rPr>
          <w:rFonts w:eastAsia="Times New Roman"/>
          <w:szCs w:val="24"/>
        </w:rPr>
        <w:t> Сложенице: </w:t>
      </w:r>
      <w:r w:rsidRPr="00276BBD">
        <w:rPr>
          <w:rFonts w:eastAsia="Times New Roman"/>
          <w:i/>
          <w:iCs/>
          <w:szCs w:val="24"/>
        </w:rPr>
        <w:t>Sommerferien, Jugendliebe, Tomatensuppe. </w:t>
      </w:r>
      <w:r w:rsidRPr="00276BBD">
        <w:rPr>
          <w:rFonts w:eastAsia="Times New Roman"/>
          <w:szCs w:val="24"/>
        </w:rPr>
        <w:t>Singulariatantum, Pluraliatantum: </w:t>
      </w:r>
      <w:r w:rsidRPr="00276BBD">
        <w:rPr>
          <w:rFonts w:eastAsia="Times New Roman"/>
          <w:i/>
          <w:iCs/>
          <w:szCs w:val="24"/>
        </w:rPr>
        <w:t>Hunger, Durst, Ferien, Geschwister.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Изведени суфиксацијом од глагола, именица и прилога: </w:t>
      </w:r>
      <w:r w:rsidRPr="00276BBD">
        <w:rPr>
          <w:rFonts w:eastAsia="Times New Roman"/>
          <w:i/>
          <w:iCs/>
          <w:szCs w:val="24"/>
        </w:rPr>
        <w:t>gestrig, heutig, ärztlich, launisch, liebevoll, sprachlos</w:t>
      </w:r>
      <w:r w:rsidRPr="00276BBD">
        <w:rPr>
          <w:rFonts w:eastAsia="Times New Roman"/>
          <w:szCs w:val="24"/>
        </w:rPr>
        <w:t> Сложени: </w:t>
      </w:r>
      <w:r w:rsidRPr="00276BBD">
        <w:rPr>
          <w:rFonts w:eastAsia="Times New Roman"/>
          <w:i/>
          <w:iCs/>
          <w:szCs w:val="24"/>
        </w:rPr>
        <w:t>bildschön, blitzschnell</w:t>
      </w:r>
      <w:r w:rsidRPr="00276BBD">
        <w:rPr>
          <w:rFonts w:eastAsia="Times New Roman"/>
          <w:szCs w:val="24"/>
        </w:rPr>
        <w:t> Јака, слаба и мешовита придевска промена у номинативу, дативу и акузативу једнине и множине – рецептивно и продуктивно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Позитив, компаратив и суперлатив у атрибутској и прилошкој функцији: </w:t>
      </w:r>
      <w:r w:rsidRPr="00276BBD">
        <w:rPr>
          <w:rFonts w:eastAsia="Times New Roman"/>
          <w:i/>
          <w:iCs/>
          <w:szCs w:val="24"/>
        </w:rPr>
        <w:t>derhöchste Berg, dasteuerste Auto, amlangweiligsten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Одређени (</w:t>
      </w:r>
      <w:r w:rsidRPr="00276BBD">
        <w:rPr>
          <w:rFonts w:eastAsia="Times New Roman"/>
          <w:i/>
          <w:iCs/>
          <w:szCs w:val="24"/>
        </w:rPr>
        <w:t>der, die, das</w:t>
      </w:r>
      <w:r w:rsidRPr="00276BBD">
        <w:rPr>
          <w:rFonts w:eastAsia="Times New Roman"/>
          <w:szCs w:val="24"/>
        </w:rPr>
        <w:t>), неодређени (</w:t>
      </w:r>
      <w:r w:rsidRPr="00276BBD">
        <w:rPr>
          <w:rFonts w:eastAsia="Times New Roman"/>
          <w:i/>
          <w:iCs/>
          <w:szCs w:val="24"/>
        </w:rPr>
        <w:t>ein, eine</w:t>
      </w:r>
      <w:r w:rsidRPr="00276BBD">
        <w:rPr>
          <w:rFonts w:eastAsia="Times New Roman"/>
          <w:szCs w:val="24"/>
        </w:rPr>
        <w:t>), присвојни (</w:t>
      </w:r>
      <w:r w:rsidRPr="00276BBD">
        <w:rPr>
          <w:rFonts w:eastAsia="Times New Roman"/>
          <w:i/>
          <w:iCs/>
          <w:szCs w:val="24"/>
        </w:rPr>
        <w:t>mein, dein</w:t>
      </w:r>
      <w:r w:rsidRPr="00276BBD">
        <w:rPr>
          <w:rFonts w:eastAsia="Times New Roman"/>
          <w:szCs w:val="24"/>
        </w:rPr>
        <w:t>), показни (</w:t>
      </w:r>
      <w:r w:rsidRPr="00276BBD">
        <w:rPr>
          <w:rFonts w:eastAsia="Times New Roman"/>
          <w:i/>
          <w:iCs/>
          <w:szCs w:val="24"/>
        </w:rPr>
        <w:t>dieser, jeder</w:t>
      </w:r>
      <w:r w:rsidRPr="00276BBD">
        <w:rPr>
          <w:rFonts w:eastAsia="Times New Roman"/>
          <w:szCs w:val="24"/>
        </w:rPr>
        <w:t>), негациони </w:t>
      </w:r>
      <w:r w:rsidRPr="00276BBD">
        <w:rPr>
          <w:rFonts w:eastAsia="Times New Roman"/>
          <w:i/>
          <w:iCs/>
          <w:szCs w:val="24"/>
        </w:rPr>
        <w:t>(kein, keine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члана у номинативу (субјекат), акузативу и дативу (директни и индиректни објекат), партитивном генитиву (</w:t>
      </w:r>
      <w:r w:rsidRPr="00276BBD">
        <w:rPr>
          <w:rFonts w:eastAsia="Times New Roman"/>
          <w:i/>
          <w:iCs/>
          <w:szCs w:val="24"/>
        </w:rPr>
        <w:t>die Hälftedes Lebens</w:t>
      </w:r>
      <w:r w:rsidRPr="00276BBD">
        <w:rPr>
          <w:rFonts w:eastAsia="Times New Roman"/>
          <w:szCs w:val="24"/>
        </w:rPr>
        <w:t>), посесивном генитиву (</w:t>
      </w:r>
      <w:r w:rsidRPr="00276BBD">
        <w:rPr>
          <w:rFonts w:eastAsia="Times New Roman"/>
          <w:i/>
          <w:iCs/>
          <w:szCs w:val="24"/>
        </w:rPr>
        <w:t>die Schwestermeiner Mutter, das Hausmeiner Eltern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одређеног члана уз географске појмове: називе земаља мушког и женског рода и у множини, река, језера и планина (</w:t>
      </w:r>
      <w:r w:rsidRPr="00276BBD">
        <w:rPr>
          <w:rFonts w:eastAsia="Times New Roman"/>
          <w:i/>
          <w:iCs/>
          <w:szCs w:val="24"/>
        </w:rPr>
        <w:t>Siewarenam Schwarzen Meer. Erlebtinder Türkei.)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одређеног члана уз имена годишњих доба, месеци и дана у недељи, уз претходно дефинисане или јединствене појмове (</w:t>
      </w:r>
      <w:r w:rsidRPr="00276BBD">
        <w:rPr>
          <w:rFonts w:eastAsia="Times New Roman"/>
          <w:i/>
          <w:iCs/>
          <w:szCs w:val="24"/>
        </w:rPr>
        <w:t>DerMontagist dererste Taginder Woche. Der Sommeristdiehei ßeste Jahreszeit</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узвике и фразеолошке конструкције (</w:t>
      </w:r>
      <w:r w:rsidRPr="00276BBD">
        <w:rPr>
          <w:rFonts w:eastAsia="Times New Roman"/>
          <w:i/>
          <w:iCs/>
          <w:szCs w:val="24"/>
        </w:rPr>
        <w:t>SerbienisteinschönesLand. Berlin ist die Hauptstadt der BRD. Peter ist Lehrer. Ich soll Milch, Brot und Butter kaufen. Hilfe! Wir konnten kaum zu Wort kommen.)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неодређеног члана за исказивање категорије, уз непознате или први пут споменуте појмове (</w:t>
      </w:r>
      <w:r w:rsidRPr="00276BBD">
        <w:rPr>
          <w:rFonts w:eastAsia="Times New Roman"/>
          <w:i/>
          <w:iCs/>
          <w:szCs w:val="24"/>
        </w:rPr>
        <w:t>Dasistein Tisch. Serbien ist ein schönes Land. Da liegt ein Buch.)</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и редни бројеви (</w:t>
      </w:r>
      <w:r w:rsidRPr="00276BBD">
        <w:rPr>
          <w:rFonts w:eastAsia="Times New Roman"/>
          <w:i/>
          <w:iCs/>
          <w:szCs w:val="24"/>
        </w:rPr>
        <w:t>der siebte Аchte, am siebten Еrsten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 акузативом (</w:t>
      </w:r>
      <w:r w:rsidRPr="00276BBD">
        <w:rPr>
          <w:rFonts w:eastAsia="Times New Roman"/>
          <w:i/>
          <w:iCs/>
          <w:szCs w:val="24"/>
        </w:rPr>
        <w:t>Ich kaufe ein Geschenk für dich</w:t>
      </w:r>
      <w:r w:rsidRPr="00276BBD">
        <w:rPr>
          <w:rFonts w:eastAsia="Times New Roman"/>
          <w:szCs w:val="24"/>
        </w:rPr>
        <w:t>.), са дативом (</w:t>
      </w:r>
      <w:r w:rsidRPr="00276BBD">
        <w:rPr>
          <w:rFonts w:eastAsia="Times New Roman"/>
          <w:i/>
          <w:iCs/>
          <w:szCs w:val="24"/>
        </w:rPr>
        <w:t>Sie arbeitet bei einem Zahnarzt</w:t>
      </w:r>
      <w:r w:rsidRPr="00276BBD">
        <w:rPr>
          <w:rFonts w:eastAsia="Times New Roman"/>
          <w:szCs w:val="24"/>
        </w:rPr>
        <w:t>), предлози са дативом и акузативом (</w:t>
      </w:r>
      <w:r w:rsidRPr="00276BBD">
        <w:rPr>
          <w:rFonts w:eastAsia="Times New Roman"/>
          <w:i/>
          <w:iCs/>
          <w:szCs w:val="24"/>
        </w:rPr>
        <w:t>Er ist in der Schule. Sie kommt in die Schule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Глаголска времена: презент са специфичним облицима (</w:t>
      </w:r>
      <w:r w:rsidRPr="00276BBD">
        <w:rPr>
          <w:rFonts w:eastAsia="Times New Roman"/>
          <w:i/>
          <w:iCs/>
          <w:szCs w:val="24"/>
        </w:rPr>
        <w:t>klingeln, wechseln, halten, raten</w:t>
      </w:r>
      <w:r w:rsidRPr="00276BBD">
        <w:rPr>
          <w:rFonts w:eastAsia="Times New Roman"/>
          <w:szCs w:val="24"/>
        </w:rPr>
        <w:t>), претерит, перфекат и футур слабих и јаких глагола, помоћних и модалних глагола, глагола са наглашеним и ненаглашеним префиксима. Глагол </w:t>
      </w:r>
      <w:r w:rsidRPr="00276BBD">
        <w:rPr>
          <w:rFonts w:eastAsia="Times New Roman"/>
          <w:i/>
          <w:iCs/>
          <w:szCs w:val="24"/>
        </w:rPr>
        <w:t>lassen</w:t>
      </w:r>
      <w:r w:rsidRPr="00276BBD">
        <w:rPr>
          <w:rFonts w:eastAsia="Times New Roman"/>
          <w:szCs w:val="24"/>
        </w:rPr>
        <w:t>. Глаголи са предлозима (</w:t>
      </w:r>
      <w:r w:rsidRPr="00276BBD">
        <w:rPr>
          <w:rFonts w:eastAsia="Times New Roman"/>
          <w:i/>
          <w:iCs/>
          <w:szCs w:val="24"/>
        </w:rPr>
        <w:t>wartenauf, denkenan</w:t>
      </w:r>
      <w:r w:rsidRPr="00276BBD">
        <w:rPr>
          <w:rFonts w:eastAsia="Times New Roman"/>
          <w:szCs w:val="24"/>
        </w:rPr>
        <w:t>). Конјунктив помоћних и модалних глагола и „</w:t>
      </w:r>
      <w:r w:rsidRPr="00276BBD">
        <w:rPr>
          <w:rFonts w:eastAsia="Times New Roman"/>
          <w:i/>
          <w:iCs/>
          <w:szCs w:val="24"/>
        </w:rPr>
        <w:t>würde</w:t>
      </w:r>
      <w:r w:rsidRPr="00276BBD">
        <w:rPr>
          <w:rFonts w:eastAsia="Times New Roman"/>
          <w:szCs w:val="24"/>
        </w:rPr>
        <w:t>” + инфинитив у функцији изражавања жеље, савета, препоруке и реалног и иреалног услова у садашњости (</w:t>
      </w:r>
      <w:r w:rsidRPr="00276BBD">
        <w:rPr>
          <w:rFonts w:eastAsia="Times New Roman"/>
          <w:i/>
          <w:iCs/>
          <w:szCs w:val="24"/>
        </w:rPr>
        <w:t>Ichhättegern... Du solltest ... Wenn ich Zeit hätte, würde ich ins Kino gehen.)</w:t>
      </w:r>
      <w:r w:rsidRPr="00276BBD">
        <w:rPr>
          <w:rFonts w:eastAsia="Times New Roman"/>
          <w:szCs w:val="24"/>
        </w:rPr>
        <w:t>. Императив. Инфинитив са „</w:t>
      </w:r>
      <w:r w:rsidRPr="00276BBD">
        <w:rPr>
          <w:rFonts w:eastAsia="Times New Roman"/>
          <w:i/>
          <w:iCs/>
          <w:szCs w:val="24"/>
        </w:rPr>
        <w:t>zu</w:t>
      </w:r>
      <w:r w:rsidRPr="00276BBD">
        <w:rPr>
          <w:rFonts w:eastAsia="Times New Roman"/>
          <w:szCs w:val="24"/>
        </w:rPr>
        <w:t>” уз модалитетне глаголе одређене именице и придеве, као и устаљене изразе (</w:t>
      </w:r>
      <w:r w:rsidRPr="00276BBD">
        <w:rPr>
          <w:rFonts w:eastAsia="Times New Roman"/>
          <w:i/>
          <w:iCs/>
          <w:szCs w:val="24"/>
        </w:rPr>
        <w:t>Hastdunochvielzulernen? Sie hatte keine Zeit/Lust/Möglichkeit, mit ihm darüber zu sprechen. Es ist gesund, viel Obst zu essen. Du brauchst dir keine Sorgen zu machen. Wann hat er aufgehört, Fleisch zu essen?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и везнички изрази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Конјунктори и субјунктори </w:t>
      </w:r>
      <w:r w:rsidRPr="00276BBD">
        <w:rPr>
          <w:rFonts w:eastAsia="Times New Roman"/>
          <w:i/>
          <w:iCs/>
          <w:szCs w:val="24"/>
        </w:rPr>
        <w:t>und, oder, aber, doch, sondern, dass, sodass, weil, denn, wenn, als, während, bis, seit, bevor.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Личне заменице у номинативу, генитиву, дативу и акузативу, повратна заменица у дативу и акузативу, упитне заменице </w:t>
      </w:r>
      <w:r w:rsidRPr="00276BBD">
        <w:rPr>
          <w:rFonts w:eastAsia="Times New Roman"/>
          <w:i/>
          <w:iCs/>
          <w:szCs w:val="24"/>
        </w:rPr>
        <w:t>welch-</w:t>
      </w:r>
      <w:r w:rsidRPr="00276BBD">
        <w:rPr>
          <w:rFonts w:eastAsia="Times New Roman"/>
          <w:szCs w:val="24"/>
        </w:rPr>
        <w:t> и </w:t>
      </w:r>
      <w:r w:rsidRPr="00276BBD">
        <w:rPr>
          <w:rFonts w:eastAsia="Times New Roman"/>
          <w:i/>
          <w:iCs/>
          <w:szCs w:val="24"/>
        </w:rPr>
        <w:t>wasfürein-</w:t>
      </w:r>
      <w:r w:rsidRPr="00276BBD">
        <w:rPr>
          <w:rFonts w:eastAsia="Times New Roman"/>
          <w:szCs w:val="24"/>
        </w:rPr>
        <w:t>, релативне заменице у номинативу и акузативу.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 време (</w:t>
      </w:r>
      <w:r w:rsidRPr="00276BBD">
        <w:rPr>
          <w:rFonts w:eastAsia="Times New Roman"/>
          <w:i/>
          <w:iCs/>
          <w:szCs w:val="24"/>
        </w:rPr>
        <w:t>gestern</w:t>
      </w:r>
      <w:r w:rsidRPr="00276BBD">
        <w:rPr>
          <w:rFonts w:eastAsia="Times New Roman"/>
          <w:szCs w:val="24"/>
        </w:rPr>
        <w:t>), место </w:t>
      </w:r>
      <w:r w:rsidRPr="00276BBD">
        <w:rPr>
          <w:rFonts w:eastAsia="Times New Roman"/>
          <w:i/>
          <w:iCs/>
          <w:szCs w:val="24"/>
        </w:rPr>
        <w:t>(hier, dort</w:t>
      </w:r>
      <w:r w:rsidRPr="00276BBD">
        <w:rPr>
          <w:rFonts w:eastAsia="Times New Roman"/>
          <w:szCs w:val="24"/>
        </w:rPr>
        <w:t>), начин (</w:t>
      </w:r>
      <w:r w:rsidRPr="00276BBD">
        <w:rPr>
          <w:rFonts w:eastAsia="Times New Roman"/>
          <w:i/>
          <w:iCs/>
          <w:szCs w:val="24"/>
        </w:rPr>
        <w:t>allein</w:t>
      </w:r>
      <w:r w:rsidRPr="00276BBD">
        <w:rPr>
          <w:rFonts w:eastAsia="Times New Roman"/>
          <w:szCs w:val="24"/>
        </w:rPr>
        <w:t>), количину (</w:t>
      </w:r>
      <w:r w:rsidRPr="00276BBD">
        <w:rPr>
          <w:rFonts w:eastAsia="Times New Roman"/>
          <w:i/>
          <w:iCs/>
          <w:szCs w:val="24"/>
        </w:rPr>
        <w:t>viel, wenig</w:t>
      </w:r>
      <w:r w:rsidRPr="00276BBD">
        <w:rPr>
          <w:rFonts w:eastAsia="Times New Roman"/>
          <w:szCs w:val="24"/>
        </w:rPr>
        <w:t>), узрок (</w:t>
      </w:r>
      <w:r w:rsidRPr="00276BBD">
        <w:rPr>
          <w:rFonts w:eastAsia="Times New Roman"/>
          <w:i/>
          <w:iCs/>
          <w:szCs w:val="24"/>
        </w:rPr>
        <w:t>deshalb, darum</w:t>
      </w:r>
      <w:r w:rsidRPr="00276BBD">
        <w:rPr>
          <w:rFonts w:eastAsia="Times New Roman"/>
          <w:szCs w:val="24"/>
        </w:rPr>
        <w:t>), заменички прилози (</w:t>
      </w:r>
      <w:r w:rsidRPr="00276BBD">
        <w:rPr>
          <w:rFonts w:eastAsia="Times New Roman"/>
          <w:i/>
          <w:iCs/>
          <w:szCs w:val="24"/>
        </w:rPr>
        <w:t>woran, dafür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Изјавне реченице, упитне реченице, независне и зависне реченице. Ред речи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4) РУСКИ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са прозодијом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правила руског књижевног изговора (акање/икање, изговор гласа [ј], изговор сугласничких група, опозиција звучни/безвучни сугласник, алтернације/једначења сугласника пред сугласницима, обезвучавање звучних сугласника на крају речи, основне интонационе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Предлошко-падешке конструкције са акцентом на разликама у односу на српски језик: </w:t>
      </w:r>
      <w:r w:rsidRPr="00276BBD">
        <w:rPr>
          <w:rFonts w:eastAsia="Times New Roman"/>
          <w:i/>
          <w:iCs/>
          <w:szCs w:val="24"/>
        </w:rPr>
        <w:t>игра в футбол, игра в шахматы; обучение русскому языку; контрольная по русскому; учëба в университете; подготовка к экзамену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на </w:t>
      </w:r>
      <w:r w:rsidRPr="00276BBD">
        <w:rPr>
          <w:rFonts w:eastAsia="Times New Roman"/>
          <w:i/>
          <w:iCs/>
          <w:szCs w:val="24"/>
        </w:rPr>
        <w:t>-ия, -ие, -мя, -анин(янин)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Скраћенице (ВУЗ, АН, МГУ, РФ и сл.) − </w:t>
      </w:r>
      <w:r w:rsidRPr="00276BBD">
        <w:rPr>
          <w:rFonts w:eastAsia="Times New Roman"/>
          <w:b/>
          <w:bCs/>
          <w:szCs w:val="24"/>
        </w:rPr>
        <w:t>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Неодређене заменице типа </w:t>
      </w:r>
      <w:r w:rsidRPr="00276BBD">
        <w:rPr>
          <w:rFonts w:eastAsia="Times New Roman"/>
          <w:i/>
          <w:iCs/>
          <w:szCs w:val="24"/>
        </w:rPr>
        <w:t>кто-то, кто-нибудь</w:t>
      </w:r>
      <w:r w:rsidRPr="00276BBD">
        <w:rPr>
          <w:rFonts w:eastAsia="Times New Roman"/>
          <w:b/>
          <w:bCs/>
          <w:szCs w:val="24"/>
        </w:rPr>
        <w:t> −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Дужи и краћи облици придева. Обавезна употреба краћег облика, у предикату са допуном </w:t>
      </w:r>
      <w:r w:rsidRPr="00276BBD">
        <w:rPr>
          <w:rFonts w:eastAsia="Times New Roman"/>
          <w:i/>
          <w:iCs/>
          <w:szCs w:val="24"/>
        </w:rPr>
        <w:t>(Эти задания для нас просты. Эти задания простые.)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Промена и употреба основних </w:t>
      </w:r>
      <w:r w:rsidRPr="00276BBD">
        <w:rPr>
          <w:rFonts w:eastAsia="Times New Roman"/>
          <w:i/>
          <w:iCs/>
          <w:szCs w:val="24"/>
        </w:rPr>
        <w:t>(1−4, 5−20, 30, 40, 90, 1. 000, миллион, миллиард)</w:t>
      </w:r>
      <w:r w:rsidRPr="00276BBD">
        <w:rPr>
          <w:rFonts w:eastAsia="Times New Roman"/>
          <w:szCs w:val="24"/>
        </w:rPr>
        <w:t>и редних бројева при исказивању времена по часовнику, датума, количине са предлозима </w:t>
      </w:r>
      <w:r w:rsidRPr="00276BBD">
        <w:rPr>
          <w:rFonts w:eastAsia="Times New Roman"/>
          <w:i/>
          <w:iCs/>
          <w:szCs w:val="24"/>
        </w:rPr>
        <w:t>без, около, с... до,с... по, от... до, 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правила и начина исказивања заповести.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Најчешћи префикси код грађења глагола и њихова улога у промени глаголског вида </w:t>
      </w:r>
      <w:r w:rsidRPr="00276BBD">
        <w:rPr>
          <w:rFonts w:eastAsia="Times New Roman"/>
          <w:i/>
          <w:iCs/>
          <w:szCs w:val="24"/>
        </w:rPr>
        <w:t>(сделать, заговорить, написать, переписать)</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Видски парови: </w:t>
      </w:r>
      <w:r w:rsidRPr="00276BBD">
        <w:rPr>
          <w:rFonts w:eastAsia="Times New Roman"/>
          <w:i/>
          <w:iCs/>
          <w:szCs w:val="24"/>
        </w:rPr>
        <w:t>брать/взять, говорить/сказать, класть/положить, ложиться/лечь, садиться/сесть</w:t>
      </w:r>
      <w:r w:rsidRPr="00276BBD">
        <w:rPr>
          <w:rFonts w:eastAsia="Times New Roman"/>
          <w:b/>
          <w:b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Прошло време глагола са инфинитивном основом на сугласник </w:t>
      </w:r>
      <w:r w:rsidRPr="00276BBD">
        <w:rPr>
          <w:rFonts w:eastAsia="Times New Roman"/>
          <w:i/>
          <w:iCs/>
          <w:szCs w:val="24"/>
        </w:rPr>
        <w:t>(идти, везти, нести, запереть)</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Глаголски прилози несвршеног и свршеног вида </w:t>
      </w:r>
      <w:r w:rsidRPr="00276BBD">
        <w:rPr>
          <w:rFonts w:eastAsia="Times New Roman"/>
          <w:i/>
          <w:iCs/>
          <w:szCs w:val="24"/>
        </w:rPr>
        <w:t>(молча, поверив, вернувшись).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суфикси за грађење прилога: придевска основа + </w:t>
      </w:r>
      <w:r w:rsidRPr="00276BBD">
        <w:rPr>
          <w:rFonts w:eastAsia="Times New Roman"/>
          <w:i/>
          <w:iCs/>
          <w:szCs w:val="24"/>
        </w:rPr>
        <w:t>-о</w:t>
      </w:r>
      <w:r w:rsidRPr="00276BBD">
        <w:rPr>
          <w:rFonts w:eastAsia="Times New Roman"/>
          <w:szCs w:val="24"/>
        </w:rPr>
        <w:t>(тихо, скромно и сл.); придевска основа + </w:t>
      </w:r>
      <w:r w:rsidRPr="00276BBD">
        <w:rPr>
          <w:rFonts w:eastAsia="Times New Roman"/>
          <w:i/>
          <w:iCs/>
          <w:szCs w:val="24"/>
        </w:rPr>
        <w:t>-и</w:t>
      </w:r>
      <w:r w:rsidRPr="00276BBD">
        <w:rPr>
          <w:rFonts w:eastAsia="Times New Roman"/>
          <w:szCs w:val="24"/>
        </w:rPr>
        <w:t>(</w:t>
      </w:r>
      <w:r w:rsidRPr="00276BBD">
        <w:rPr>
          <w:rFonts w:eastAsia="Times New Roman"/>
          <w:i/>
          <w:iCs/>
          <w:szCs w:val="24"/>
        </w:rPr>
        <w:t>по-русски, практически </w:t>
      </w:r>
      <w:r w:rsidRPr="00276BBD">
        <w:rPr>
          <w:rFonts w:eastAsia="Times New Roman"/>
          <w:szCs w:val="24"/>
        </w:rPr>
        <w:t>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Реченични модели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Реченичне моделе предвиђене програмом за први разред и даље употребљавати у различитим контекстима. У II разреду посебну пажњу посветити, пре свега (у виду вежби), моделима у потврдном, одричном и упитном облику за исказивање следећих односа: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Субјекатско-предикатски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Реченице са кратким придевским обликом у предикату. </w:t>
      </w:r>
      <w:r w:rsidRPr="00276BBD">
        <w:rPr>
          <w:rFonts w:eastAsia="Times New Roman"/>
          <w:i/>
          <w:iCs/>
          <w:szCs w:val="24"/>
        </w:rPr>
        <w:t>Я был болен гриппом.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 способен к математике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Објекатски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Реченице са објектом у инфинитиву</w:t>
      </w:r>
      <w:r w:rsidRPr="00276BBD">
        <w:rPr>
          <w:rFonts w:eastAsia="Times New Roman"/>
          <w:b/>
          <w:b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Врач советовал мне отдохнуть. Я уговорил товарища молчать</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Сложена реченица</w:t>
      </w:r>
      <w:r w:rsidRPr="00276BBD">
        <w:rPr>
          <w:rFonts w:eastAsia="Times New Roman"/>
          <w:b/>
          <w:bCs/>
          <w:szCs w:val="24"/>
        </w:rPr>
        <w:t>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Врач советовал мне, чтобы я отдохнул. Я уговорил товарища, чтобы он молчал.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Зaвисни односи:</w:t>
      </w:r>
      <w:r w:rsidRPr="00276BBD">
        <w:rPr>
          <w:rFonts w:eastAsia="Times New Roman"/>
          <w:b/>
          <w:bCs/>
          <w:szCs w:val="24"/>
        </w:rPr>
        <w:br/>
        <w:t>(изражени зависним падежом; глаголским прилогом; сложеном реченицом)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просторни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тебя буду ждать у (около, возле) памятника. Она живëт у своих родителей. Мы пошли туда, куда вела узкая тропника.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временски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Это случилось по окончании войны</w:t>
      </w:r>
      <w:r w:rsidRPr="00276BBD">
        <w:rPr>
          <w:rFonts w:eastAsia="Times New Roman"/>
          <w:szCs w:val="24"/>
        </w:rPr>
        <w:t>. </w:t>
      </w:r>
      <w:r w:rsidRPr="00276BBD">
        <w:rPr>
          <w:rFonts w:eastAsia="Times New Roman"/>
          <w:i/>
          <w:iCs/>
          <w:szCs w:val="24"/>
        </w:rPr>
        <w:t>Возвращаясь домой, я встретил товарища</w:t>
      </w:r>
      <w:r w:rsidRPr="00276BBD">
        <w:rPr>
          <w:rFonts w:eastAsia="Times New Roman"/>
          <w:szCs w:val="24"/>
        </w:rPr>
        <w:t>. </w:t>
      </w:r>
      <w:r w:rsidRPr="00276BBD">
        <w:rPr>
          <w:rFonts w:eastAsia="Times New Roman"/>
          <w:i/>
          <w:iCs/>
          <w:szCs w:val="24"/>
        </w:rPr>
        <w:t>Кончив работу, он поехал домой</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начински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Мне нужно с тобой поговорить с глазу на глаз. Друзья возвращались домой весело разговаривая. Он поздоровался кивнув головой</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узрочни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циљни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Реченице са одредбом у инфинитиву: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Мать отпустила дочку гулять. Мы пришли проститься. Мы пришли, чтобы проститься. Чтобы правильно говорить, нужно хорошо усвоить грамматику</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5) ФРАНЦУСКИ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Именичка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1. Систематизација употребе детерминаната: партитивних чланова и партитивног de; присвојних и показних придева; основних, редних бројева.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Систематизација рода и броја именица и придева, поређења придева и именица.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Систематизација заменица: личних ненаглашених (укључујући и заменицу on) и наглашених; заменица за директни и индиректни објекат; показних и присвојних; упитних.</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Систематизација глаголских времена индикатива (презент, сложени перфект, имперфект, плусквамперфект, футур први), као и перифрастичних конструкција: блиског футура, блиске прошлости.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Систематизација фреквентних униперсоналних глагола.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Систематизација презента кондиционала.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4) Презент субјунктива најфреквентнијих глагола (после </w:t>
      </w:r>
      <w:r w:rsidRPr="00276BBD">
        <w:rPr>
          <w:rFonts w:eastAsia="Times New Roman"/>
          <w:i/>
          <w:iCs/>
          <w:szCs w:val="24"/>
        </w:rPr>
        <w:t>ilfautque, ilvautmieuxque, onseqnécessaireque, onseqpossiblе que </w:t>
      </w:r>
      <w:r w:rsidRPr="00276BBD">
        <w:rPr>
          <w:rFonts w:eastAsia="Times New Roman"/>
          <w:szCs w:val="24"/>
        </w:rPr>
        <w:t>и глагола заповести, жеље и осећања).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1) Систематизација употребе предлога и фреквентних предложних израза (</w:t>
      </w:r>
      <w:r w:rsidRPr="00276BBD">
        <w:rPr>
          <w:rFonts w:eastAsia="Times New Roman"/>
          <w:i/>
          <w:iCs/>
          <w:szCs w:val="24"/>
        </w:rPr>
        <w:t>par rapport à</w:t>
      </w:r>
      <w:r w:rsidRPr="00276BBD">
        <w:rPr>
          <w:rFonts w:eastAsia="Times New Roman"/>
          <w:szCs w:val="24"/>
        </w:rPr>
        <w:t>, </w:t>
      </w:r>
      <w:r w:rsidRPr="00276BBD">
        <w:rPr>
          <w:rFonts w:eastAsia="Times New Roman"/>
          <w:i/>
          <w:iCs/>
          <w:szCs w:val="24"/>
        </w:rPr>
        <w:t>à côté de</w:t>
      </w:r>
      <w:r w:rsidRPr="00276BBD">
        <w:rPr>
          <w:rFonts w:eastAsia="Times New Roman"/>
          <w:szCs w:val="24"/>
        </w:rPr>
        <w:t>, </w:t>
      </w:r>
      <w:r w:rsidRPr="00276BBD">
        <w:rPr>
          <w:rFonts w:eastAsia="Times New Roman"/>
          <w:i/>
          <w:iCs/>
          <w:szCs w:val="24"/>
        </w:rPr>
        <w:t>au lieu de</w:t>
      </w:r>
      <w:r w:rsidRPr="00276BBD">
        <w:rPr>
          <w:rFonts w:eastAsia="Times New Roman"/>
          <w:szCs w:val="24"/>
        </w:rPr>
        <w:t>, </w:t>
      </w:r>
      <w:r w:rsidRPr="00276BBD">
        <w:rPr>
          <w:rFonts w:eastAsia="Times New Roman"/>
          <w:i/>
          <w:iCs/>
          <w:szCs w:val="24"/>
        </w:rPr>
        <w:t>à l’occasion de</w:t>
      </w:r>
      <w:r w:rsidRPr="00276BBD">
        <w:rPr>
          <w:rFonts w:eastAsia="Times New Roman"/>
          <w:szCs w:val="24"/>
        </w:rPr>
        <w:t>, </w:t>
      </w:r>
      <w:r w:rsidRPr="00276BBD">
        <w:rPr>
          <w:rFonts w:eastAsia="Times New Roman"/>
          <w:i/>
          <w:iCs/>
          <w:szCs w:val="24"/>
        </w:rPr>
        <w:t>à l’aide de</w:t>
      </w:r>
      <w:r w:rsidRPr="00276BBD">
        <w:rPr>
          <w:rFonts w:eastAsia="Times New Roman"/>
          <w:szCs w:val="24"/>
        </w:rPr>
        <w:t>, </w:t>
      </w:r>
      <w:r w:rsidRPr="00276BBD">
        <w:rPr>
          <w:rFonts w:eastAsia="Times New Roman"/>
          <w:i/>
          <w:iCs/>
          <w:szCs w:val="24"/>
        </w:rPr>
        <w:t>malgré).</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2) Систематизација предлога за време и временских одредница (</w:t>
      </w:r>
      <w:r w:rsidRPr="00276BBD">
        <w:rPr>
          <w:rFonts w:eastAsia="Times New Roman"/>
          <w:i/>
          <w:iCs/>
          <w:szCs w:val="24"/>
        </w:rPr>
        <w:t>depuis, ça fait … que, en, dans, pour, il y a</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Систематизација прилога за место, време, начин, количину (интензитет).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Поређење прилога.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Модалитети и форме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Директни и индиректни говор.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Систематизација интерогативног и императивног модалитета.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Систематизација негације.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Сложене реченице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1) Систематизација координирања реченице са везницима </w:t>
      </w:r>
      <w:r w:rsidRPr="00276BBD">
        <w:rPr>
          <w:rFonts w:eastAsia="Times New Roman"/>
          <w:i/>
          <w:iCs/>
          <w:szCs w:val="24"/>
        </w:rPr>
        <w:t>et, ou, mais, car</w:t>
      </w:r>
      <w:r w:rsidRPr="00276BBD">
        <w:rPr>
          <w:rFonts w:eastAsia="Times New Roman"/>
          <w:szCs w:val="24"/>
        </w:rPr>
        <w:t> и прилозима/прилошким изразима </w:t>
      </w:r>
      <w:r w:rsidRPr="00276BBD">
        <w:rPr>
          <w:rFonts w:eastAsia="Times New Roman"/>
          <w:i/>
          <w:iCs/>
          <w:szCs w:val="24"/>
        </w:rPr>
        <w:t>c’est pourquoi, donc, puis, pourtant, par contre, par onsequent, au contraire.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2) Систематизација зависних реченица са најфеквентнијим везницима: релативних са заменицама </w:t>
      </w:r>
      <w:r w:rsidRPr="00276BBD">
        <w:rPr>
          <w:rFonts w:eastAsia="Times New Roman"/>
          <w:i/>
          <w:iCs/>
          <w:szCs w:val="24"/>
        </w:rPr>
        <w:t>qui</w:t>
      </w:r>
      <w:r w:rsidRPr="00276BBD">
        <w:rPr>
          <w:rFonts w:eastAsia="Times New Roman"/>
          <w:szCs w:val="24"/>
        </w:rPr>
        <w:t>, </w:t>
      </w:r>
      <w:r w:rsidRPr="00276BBD">
        <w:rPr>
          <w:rFonts w:eastAsia="Times New Roman"/>
          <w:i/>
          <w:iCs/>
          <w:szCs w:val="24"/>
        </w:rPr>
        <w:t>que</w:t>
      </w:r>
      <w:r w:rsidRPr="00276BBD">
        <w:rPr>
          <w:rFonts w:eastAsia="Times New Roman"/>
          <w:szCs w:val="24"/>
        </w:rPr>
        <w:t>, </w:t>
      </w:r>
      <w:r w:rsidRPr="00276BBD">
        <w:rPr>
          <w:rFonts w:eastAsia="Times New Roman"/>
          <w:i/>
          <w:iCs/>
          <w:szCs w:val="24"/>
        </w:rPr>
        <w:t>où</w:t>
      </w:r>
      <w:r w:rsidRPr="00276BBD">
        <w:rPr>
          <w:rFonts w:eastAsia="Times New Roman"/>
          <w:szCs w:val="24"/>
        </w:rPr>
        <w:t>; временских са везницима </w:t>
      </w:r>
      <w:r w:rsidRPr="00276BBD">
        <w:rPr>
          <w:rFonts w:eastAsia="Times New Roman"/>
          <w:i/>
          <w:iCs/>
          <w:szCs w:val="24"/>
        </w:rPr>
        <w:t>quand</w:t>
      </w:r>
      <w:r w:rsidRPr="00276BBD">
        <w:rPr>
          <w:rFonts w:eastAsia="Times New Roman"/>
          <w:szCs w:val="24"/>
        </w:rPr>
        <w:t>, </w:t>
      </w:r>
      <w:r w:rsidRPr="00276BBD">
        <w:rPr>
          <w:rFonts w:eastAsia="Times New Roman"/>
          <w:i/>
          <w:iCs/>
          <w:szCs w:val="24"/>
        </w:rPr>
        <w:t>chaque fois que</w:t>
      </w:r>
      <w:r w:rsidRPr="00276BBD">
        <w:rPr>
          <w:rFonts w:eastAsia="Times New Roman"/>
          <w:szCs w:val="24"/>
        </w:rPr>
        <w:t>, </w:t>
      </w:r>
      <w:r w:rsidRPr="00276BBD">
        <w:rPr>
          <w:rFonts w:eastAsia="Times New Roman"/>
          <w:i/>
          <w:iCs/>
          <w:szCs w:val="24"/>
        </w:rPr>
        <w:t>pendant que</w:t>
      </w:r>
      <w:r w:rsidRPr="00276BBD">
        <w:rPr>
          <w:rFonts w:eastAsia="Times New Roman"/>
          <w:szCs w:val="24"/>
        </w:rPr>
        <w:t>,</w:t>
      </w:r>
      <w:r w:rsidRPr="00276BBD">
        <w:rPr>
          <w:rFonts w:eastAsia="Times New Roman"/>
          <w:i/>
          <w:iCs/>
          <w:szCs w:val="24"/>
        </w:rPr>
        <w:t>depuis que</w:t>
      </w:r>
      <w:r w:rsidRPr="00276BBD">
        <w:rPr>
          <w:rFonts w:eastAsia="Times New Roman"/>
          <w:szCs w:val="24"/>
        </w:rPr>
        <w:t>; узрочних са везницима </w:t>
      </w:r>
      <w:r w:rsidRPr="00276BBD">
        <w:rPr>
          <w:rFonts w:eastAsia="Times New Roman"/>
          <w:i/>
          <w:iCs/>
          <w:szCs w:val="24"/>
        </w:rPr>
        <w:t>parce que</w:t>
      </w:r>
      <w:r w:rsidRPr="00276BBD">
        <w:rPr>
          <w:rFonts w:eastAsia="Times New Roman"/>
          <w:szCs w:val="24"/>
        </w:rPr>
        <w:t> и </w:t>
      </w:r>
      <w:r w:rsidRPr="00276BBD">
        <w:rPr>
          <w:rFonts w:eastAsia="Times New Roman"/>
          <w:i/>
          <w:iCs/>
          <w:szCs w:val="24"/>
        </w:rPr>
        <w:t>comme</w:t>
      </w:r>
      <w:r w:rsidRPr="00276BBD">
        <w:rPr>
          <w:rFonts w:eastAsia="Times New Roman"/>
          <w:szCs w:val="24"/>
        </w:rPr>
        <w:t> (рецептивно); финалних са везником</w:t>
      </w:r>
      <w:r w:rsidRPr="00276BBD">
        <w:rPr>
          <w:rFonts w:eastAsia="Times New Roman"/>
          <w:i/>
          <w:iCs/>
          <w:szCs w:val="24"/>
        </w:rPr>
        <w:t> pour que/pour</w:t>
      </w:r>
      <w:r w:rsidRPr="00276BBD">
        <w:rPr>
          <w:rFonts w:eastAsia="Times New Roman"/>
          <w:szCs w:val="24"/>
        </w:rPr>
        <w:t>+инфинитив; хипотетичних са везником </w:t>
      </w:r>
      <w:r w:rsidRPr="00276BBD">
        <w:rPr>
          <w:rFonts w:eastAsia="Times New Roman"/>
          <w:i/>
          <w:iCs/>
          <w:szCs w:val="24"/>
        </w:rPr>
        <w:t>si</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6) ШПАНСКИ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и 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и писање графичког акцента у свим позицијама унутар слога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правила за писање графичког акцента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Лексикологија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Синоними и антоними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Морфологија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рода и броја; слагање именица уз детерминатив и придев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Проширење употребе одређеног и неодређеног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Присвојне 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Редослед и промена заменица у служби индиректног и директног објекта: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melo/la, te lo/la, se lo/la, nos lo/la, os lo/la, se lo/la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Понављање ненаглашеног облика заменице после именице у служби директног објекта: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El pan lo compro en el supermercado.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Упитне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qué, cuál/cuáles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Редни бројеви до десет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употребе глаголских времена у индикативу: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Презент (Presente):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Siempre trabaja el turno por la mañana.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Презент за будућност: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Mañana voy de viaje.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Наративни презент за догађаје у прошлости: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En aquella época la gente vive más pobre que hoy.</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Простиперфекат (Pretérito indefinido):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основне употребе уз временске одредбе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Сложениперфекат (Pretérito perfecto compuesto)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основне употребе уз временске одредбе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Имперфекат (Pretérito imperfecto)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основне употребе имперфекта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Изражавање будуће радње помоћу перифрастичног футура (IR+a+infinitivo)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Глаголске перифразе са инфинитивом: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deber, empezar, acabar de, tener que, poder, soler</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7. Глаголске перифразе сагерундом: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estar, seguir, llevar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Синтакса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Зависно-сложена реченица у индикативу и уз инфинитив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Временска </w:t>
      </w:r>
      <w:r w:rsidRPr="00276BBD">
        <w:rPr>
          <w:rFonts w:eastAsia="Times New Roman"/>
          <w:i/>
          <w:iCs/>
          <w:szCs w:val="24"/>
        </w:rPr>
        <w:t>(Temporal)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Mientras iba por la calle, vi a Ángela.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Cuando estoy de vacaciones, siempre visito a mis abuelos.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Узрочна </w:t>
      </w:r>
      <w:r w:rsidRPr="00276BBD">
        <w:rPr>
          <w:rFonts w:eastAsia="Times New Roman"/>
          <w:i/>
          <w:iCs/>
          <w:szCs w:val="24"/>
        </w:rPr>
        <w:t>(Causal)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Estudio español porque me gusta.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Намерна </w:t>
      </w:r>
      <w:r w:rsidRPr="00276BBD">
        <w:rPr>
          <w:rFonts w:eastAsia="Times New Roman"/>
          <w:i/>
          <w:iCs/>
          <w:szCs w:val="24"/>
        </w:rPr>
        <w:t>(Final)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Estudio español para viajar por España.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Условна </w:t>
      </w:r>
      <w:r w:rsidRPr="00276BBD">
        <w:rPr>
          <w:rFonts w:eastAsia="Times New Roman"/>
          <w:i/>
          <w:iCs/>
          <w:szCs w:val="24"/>
        </w:rPr>
        <w:t>(Condicional)</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 viene, dile que estoy aquí.</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 quieres, iremos de paseo.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Директни и индиректни говор у индикативу (без правила о слагању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Juan dice: „Vengo mañana”</w:t>
      </w:r>
    </w:p>
    <w:p w:rsidR="00516FC0" w:rsidRPr="00276BBD" w:rsidRDefault="00516FC0" w:rsidP="00516FC0">
      <w:pPr>
        <w:shd w:val="clear" w:color="auto" w:fill="FFFFFF"/>
        <w:spacing w:after="0"/>
        <w:ind w:firstLine="401"/>
        <w:jc w:val="left"/>
        <w:rPr>
          <w:rFonts w:eastAsia="Times New Roman"/>
          <w:i/>
          <w:iCs/>
          <w:szCs w:val="24"/>
          <w:lang w:val="sr-Cyrl-RS"/>
        </w:rPr>
      </w:pPr>
      <w:r w:rsidRPr="00276BBD">
        <w:rPr>
          <w:rFonts w:eastAsia="Times New Roman"/>
          <w:i/>
          <w:iCs/>
          <w:szCs w:val="24"/>
        </w:rPr>
        <w:t>Juan dice que viene el otro día.</w:t>
      </w:r>
    </w:p>
    <w:p w:rsidR="00B504CE" w:rsidRPr="00276BBD" w:rsidRDefault="00B504CE" w:rsidP="00516FC0">
      <w:pPr>
        <w:shd w:val="clear" w:color="auto" w:fill="FFFFFF"/>
        <w:spacing w:after="0"/>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245"/>
        <w:gridCol w:w="1830"/>
      </w:tblGrid>
      <w:tr w:rsidR="00516FC0" w:rsidRPr="00276BBD" w:rsidTr="00F50543">
        <w:tc>
          <w:tcPr>
            <w:tcW w:w="39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39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39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83"/>
        <w:gridCol w:w="3698"/>
        <w:gridCol w:w="219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213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првог разреда ученик ће бити у стању да:</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p>
          <w:p w:rsidR="00516FC0" w:rsidRPr="00276BBD" w:rsidRDefault="00516FC0" w:rsidP="00F50543">
            <w:pPr>
              <w:spacing w:after="0"/>
              <w:jc w:val="left"/>
              <w:rPr>
                <w:rFonts w:eastAsia="Times New Roman"/>
                <w:szCs w:val="24"/>
              </w:rPr>
            </w:pPr>
            <w:r w:rsidRPr="00276BBD">
              <w:rPr>
                <w:rFonts w:eastAsia="Times New Roman"/>
                <w:b/>
                <w:bCs/>
                <w:szCs w:val="24"/>
              </w:rPr>
              <w:t>и 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основном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1. 1. 1. Разуме краће поруке, обавештења и упутства која се саопштавају разговетно и полако.</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1. 2. Схвата смисао краће спонтане интеракције између двоје или више (са)говорника у личном, </w:t>
            </w:r>
            <w:r w:rsidRPr="00276BBD">
              <w:rPr>
                <w:rFonts w:eastAsia="Times New Roman"/>
                <w:szCs w:val="24"/>
              </w:rPr>
              <w:lastRenderedPageBreak/>
              <w:t>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3. Схвата општи смисао информације или краћих монолошких излагања у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1. 2. 1. Разуме општи смисао једноставних краћих текстова у вези с блиским темама, у којима преовлађују фреквентне речи и интернационализми.</w:t>
            </w:r>
          </w:p>
          <w:p w:rsidR="00516FC0" w:rsidRPr="00276BBD" w:rsidRDefault="00516FC0" w:rsidP="00F50543">
            <w:pPr>
              <w:spacing w:after="125"/>
              <w:jc w:val="left"/>
              <w:rPr>
                <w:rFonts w:eastAsia="Times New Roman"/>
                <w:szCs w:val="24"/>
              </w:rPr>
            </w:pPr>
            <w:r w:rsidRPr="00276BBD">
              <w:rPr>
                <w:rFonts w:eastAsia="Times New Roman"/>
                <w:szCs w:val="24"/>
              </w:rPr>
              <w:t>2. СТ. 1. 2. 2. Проналази потребне информације у једноставним текстовима (нпр. огласи, брошуре, обавештења, кратке новинске вести).</w:t>
            </w:r>
          </w:p>
          <w:p w:rsidR="00516FC0" w:rsidRPr="00276BBD" w:rsidRDefault="00516FC0" w:rsidP="00F50543">
            <w:pPr>
              <w:spacing w:after="125"/>
              <w:jc w:val="left"/>
              <w:rPr>
                <w:rFonts w:eastAsia="Times New Roman"/>
                <w:szCs w:val="24"/>
              </w:rPr>
            </w:pPr>
            <w:r w:rsidRPr="00276BBD">
              <w:rPr>
                <w:rFonts w:eastAsia="Times New Roman"/>
                <w:szCs w:val="24"/>
              </w:rPr>
              <w:t>2. СТ. 1. 2. 3. Разуме једноставне личне поруке и писма.</w:t>
            </w:r>
          </w:p>
          <w:p w:rsidR="00516FC0" w:rsidRPr="00276BBD" w:rsidRDefault="00516FC0" w:rsidP="00F50543">
            <w:pPr>
              <w:spacing w:after="125"/>
              <w:jc w:val="left"/>
              <w:rPr>
                <w:rFonts w:eastAsia="Times New Roman"/>
                <w:szCs w:val="24"/>
              </w:rPr>
            </w:pPr>
            <w:r w:rsidRPr="00276BBD">
              <w:rPr>
                <w:rFonts w:eastAsia="Times New Roman"/>
                <w:szCs w:val="24"/>
              </w:rPr>
              <w:t>2. СТ. 1. 2. 4. Уочава потребне детаље у текстовима из свакодневног живота(натписи на јавним местима, упутства о руковању, етикете на производима, јеловник и сл.).</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2. 5. Разуме кратке </w:t>
            </w:r>
            <w:r w:rsidRPr="00276BBD">
              <w:rPr>
                <w:rFonts w:eastAsia="Times New Roman"/>
                <w:szCs w:val="24"/>
              </w:rPr>
              <w:lastRenderedPageBreak/>
              <w:t>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1. 3. 1. Уме да оствари друштвени контакт (нпр. поздрављање, представљање, захваљивање).</w:t>
            </w:r>
          </w:p>
          <w:p w:rsidR="00516FC0" w:rsidRPr="00276BBD" w:rsidRDefault="00516FC0" w:rsidP="00F50543">
            <w:pPr>
              <w:spacing w:after="125"/>
              <w:jc w:val="left"/>
              <w:rPr>
                <w:rFonts w:eastAsia="Times New Roman"/>
                <w:szCs w:val="24"/>
              </w:rPr>
            </w:pPr>
            <w:r w:rsidRPr="00276BBD">
              <w:rPr>
                <w:rFonts w:eastAsia="Times New Roman"/>
                <w:szCs w:val="24"/>
              </w:rPr>
              <w:t>2. СТ. 1. 3. 2. Изражава слагање/неслагање, предлаже, прихвата или упућује понуду или позив.</w:t>
            </w:r>
          </w:p>
          <w:p w:rsidR="00516FC0" w:rsidRPr="00276BBD" w:rsidRDefault="00516FC0" w:rsidP="00F50543">
            <w:pPr>
              <w:spacing w:after="125"/>
              <w:jc w:val="left"/>
              <w:rPr>
                <w:rFonts w:eastAsia="Times New Roman"/>
                <w:szCs w:val="24"/>
              </w:rPr>
            </w:pPr>
            <w:r w:rsidRPr="00276BBD">
              <w:rPr>
                <w:rFonts w:eastAsia="Times New Roman"/>
                <w:szCs w:val="24"/>
              </w:rPr>
              <w:t>2. СТ. 1. 3. 3. Тражи и даје једноставне информације, у 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3. 4. Описује блиско окружење (особе, предмете, места, активности, догађаје).</w:t>
            </w:r>
          </w:p>
          <w:p w:rsidR="00516FC0" w:rsidRPr="00276BBD" w:rsidRDefault="00516FC0" w:rsidP="00F50543">
            <w:pPr>
              <w:spacing w:after="125"/>
              <w:jc w:val="left"/>
              <w:rPr>
                <w:rFonts w:eastAsia="Times New Roman"/>
                <w:szCs w:val="24"/>
              </w:rPr>
            </w:pPr>
            <w:r w:rsidRPr="00276BBD">
              <w:rPr>
                <w:rFonts w:eastAsia="Times New Roman"/>
                <w:szCs w:val="24"/>
              </w:rPr>
              <w:t>2. СТ. 1. 3. 5. Излаже већ припремљену кратку презентацију о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2. СТ. 1. 3. 6. Преноси или интерпретира кратке поруке, изјаве, упутства или питања.</w:t>
            </w:r>
          </w:p>
          <w:p w:rsidR="00516FC0" w:rsidRPr="00276BBD" w:rsidRDefault="00516FC0" w:rsidP="00F50543">
            <w:pPr>
              <w:spacing w:after="125"/>
              <w:jc w:val="left"/>
              <w:rPr>
                <w:rFonts w:eastAsia="Times New Roman"/>
                <w:szCs w:val="24"/>
              </w:rPr>
            </w:pPr>
            <w:r w:rsidRPr="00276BBD">
              <w:rPr>
                <w:rFonts w:eastAsia="Times New Roman"/>
                <w:szCs w:val="24"/>
              </w:rPr>
              <w:t>2. СТ. 1. 3. 7. Излаже једноставне, блиске садржаје у вези сa културом и традицијом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4. 1. Пише кратке </w:t>
            </w:r>
            <w:r w:rsidRPr="00276BBD">
              <w:rPr>
                <w:rFonts w:eastAsia="Times New Roman"/>
                <w:szCs w:val="24"/>
              </w:rPr>
              <w:lastRenderedPageBreak/>
              <w:t>белешкe и једноставне порукe (нпр. изражава захвалност, извињење, упозорење).</w:t>
            </w:r>
          </w:p>
          <w:p w:rsidR="00516FC0" w:rsidRPr="00276BBD" w:rsidRDefault="00516FC0" w:rsidP="00F50543">
            <w:pPr>
              <w:spacing w:after="125"/>
              <w:jc w:val="left"/>
              <w:rPr>
                <w:rFonts w:eastAsia="Times New Roman"/>
                <w:szCs w:val="24"/>
              </w:rPr>
            </w:pPr>
            <w:r w:rsidRPr="00276BBD">
              <w:rPr>
                <w:rFonts w:eastAsia="Times New Roman"/>
                <w:szCs w:val="24"/>
              </w:rPr>
              <w:t>2. СТ. 1. 4. 2. Пише приватно писмо о аспектима из свакодневног живота (нпр. описује људе, догађаје, места, осећања).</w:t>
            </w:r>
          </w:p>
          <w:p w:rsidR="00516FC0" w:rsidRPr="00276BBD" w:rsidRDefault="00516FC0" w:rsidP="00F50543">
            <w:pPr>
              <w:spacing w:after="125"/>
              <w:jc w:val="left"/>
              <w:rPr>
                <w:rFonts w:eastAsia="Times New Roman"/>
                <w:szCs w:val="24"/>
              </w:rPr>
            </w:pPr>
            <w:r w:rsidRPr="00276BBD">
              <w:rPr>
                <w:rFonts w:eastAsia="Times New Roman"/>
                <w:szCs w:val="24"/>
              </w:rPr>
              <w:t>2. СТ. 1. 4. 3. Попуњава образац/упитник, наводећи личне податке, образовање, интересовања и сл.</w:t>
            </w:r>
          </w:p>
          <w:p w:rsidR="00516FC0" w:rsidRPr="00276BBD" w:rsidRDefault="00516FC0" w:rsidP="00F50543">
            <w:pPr>
              <w:spacing w:after="125"/>
              <w:jc w:val="left"/>
              <w:rPr>
                <w:rFonts w:eastAsia="Times New Roman"/>
                <w:szCs w:val="24"/>
              </w:rPr>
            </w:pPr>
            <w:r w:rsidRPr="00276BBD">
              <w:rPr>
                <w:rFonts w:eastAsia="Times New Roman"/>
                <w:szCs w:val="24"/>
              </w:rPr>
              <w:t>2. СТ. 1. 4. 4. Пише једноставне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2. СТ. 1. 4. 5. Преводи или интерпретира информације из једноставних порука, бележака или образаца.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1. 5. 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2. СТ. 1. 5. 2. Саставља кратке, разумљиве реченице користећи једноставне 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1. 5. 3. Има углавном јасан и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1. 5. 4. Пише с одговарајућом ортографском тачношћу уобичајене речи које користи у говору.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1. 5. 5. Примењује основну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1. 5. 6. Користи неутралан језички регистар.</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средњем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2. 1. 1. Разуме суштину и битне појединости порука, упутстава и обавештења о темама из свакодневног живота и делатности.</w:t>
            </w:r>
          </w:p>
          <w:p w:rsidR="00516FC0" w:rsidRPr="00276BBD" w:rsidRDefault="00516FC0" w:rsidP="00F50543">
            <w:pPr>
              <w:spacing w:after="125"/>
              <w:jc w:val="left"/>
              <w:rPr>
                <w:rFonts w:eastAsia="Times New Roman"/>
                <w:szCs w:val="24"/>
              </w:rPr>
            </w:pPr>
            <w:r w:rsidRPr="00276BBD">
              <w:rPr>
                <w:rFonts w:eastAsia="Times New Roman"/>
                <w:szCs w:val="24"/>
              </w:rPr>
              <w:t>2. СТ. 2. 1. 2. Разуме суштину и битне појединости разговора или расправе између двоје или више (са)говорника у приватном, образовном и јавном контексту.</w:t>
            </w:r>
          </w:p>
        </w:tc>
        <w:tc>
          <w:tcPr>
            <w:tcW w:w="213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и извршава упутства и налоге за различите активности, у приватним и јавним комуникативним ситуацијама, исказане стандардно језичком артикулацијом, уз минимално ометање позадинским шумовима;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важније појединости монолошких излагања у вези са друштвено релевантним и узрасно примереним темама, уколико се користи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општи смисао и </w:t>
            </w:r>
            <w:r w:rsidRPr="00276BBD">
              <w:rPr>
                <w:rFonts w:eastAsia="Times New Roman"/>
                <w:szCs w:val="24"/>
              </w:rPr>
              <w:lastRenderedPageBreak/>
              <w:t>најважније појединости информативних прилога из различитих медија о познатим, друштвено и узрасно релевантним темама, у којима се користи стандардни говор;</w:t>
            </w:r>
          </w:p>
          <w:p w:rsidR="00516FC0" w:rsidRPr="00276BBD" w:rsidRDefault="00516FC0" w:rsidP="00F50543">
            <w:pPr>
              <w:spacing w:after="125"/>
              <w:jc w:val="left"/>
              <w:rPr>
                <w:rFonts w:eastAsia="Times New Roman"/>
                <w:szCs w:val="24"/>
              </w:rPr>
            </w:pPr>
            <w:r w:rsidRPr="00276BBD">
              <w:rPr>
                <w:rFonts w:eastAsia="Times New Roman"/>
                <w:szCs w:val="24"/>
              </w:rPr>
              <w:t>– разуме битне елементе садржаја у краћим аудио и аудио-визуелним формама, у којима се обрађују блиске, познате и узрасно примерене теме;</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идентификује важније појединости дијалошких форми у којима учествује двоје или више говорника, уколико је реч о размени информација, мишљења и ставова на познате и блиске теме из свакодневног живота, уз употребу стандардно језичких елемената и споријег ритма;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идентификује важније појединости дијалошких форми у којима учествује двоје или више говорника, уколико је реч о размени информација, мишљења и ставова на познате и блиске теме из свакодневног живота, уз употребу стандардно језичких елемената и споријег ритма, уз евентуална понављања и појашњења;</w:t>
            </w:r>
          </w:p>
          <w:p w:rsidR="00516FC0" w:rsidRPr="00276BBD" w:rsidRDefault="00516FC0" w:rsidP="00F50543">
            <w:pPr>
              <w:spacing w:after="125"/>
              <w:jc w:val="left"/>
              <w:rPr>
                <w:rFonts w:eastAsia="Times New Roman"/>
                <w:szCs w:val="24"/>
              </w:rPr>
            </w:pPr>
            <w:r w:rsidRPr="00276BBD">
              <w:rPr>
                <w:rFonts w:eastAsia="Times New Roman"/>
                <w:szCs w:val="24"/>
              </w:rPr>
              <w:t>– разуме садржај и већину тематски повезаних појединости у текстовима савремене музике различитих жанрова, уз поновљена слушања и одговарајућу припрему.</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комуникативна ситуација;</w:t>
            </w:r>
          </w:p>
          <w:p w:rsidR="00516FC0" w:rsidRPr="00276BBD" w:rsidRDefault="00516FC0" w:rsidP="00F50543">
            <w:pPr>
              <w:spacing w:after="125"/>
              <w:jc w:val="left"/>
              <w:rPr>
                <w:rFonts w:eastAsia="Times New Roman"/>
                <w:szCs w:val="24"/>
              </w:rPr>
            </w:pPr>
            <w:r w:rsidRPr="00276BBD">
              <w:rPr>
                <w:rFonts w:eastAsia="Times New Roman"/>
                <w:szCs w:val="24"/>
              </w:rPr>
              <w:t>– монолошко и дијалошко излагање;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изговор;</w:t>
            </w:r>
          </w:p>
          <w:p w:rsidR="00516FC0" w:rsidRPr="00276BBD" w:rsidRDefault="00516FC0" w:rsidP="00F50543">
            <w:pPr>
              <w:spacing w:after="125"/>
              <w:jc w:val="left"/>
              <w:rPr>
                <w:rFonts w:eastAsia="Times New Roman"/>
                <w:szCs w:val="24"/>
              </w:rPr>
            </w:pPr>
            <w:r w:rsidRPr="00276BBD">
              <w:rPr>
                <w:rFonts w:eastAsia="Times New Roman"/>
                <w:szCs w:val="24"/>
              </w:rPr>
              <w:t xml:space="preserve">– информативни </w:t>
            </w:r>
            <w:r w:rsidRPr="00276BBD">
              <w:rPr>
                <w:rFonts w:eastAsia="Times New Roman"/>
                <w:szCs w:val="24"/>
              </w:rPr>
              <w:lastRenderedPageBreak/>
              <w:t>прилози;</w:t>
            </w:r>
          </w:p>
          <w:p w:rsidR="00516FC0" w:rsidRPr="00276BBD" w:rsidRDefault="00516FC0" w:rsidP="00F50543">
            <w:pPr>
              <w:spacing w:after="125"/>
              <w:jc w:val="left"/>
              <w:rPr>
                <w:rFonts w:eastAsia="Times New Roman"/>
                <w:szCs w:val="24"/>
              </w:rPr>
            </w:pPr>
            <w:r w:rsidRPr="00276BBD">
              <w:rPr>
                <w:rFonts w:eastAsia="Times New Roman"/>
                <w:szCs w:val="24"/>
              </w:rPr>
              <w:t>– размена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култура и уметност;</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13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стратегије читања које омогућавају откривање </w:t>
            </w:r>
            <w:r w:rsidRPr="00276BBD">
              <w:rPr>
                <w:rFonts w:eastAsia="Times New Roman"/>
                <w:szCs w:val="24"/>
              </w:rPr>
              <w:lastRenderedPageBreak/>
              <w:t>значења непознатих речи;</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дужих текстова у вези с темама везаним за лична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аутентичних, адаптираних и неаутентичних дужих текстова у вези с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текстова о мање познатим темама, које спадају у шири спектар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дужих текстова о различитим конкретним и делимично апстрактним темама;</w:t>
            </w:r>
          </w:p>
          <w:p w:rsidR="00516FC0" w:rsidRPr="00276BBD" w:rsidRDefault="00516FC0" w:rsidP="00F50543">
            <w:pPr>
              <w:spacing w:after="125"/>
              <w:jc w:val="left"/>
              <w:rPr>
                <w:rFonts w:eastAsia="Times New Roman"/>
                <w:szCs w:val="24"/>
              </w:rPr>
            </w:pPr>
            <w:r w:rsidRPr="00276BBD">
              <w:rPr>
                <w:rFonts w:eastAsia="Times New Roman"/>
                <w:szCs w:val="24"/>
              </w:rPr>
              <w:t>– разуме текстове који садрже различита упутства;</w:t>
            </w:r>
          </w:p>
          <w:p w:rsidR="00516FC0" w:rsidRPr="00276BBD" w:rsidRDefault="00516FC0" w:rsidP="00F50543">
            <w:pPr>
              <w:spacing w:after="125"/>
              <w:jc w:val="left"/>
              <w:rPr>
                <w:rFonts w:eastAsia="Times New Roman"/>
                <w:szCs w:val="24"/>
              </w:rPr>
            </w:pPr>
            <w:r w:rsidRPr="00276BBD">
              <w:rPr>
                <w:rFonts w:eastAsia="Times New Roman"/>
                <w:szCs w:val="24"/>
              </w:rPr>
              <w:t>– разуме дуже и сложеније савремене књижевне текстове различитих жанрова, примерене узрасту;</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РАЗУМЕВАЊЕ ПРОЧИТАНОГ </w:t>
            </w:r>
            <w:r w:rsidRPr="00276BBD">
              <w:rPr>
                <w:rFonts w:eastAsia="Times New Roman"/>
                <w:szCs w:val="24"/>
              </w:rPr>
              <w:lastRenderedPageBreak/>
              <w:t>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текстова;</w:t>
            </w:r>
          </w:p>
          <w:p w:rsidR="00516FC0" w:rsidRPr="00276BBD" w:rsidRDefault="00516FC0" w:rsidP="00F50543">
            <w:pPr>
              <w:spacing w:after="125"/>
              <w:jc w:val="left"/>
              <w:rPr>
                <w:rFonts w:eastAsia="Times New Roman"/>
                <w:szCs w:val="24"/>
              </w:rPr>
            </w:pPr>
            <w:r w:rsidRPr="00276BBD">
              <w:rPr>
                <w:rFonts w:eastAsia="Times New Roman"/>
                <w:szCs w:val="24"/>
              </w:rPr>
              <w:t>– издвајање поруке и суштинских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основне аргументације;</w:t>
            </w:r>
          </w:p>
          <w:p w:rsidR="00516FC0" w:rsidRPr="00276BBD" w:rsidRDefault="00516FC0" w:rsidP="00F50543">
            <w:pPr>
              <w:spacing w:after="125"/>
              <w:jc w:val="left"/>
              <w:rPr>
                <w:rFonts w:eastAsia="Times New Roman"/>
                <w:szCs w:val="24"/>
              </w:rPr>
            </w:pPr>
            <w:r w:rsidRPr="00276BBD">
              <w:rPr>
                <w:rFonts w:eastAsia="Times New Roman"/>
                <w:szCs w:val="24"/>
              </w:rPr>
              <w:t>– непознате речи;</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13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самостално циљни језик као језик комуникације;</w:t>
            </w:r>
          </w:p>
          <w:p w:rsidR="00516FC0" w:rsidRPr="00276BBD" w:rsidRDefault="00516FC0" w:rsidP="00F50543">
            <w:pPr>
              <w:spacing w:after="125"/>
              <w:jc w:val="left"/>
              <w:rPr>
                <w:rFonts w:eastAsia="Times New Roman"/>
                <w:szCs w:val="24"/>
              </w:rPr>
            </w:pPr>
            <w:r w:rsidRPr="00276BBD">
              <w:rPr>
                <w:rFonts w:eastAsia="Times New Roman"/>
                <w:szCs w:val="24"/>
              </w:rPr>
              <w:t>– говори, с лакоћом, о познатим темама и темама које су из домена његовог интересовања на кохерентан начин, примењујући познату лексичку грађу и 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 препричава неки догађај или дешавање и износи очекивања у вези са тим;</w:t>
            </w:r>
          </w:p>
          <w:p w:rsidR="00516FC0" w:rsidRPr="00276BBD" w:rsidRDefault="00516FC0" w:rsidP="00F50543">
            <w:pPr>
              <w:spacing w:after="125"/>
              <w:jc w:val="left"/>
              <w:rPr>
                <w:rFonts w:eastAsia="Times New Roman"/>
                <w:szCs w:val="24"/>
              </w:rPr>
            </w:pPr>
            <w:r w:rsidRPr="00276BBD">
              <w:rPr>
                <w:rFonts w:eastAsia="Times New Roman"/>
                <w:szCs w:val="24"/>
              </w:rPr>
              <w:t>– укратко образлаже и објашњава разлоге догађаја или дешавања;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образлаже своје мишљење и реагује на мишљење других;</w:t>
            </w:r>
          </w:p>
          <w:p w:rsidR="00516FC0" w:rsidRPr="00276BBD" w:rsidRDefault="00516FC0" w:rsidP="00F50543">
            <w:pPr>
              <w:spacing w:after="125"/>
              <w:jc w:val="left"/>
              <w:rPr>
                <w:rFonts w:eastAsia="Times New Roman"/>
                <w:szCs w:val="24"/>
              </w:rPr>
            </w:pPr>
            <w:r w:rsidRPr="00276BBD">
              <w:rPr>
                <w:rFonts w:eastAsia="Times New Roman"/>
                <w:szCs w:val="24"/>
              </w:rPr>
              <w:t>– излаже пред публиком, на разумљив начин, унапред припремљену презентацију на познате и одабране теме уз помоћ визуеалног подстицаја;</w:t>
            </w:r>
          </w:p>
          <w:p w:rsidR="00516FC0" w:rsidRPr="00276BBD" w:rsidRDefault="00516FC0" w:rsidP="00F50543">
            <w:pPr>
              <w:spacing w:after="125"/>
              <w:jc w:val="left"/>
              <w:rPr>
                <w:rFonts w:eastAsia="Times New Roman"/>
                <w:szCs w:val="24"/>
              </w:rPr>
            </w:pPr>
            <w:r w:rsidRPr="00276BBD">
              <w:rPr>
                <w:rFonts w:eastAsia="Times New Roman"/>
                <w:szCs w:val="24"/>
              </w:rPr>
              <w:t>– током и после презентације разуме питања у вези са темом, одговара на њих и пружа додатна објашњења;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дијалогу и размењује мишљења и информације у вези са својим окружењем и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тематски прилагођене песме, рецитације и скечеве;</w:t>
            </w:r>
          </w:p>
          <w:p w:rsidR="00516FC0" w:rsidRPr="00276BBD" w:rsidRDefault="00516FC0" w:rsidP="00F50543">
            <w:pPr>
              <w:spacing w:after="125"/>
              <w:jc w:val="left"/>
              <w:rPr>
                <w:rFonts w:eastAsia="Times New Roman"/>
                <w:szCs w:val="24"/>
              </w:rPr>
            </w:pPr>
            <w:r w:rsidRPr="00276BBD">
              <w:rPr>
                <w:rFonts w:eastAsia="Times New Roman"/>
                <w:szCs w:val="24"/>
              </w:rPr>
              <w:t>– користи интонацију, ритам и висину гласа у складу са сопственом комуникативном намером и са степеном формалности говорне ситуације;</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неформални разговор;</w:t>
            </w:r>
          </w:p>
          <w:p w:rsidR="00516FC0" w:rsidRPr="00276BBD" w:rsidRDefault="00516FC0" w:rsidP="00F50543">
            <w:pPr>
              <w:spacing w:after="125"/>
              <w:jc w:val="left"/>
              <w:rPr>
                <w:rFonts w:eastAsia="Times New Roman"/>
                <w:szCs w:val="24"/>
              </w:rPr>
            </w:pPr>
            <w:r w:rsidRPr="00276BBD">
              <w:rPr>
                <w:rFonts w:eastAsia="Times New Roman"/>
                <w:szCs w:val="24"/>
              </w:rPr>
              <w:t>– формална дискусија;</w:t>
            </w:r>
          </w:p>
          <w:p w:rsidR="00516FC0" w:rsidRPr="00276BBD" w:rsidRDefault="00516FC0" w:rsidP="00F50543">
            <w:pPr>
              <w:spacing w:after="125"/>
              <w:jc w:val="left"/>
              <w:rPr>
                <w:rFonts w:eastAsia="Times New Roman"/>
                <w:szCs w:val="24"/>
              </w:rPr>
            </w:pPr>
            <w:r w:rsidRPr="00276BBD">
              <w:rPr>
                <w:rFonts w:eastAsia="Times New Roman"/>
                <w:szCs w:val="24"/>
              </w:rPr>
              <w:t>– -функционална комуникација;</w:t>
            </w:r>
          </w:p>
          <w:p w:rsidR="00516FC0" w:rsidRPr="00276BBD" w:rsidRDefault="00516FC0" w:rsidP="00F50543">
            <w:pPr>
              <w:spacing w:after="125"/>
              <w:jc w:val="left"/>
              <w:rPr>
                <w:rFonts w:eastAsia="Times New Roman"/>
                <w:szCs w:val="24"/>
              </w:rPr>
            </w:pPr>
            <w:r w:rsidRPr="00276BBD">
              <w:rPr>
                <w:rFonts w:eastAsia="Times New Roman"/>
                <w:szCs w:val="24"/>
              </w:rPr>
              <w:t>– -интервјуисање;</w:t>
            </w:r>
          </w:p>
          <w:p w:rsidR="00516FC0" w:rsidRPr="00276BBD" w:rsidRDefault="00516FC0" w:rsidP="00F50543">
            <w:pPr>
              <w:spacing w:after="125"/>
              <w:jc w:val="left"/>
              <w:rPr>
                <w:rFonts w:eastAsia="Times New Roman"/>
                <w:szCs w:val="24"/>
              </w:rPr>
            </w:pPr>
            <w:r w:rsidRPr="00276BBD">
              <w:rPr>
                <w:rFonts w:eastAsia="Times New Roman"/>
                <w:szCs w:val="24"/>
              </w:rPr>
              <w:t>– интонација;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дијалог;</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2. 1. 3. Разуме суштину и битне појединости монолошког излагања у образовном и јавном контексту уколико је излагање јасно и добро структурирано.</w:t>
            </w:r>
          </w:p>
          <w:p w:rsidR="00516FC0" w:rsidRPr="00276BBD" w:rsidRDefault="00516FC0" w:rsidP="00F50543">
            <w:pPr>
              <w:spacing w:after="125"/>
              <w:jc w:val="left"/>
              <w:rPr>
                <w:rFonts w:eastAsia="Times New Roman"/>
                <w:szCs w:val="24"/>
              </w:rPr>
            </w:pPr>
            <w:r w:rsidRPr="00276BBD">
              <w:rPr>
                <w:rFonts w:eastAsia="Times New Roman"/>
                <w:szCs w:val="24"/>
              </w:rPr>
              <w:t>2. СТ. 2. 1. 4. Разуме суштину аутентичног тонског записа (аудио и видео запис)о познатим темама, представљених јасно и стандaрдним језиком.</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2. 1. Разуме општи смисао и релевантне </w:t>
            </w:r>
            <w:r w:rsidRPr="00276BBD">
              <w:rPr>
                <w:rFonts w:eastAsia="Times New Roman"/>
                <w:szCs w:val="24"/>
              </w:rPr>
              <w:lastRenderedPageBreak/>
              <w:t>информације у текстовима о блиским темама из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2. 2. Открива значење непознатих речи на основу контекста који му је близак.</w:t>
            </w:r>
          </w:p>
          <w:p w:rsidR="00516FC0" w:rsidRPr="00276BBD" w:rsidRDefault="00516FC0" w:rsidP="00F50543">
            <w:pPr>
              <w:spacing w:after="125"/>
              <w:jc w:val="left"/>
              <w:rPr>
                <w:rFonts w:eastAsia="Times New Roman"/>
                <w:szCs w:val="24"/>
              </w:rPr>
            </w:pPr>
            <w:r w:rsidRPr="00276BBD">
              <w:rPr>
                <w:rFonts w:eastAsia="Times New Roman"/>
                <w:szCs w:val="24"/>
              </w:rPr>
              <w:t>2. СТ. 2. 2. 3. Разуме описе догађаја, осећања и жеља у личној преписци.</w:t>
            </w:r>
          </w:p>
          <w:p w:rsidR="00516FC0" w:rsidRPr="00276BBD" w:rsidRDefault="00516FC0" w:rsidP="00F50543">
            <w:pPr>
              <w:spacing w:after="125"/>
              <w:jc w:val="left"/>
              <w:rPr>
                <w:rFonts w:eastAsia="Times New Roman"/>
                <w:szCs w:val="24"/>
              </w:rPr>
            </w:pPr>
            <w:r w:rsidRPr="00276BBD">
              <w:rPr>
                <w:rFonts w:eastAsia="Times New Roman"/>
                <w:szCs w:val="24"/>
              </w:rPr>
              <w:t>2. СТ. 2. 2. 4. Проналази потребне информације у уобичајеним писаним документима (нпр. пословна преписка, проспекти, формулари).</w:t>
            </w:r>
          </w:p>
          <w:p w:rsidR="00516FC0" w:rsidRPr="00276BBD" w:rsidRDefault="00516FC0" w:rsidP="00F50543">
            <w:pPr>
              <w:spacing w:after="125"/>
              <w:jc w:val="left"/>
              <w:rPr>
                <w:rFonts w:eastAsia="Times New Roman"/>
                <w:szCs w:val="24"/>
              </w:rPr>
            </w:pPr>
            <w:r w:rsidRPr="00276BBD">
              <w:rPr>
                <w:rFonts w:eastAsia="Times New Roman"/>
                <w:szCs w:val="24"/>
              </w:rPr>
              <w:t>2. СТ. 2. 2. 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16FC0" w:rsidRPr="00276BBD" w:rsidRDefault="00516FC0" w:rsidP="00F50543">
            <w:pPr>
              <w:spacing w:after="125"/>
              <w:jc w:val="left"/>
              <w:rPr>
                <w:rFonts w:eastAsia="Times New Roman"/>
                <w:szCs w:val="24"/>
              </w:rPr>
            </w:pPr>
            <w:r w:rsidRPr="00276BBD">
              <w:rPr>
                <w:rFonts w:eastAsia="Times New Roman"/>
                <w:szCs w:val="24"/>
              </w:rPr>
              <w:t>2. СТ. 2. 2. 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3. 1. Започиње, води и завршава једноставан разговор и укључује се у дискусију на теме како од личног интереса, тако и оне о </w:t>
            </w:r>
            <w:r w:rsidRPr="00276BBD">
              <w:rPr>
                <w:rFonts w:eastAsia="Times New Roman"/>
                <w:szCs w:val="24"/>
              </w:rPr>
              <w:lastRenderedPageBreak/>
              <w:t>свакодневном животу.</w:t>
            </w:r>
          </w:p>
          <w:p w:rsidR="00516FC0" w:rsidRPr="00276BBD" w:rsidRDefault="00516FC0" w:rsidP="00F50543">
            <w:pPr>
              <w:spacing w:after="125"/>
              <w:jc w:val="left"/>
              <w:rPr>
                <w:rFonts w:eastAsia="Times New Roman"/>
                <w:szCs w:val="24"/>
              </w:rPr>
            </w:pPr>
            <w:r w:rsidRPr="00276BBD">
              <w:rPr>
                <w:rFonts w:eastAsia="Times New Roman"/>
                <w:szCs w:val="24"/>
              </w:rPr>
              <w:t>2. СТ. 2. 3. 2. Износи лични став, уверења, очекивања, искуства, планове као и коментаре о мишљењима других учесника у разговору.</w:t>
            </w:r>
          </w:p>
          <w:p w:rsidR="00516FC0" w:rsidRPr="00276BBD" w:rsidRDefault="00516FC0" w:rsidP="00F50543">
            <w:pPr>
              <w:spacing w:after="125"/>
              <w:jc w:val="left"/>
              <w:rPr>
                <w:rFonts w:eastAsia="Times New Roman"/>
                <w:szCs w:val="24"/>
              </w:rPr>
            </w:pPr>
            <w:r w:rsidRPr="00276BBD">
              <w:rPr>
                <w:rFonts w:eastAsia="Times New Roman"/>
                <w:szCs w:val="24"/>
              </w:rPr>
              <w:t>2. СТ. 2. 3. 3. Размењује, проверава, потврђује информације о познатим темама у формалним ситуацијама (нпр. у установама и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2. СТ. 2. 3. 4. Описује или препричава стварне или измишљене догађаје,</w:t>
            </w:r>
          </w:p>
          <w:p w:rsidR="00516FC0" w:rsidRPr="00276BBD" w:rsidRDefault="00516FC0" w:rsidP="00F50543">
            <w:pPr>
              <w:spacing w:after="125"/>
              <w:jc w:val="left"/>
              <w:rPr>
                <w:rFonts w:eastAsia="Times New Roman"/>
                <w:szCs w:val="24"/>
              </w:rPr>
            </w:pPr>
            <w:r w:rsidRPr="00276BBD">
              <w:rPr>
                <w:rFonts w:eastAsia="Times New Roman"/>
                <w:szCs w:val="24"/>
              </w:rPr>
              <w:t>осећања, искуства.</w:t>
            </w:r>
          </w:p>
          <w:p w:rsidR="00516FC0" w:rsidRPr="00276BBD" w:rsidRDefault="00516FC0" w:rsidP="00F50543">
            <w:pPr>
              <w:spacing w:after="125"/>
              <w:jc w:val="left"/>
              <w:rPr>
                <w:rFonts w:eastAsia="Times New Roman"/>
                <w:szCs w:val="24"/>
              </w:rPr>
            </w:pPr>
            <w:r w:rsidRPr="00276BBD">
              <w:rPr>
                <w:rFonts w:eastAsia="Times New Roman"/>
                <w:szCs w:val="24"/>
              </w:rPr>
              <w:t>2. СТ. 2. 3. 5. Излаже већ припремљену презентацију о темама из свог окружења или струке.</w:t>
            </w:r>
          </w:p>
          <w:p w:rsidR="00516FC0" w:rsidRPr="00276BBD" w:rsidRDefault="00516FC0" w:rsidP="00F50543">
            <w:pPr>
              <w:spacing w:after="125"/>
              <w:jc w:val="left"/>
              <w:rPr>
                <w:rFonts w:eastAsia="Times New Roman"/>
                <w:szCs w:val="24"/>
              </w:rPr>
            </w:pPr>
            <w:r w:rsidRPr="00276BBD">
              <w:rPr>
                <w:rFonts w:eastAsia="Times New Roman"/>
                <w:szCs w:val="24"/>
              </w:rPr>
              <w:t>2. СТ. 2. 3. 6. Извештава о догађају, разговору или садржају нпр. књиге, филма и сл.</w:t>
            </w:r>
          </w:p>
          <w:p w:rsidR="00516FC0" w:rsidRPr="00276BBD" w:rsidRDefault="00516FC0" w:rsidP="00F50543">
            <w:pPr>
              <w:spacing w:after="125"/>
              <w:jc w:val="left"/>
              <w:rPr>
                <w:rFonts w:eastAsia="Times New Roman"/>
                <w:szCs w:val="24"/>
              </w:rPr>
            </w:pPr>
            <w:r w:rsidRPr="00276BBD">
              <w:rPr>
                <w:rFonts w:eastAsia="Times New Roman"/>
                <w:szCs w:val="24"/>
              </w:rPr>
              <w:t>2. СТ. 2. 3. 7. Излаже садржаје и износи своје мишљење у вези сa културом,</w:t>
            </w:r>
          </w:p>
          <w:p w:rsidR="00516FC0" w:rsidRPr="00276BBD" w:rsidRDefault="00516FC0" w:rsidP="00F50543">
            <w:pPr>
              <w:spacing w:after="125"/>
              <w:jc w:val="left"/>
              <w:rPr>
                <w:rFonts w:eastAsia="Times New Roman"/>
                <w:szCs w:val="24"/>
              </w:rPr>
            </w:pPr>
            <w:r w:rsidRPr="00276BBD">
              <w:rPr>
                <w:rFonts w:eastAsia="Times New Roman"/>
                <w:szCs w:val="24"/>
              </w:rPr>
              <w:t>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2. 4. 1. Пише белешке или одговара на поруке, истичући битне детаље.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4. 2. У приватној преписци, тражи или преноси информације, износи лични </w:t>
            </w:r>
            <w:r w:rsidRPr="00276BBD">
              <w:rPr>
                <w:rFonts w:eastAsia="Times New Roman"/>
                <w:szCs w:val="24"/>
              </w:rPr>
              <w:lastRenderedPageBreak/>
              <w:t>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2. СТ. 2. 4. 3. Пише, према упутству, дескриптивне и наративне текстове о разноврсним темама из области личних интересовања и искустава.</w:t>
            </w:r>
          </w:p>
          <w:p w:rsidR="00516FC0" w:rsidRPr="00276BBD" w:rsidRDefault="00516FC0" w:rsidP="00F50543">
            <w:pPr>
              <w:spacing w:after="125"/>
              <w:jc w:val="left"/>
              <w:rPr>
                <w:rFonts w:eastAsia="Times New Roman"/>
                <w:szCs w:val="24"/>
              </w:rPr>
            </w:pPr>
            <w:r w:rsidRPr="00276BBD">
              <w:rPr>
                <w:rFonts w:eastAsia="Times New Roman"/>
                <w:szCs w:val="24"/>
              </w:rPr>
              <w:t>2. СТ. 2. 4. 4. Пише кратке, једноставне есеје о различитим темама из личног искуства, приватног,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4. 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2. 5. 1. Користи речи и изразе који му омогућавају успешну комуникацију у предвидивим/свакодневним ситуацијама, актуелним догађајима и сл.</w:t>
            </w:r>
          </w:p>
          <w:p w:rsidR="00516FC0" w:rsidRPr="00276BBD" w:rsidRDefault="00516FC0" w:rsidP="00F50543">
            <w:pPr>
              <w:spacing w:after="125"/>
              <w:jc w:val="left"/>
              <w:rPr>
                <w:rFonts w:eastAsia="Times New Roman"/>
                <w:szCs w:val="24"/>
              </w:rPr>
            </w:pPr>
            <w:r w:rsidRPr="00276BBD">
              <w:rPr>
                <w:rFonts w:eastAsia="Times New Roman"/>
                <w:szCs w:val="24"/>
              </w:rPr>
              <w:t>2. СТ. 2. 5. 2. Правилно разуме и користи већи број сложенијих језичких структура.</w:t>
            </w:r>
          </w:p>
          <w:p w:rsidR="00516FC0" w:rsidRPr="00276BBD" w:rsidRDefault="00516FC0" w:rsidP="00F50543">
            <w:pPr>
              <w:spacing w:after="125"/>
              <w:jc w:val="left"/>
              <w:rPr>
                <w:rFonts w:eastAsia="Times New Roman"/>
                <w:szCs w:val="24"/>
              </w:rPr>
            </w:pPr>
            <w:r w:rsidRPr="00276BBD">
              <w:rPr>
                <w:rFonts w:eastAsia="Times New Roman"/>
                <w:szCs w:val="24"/>
              </w:rPr>
              <w:t>2. СТ. 2. 5. 3. Има сасвим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2. 5. 4. Пише прегледан и разумљив текст у коме су правопис, интерпункција и организација углавном добри.</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5. 5. Препознаје формални и неформални </w:t>
            </w:r>
            <w:r w:rsidRPr="00276BBD">
              <w:rPr>
                <w:rFonts w:eastAsia="Times New Roman"/>
                <w:szCs w:val="24"/>
              </w:rPr>
              <w:lastRenderedPageBreak/>
              <w:t>регистар; познаје правила понашања и разлике у култури, обичајима и веровањима своје земље и земље</w:t>
            </w:r>
          </w:p>
          <w:p w:rsidR="00516FC0" w:rsidRPr="00276BBD" w:rsidRDefault="00516FC0" w:rsidP="00F50543">
            <w:pPr>
              <w:spacing w:after="125"/>
              <w:jc w:val="left"/>
              <w:rPr>
                <w:rFonts w:eastAsia="Times New Roman"/>
                <w:szCs w:val="24"/>
              </w:rPr>
            </w:pPr>
            <w:r w:rsidRPr="00276BBD">
              <w:rPr>
                <w:rFonts w:eastAsia="Times New Roman"/>
                <w:szCs w:val="24"/>
              </w:rPr>
              <w:t>чији језик учи.</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напредном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3. 1. 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3. 1. 2. Разуме презентацију или предавање са сложеном аргументацијом уз помоћ пропратног материјала.</w:t>
            </w:r>
          </w:p>
          <w:p w:rsidR="00516FC0" w:rsidRPr="00276BBD" w:rsidRDefault="00516FC0" w:rsidP="00F50543">
            <w:pPr>
              <w:spacing w:after="125"/>
              <w:jc w:val="left"/>
              <w:rPr>
                <w:rFonts w:eastAsia="Times New Roman"/>
                <w:szCs w:val="24"/>
              </w:rPr>
            </w:pPr>
            <w:r w:rsidRPr="00276BBD">
              <w:rPr>
                <w:rFonts w:eastAsia="Times New Roman"/>
                <w:szCs w:val="24"/>
              </w:rPr>
              <w:t>2. СТ. 3. 1. 3. Разуме аутентични аудио и видео запис у коме се износе ставови на теме из друштвеног или професионалног живота.</w:t>
            </w:r>
          </w:p>
        </w:tc>
        <w:tc>
          <w:tcPr>
            <w:tcW w:w="213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пише текст примењујући правила правописа и интерпункције, поштујући основна начела организације текста;</w:t>
            </w:r>
          </w:p>
          <w:p w:rsidR="00516FC0" w:rsidRPr="00276BBD" w:rsidRDefault="00516FC0" w:rsidP="00F50543">
            <w:pPr>
              <w:spacing w:after="125"/>
              <w:jc w:val="left"/>
              <w:rPr>
                <w:rFonts w:eastAsia="Times New Roman"/>
                <w:szCs w:val="24"/>
              </w:rPr>
            </w:pPr>
            <w:r w:rsidRPr="00276BBD">
              <w:rPr>
                <w:rFonts w:eastAsia="Times New Roman"/>
                <w:szCs w:val="24"/>
              </w:rPr>
              <w:t>– пише текстове о блиским темама из свог окружења и подручја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пише краће прегледе/ сажетке књига, филмова, тв емисија и сл. користећи једноставне изразе;</w:t>
            </w:r>
          </w:p>
          <w:p w:rsidR="00516FC0" w:rsidRPr="00276BBD" w:rsidRDefault="00516FC0" w:rsidP="00F50543">
            <w:pPr>
              <w:spacing w:after="125"/>
              <w:jc w:val="left"/>
              <w:rPr>
                <w:rFonts w:eastAsia="Times New Roman"/>
                <w:szCs w:val="24"/>
              </w:rPr>
            </w:pPr>
            <w:r w:rsidRPr="00276BBD">
              <w:rPr>
                <w:rFonts w:eastAsia="Times New Roman"/>
                <w:szCs w:val="24"/>
              </w:rPr>
              <w:t>– описује утиске, мишљења, осећања, истиче предности и мане неке појаве или поступка;</w:t>
            </w:r>
          </w:p>
          <w:p w:rsidR="00516FC0" w:rsidRPr="00276BBD" w:rsidRDefault="00516FC0" w:rsidP="00F50543">
            <w:pPr>
              <w:spacing w:after="125"/>
              <w:jc w:val="left"/>
              <w:rPr>
                <w:rFonts w:eastAsia="Times New Roman"/>
                <w:szCs w:val="24"/>
              </w:rPr>
            </w:pPr>
            <w:r w:rsidRPr="00276BBD">
              <w:rPr>
                <w:rFonts w:eastAsia="Times New Roman"/>
                <w:szCs w:val="24"/>
              </w:rPr>
              <w:t>– пише белешке, поруке (имејлове, смс поруке и сл.), детаљне извештаје у којима тражи или преноси релевантне информације;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пише одговоре у којима тражи и преноси релевантне информације и објашњења користећи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пише о властитом искуству, описује своје утиске, планове и очекивања износећи личан 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 пише текстове према моделу, тумачи и описује илустрације, табеле, слике, графиконе, истичући релевантне детаље;</w:t>
            </w:r>
          </w:p>
          <w:p w:rsidR="00516FC0" w:rsidRPr="00276BBD" w:rsidRDefault="00516FC0" w:rsidP="00F50543">
            <w:pPr>
              <w:spacing w:after="125"/>
              <w:jc w:val="left"/>
              <w:rPr>
                <w:rFonts w:eastAsia="Times New Roman"/>
                <w:szCs w:val="24"/>
              </w:rPr>
            </w:pPr>
            <w:r w:rsidRPr="00276BBD">
              <w:rPr>
                <w:rFonts w:eastAsia="Times New Roman"/>
                <w:szCs w:val="24"/>
              </w:rPr>
              <w:t>– пише неформална писма/мејлове/позивнице и сл. користећи се устаљеним изразима за одбијање/прихватање позива, извињења и сл.;</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текста;</w:t>
            </w:r>
          </w:p>
          <w:p w:rsidR="00516FC0" w:rsidRPr="00276BBD" w:rsidRDefault="00516FC0" w:rsidP="00F50543">
            <w:pPr>
              <w:spacing w:after="125"/>
              <w:jc w:val="left"/>
              <w:rPr>
                <w:rFonts w:eastAsia="Times New Roman"/>
                <w:szCs w:val="24"/>
              </w:rPr>
            </w:pPr>
            <w:r w:rsidRPr="00276BBD">
              <w:rPr>
                <w:rFonts w:eastAsia="Times New Roman"/>
                <w:szCs w:val="24"/>
              </w:rPr>
              <w:t>– описивање;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лексика и комуникативне функције;</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13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познаје основне одлике екосистема и друштвеног система земаља чији језик учи и разуме њихову међусобну условљеност;</w:t>
            </w:r>
          </w:p>
          <w:p w:rsidR="00516FC0" w:rsidRPr="00276BBD" w:rsidRDefault="00516FC0" w:rsidP="00F50543">
            <w:pPr>
              <w:spacing w:after="125"/>
              <w:jc w:val="left"/>
              <w:rPr>
                <w:rFonts w:eastAsia="Times New Roman"/>
                <w:szCs w:val="24"/>
              </w:rPr>
            </w:pPr>
            <w:r w:rsidRPr="00276BBD">
              <w:rPr>
                <w:rFonts w:eastAsia="Times New Roman"/>
                <w:szCs w:val="24"/>
              </w:rPr>
              <w:t>– објашњава на једноставан начин традиционално схваћене одлике властите културе припадницима страних култура;</w:t>
            </w:r>
          </w:p>
          <w:p w:rsidR="00516FC0" w:rsidRPr="00276BBD" w:rsidRDefault="00516FC0" w:rsidP="00F50543">
            <w:pPr>
              <w:spacing w:after="125"/>
              <w:jc w:val="left"/>
              <w:rPr>
                <w:rFonts w:eastAsia="Times New Roman"/>
                <w:szCs w:val="24"/>
              </w:rPr>
            </w:pPr>
            <w:r w:rsidRPr="00276BBD">
              <w:rPr>
                <w:rFonts w:eastAsia="Times New Roman"/>
                <w:szCs w:val="24"/>
              </w:rPr>
              <w:t>– објашњава, на једноставан начин, традиционално схваћене одлике култура чији језик учи припадницима властите културе;</w:t>
            </w:r>
          </w:p>
          <w:p w:rsidR="00516FC0" w:rsidRPr="00276BBD" w:rsidRDefault="00516FC0" w:rsidP="00F50543">
            <w:pPr>
              <w:spacing w:after="125"/>
              <w:jc w:val="left"/>
              <w:rPr>
                <w:rFonts w:eastAsia="Times New Roman"/>
                <w:szCs w:val="24"/>
              </w:rPr>
            </w:pPr>
            <w:r w:rsidRPr="00276BBD">
              <w:rPr>
                <w:rFonts w:eastAsia="Times New Roman"/>
                <w:szCs w:val="24"/>
              </w:rPr>
              <w:t>– увиђа и разуме да поступци учесника у свакодневним комуникативним ситуацијама могу да буду протумачени на различите начине;</w:t>
            </w:r>
          </w:p>
          <w:p w:rsidR="00516FC0" w:rsidRPr="00276BBD" w:rsidRDefault="00516FC0" w:rsidP="00F50543">
            <w:pPr>
              <w:spacing w:after="125"/>
              <w:jc w:val="left"/>
              <w:rPr>
                <w:rFonts w:eastAsia="Times New Roman"/>
                <w:szCs w:val="24"/>
              </w:rPr>
            </w:pPr>
            <w:r w:rsidRPr="00276BBD">
              <w:rPr>
                <w:rFonts w:eastAsia="Times New Roman"/>
                <w:szCs w:val="24"/>
              </w:rPr>
              <w:t>– увиђа и разуме постојање културног плуралитета у својој земљи и земљама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xml:space="preserve">– реагује адекватно на најчешће облике примереног и </w:t>
            </w:r>
            <w:r w:rsidRPr="00276BBD">
              <w:rPr>
                <w:rFonts w:eastAsia="Times New Roman"/>
                <w:szCs w:val="24"/>
              </w:rPr>
              <w:lastRenderedPageBreak/>
              <w:t>непримереног понашања у контексту културе земље/ земаља чији језик учи, примењујући обрасце љубазног понашања;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фреквентније регистре у комуникацији на страном језику у складу са степеном формалности комуникативне ситуације;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на креативан начин ограничена знања из различитих језика како би успешно остварио комуникативну намеру;</w:t>
            </w:r>
          </w:p>
          <w:p w:rsidR="00516FC0" w:rsidRPr="00276BBD" w:rsidRDefault="00516FC0" w:rsidP="00F50543">
            <w:pPr>
              <w:spacing w:after="125"/>
              <w:jc w:val="left"/>
              <w:rPr>
                <w:rFonts w:eastAsia="Times New Roman"/>
                <w:szCs w:val="24"/>
              </w:rPr>
            </w:pPr>
            <w:r w:rsidRPr="00276BBD">
              <w:rPr>
                <w:rFonts w:eastAsia="Times New Roman"/>
                <w:szCs w:val="24"/>
              </w:rPr>
              <w:t>– истражује различите аспекте култура земље/ земаља чији језик учи у оквиру својих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савремене видове комуникације у откривању културе земље/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знање страног језика у различитим видовима реалне комуникације;</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СОЦИОКУЛТУРНА КОМПЕТЕНЦИЈА</w:t>
            </w:r>
          </w:p>
          <w:p w:rsidR="00516FC0" w:rsidRPr="00276BBD" w:rsidRDefault="00516FC0" w:rsidP="00F50543">
            <w:pPr>
              <w:spacing w:after="125"/>
              <w:jc w:val="left"/>
              <w:rPr>
                <w:rFonts w:eastAsia="Times New Roman"/>
                <w:szCs w:val="24"/>
              </w:rPr>
            </w:pPr>
            <w:r w:rsidRPr="00276BBD">
              <w:rPr>
                <w:rFonts w:eastAsia="Times New Roman"/>
                <w:szCs w:val="24"/>
              </w:rPr>
              <w:t>– интеркултурност;</w:t>
            </w:r>
          </w:p>
          <w:p w:rsidR="00516FC0" w:rsidRPr="00276BBD" w:rsidRDefault="00516FC0" w:rsidP="00F50543">
            <w:pPr>
              <w:spacing w:after="125"/>
              <w:jc w:val="left"/>
              <w:rPr>
                <w:rFonts w:eastAsia="Times New Roman"/>
                <w:szCs w:val="24"/>
              </w:rPr>
            </w:pPr>
            <w:r w:rsidRPr="00276BBD">
              <w:rPr>
                <w:rFonts w:eastAsia="Times New Roman"/>
                <w:szCs w:val="24"/>
              </w:rPr>
              <w:t>– екосистем;</w:t>
            </w:r>
          </w:p>
          <w:p w:rsidR="00516FC0" w:rsidRPr="00276BBD" w:rsidRDefault="00516FC0" w:rsidP="00F50543">
            <w:pPr>
              <w:spacing w:after="125"/>
              <w:jc w:val="left"/>
              <w:rPr>
                <w:rFonts w:eastAsia="Times New Roman"/>
                <w:szCs w:val="24"/>
              </w:rPr>
            </w:pPr>
            <w:r w:rsidRPr="00276BBD">
              <w:rPr>
                <w:rFonts w:eastAsia="Times New Roman"/>
                <w:szCs w:val="24"/>
              </w:rPr>
              <w:t>– друштвени систем;</w:t>
            </w:r>
          </w:p>
          <w:p w:rsidR="00516FC0" w:rsidRPr="00276BBD" w:rsidRDefault="00516FC0" w:rsidP="00F50543">
            <w:pPr>
              <w:spacing w:after="125"/>
              <w:jc w:val="left"/>
              <w:rPr>
                <w:rFonts w:eastAsia="Times New Roman"/>
                <w:szCs w:val="24"/>
              </w:rPr>
            </w:pPr>
            <w:r w:rsidRPr="00276BBD">
              <w:rPr>
                <w:rFonts w:eastAsia="Times New Roman"/>
                <w:szCs w:val="24"/>
              </w:rPr>
              <w:t>– правила понашања;</w:t>
            </w:r>
          </w:p>
          <w:p w:rsidR="00516FC0" w:rsidRPr="00276BBD" w:rsidRDefault="00516FC0" w:rsidP="00F50543">
            <w:pPr>
              <w:spacing w:after="125"/>
              <w:jc w:val="left"/>
              <w:rPr>
                <w:rFonts w:eastAsia="Times New Roman"/>
                <w:szCs w:val="24"/>
              </w:rPr>
            </w:pPr>
            <w:r w:rsidRPr="00276BBD">
              <w:rPr>
                <w:rFonts w:eastAsia="Times New Roman"/>
                <w:szCs w:val="24"/>
              </w:rPr>
              <w:t>– стереотипи;</w:t>
            </w:r>
          </w:p>
          <w:p w:rsidR="00516FC0" w:rsidRPr="00276BBD" w:rsidRDefault="00516FC0" w:rsidP="00F50543">
            <w:pPr>
              <w:spacing w:after="125"/>
              <w:jc w:val="left"/>
              <w:rPr>
                <w:rFonts w:eastAsia="Times New Roman"/>
                <w:szCs w:val="24"/>
              </w:rPr>
            </w:pPr>
            <w:r w:rsidRPr="00276BBD">
              <w:rPr>
                <w:rFonts w:eastAsia="Times New Roman"/>
                <w:szCs w:val="24"/>
              </w:rPr>
              <w:t>– стилови у комуникацији на страном језику;</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13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преноси, на структурисан начин, основне информација из више сродних текстова, у писаном и усменом облику;</w:t>
            </w:r>
          </w:p>
          <w:p w:rsidR="00516FC0" w:rsidRPr="00276BBD" w:rsidRDefault="00516FC0" w:rsidP="00F50543">
            <w:pPr>
              <w:spacing w:after="125"/>
              <w:jc w:val="left"/>
              <w:rPr>
                <w:rFonts w:eastAsia="Times New Roman"/>
                <w:szCs w:val="24"/>
              </w:rPr>
            </w:pPr>
            <w:r w:rsidRPr="00276BBD">
              <w:rPr>
                <w:rFonts w:eastAsia="Times New Roman"/>
                <w:szCs w:val="24"/>
              </w:rPr>
              <w:t>– преноси општи садржај из текстуалних извора у којима се износе различити ставови, у писаном облику;</w:t>
            </w:r>
          </w:p>
          <w:p w:rsidR="00516FC0" w:rsidRPr="00276BBD" w:rsidRDefault="00516FC0" w:rsidP="00F50543">
            <w:pPr>
              <w:spacing w:after="125"/>
              <w:jc w:val="left"/>
              <w:rPr>
                <w:rFonts w:eastAsia="Times New Roman"/>
                <w:szCs w:val="24"/>
              </w:rPr>
            </w:pPr>
            <w:r w:rsidRPr="00276BBD">
              <w:rPr>
                <w:rFonts w:eastAsia="Times New Roman"/>
                <w:szCs w:val="24"/>
              </w:rPr>
              <w:t>– преноси, у усменом облику, садржај усменог излагања или писаног текста прилагођавајући регистар и стил потребама комуникативне ситуације;</w:t>
            </w:r>
          </w:p>
          <w:p w:rsidR="00516FC0" w:rsidRPr="00276BBD" w:rsidRDefault="00516FC0" w:rsidP="00F50543">
            <w:pPr>
              <w:spacing w:after="125"/>
              <w:jc w:val="left"/>
              <w:rPr>
                <w:rFonts w:eastAsia="Times New Roman"/>
                <w:szCs w:val="24"/>
              </w:rPr>
            </w:pPr>
            <w:r w:rsidRPr="00276BBD">
              <w:rPr>
                <w:rFonts w:eastAsia="Times New Roman"/>
                <w:szCs w:val="24"/>
              </w:rPr>
              <w:t>– посредује у неформалној усменој интеракцији уз уважавање различитих културних вредности и избегавајући двосмислености и нејасноће.</w:t>
            </w: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МЕДИЈАЦИЈА</w:t>
            </w:r>
          </w:p>
          <w:p w:rsidR="00516FC0" w:rsidRPr="00276BBD" w:rsidRDefault="00516FC0" w:rsidP="00F50543">
            <w:pPr>
              <w:spacing w:after="125"/>
              <w:jc w:val="left"/>
              <w:rPr>
                <w:rFonts w:eastAsia="Times New Roman"/>
                <w:szCs w:val="24"/>
              </w:rPr>
            </w:pPr>
            <w:r w:rsidRPr="00276BBD">
              <w:rPr>
                <w:rFonts w:eastAsia="Times New Roman"/>
                <w:szCs w:val="24"/>
              </w:rPr>
              <w:t>– стратегије преношења поруке са матерњег на страни језик/са страног на матерњи;</w:t>
            </w:r>
          </w:p>
          <w:p w:rsidR="00516FC0" w:rsidRPr="00276BBD" w:rsidRDefault="00516FC0" w:rsidP="00F50543">
            <w:pPr>
              <w:spacing w:after="125"/>
              <w:jc w:val="left"/>
              <w:rPr>
                <w:rFonts w:eastAsia="Times New Roman"/>
                <w:szCs w:val="24"/>
              </w:rPr>
            </w:pPr>
            <w:r w:rsidRPr="00276BBD">
              <w:rPr>
                <w:rFonts w:eastAsia="Times New Roman"/>
                <w:szCs w:val="24"/>
              </w:rPr>
              <w:t>– посредовање;</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3. 2. 1. Препознаје тему и схвата садржај разноврсних текстова, примењујући одговарајуће технике/врсте читања.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3. 2. 2. Из различитих писаних извора, уз одговарајућу технику читања, долази до потребних информација из области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2. СТ. 3. 2. 3. Разуме формалну кореспонденцију у вези са струком или личним 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t>2. СТ. 3. 2. 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16FC0" w:rsidRPr="00276BBD" w:rsidRDefault="00516FC0" w:rsidP="00F50543">
            <w:pPr>
              <w:spacing w:after="125"/>
              <w:jc w:val="left"/>
              <w:rPr>
                <w:rFonts w:eastAsia="Times New Roman"/>
                <w:szCs w:val="24"/>
              </w:rPr>
            </w:pPr>
            <w:r w:rsidRPr="00276BBD">
              <w:rPr>
                <w:rFonts w:eastAsia="Times New Roman"/>
                <w:szCs w:val="24"/>
              </w:rPr>
              <w:t>2. СТ. 3. 2. 5. Разуме садржај извештаја и/или чланка о конкретним или апстрактним темама у коме аутор износи нарочите ставове и гледишта.</w:t>
            </w:r>
          </w:p>
          <w:p w:rsidR="00516FC0" w:rsidRPr="00276BBD" w:rsidRDefault="00516FC0" w:rsidP="00F50543">
            <w:pPr>
              <w:spacing w:after="125"/>
              <w:jc w:val="left"/>
              <w:rPr>
                <w:rFonts w:eastAsia="Times New Roman"/>
                <w:szCs w:val="24"/>
              </w:rPr>
            </w:pPr>
            <w:r w:rsidRPr="00276BBD">
              <w:rPr>
                <w:rFonts w:eastAsia="Times New Roman"/>
                <w:szCs w:val="24"/>
              </w:rPr>
              <w:t>2. СТ. 3. 2. 6. Разуме одломке оригиналних књижевних дела и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3. 3. 1. Активно учествује у формалним и неформалним разговорима/дискусијама о општим и стручним темама, с једним или више саговорника.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3. 2. Размењује ставове и мишљења уз изношење детаљних објашњења, аргумената и </w:t>
            </w:r>
            <w:r w:rsidRPr="00276BBD">
              <w:rPr>
                <w:rFonts w:eastAsia="Times New Roman"/>
                <w:szCs w:val="24"/>
              </w:rPr>
              <w:lastRenderedPageBreak/>
              <w:t>коментара.</w:t>
            </w:r>
          </w:p>
          <w:p w:rsidR="00516FC0" w:rsidRPr="00276BBD" w:rsidRDefault="00516FC0" w:rsidP="00F50543">
            <w:pPr>
              <w:spacing w:after="125"/>
              <w:jc w:val="left"/>
              <w:rPr>
                <w:rFonts w:eastAsia="Times New Roman"/>
                <w:szCs w:val="24"/>
              </w:rPr>
            </w:pPr>
            <w:r w:rsidRPr="00276BBD">
              <w:rPr>
                <w:rFonts w:eastAsia="Times New Roman"/>
                <w:szCs w:val="24"/>
              </w:rPr>
              <w:t>2. СТ. 3. 3. 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516FC0" w:rsidRPr="00276BBD" w:rsidRDefault="00516FC0" w:rsidP="00F50543">
            <w:pPr>
              <w:spacing w:after="125"/>
              <w:jc w:val="left"/>
              <w:rPr>
                <w:rFonts w:eastAsia="Times New Roman"/>
                <w:szCs w:val="24"/>
              </w:rPr>
            </w:pPr>
            <w:r w:rsidRPr="00276BBD">
              <w:rPr>
                <w:rFonts w:eastAsia="Times New Roman"/>
                <w:szCs w:val="24"/>
              </w:rPr>
              <w:t>2. СТ. 3. 3. 4. Извештава о информацијама из нпр. новинског чланка, документарног програма, дискусија, излагања и вести (препричава, резимира, преводи).</w:t>
            </w:r>
          </w:p>
          <w:p w:rsidR="00516FC0" w:rsidRPr="00276BBD" w:rsidRDefault="00516FC0" w:rsidP="00F50543">
            <w:pPr>
              <w:spacing w:after="125"/>
              <w:jc w:val="left"/>
              <w:rPr>
                <w:rFonts w:eastAsia="Times New Roman"/>
                <w:szCs w:val="24"/>
              </w:rPr>
            </w:pPr>
            <w:r w:rsidRPr="00276BBD">
              <w:rPr>
                <w:rFonts w:eastAsia="Times New Roman"/>
                <w:szCs w:val="24"/>
              </w:rPr>
              <w:t>2. СТ. 3. 3. 5. Упоређује ставове и монолошки изражава мишљење у вези са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3. 4. 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516FC0" w:rsidRPr="00276BBD" w:rsidRDefault="00516FC0" w:rsidP="00F50543">
            <w:pPr>
              <w:spacing w:after="125"/>
              <w:jc w:val="left"/>
              <w:rPr>
                <w:rFonts w:eastAsia="Times New Roman"/>
                <w:szCs w:val="24"/>
              </w:rPr>
            </w:pPr>
            <w:r w:rsidRPr="00276BBD">
              <w:rPr>
                <w:rFonts w:eastAsia="Times New Roman"/>
                <w:szCs w:val="24"/>
              </w:rPr>
              <w:t>2. СТ. 3. 4. 2. Пише пословна и друга формална писма различитог садржаја за личне потребе и потребе струке.</w:t>
            </w:r>
          </w:p>
          <w:p w:rsidR="00516FC0" w:rsidRPr="00276BBD" w:rsidRDefault="00516FC0" w:rsidP="00F50543">
            <w:pPr>
              <w:spacing w:after="125"/>
              <w:jc w:val="left"/>
              <w:rPr>
                <w:rFonts w:eastAsia="Times New Roman"/>
                <w:szCs w:val="24"/>
              </w:rPr>
            </w:pPr>
            <w:r w:rsidRPr="00276BBD">
              <w:rPr>
                <w:rFonts w:eastAsia="Times New Roman"/>
                <w:szCs w:val="24"/>
              </w:rPr>
              <w:t>2. СТ. 3. 4. 3. Пише дескриптивни или наративни текст о стварним или измишљеним догађајима.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4. 4. Пише есеје, </w:t>
            </w:r>
            <w:r w:rsidRPr="00276BBD">
              <w:rPr>
                <w:rFonts w:eastAsia="Times New Roman"/>
                <w:szCs w:val="24"/>
              </w:rPr>
              <w:lastRenderedPageBreak/>
              <w:t>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16FC0" w:rsidRPr="00276BBD" w:rsidRDefault="00516FC0" w:rsidP="00F50543">
            <w:pPr>
              <w:spacing w:after="125"/>
              <w:jc w:val="left"/>
              <w:rPr>
                <w:rFonts w:eastAsia="Times New Roman"/>
                <w:szCs w:val="24"/>
              </w:rPr>
            </w:pPr>
            <w:r w:rsidRPr="00276BBD">
              <w:rPr>
                <w:rFonts w:eastAsia="Times New Roman"/>
                <w:szCs w:val="24"/>
              </w:rPr>
              <w:t>2. СТ. 3. 4. 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3. 5. 1. Разуме и користи разноврстан репертоар речи, израза и идиома, који му омогућавају да се изражава јасно, течно, прецизно и детаљно.</w:t>
            </w:r>
          </w:p>
          <w:p w:rsidR="00516FC0" w:rsidRPr="00276BBD" w:rsidRDefault="00516FC0" w:rsidP="00F50543">
            <w:pPr>
              <w:spacing w:after="125"/>
              <w:jc w:val="left"/>
              <w:rPr>
                <w:rFonts w:eastAsia="Times New Roman"/>
                <w:szCs w:val="24"/>
              </w:rPr>
            </w:pPr>
            <w:r w:rsidRPr="00276BBD">
              <w:rPr>
                <w:rFonts w:eastAsia="Times New Roman"/>
                <w:szCs w:val="24"/>
              </w:rPr>
              <w:t>2. СТ. 3. 5. 2. Разуме целокупни репертоар граматичких структура и активно користи све уобичајене граматичке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3. 5. 3. Има јасан и природан изговор и интонацију.</w:t>
            </w:r>
          </w:p>
          <w:p w:rsidR="00516FC0" w:rsidRPr="00276BBD" w:rsidRDefault="00516FC0" w:rsidP="00F50543">
            <w:pPr>
              <w:spacing w:after="125"/>
              <w:jc w:val="left"/>
              <w:rPr>
                <w:rFonts w:eastAsia="Times New Roman"/>
                <w:szCs w:val="24"/>
              </w:rPr>
            </w:pPr>
            <w:r w:rsidRPr="00276BBD">
              <w:rPr>
                <w:rFonts w:eastAsia="Times New Roman"/>
                <w:szCs w:val="24"/>
              </w:rPr>
              <w:t>2. СТ. 3. 5. 4. Пише јасне, прегледне и разумљиве текстове, доследно примењујући језичка правила, правила организације текста и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3. 5. 5. Познаје и адекватно користи формални и неформални језички регистар.</w:t>
            </w:r>
          </w:p>
        </w:tc>
        <w:tc>
          <w:tcPr>
            <w:tcW w:w="213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10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B504CE" w:rsidRPr="00276BBD" w:rsidRDefault="00B504CE"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ЈЕЗИЧКИ САДРЖАЈИ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ЕНГЛЕСКИ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Mножина именица: </w:t>
      </w:r>
      <w:r w:rsidRPr="00276BBD">
        <w:rPr>
          <w:rFonts w:eastAsia="Times New Roman"/>
          <w:i/>
          <w:iCs/>
          <w:szCs w:val="24"/>
        </w:rPr>
        <w:t>pluralia tantum, singularia tantum</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Збирне именице са глаголом у једнини и множини (Нпр. </w:t>
      </w:r>
      <w:r w:rsidRPr="00276BBD">
        <w:rPr>
          <w:rFonts w:eastAsia="Times New Roman"/>
          <w:i/>
          <w:iCs/>
          <w:szCs w:val="24"/>
        </w:rPr>
        <w:t>people, police; family, team, orchestra …</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r w:rsidRPr="00276BBD">
        <w:rPr>
          <w:rFonts w:eastAsia="Times New Roman"/>
          <w:szCs w:val="24"/>
        </w:rPr>
        <w:t> (проширивање опсега употреба и изостављања одређеног и неодређеног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Сложене заменице са </w:t>
      </w:r>
      <w:r w:rsidRPr="00276BBD">
        <w:rPr>
          <w:rFonts w:eastAsia="Times New Roman"/>
          <w:i/>
          <w:iCs/>
          <w:szCs w:val="24"/>
        </w:rPr>
        <w:t>some-, any-, no-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Неодређене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Детерминатори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 и 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Придеви и прилози истог облика</w:t>
      </w:r>
      <w:r w:rsidRPr="00276BBD">
        <w:rPr>
          <w:rFonts w:eastAsia="Times New Roman"/>
          <w:i/>
          <w:iCs/>
          <w:szCs w:val="24"/>
        </w:rPr>
        <w:t> (fast, early, late, hard)</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Прилози са два облика (Нпр. </w:t>
      </w:r>
      <w:r w:rsidRPr="00276BBD">
        <w:rPr>
          <w:rFonts w:eastAsia="Times New Roman"/>
          <w:i/>
          <w:iCs/>
          <w:szCs w:val="24"/>
        </w:rPr>
        <w:t>hard/hardly, near/nearly</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Појачавање значења придева и прилога (</w:t>
      </w:r>
      <w:r w:rsidRPr="00276BBD">
        <w:rPr>
          <w:rFonts w:eastAsia="Times New Roman"/>
          <w:i/>
          <w:iCs/>
          <w:szCs w:val="24"/>
        </w:rPr>
        <w:t>so, such, too, enough</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Везници у пару: </w:t>
      </w:r>
      <w:r w:rsidRPr="00276BBD">
        <w:rPr>
          <w:rFonts w:eastAsia="Times New Roman"/>
          <w:i/>
          <w:iCs/>
          <w:szCs w:val="24"/>
        </w:rPr>
        <w:t>as... as, both... and, so... as, either... or, neither... nor, not... only, but... also, though... yet)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Творба речи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Најчешћи суфикси (</w:t>
      </w:r>
      <w:r w:rsidRPr="00276BBD">
        <w:rPr>
          <w:rFonts w:eastAsia="Times New Roman"/>
          <w:i/>
          <w:iCs/>
          <w:szCs w:val="24"/>
        </w:rPr>
        <w:t>-hood, -ness, -ment, -ion/-ation) </w:t>
      </w:r>
      <w:r w:rsidRPr="00276BBD">
        <w:rPr>
          <w:rFonts w:eastAsia="Times New Roman"/>
          <w:szCs w:val="24"/>
        </w:rPr>
        <w:t>и префикси (</w:t>
      </w:r>
      <w:r w:rsidRPr="00276BBD">
        <w:rPr>
          <w:rFonts w:eastAsia="Times New Roman"/>
          <w:i/>
          <w:iCs/>
          <w:szCs w:val="24"/>
        </w:rPr>
        <w:t>co-, dis-, in-, mis-) </w:t>
      </w:r>
      <w:r w:rsidRPr="00276BBD">
        <w:rPr>
          <w:rFonts w:eastAsia="Times New Roman"/>
          <w:szCs w:val="24"/>
        </w:rPr>
        <w:t>за творбу именица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Одрични префикси: </w:t>
      </w:r>
      <w:r w:rsidRPr="00276BBD">
        <w:rPr>
          <w:rFonts w:eastAsia="Times New Roman"/>
          <w:i/>
          <w:iCs/>
          <w:szCs w:val="24"/>
        </w:rPr>
        <w:t>un-, in-, im-, ir-, dis-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w:t>
      </w:r>
      <w:r w:rsidRPr="00276BBD">
        <w:rPr>
          <w:rFonts w:eastAsia="Times New Roman"/>
          <w:szCs w:val="24"/>
        </w:rPr>
        <w:t>обнављање обрађених глаголских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Present Perfect continuous, Past Perfect Continuous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Изражавање будућности: </w:t>
      </w:r>
      <w:r w:rsidRPr="00276BBD">
        <w:rPr>
          <w:rFonts w:eastAsia="Times New Roman"/>
          <w:i/>
          <w:iCs/>
          <w:szCs w:val="24"/>
        </w:rPr>
        <w:t>Future perfect, Future continuous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Коњунктив садашњи и прошли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Герунд (употреба после глагола </w:t>
      </w:r>
      <w:r w:rsidRPr="00276BBD">
        <w:rPr>
          <w:rFonts w:eastAsia="Times New Roman"/>
          <w:i/>
          <w:iCs/>
          <w:szCs w:val="24"/>
        </w:rPr>
        <w:t>enjoy, prefer, avoid</w:t>
      </w:r>
      <w:r w:rsidRPr="00276BBD">
        <w:rPr>
          <w:rFonts w:eastAsia="Times New Roman"/>
          <w:szCs w:val="24"/>
        </w:rPr>
        <w:t>... и после израза </w:t>
      </w:r>
      <w:r w:rsidRPr="00276BBD">
        <w:rPr>
          <w:rFonts w:eastAsia="Times New Roman"/>
          <w:i/>
          <w:iCs/>
          <w:szCs w:val="24"/>
        </w:rPr>
        <w:t>It’s nouse, I can’t help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Модални глаголи са инфинитивом 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Пасивне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Causative have/get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Пасивни изрази (Нпр. </w:t>
      </w:r>
      <w:r w:rsidRPr="00276BBD">
        <w:rPr>
          <w:rFonts w:eastAsia="Times New Roman"/>
          <w:i/>
          <w:iCs/>
          <w:szCs w:val="24"/>
        </w:rPr>
        <w:t>It is said that… He is believed to …</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придева и партиципа (Нпр. </w:t>
      </w:r>
      <w:r w:rsidRPr="00276BBD">
        <w:rPr>
          <w:rFonts w:eastAsia="Times New Roman"/>
          <w:i/>
          <w:iCs/>
          <w:szCs w:val="24"/>
        </w:rPr>
        <w:t>angry about, fond of, disappointed with</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глагола (Нпр. </w:t>
      </w:r>
      <w:r w:rsidRPr="00276BBD">
        <w:rPr>
          <w:rFonts w:eastAsia="Times New Roman"/>
          <w:i/>
          <w:iCs/>
          <w:szCs w:val="24"/>
        </w:rPr>
        <w:t>congratulate on, borrow from, divide into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Фразални глаголи </w:t>
      </w:r>
      <w:r w:rsidRPr="00276BBD">
        <w:rPr>
          <w:rFonts w:eastAsia="Times New Roman"/>
          <w:szCs w:val="24"/>
        </w:rPr>
        <w:t>са објектом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(Take off your coat. /Take your coat off.)</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Релативне реченице</w:t>
      </w:r>
      <w:r w:rsidRPr="00276BBD">
        <w:rPr>
          <w:rFonts w:eastAsia="Times New Roman"/>
          <w:szCs w:val="24"/>
        </w:rPr>
        <w:t> (рестриктивне и нерестриктивне)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Погодбене реченице</w:t>
      </w:r>
      <w:r w:rsidRPr="00276BBD">
        <w:rPr>
          <w:rFonts w:eastAsia="Times New Roman"/>
          <w:szCs w:val="24"/>
        </w:rPr>
        <w:t> (обнављање сва три типа)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2) ИТАЛИЈАНСКИ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Ненаглашене личне заменице са императивом </w:t>
      </w:r>
      <w:r w:rsidRPr="00276BBD">
        <w:rPr>
          <w:rFonts w:eastAsia="Times New Roman"/>
          <w:i/>
          <w:iCs/>
          <w:szCs w:val="24"/>
        </w:rPr>
        <w:t>(imperativo coni pronomi)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Ненаглашене личне заменице у пару у сложеним временима </w:t>
      </w:r>
      <w:r w:rsidRPr="00276BBD">
        <w:rPr>
          <w:rFonts w:eastAsia="Times New Roman"/>
          <w:i/>
          <w:iCs/>
          <w:szCs w:val="24"/>
        </w:rPr>
        <w:t>(pronomi personali accoppiati nei tempi composti)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Органска компарација придева </w:t>
      </w:r>
      <w:r w:rsidRPr="00276BBD">
        <w:rPr>
          <w:rFonts w:eastAsia="Times New Roman"/>
          <w:i/>
          <w:iCs/>
          <w:szCs w:val="24"/>
        </w:rPr>
        <w:t>(forme irregolari)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Идиоматска употреба </w:t>
      </w:r>
      <w:r w:rsidRPr="00276BBD">
        <w:rPr>
          <w:rFonts w:eastAsia="Times New Roman"/>
          <w:i/>
          <w:iCs/>
          <w:szCs w:val="24"/>
        </w:rPr>
        <w:t>volerci </w:t>
      </w:r>
      <w:r w:rsidRPr="00276BBD">
        <w:rPr>
          <w:rFonts w:eastAsia="Times New Roman"/>
          <w:szCs w:val="24"/>
        </w:rPr>
        <w:t>и </w:t>
      </w:r>
      <w:r w:rsidRPr="00276BBD">
        <w:rPr>
          <w:rFonts w:eastAsia="Times New Roman"/>
          <w:i/>
          <w:iCs/>
          <w:szCs w:val="24"/>
        </w:rPr>
        <w:t>metterci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Кондиционал прошли </w:t>
      </w:r>
      <w:r w:rsidRPr="00276BBD">
        <w:rPr>
          <w:rFonts w:eastAsia="Times New Roman"/>
          <w:i/>
          <w:iCs/>
          <w:szCs w:val="24"/>
          <w:lang w:val="it-IT"/>
        </w:rPr>
        <w:t>(condizionale passato: Avrei voluto comprare un bel gelato)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Утврђивање и продубљивање употребе прошлих времена </w:t>
      </w:r>
      <w:r w:rsidRPr="00276BBD">
        <w:rPr>
          <w:rFonts w:eastAsia="Times New Roman"/>
          <w:i/>
          <w:iCs/>
          <w:szCs w:val="24"/>
        </w:rPr>
        <w:t>(passato prossimo/imperfetto e trapassato prossimo)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садашњи </w:t>
      </w:r>
      <w:r w:rsidRPr="00276BBD">
        <w:rPr>
          <w:rFonts w:eastAsia="Times New Roman"/>
          <w:i/>
          <w:iCs/>
          <w:szCs w:val="24"/>
        </w:rPr>
        <w:t>(congiuntivo presente: Penso che Maria debba studiare di più)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прошли </w:t>
      </w:r>
      <w:r w:rsidRPr="00276BBD">
        <w:rPr>
          <w:rFonts w:eastAsia="Times New Roman"/>
          <w:i/>
          <w:iCs/>
          <w:szCs w:val="24"/>
        </w:rPr>
        <w:t>(congiuntivo passato: Penso che sia andato al cinema)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Речцe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3) НЕМАЧКИ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Властите и заједничке именице у облицима једнине и множине: </w:t>
      </w:r>
      <w:r w:rsidRPr="00276BBD">
        <w:rPr>
          <w:rFonts w:eastAsia="Times New Roman"/>
          <w:i/>
          <w:iCs/>
          <w:szCs w:val="24"/>
        </w:rPr>
        <w:t>Traum – Träume, Bild – Bilder, Handy – Handys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Именице изведене од глагола суфиксацијом и имплицитном деривацијом: </w:t>
      </w:r>
      <w:r w:rsidRPr="00276BBD">
        <w:rPr>
          <w:rFonts w:eastAsia="Times New Roman"/>
          <w:i/>
          <w:iCs/>
          <w:szCs w:val="24"/>
        </w:rPr>
        <w:t>aufstehen – Aufstand, ankommen – Ankunft, umziehen – Umzug</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изведене префиксацијом/префиксацијом и суфиксациојом уз усвајање одговарајућег рода на основу најфреквентнијих префикса и суфикса: </w:t>
      </w:r>
      <w:r w:rsidRPr="00276BBD">
        <w:rPr>
          <w:rFonts w:eastAsia="Times New Roman"/>
          <w:i/>
          <w:iCs/>
          <w:szCs w:val="24"/>
        </w:rPr>
        <w:t>Organisation, Gründung, Freiheit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Сложенице: </w:t>
      </w:r>
      <w:r w:rsidRPr="00276BBD">
        <w:rPr>
          <w:rFonts w:eastAsia="Times New Roman"/>
          <w:i/>
          <w:iCs/>
          <w:szCs w:val="24"/>
        </w:rPr>
        <w:t>Buchmesse, Weihnachtsmarkt, Umweltschutz</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англицизми и њихови еквиваленти на немачком језику: </w:t>
      </w:r>
      <w:r w:rsidRPr="00276BBD">
        <w:rPr>
          <w:rFonts w:eastAsia="Times New Roman"/>
          <w:i/>
          <w:iCs/>
          <w:szCs w:val="24"/>
        </w:rPr>
        <w:t>der Song/das Lied, das Event/die Veranstaltung, die News/die Nachricht, der Shop/der Laden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суфиксацијом од глагола, именица и прилога: </w:t>
      </w:r>
      <w:r w:rsidRPr="00276BBD">
        <w:rPr>
          <w:rFonts w:eastAsia="Times New Roman"/>
          <w:i/>
          <w:iCs/>
          <w:szCs w:val="24"/>
        </w:rPr>
        <w:t>gestrig, heutig, launisch, verständnisvoll, trinkbar, zwanzigjährig, schrecklich, fehlerfrei, erfolglos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префиксацијом: </w:t>
      </w:r>
      <w:r w:rsidRPr="00276BBD">
        <w:rPr>
          <w:rFonts w:eastAsia="Times New Roman"/>
          <w:i/>
          <w:iCs/>
          <w:szCs w:val="24"/>
        </w:rPr>
        <w:t>unzufrieden, demotiviert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Сложени: </w:t>
      </w:r>
      <w:r w:rsidRPr="00276BBD">
        <w:rPr>
          <w:rFonts w:eastAsia="Times New Roman"/>
          <w:i/>
          <w:iCs/>
          <w:szCs w:val="24"/>
        </w:rPr>
        <w:t>bildhübsch, steinreich</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Јака, слаба и мешовита придевска промена у номинативу, генитиву, дативу и акузативу једнине и множине уз придеве у позитиву, компаративу и суперлативу – рецептивно и продуктивно (</w:t>
      </w:r>
      <w:r w:rsidRPr="00276BBD">
        <w:rPr>
          <w:rFonts w:eastAsia="Times New Roman"/>
          <w:i/>
          <w:iCs/>
          <w:szCs w:val="24"/>
        </w:rPr>
        <w:t>mein älterer Bruder, eine der schönsten Frauen, das beste Handy)</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Позитив, компаратив и суперлативу атрибутској и прилошкој функцији: </w:t>
      </w:r>
      <w:r w:rsidRPr="00276BBD">
        <w:rPr>
          <w:rFonts w:eastAsia="Times New Roman"/>
          <w:i/>
          <w:iCs/>
          <w:szCs w:val="24"/>
        </w:rPr>
        <w:t>derhöchsteBerg, dasteuersteAuto, amlangweiligsten, je mehr, desto besser, so gut wie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придеви с апредлозима (</w:t>
      </w:r>
      <w:r w:rsidRPr="00276BBD">
        <w:rPr>
          <w:rFonts w:eastAsia="Times New Roman"/>
          <w:i/>
          <w:iCs/>
          <w:szCs w:val="24"/>
        </w:rPr>
        <w:t>zufrieden mit, ärgerlich über, abhängig von, dankbar für, interessiert an, fertig mit)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Одређени (</w:t>
      </w:r>
      <w:r w:rsidRPr="00276BBD">
        <w:rPr>
          <w:rFonts w:eastAsia="Times New Roman"/>
          <w:i/>
          <w:iCs/>
          <w:szCs w:val="24"/>
        </w:rPr>
        <w:t>der, die, das</w:t>
      </w:r>
      <w:r w:rsidRPr="00276BBD">
        <w:rPr>
          <w:rFonts w:eastAsia="Times New Roman"/>
          <w:szCs w:val="24"/>
        </w:rPr>
        <w:t>), неодређени (</w:t>
      </w:r>
      <w:r w:rsidRPr="00276BBD">
        <w:rPr>
          <w:rFonts w:eastAsia="Times New Roman"/>
          <w:i/>
          <w:iCs/>
          <w:szCs w:val="24"/>
        </w:rPr>
        <w:t>ein, eine</w:t>
      </w:r>
      <w:r w:rsidRPr="00276BBD">
        <w:rPr>
          <w:rFonts w:eastAsia="Times New Roman"/>
          <w:szCs w:val="24"/>
        </w:rPr>
        <w:t>), присвојни (</w:t>
      </w:r>
      <w:r w:rsidRPr="00276BBD">
        <w:rPr>
          <w:rFonts w:eastAsia="Times New Roman"/>
          <w:i/>
          <w:iCs/>
          <w:szCs w:val="24"/>
        </w:rPr>
        <w:t>mein-, dein-, sein-, ihr-, unser-, euer/eure, Ihr-</w:t>
      </w:r>
      <w:r w:rsidRPr="00276BBD">
        <w:rPr>
          <w:rFonts w:eastAsia="Times New Roman"/>
          <w:szCs w:val="24"/>
        </w:rPr>
        <w:t>), показни (</w:t>
      </w:r>
      <w:r w:rsidRPr="00276BBD">
        <w:rPr>
          <w:rFonts w:eastAsia="Times New Roman"/>
          <w:i/>
          <w:iCs/>
          <w:szCs w:val="24"/>
        </w:rPr>
        <w:t>dieser, diese, dieses</w:t>
      </w:r>
      <w:r w:rsidRPr="00276BBD">
        <w:rPr>
          <w:rFonts w:eastAsia="Times New Roman"/>
          <w:szCs w:val="24"/>
        </w:rPr>
        <w:t>), негациони </w:t>
      </w:r>
      <w:r w:rsidRPr="00276BBD">
        <w:rPr>
          <w:rFonts w:eastAsia="Times New Roman"/>
          <w:i/>
          <w:iCs/>
          <w:szCs w:val="24"/>
        </w:rPr>
        <w:t>(kein, keine</w:t>
      </w:r>
      <w:r w:rsidRPr="00276BBD">
        <w:rPr>
          <w:rFonts w:eastAsia="Times New Roman"/>
          <w:szCs w:val="24"/>
        </w:rPr>
        <w:t>), неодређени (</w:t>
      </w:r>
      <w:r w:rsidRPr="00276BBD">
        <w:rPr>
          <w:rFonts w:eastAsia="Times New Roman"/>
          <w:i/>
          <w:iCs/>
          <w:szCs w:val="24"/>
        </w:rPr>
        <w:t>manche, einige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члана у номинативу (субјекат), акузативу и дативу (директни и индиректнио бјекат), партитивном генитиву (</w:t>
      </w:r>
      <w:r w:rsidRPr="00276BBD">
        <w:rPr>
          <w:rFonts w:eastAsia="Times New Roman"/>
          <w:i/>
          <w:iCs/>
          <w:szCs w:val="24"/>
        </w:rPr>
        <w:t>die Hälftedes Lebens</w:t>
      </w:r>
      <w:r w:rsidRPr="00276BBD">
        <w:rPr>
          <w:rFonts w:eastAsia="Times New Roman"/>
          <w:szCs w:val="24"/>
        </w:rPr>
        <w:t>), посесивном генитиву (</w:t>
      </w:r>
      <w:r w:rsidRPr="00276BBD">
        <w:rPr>
          <w:rFonts w:eastAsia="Times New Roman"/>
          <w:i/>
          <w:iCs/>
          <w:szCs w:val="24"/>
        </w:rPr>
        <w:t>die Schwester meiner Mutter, dasHaus meiner Eltern</w:t>
      </w:r>
      <w:r w:rsidRPr="00276BBD">
        <w:rPr>
          <w:rFonts w:eastAsia="Times New Roman"/>
          <w:szCs w:val="24"/>
        </w:rPr>
        <w:t>), конструкција einer/eine/einеs + генитив множине (</w:t>
      </w:r>
      <w:r w:rsidRPr="00276BBD">
        <w:rPr>
          <w:rFonts w:eastAsia="Times New Roman"/>
          <w:i/>
          <w:iCs/>
          <w:szCs w:val="24"/>
        </w:rPr>
        <w:t>einer der besten Sänger, eine der populärsten Schauspielerinnen, eines der größten Länder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и редни бројеви (</w:t>
      </w:r>
      <w:r w:rsidRPr="00276BBD">
        <w:rPr>
          <w:rFonts w:eastAsia="Times New Roman"/>
          <w:i/>
          <w:iCs/>
          <w:szCs w:val="24"/>
        </w:rPr>
        <w:t>der siebte Аchte, am siebten Еrsten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разломци у контексту тумачења једноставних графикона и статистичких приказа (</w:t>
      </w:r>
      <w:r w:rsidRPr="00276BBD">
        <w:rPr>
          <w:rFonts w:eastAsia="Times New Roman"/>
          <w:i/>
          <w:iCs/>
          <w:szCs w:val="24"/>
        </w:rPr>
        <w:t>mehrals /wenigerals / knapp /über die Hälfte, ein Drittel, ein Viertel, zwei Drittel</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Функционална употреба предлога за изражавање временских, просторних, узрочних и начинских односа – предлози са акузативом (</w:t>
      </w:r>
      <w:r w:rsidRPr="00276BBD">
        <w:rPr>
          <w:rFonts w:eastAsia="Times New Roman"/>
          <w:i/>
          <w:iCs/>
          <w:szCs w:val="24"/>
        </w:rPr>
        <w:t>Ich kaufe ein Geschenk für dich</w:t>
      </w:r>
      <w:r w:rsidRPr="00276BBD">
        <w:rPr>
          <w:rFonts w:eastAsia="Times New Roman"/>
          <w:szCs w:val="24"/>
        </w:rPr>
        <w:t>.), са дативом (</w:t>
      </w:r>
      <w:r w:rsidRPr="00276BBD">
        <w:rPr>
          <w:rFonts w:eastAsia="Times New Roman"/>
          <w:i/>
          <w:iCs/>
          <w:szCs w:val="24"/>
        </w:rPr>
        <w:t>Sie arbeitet bei einem Zahnarzt</w:t>
      </w:r>
      <w:r w:rsidRPr="00276BBD">
        <w:rPr>
          <w:rFonts w:eastAsia="Times New Roman"/>
          <w:szCs w:val="24"/>
        </w:rPr>
        <w:t>), предлози са дативом и акузативом (</w:t>
      </w:r>
      <w:r w:rsidRPr="00276BBD">
        <w:rPr>
          <w:rFonts w:eastAsia="Times New Roman"/>
          <w:i/>
          <w:iCs/>
          <w:szCs w:val="24"/>
        </w:rPr>
        <w:t>Er ist in der Schule. Sie kommt in die Schule</w:t>
      </w:r>
      <w:r w:rsidRPr="00276BBD">
        <w:rPr>
          <w:rFonts w:eastAsia="Times New Roman"/>
          <w:szCs w:val="24"/>
        </w:rPr>
        <w:t>.), најфреквентнији предлози са генитивом (</w:t>
      </w:r>
      <w:r w:rsidRPr="00276BBD">
        <w:rPr>
          <w:rFonts w:eastAsia="Times New Roman"/>
          <w:i/>
          <w:iCs/>
          <w:szCs w:val="24"/>
        </w:rPr>
        <w:t>während, wegen, statt, trotz</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Глаголи са предлозима (</w:t>
      </w:r>
      <w:r w:rsidRPr="00276BBD">
        <w:rPr>
          <w:rFonts w:eastAsia="Times New Roman"/>
          <w:i/>
          <w:iCs/>
          <w:szCs w:val="24"/>
        </w:rPr>
        <w:t>warten auf, denken an, träumen von, sich verabreden mit</w:t>
      </w:r>
      <w:r w:rsidRPr="00276BBD">
        <w:rPr>
          <w:rFonts w:eastAsia="Times New Roman"/>
          <w:szCs w:val="24"/>
        </w:rPr>
        <w:t>) уз лица, ствари и појаве.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Глаголи са предлозима + корелат + </w:t>
      </w:r>
      <w:r w:rsidRPr="00276BBD">
        <w:rPr>
          <w:rFonts w:eastAsia="Times New Roman"/>
          <w:i/>
          <w:iCs/>
          <w:szCs w:val="24"/>
        </w:rPr>
        <w:t>dass</w:t>
      </w:r>
      <w:r w:rsidRPr="00276BBD">
        <w:rPr>
          <w:rFonts w:eastAsia="Times New Roman"/>
          <w:szCs w:val="24"/>
        </w:rPr>
        <w:t> реченица (</w:t>
      </w:r>
      <w:r w:rsidRPr="00276BBD">
        <w:rPr>
          <w:rFonts w:eastAsia="Times New Roman"/>
          <w:i/>
          <w:iCs/>
          <w:szCs w:val="24"/>
        </w:rPr>
        <w:t>Ich ärgere mich darüber, dass...)</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помоћних и модалних глагола и „</w:t>
      </w:r>
      <w:r w:rsidRPr="00276BBD">
        <w:rPr>
          <w:rFonts w:eastAsia="Times New Roman"/>
          <w:i/>
          <w:iCs/>
          <w:szCs w:val="24"/>
        </w:rPr>
        <w:t>würde</w:t>
      </w:r>
      <w:r w:rsidRPr="00276BBD">
        <w:rPr>
          <w:rFonts w:eastAsia="Times New Roman"/>
          <w:szCs w:val="24"/>
        </w:rPr>
        <w:t>” + инфинитив у функцији изражавања жеље, савета, препоруке и хипотетичког и иреалног услова у садашњостии прошлости (</w:t>
      </w:r>
      <w:r w:rsidRPr="00276BBD">
        <w:rPr>
          <w:rFonts w:eastAsia="Times New Roman"/>
          <w:i/>
          <w:iCs/>
          <w:szCs w:val="24"/>
        </w:rPr>
        <w:t>Ich hätte gern... Du solltest ... Wenn ich Zeit hätte, würde ich ins Kino gehen. Wenn ich nur am Meer wäre! Markus tut so, als ob er viel Geld hätte. Wenn ich bloß früher gekommen wäre!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претерита јаких глагола – рецептивно (</w:t>
      </w:r>
      <w:r w:rsidRPr="00276BBD">
        <w:rPr>
          <w:rFonts w:eastAsia="Times New Roman"/>
          <w:i/>
          <w:iCs/>
          <w:szCs w:val="24"/>
        </w:rPr>
        <w:t>ich käme, ich gäbe, ich wüsste, ich ginge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плусквамперфекта у функцији изражавања жаљења за радњама које се нису одиграле (</w:t>
      </w:r>
      <w:r w:rsidRPr="00276BBD">
        <w:rPr>
          <w:rFonts w:eastAsia="Times New Roman"/>
          <w:i/>
          <w:iCs/>
          <w:szCs w:val="24"/>
        </w:rPr>
        <w:t>Wenn ich bloß mehr gelernt hätte / Hätte ich bloß mehr gelernt!, Wenn ich bloß früher gekommen wäre / Wäre ich bloß früher gekommen! Wenn ich früher gekommen wäre, hätte ich dir geholfen.)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Инфинитив са „</w:t>
      </w:r>
      <w:r w:rsidRPr="00276BBD">
        <w:rPr>
          <w:rFonts w:eastAsia="Times New Roman"/>
          <w:i/>
          <w:iCs/>
          <w:szCs w:val="24"/>
        </w:rPr>
        <w:t>zu</w:t>
      </w:r>
      <w:r w:rsidRPr="00276BBD">
        <w:rPr>
          <w:rFonts w:eastAsia="Times New Roman"/>
          <w:szCs w:val="24"/>
        </w:rPr>
        <w:t>” уз модалитетне глаголе, одређене именице и придеве, као и устаљене изразе (</w:t>
      </w:r>
      <w:r w:rsidRPr="00276BBD">
        <w:rPr>
          <w:rFonts w:eastAsia="Times New Roman"/>
          <w:i/>
          <w:iCs/>
          <w:szCs w:val="24"/>
        </w:rPr>
        <w:t>Hast du noch viel zu lernen? Sie hatte keine Zeit/Lust/Möglichkeit, mit ihm darüber zu sprechen. Es ist gesund, viel Obst zu essen. Du brauchst dir keine Sorgen zu machen. Wann hat er aufgehört, Fleisch zu essen?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Презент и претерит пасива радње – рецептивно и продуктивно (</w:t>
      </w:r>
      <w:r w:rsidRPr="00276BBD">
        <w:rPr>
          <w:rFonts w:eastAsia="Times New Roman"/>
          <w:i/>
          <w:iCs/>
          <w:szCs w:val="24"/>
        </w:rPr>
        <w:t>Dieses Buch wird viel gelesen. DDR und BRD wurden 1949 gegründet.),</w:t>
      </w:r>
      <w:r w:rsidRPr="00276BBD">
        <w:rPr>
          <w:rFonts w:eastAsia="Times New Roman"/>
          <w:szCs w:val="24"/>
        </w:rPr>
        <w:t>перфекат пасива радње – рецептивно (</w:t>
      </w:r>
      <w:r w:rsidRPr="00276BBD">
        <w:rPr>
          <w:rFonts w:eastAsia="Times New Roman"/>
          <w:i/>
          <w:iCs/>
          <w:szCs w:val="24"/>
        </w:rPr>
        <w:t>Das Auto ist repariert worden.)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Пасив презента и претерита уз модалне глаголе. (</w:t>
      </w:r>
      <w:r w:rsidRPr="00276BBD">
        <w:rPr>
          <w:rFonts w:eastAsia="Times New Roman"/>
          <w:i/>
          <w:iCs/>
          <w:szCs w:val="24"/>
        </w:rPr>
        <w:t>Unser Haus muss/musste verkauft werden).</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Презент и претерит пасива стања. (Die Tür ist/war geöffnet.)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и везнички изрази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Конјунктори и субјунктори </w:t>
      </w:r>
      <w:r w:rsidRPr="00276BBD">
        <w:rPr>
          <w:rFonts w:eastAsia="Times New Roman"/>
          <w:i/>
          <w:iCs/>
          <w:szCs w:val="24"/>
        </w:rPr>
        <w:t>und, oder, aber, doch, sondern, dass, sodass, weil, denn, wenn, als, während, bis, seit, bevor, damit, indem, wie, als ob, sowohl... als auch, entweder... oder, weder... noch, nicht nur... sondern auch, je... desto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Личне заменице у номинативу, дативу и акузативу, повратна заменица у дативу и акузативу, упитне заменице </w:t>
      </w:r>
      <w:r w:rsidRPr="00276BBD">
        <w:rPr>
          <w:rFonts w:eastAsia="Times New Roman"/>
          <w:i/>
          <w:iCs/>
          <w:szCs w:val="24"/>
        </w:rPr>
        <w:t>welch-</w:t>
      </w:r>
      <w:r w:rsidRPr="00276BBD">
        <w:rPr>
          <w:rFonts w:eastAsia="Times New Roman"/>
          <w:szCs w:val="24"/>
        </w:rPr>
        <w:t> и </w:t>
      </w:r>
      <w:r w:rsidRPr="00276BBD">
        <w:rPr>
          <w:rFonts w:eastAsia="Times New Roman"/>
          <w:i/>
          <w:iCs/>
          <w:szCs w:val="24"/>
        </w:rPr>
        <w:t>was für ein-</w:t>
      </w:r>
      <w:r w:rsidRPr="00276BBD">
        <w:rPr>
          <w:rFonts w:eastAsia="Times New Roman"/>
          <w:szCs w:val="24"/>
        </w:rPr>
        <w:t>, релативне заменице у номинативу, дативу и акузативу. Неодређене заменице (</w:t>
      </w:r>
      <w:r w:rsidRPr="00276BBD">
        <w:rPr>
          <w:rFonts w:eastAsia="Times New Roman"/>
          <w:i/>
          <w:iCs/>
          <w:szCs w:val="24"/>
        </w:rPr>
        <w:t>einer/eine/eins/welche</w:t>
      </w:r>
      <w:r w:rsidRPr="00276BBD">
        <w:rPr>
          <w:rFonts w:eastAsia="Times New Roman"/>
          <w:szCs w:val="24"/>
        </w:rPr>
        <w:t>) и присвојне (</w:t>
      </w:r>
      <w:r w:rsidRPr="00276BBD">
        <w:rPr>
          <w:rFonts w:eastAsia="Times New Roman"/>
          <w:i/>
          <w:iCs/>
          <w:szCs w:val="24"/>
        </w:rPr>
        <w:t>meiner/meine/meins</w:t>
      </w:r>
      <w:r w:rsidRPr="00276BBD">
        <w:rPr>
          <w:rFonts w:eastAsia="Times New Roman"/>
          <w:szCs w:val="24"/>
        </w:rPr>
        <w:t>), негационе заменице (</w:t>
      </w:r>
      <w:r w:rsidRPr="00276BBD">
        <w:rPr>
          <w:rFonts w:eastAsia="Times New Roman"/>
          <w:i/>
          <w:iCs/>
          <w:szCs w:val="24"/>
        </w:rPr>
        <w:t>keiner/keine/keins</w:t>
      </w:r>
      <w:r w:rsidRPr="00276BBD">
        <w:rPr>
          <w:rFonts w:eastAsia="Times New Roman"/>
          <w:szCs w:val="24"/>
        </w:rPr>
        <w:t>)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 време (</w:t>
      </w:r>
      <w:r w:rsidRPr="00276BBD">
        <w:rPr>
          <w:rFonts w:eastAsia="Times New Roman"/>
          <w:i/>
          <w:iCs/>
          <w:szCs w:val="24"/>
        </w:rPr>
        <w:t>gestern</w:t>
      </w:r>
      <w:r w:rsidRPr="00276BBD">
        <w:rPr>
          <w:rFonts w:eastAsia="Times New Roman"/>
          <w:szCs w:val="24"/>
        </w:rPr>
        <w:t>), место </w:t>
      </w:r>
      <w:r w:rsidRPr="00276BBD">
        <w:rPr>
          <w:rFonts w:eastAsia="Times New Roman"/>
          <w:i/>
          <w:iCs/>
          <w:szCs w:val="24"/>
        </w:rPr>
        <w:t>(hier, dort</w:t>
      </w:r>
      <w:r w:rsidRPr="00276BBD">
        <w:rPr>
          <w:rFonts w:eastAsia="Times New Roman"/>
          <w:szCs w:val="24"/>
        </w:rPr>
        <w:t>), начин (</w:t>
      </w:r>
      <w:r w:rsidRPr="00276BBD">
        <w:rPr>
          <w:rFonts w:eastAsia="Times New Roman"/>
          <w:i/>
          <w:iCs/>
          <w:szCs w:val="24"/>
        </w:rPr>
        <w:t>allein</w:t>
      </w:r>
      <w:r w:rsidRPr="00276BBD">
        <w:rPr>
          <w:rFonts w:eastAsia="Times New Roman"/>
          <w:szCs w:val="24"/>
        </w:rPr>
        <w:t>), количину (</w:t>
      </w:r>
      <w:r w:rsidRPr="00276BBD">
        <w:rPr>
          <w:rFonts w:eastAsia="Times New Roman"/>
          <w:i/>
          <w:iCs/>
          <w:szCs w:val="24"/>
        </w:rPr>
        <w:t>viel, wenig</w:t>
      </w:r>
      <w:r w:rsidRPr="00276BBD">
        <w:rPr>
          <w:rFonts w:eastAsia="Times New Roman"/>
          <w:szCs w:val="24"/>
        </w:rPr>
        <w:t>), узрок (</w:t>
      </w:r>
      <w:r w:rsidRPr="00276BBD">
        <w:rPr>
          <w:rFonts w:eastAsia="Times New Roman"/>
          <w:i/>
          <w:iCs/>
          <w:szCs w:val="24"/>
        </w:rPr>
        <w:t>deshalb, darum</w:t>
      </w:r>
      <w:r w:rsidRPr="00276BBD">
        <w:rPr>
          <w:rFonts w:eastAsia="Times New Roman"/>
          <w:szCs w:val="24"/>
        </w:rPr>
        <w:t>), заменички прилози (</w:t>
      </w:r>
      <w:r w:rsidRPr="00276BBD">
        <w:rPr>
          <w:rFonts w:eastAsia="Times New Roman"/>
          <w:i/>
          <w:iCs/>
          <w:szCs w:val="24"/>
        </w:rPr>
        <w:t>woran, wofür, daran, dafür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Pеченице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ml:space="preserve">Изјавне реченице, упитне реченице, независне и зависне реченице (временске, условне, намерне, начинске, жељене, условне, иреалне, компаративне, последичне). </w:t>
      </w:r>
      <w:r w:rsidRPr="00276BBD">
        <w:rPr>
          <w:rFonts w:eastAsia="Times New Roman"/>
          <w:szCs w:val="24"/>
        </w:rPr>
        <w:lastRenderedPageBreak/>
        <w:t>Ред речи у реченици, правило </w:t>
      </w:r>
      <w:r w:rsidRPr="00276BBD">
        <w:rPr>
          <w:rFonts w:eastAsia="Times New Roman"/>
          <w:i/>
          <w:iCs/>
          <w:szCs w:val="24"/>
        </w:rPr>
        <w:t>TE- KA- MO- LO-</w:t>
      </w:r>
      <w:r w:rsidRPr="00276BBD">
        <w:rPr>
          <w:rFonts w:eastAsia="Times New Roman"/>
          <w:szCs w:val="24"/>
        </w:rPr>
        <w:t> хијерархија прилошких одредби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4) РУСКИ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општег рода (</w:t>
      </w:r>
      <w:r w:rsidRPr="00276BBD">
        <w:rPr>
          <w:rFonts w:eastAsia="Times New Roman"/>
          <w:b/>
          <w:bCs/>
          <w:szCs w:val="24"/>
        </w:rPr>
        <w:t>умница, невежда, соня</w:t>
      </w:r>
      <w:r w:rsidRPr="00276BBD">
        <w:rPr>
          <w:rFonts w:eastAsia="Times New Roman"/>
          <w:szCs w:val="24"/>
        </w:rPr>
        <w:t>). Род скраћеница. Наши и страни познатији географски називи са специфичностима у роду, броју и промени. Именице које означавају материју. Називи представника националних и територијалних група. Именице придевског порекла (</w:t>
      </w:r>
      <w:r w:rsidRPr="00276BBD">
        <w:rPr>
          <w:rFonts w:eastAsia="Times New Roman"/>
          <w:b/>
          <w:bCs/>
          <w:szCs w:val="24"/>
        </w:rPr>
        <w:t>учёный, зодчий, портной, гостиная, запятая, жаркое, пирожное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Одричне заменице; некого, нечего.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Неодређене заменице са </w:t>
      </w:r>
      <w:r w:rsidRPr="00276BBD">
        <w:rPr>
          <w:rFonts w:eastAsia="Times New Roman"/>
          <w:b/>
          <w:bCs/>
          <w:szCs w:val="24"/>
        </w:rPr>
        <w:t>-то</w:t>
      </w:r>
      <w:r w:rsidRPr="00276BBD">
        <w:rPr>
          <w:rFonts w:eastAsia="Times New Roman"/>
          <w:szCs w:val="24"/>
        </w:rPr>
        <w:t>, </w:t>
      </w:r>
      <w:r w:rsidRPr="00276BBD">
        <w:rPr>
          <w:rFonts w:eastAsia="Times New Roman"/>
          <w:b/>
          <w:bCs/>
          <w:szCs w:val="24"/>
        </w:rPr>
        <w:t>-нибудь</w:t>
      </w:r>
      <w:r w:rsidRPr="00276BBD">
        <w:rPr>
          <w:rFonts w:eastAsia="Times New Roman"/>
          <w:szCs w:val="24"/>
        </w:rPr>
        <w:t>, </w:t>
      </w:r>
      <w:r w:rsidRPr="00276BBD">
        <w:rPr>
          <w:rFonts w:eastAsia="Times New Roman"/>
          <w:b/>
          <w:bCs/>
          <w:szCs w:val="24"/>
        </w:rPr>
        <w:t>-либо</w:t>
      </w:r>
      <w:r w:rsidRPr="00276BBD">
        <w:rPr>
          <w:rFonts w:eastAsia="Times New Roman"/>
          <w:szCs w:val="24"/>
        </w:rPr>
        <w:t>, </w:t>
      </w:r>
      <w:r w:rsidRPr="00276BBD">
        <w:rPr>
          <w:rFonts w:eastAsia="Times New Roman"/>
          <w:b/>
          <w:bCs/>
          <w:szCs w:val="24"/>
        </w:rPr>
        <w:t>кое-</w:t>
      </w:r>
      <w:r w:rsidRPr="00276BBD">
        <w:rPr>
          <w:rFonts w:eastAsia="Times New Roman"/>
          <w:szCs w:val="24"/>
        </w:rPr>
        <w:t>. Повратна заменица уз глаголе (Мы чувствуем себя хорошо. Он уважает себя). Односне заменице и корелације (Увидишь чудеса, каких не видел. Каков привет, таков ответ.). Заменица </w:t>
      </w:r>
      <w:r w:rsidRPr="00276BBD">
        <w:rPr>
          <w:rFonts w:eastAsia="Times New Roman"/>
          <w:b/>
          <w:bCs/>
          <w:szCs w:val="24"/>
        </w:rPr>
        <w:t>сей </w:t>
      </w:r>
      <w:r w:rsidRPr="00276BBD">
        <w:rPr>
          <w:rFonts w:eastAsia="Times New Roman"/>
          <w:szCs w:val="24"/>
        </w:rPr>
        <w:t>(у устаљеним конструкцијама: </w:t>
      </w:r>
      <w:r w:rsidRPr="00276BBD">
        <w:rPr>
          <w:rFonts w:eastAsia="Times New Roman"/>
          <w:i/>
          <w:iCs/>
          <w:szCs w:val="24"/>
        </w:rPr>
        <w:t>до сих пор, ни с того ни с сего</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Присвојни придеви типа </w:t>
      </w:r>
      <w:r w:rsidRPr="00276BBD">
        <w:rPr>
          <w:rFonts w:eastAsia="Times New Roman"/>
          <w:b/>
          <w:bCs/>
          <w:szCs w:val="24"/>
        </w:rPr>
        <w:t>медвежий, лисий</w:t>
      </w:r>
      <w:r w:rsidRPr="00276BBD">
        <w:rPr>
          <w:rFonts w:eastAsia="Times New Roman"/>
          <w:szCs w:val="24"/>
        </w:rPr>
        <w:t>. Придеви са различитом рекцијом у односу на српски језик: </w:t>
      </w:r>
      <w:r w:rsidRPr="00276BBD">
        <w:rPr>
          <w:rFonts w:eastAsia="Times New Roman"/>
          <w:b/>
          <w:bCs/>
          <w:szCs w:val="24"/>
        </w:rPr>
        <w:t>способный к чему, интересный чем, готовый к чему </w:t>
      </w:r>
      <w:r w:rsidRPr="00276BBD">
        <w:rPr>
          <w:rFonts w:eastAsia="Times New Roman"/>
          <w:szCs w:val="24"/>
        </w:rPr>
        <w:t>и др</w:t>
      </w:r>
      <w:r w:rsidRPr="00276BBD">
        <w:rPr>
          <w:rFonts w:eastAsia="Times New Roman"/>
          <w:b/>
          <w:bCs/>
          <w:szCs w:val="24"/>
        </w:rPr>
        <w:t>. </w:t>
      </w:r>
      <w:r w:rsidRPr="00276BBD">
        <w:rPr>
          <w:rFonts w:eastAsia="Times New Roman"/>
          <w:szCs w:val="24"/>
        </w:rPr>
        <w:t>Елатив: Он рассказал всë до </w:t>
      </w:r>
      <w:r w:rsidRPr="00276BBD">
        <w:rPr>
          <w:rFonts w:eastAsia="Times New Roman"/>
          <w:b/>
          <w:bCs/>
          <w:szCs w:val="24"/>
        </w:rPr>
        <w:t>мельчайших</w:t>
      </w:r>
      <w:r w:rsidRPr="00276BBD">
        <w:rPr>
          <w:rFonts w:eastAsia="Times New Roman"/>
          <w:szCs w:val="24"/>
        </w:rPr>
        <w:t>подробностей.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бројеви и њихова употреба. Бројеви </w:t>
      </w:r>
      <w:r w:rsidRPr="00276BBD">
        <w:rPr>
          <w:rFonts w:eastAsia="Times New Roman"/>
          <w:b/>
          <w:bCs/>
          <w:szCs w:val="24"/>
        </w:rPr>
        <w:t>полтора, полтораста</w:t>
      </w:r>
      <w:r w:rsidRPr="00276BBD">
        <w:rPr>
          <w:rFonts w:eastAsia="Times New Roman"/>
          <w:szCs w:val="24"/>
        </w:rPr>
        <w:t>. Сложенице с морфемом </w:t>
      </w:r>
      <w:r w:rsidRPr="00276BBD">
        <w:rPr>
          <w:rFonts w:eastAsia="Times New Roman"/>
          <w:b/>
          <w:bCs/>
          <w:szCs w:val="24"/>
        </w:rPr>
        <w:t>пол</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Фреквентни двовидски и непарни глаголи: </w:t>
      </w:r>
      <w:r w:rsidRPr="00276BBD">
        <w:rPr>
          <w:rFonts w:eastAsia="Times New Roman"/>
          <w:b/>
          <w:bCs/>
          <w:szCs w:val="24"/>
        </w:rPr>
        <w:t>адресовать, исследовать, организовать, родиться, лежать, сидеть, очутиться итд,</w:t>
      </w:r>
      <w:r w:rsidRPr="00276BBD">
        <w:rPr>
          <w:rFonts w:eastAsia="Times New Roman"/>
          <w:szCs w:val="24"/>
        </w:rPr>
        <w:t> Глаголи кретања са префиксима (систематизација). Императив глагола типа </w:t>
      </w:r>
      <w:r w:rsidRPr="00276BBD">
        <w:rPr>
          <w:rFonts w:eastAsia="Times New Roman"/>
          <w:b/>
          <w:bCs/>
          <w:szCs w:val="24"/>
        </w:rPr>
        <w:t>пить, петь, лечь, есть</w:t>
      </w:r>
      <w:r w:rsidRPr="00276BBD">
        <w:rPr>
          <w:rFonts w:eastAsia="Times New Roman"/>
          <w:szCs w:val="24"/>
        </w:rPr>
        <w:t>. Префикси са временским значењем почетка, понављања и завршетка глаголске радње. Радни и трпни глаголски придеви – грађење, употреба и промена. Трпни глаголски придев садашњег и прошлог времена – грађење, употреба и промена.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прилога образованих од других врста речи (од именица: </w:t>
      </w:r>
      <w:r w:rsidRPr="00276BBD">
        <w:rPr>
          <w:rFonts w:eastAsia="Times New Roman"/>
          <w:b/>
          <w:bCs/>
          <w:szCs w:val="24"/>
        </w:rPr>
        <w:t>домой, вечером</w:t>
      </w:r>
      <w:r w:rsidRPr="00276BBD">
        <w:rPr>
          <w:rFonts w:eastAsia="Times New Roman"/>
          <w:szCs w:val="24"/>
        </w:rPr>
        <w:t>, од придева: </w:t>
      </w:r>
      <w:r w:rsidRPr="00276BBD">
        <w:rPr>
          <w:rFonts w:eastAsia="Times New Roman"/>
          <w:b/>
          <w:bCs/>
          <w:szCs w:val="24"/>
        </w:rPr>
        <w:t>новый-ново, хороший-хорошо</w:t>
      </w:r>
      <w:r w:rsidRPr="00276BBD">
        <w:rPr>
          <w:rFonts w:eastAsia="Times New Roman"/>
          <w:szCs w:val="24"/>
        </w:rPr>
        <w:t>, од броjева: </w:t>
      </w:r>
      <w:r w:rsidRPr="00276BBD">
        <w:rPr>
          <w:rFonts w:eastAsia="Times New Roman"/>
          <w:b/>
          <w:bCs/>
          <w:szCs w:val="24"/>
        </w:rPr>
        <w:t>однажды, дважды</w:t>
      </w:r>
      <w:r w:rsidRPr="00276BBD">
        <w:rPr>
          <w:rFonts w:eastAsia="Times New Roman"/>
          <w:szCs w:val="24"/>
        </w:rPr>
        <w:t>, од заменица: </w:t>
      </w:r>
      <w:r w:rsidRPr="00276BBD">
        <w:rPr>
          <w:rFonts w:eastAsia="Times New Roman"/>
          <w:b/>
          <w:bCs/>
          <w:szCs w:val="24"/>
        </w:rPr>
        <w:t>по-моему, всегда</w:t>
      </w:r>
      <w:r w:rsidRPr="00276BBD">
        <w:rPr>
          <w:rFonts w:eastAsia="Times New Roman"/>
          <w:szCs w:val="24"/>
        </w:rPr>
        <w:t>; од глагола, али у облику партиципа и глаголских прилога: </w:t>
      </w:r>
      <w:r w:rsidRPr="00276BBD">
        <w:rPr>
          <w:rFonts w:eastAsia="Times New Roman"/>
          <w:b/>
          <w:bCs/>
          <w:szCs w:val="24"/>
        </w:rPr>
        <w:t>блестеть-блестяще, читать-читая</w:t>
      </w:r>
      <w:r w:rsidRPr="00276BBD">
        <w:rPr>
          <w:rFonts w:eastAsia="Times New Roman"/>
          <w:szCs w:val="24"/>
        </w:rPr>
        <w:t>, од других прилога: </w:t>
      </w:r>
      <w:r w:rsidRPr="00276BBD">
        <w:rPr>
          <w:rFonts w:eastAsia="Times New Roman"/>
          <w:b/>
          <w:bCs/>
          <w:szCs w:val="24"/>
        </w:rPr>
        <w:t>близко-близко, отсюда, оттуда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Одричне реченице.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Разноврсни облици и специфичности изражавања одрицања у руском језику (</w:t>
      </w:r>
      <w:r w:rsidRPr="00276BBD">
        <w:rPr>
          <w:rFonts w:eastAsia="Times New Roman"/>
          <w:b/>
          <w:bCs/>
          <w:szCs w:val="24"/>
        </w:rPr>
        <w:t>не, нет, ни; никто, ничто, никакой; нигде, никогда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Партиципске конструкције. Претварање пасивне у активну конструкцију и обрнуто. Претварање партиципских конструкција у сложене реченице и обрнуто.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Сложене реченице.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зависно сложених реченица (временске, начинске, мере и степена и др.; </w:t>
      </w:r>
      <w:r w:rsidRPr="00276BBD">
        <w:rPr>
          <w:rFonts w:eastAsia="Times New Roman"/>
          <w:i/>
          <w:iCs/>
          <w:szCs w:val="24"/>
        </w:rPr>
        <w:t>Солнце уже было высоко, когда я открыл глаза. Писать надо так, чтобы всë было понятно. Он принëс столько словарей, сколько было нужно</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Безличне реченице. (</w:t>
      </w:r>
      <w:r w:rsidRPr="00276BBD">
        <w:rPr>
          <w:rFonts w:eastAsia="Times New Roman"/>
          <w:i/>
          <w:iCs/>
          <w:szCs w:val="24"/>
        </w:rPr>
        <w:t>Уже светает. Реки сковало льдом. Мечтам и годам нет возврата и сл</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Реченични модели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Реченичне моделе предвиђене за претходне разреде и даље примењивати у различитим комбинацијама. У III разреду посебну пажњу посветити (у виду вежби) моделима за исказивање следећих односа и значења: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Субјекатско-предикатски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а) Реченице са субјектом израженим конструкцијом: </w:t>
      </w:r>
      <w:r w:rsidRPr="00276BBD">
        <w:rPr>
          <w:rFonts w:eastAsia="Times New Roman"/>
          <w:b/>
          <w:bCs/>
          <w:szCs w:val="24"/>
        </w:rPr>
        <w:t>номинатив + с + инструментал</w:t>
      </w:r>
      <w:r w:rsidRPr="00276BBD">
        <w:rPr>
          <w:rFonts w:eastAsia="Times New Roman"/>
          <w:szCs w:val="24"/>
        </w:rPr>
        <w:t>: Мы с вами опять в школе.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б) Реченице с копулама: </w:t>
      </w:r>
      <w:r w:rsidRPr="00276BBD">
        <w:rPr>
          <w:rFonts w:eastAsia="Times New Roman"/>
          <w:b/>
          <w:bCs/>
          <w:szCs w:val="24"/>
        </w:rPr>
        <w:t>являться, называться, служить </w:t>
      </w:r>
      <w:r w:rsidRPr="00276BBD">
        <w:rPr>
          <w:rFonts w:eastAsia="Times New Roman"/>
          <w:szCs w:val="24"/>
        </w:rPr>
        <w:t>и сл. </w:t>
      </w:r>
      <w:r w:rsidRPr="00276BBD">
        <w:rPr>
          <w:rFonts w:eastAsia="Times New Roman"/>
          <w:i/>
          <w:iCs/>
          <w:szCs w:val="24"/>
        </w:rPr>
        <w:t>Металлы являются хорошими проводниками электричества. Глина служит сырьëм для керамических изделий.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 Реченице са копулом </w:t>
      </w:r>
      <w:r w:rsidRPr="00276BBD">
        <w:rPr>
          <w:rFonts w:eastAsia="Times New Roman"/>
          <w:b/>
          <w:bCs/>
          <w:szCs w:val="24"/>
        </w:rPr>
        <w:t>есть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Организм есть живое существо.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 Реченице са </w:t>
      </w:r>
      <w:r w:rsidRPr="00276BBD">
        <w:rPr>
          <w:rFonts w:eastAsia="Times New Roman"/>
          <w:b/>
          <w:bCs/>
          <w:szCs w:val="24"/>
        </w:rPr>
        <w:t>это </w:t>
      </w:r>
      <w:r w:rsidRPr="00276BBD">
        <w:rPr>
          <w:rFonts w:eastAsia="Times New Roman"/>
          <w:szCs w:val="24"/>
        </w:rPr>
        <w:t>у предикату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Золото это драгоценный металл.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 Реченице с трпним глаголским придевом у предикату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Лес посаженнедавно. Проект здания создан архитектором.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Просторни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Реченице с прилошким одредбама за место, правац и трасу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там никогда не был, но очень хочу поехать туда. Северная его часть лежит за полярным кругом.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Авала расположена в двадцати километрах от Белграда.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Квантитативни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Реченице са одредбом за меру и количину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Был мороз в тридцать градусов.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Предмет весом в пять килограммов.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 Реченице са одредбом за приближну количину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приду минут через десять.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 классе было учеников тридцать.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Атрибутивниодноси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Реченице са атрибутом израженим партиципском конструкцијом.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Ученик, стоящий у доски, долго решает задачу.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lastRenderedPageBreak/>
        <w:t>Мы возьмëм письменные работы, проверяемые преподавателем. Товарищ, прочитавший новую книгу, рассказал нам еë содержание.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Книга, прочитанная товарищем, заинтересовала нас.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Ортографија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Речи са удвојеним сугласницима. Писање речи страног порекла (</w:t>
      </w:r>
      <w:r w:rsidRPr="00276BBD">
        <w:rPr>
          <w:rFonts w:eastAsia="Times New Roman"/>
          <w:i/>
          <w:iCs/>
          <w:szCs w:val="24"/>
        </w:rPr>
        <w:t>Афины, Белград, Нью-Йорк, Гаага, интервью, шоссе, джинсы</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Лексикологија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Даљи рад на усвајању синонима, антонима, хомонима и паронима, као и међујезичких хомонима и паронима. Вишезначност речи и њихова семантизација. Најучесталији руски фразеологизми.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Једнојезични речници и служење њима. Речник синонима, антонима, хомонима, фразеолошки речник, ортографски речник. Упућивање у коришћење дигиталних речника и ресурса (www. gramota. ru)</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5) ФРАНЦУСКИ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Именичка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Употреба члана и заменице у специфичним посесивним обртима: j’ai mal au genou, le vin me monte à la tête.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Бројеви, систематизација; разломци, апроксимативни 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Праве неодређене 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Сложене упитне заменице lequel, laquelle…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5) Систематизација заменица: личних ненаглашених (укључујући из аменицу </w:t>
      </w:r>
      <w:r w:rsidRPr="00276BBD">
        <w:rPr>
          <w:rFonts w:eastAsia="Times New Roman"/>
          <w:b/>
          <w:bCs/>
          <w:szCs w:val="24"/>
        </w:rPr>
        <w:t>оn</w:t>
      </w:r>
      <w:r w:rsidRPr="00276BBD">
        <w:rPr>
          <w:rFonts w:eastAsia="Times New Roman"/>
          <w:szCs w:val="24"/>
        </w:rPr>
        <w:t>) и наглашених; заменица за директни и индиректни објекат; показних и присвојних; упитних и фреквентних неодређених; прилошких.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Место заменица у различитим модалитетима реченица (личне-прилошке).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7) Сложене упитне заменице lequel, laquelle…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8) Сложене релативне заменице: auquel, de laquelle, avec lesquels, pour lesquelles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Основне вредности и употребе начина, времена и перифрастичних конструкција савладаних у претходним разредима.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Слагање времена (објекатске реченице, индиректно питање).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Систематизација презента субјунктива; најфреквентнији везници праћени субјунктивом.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Антериорни футур.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Слагање партиципа 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Герундив и партицип презента.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Систематизација употребе предлога и фреквентних предложних израза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Место прилога употребљених са простим и са сложеним временима: beaucoup, bien, déjà, encore, enfin, peut</w:t>
      </w:r>
      <w:r w:rsidRPr="00276BBD">
        <w:rPr>
          <w:rFonts w:eastAsia="Times New Roman"/>
          <w:szCs w:val="24"/>
        </w:rPr>
        <w:softHyphen/>
        <w:t>être, souvent, vite;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прилозина -mentи – amment/ – emment.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Модалитети и форме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Пасив без израженог агенса; са агенсом уведеним предлогом par; са агенсом уведеним предлогом de.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Императивни модалитет.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Систематизација интерогативног модалитета.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Директно и индиректно парцијално питање.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Сложене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Систематизација зависних реченица са фреквентним везницима: релативних, компаративних, временских, узрочних, финалних, погодбених.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Последичне реченице савезницима si / tellement / tant de … que.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Опозитивнe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Концесивне реченице (најфреквентнији везници).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6) ШПАНСКИ ЈЕЗИК</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Фонетика и 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Писање графичког акцента у једносложним речима и хомонимима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Писање речи страног порекла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Интерпункција и интонација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Лексикологија: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Синоними и антоними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Употреба једнојезичних и двојезичних речника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Морфологија: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рода и броја; слагање именица уз детерминатив и придев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2. Придев: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употребе (род, број, поређење, апокопа)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3. 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Проширење употребе одређеног и неодређеног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4. 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Помоћни глаголи SER и ESTAR (основна употреба, као и употреба уз придеве)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Пасив (основна употреба)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Глаголска времена у индикативу (систематизација до сада научених времена-презента, простог и сложеног перфекта, имперфекта, плусквамперфекта)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Футур (Indicativo futuro)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Морфолошке особености и употреба футура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Кондиционал (Condicionalsimple)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Морфолошке особености и употреба кондиционала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Конјунктив презента (Subjuntivopresente)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Морфолошке особености и употреба у изражавању жеље, савета, забране и др.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Синтакса: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до сада научених зависно-сложених реченица (временске, узрочне, последичне) у индикативу и уз инфинитив: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Намерна зависно-сложена реченица уз везник </w:t>
      </w:r>
      <w:r w:rsidRPr="00276BBD">
        <w:rPr>
          <w:rFonts w:eastAsia="Times New Roman"/>
          <w:i/>
          <w:iCs/>
          <w:szCs w:val="24"/>
        </w:rPr>
        <w:t>para que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Условна зависно-сложена реченица уз везник </w:t>
      </w:r>
      <w:r w:rsidRPr="00276BBD">
        <w:rPr>
          <w:rFonts w:eastAsia="Times New Roman"/>
          <w:i/>
          <w:iCs/>
          <w:szCs w:val="24"/>
        </w:rPr>
        <w:t>si</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Директни и индиректни говор</w:t>
      </w:r>
    </w:p>
    <w:p w:rsidR="00B504CE" w:rsidRPr="00276BBD" w:rsidRDefault="00B504CE" w:rsidP="00516FC0">
      <w:pPr>
        <w:shd w:val="clear" w:color="auto" w:fill="FFFFFF"/>
        <w:spacing w:after="125"/>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382"/>
        <w:gridCol w:w="1693"/>
      </w:tblGrid>
      <w:tr w:rsidR="00516FC0" w:rsidRPr="00276BBD" w:rsidTr="00F50543">
        <w:tc>
          <w:tcPr>
            <w:tcW w:w="406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406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406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98"/>
        <w:gridCol w:w="3883"/>
        <w:gridCol w:w="219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22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првог разреда ученик ће бити у стању да:</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p>
          <w:p w:rsidR="00516FC0" w:rsidRPr="00276BBD" w:rsidRDefault="00516FC0" w:rsidP="00F50543">
            <w:pPr>
              <w:spacing w:after="0"/>
              <w:jc w:val="left"/>
              <w:rPr>
                <w:rFonts w:eastAsia="Times New Roman"/>
                <w:szCs w:val="24"/>
              </w:rPr>
            </w:pPr>
            <w:r w:rsidRPr="00276BBD">
              <w:rPr>
                <w:rFonts w:eastAsia="Times New Roman"/>
                <w:b/>
                <w:bCs/>
                <w:szCs w:val="24"/>
              </w:rPr>
              <w:t>и кључни појмови садржаја програма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основном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1. 1. 1. Разуме краће поруке, обавештења и упутства која се саопштавају разговетно и полако.</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1. 2. Схвата смисао краће спонтане интеракције између двоје или више (са)говорника у личном, </w:t>
            </w:r>
            <w:r w:rsidRPr="00276BBD">
              <w:rPr>
                <w:rFonts w:eastAsia="Times New Roman"/>
                <w:szCs w:val="24"/>
              </w:rPr>
              <w:lastRenderedPageBreak/>
              <w:t>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3. Схвата општи смисао информације или краћих монолошких излагања у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1. 2. 1. Разуме општи смисао једноставних краћих текстова у вези с блиским темама, у којима преовлађују фреквентне речи и интернационализми.</w:t>
            </w:r>
          </w:p>
          <w:p w:rsidR="00516FC0" w:rsidRPr="00276BBD" w:rsidRDefault="00516FC0" w:rsidP="00F50543">
            <w:pPr>
              <w:spacing w:after="125"/>
              <w:jc w:val="left"/>
              <w:rPr>
                <w:rFonts w:eastAsia="Times New Roman"/>
                <w:szCs w:val="24"/>
              </w:rPr>
            </w:pPr>
            <w:r w:rsidRPr="00276BBD">
              <w:rPr>
                <w:rFonts w:eastAsia="Times New Roman"/>
                <w:szCs w:val="24"/>
              </w:rPr>
              <w:t>2. СТ. 1. 2. 2. Проналази потребне информације у једноставним текстовима (нпр. огласи, брошуре, обавештења, кратке новинске вести).</w:t>
            </w:r>
          </w:p>
          <w:p w:rsidR="00516FC0" w:rsidRPr="00276BBD" w:rsidRDefault="00516FC0" w:rsidP="00F50543">
            <w:pPr>
              <w:spacing w:after="125"/>
              <w:jc w:val="left"/>
              <w:rPr>
                <w:rFonts w:eastAsia="Times New Roman"/>
                <w:szCs w:val="24"/>
              </w:rPr>
            </w:pPr>
            <w:r w:rsidRPr="00276BBD">
              <w:rPr>
                <w:rFonts w:eastAsia="Times New Roman"/>
                <w:szCs w:val="24"/>
              </w:rPr>
              <w:t>2. СТ. 1. 2. 3. Разуме једноставне личне поруке и писма.</w:t>
            </w:r>
          </w:p>
          <w:p w:rsidR="00516FC0" w:rsidRPr="00276BBD" w:rsidRDefault="00516FC0" w:rsidP="00F50543">
            <w:pPr>
              <w:spacing w:after="125"/>
              <w:jc w:val="left"/>
              <w:rPr>
                <w:rFonts w:eastAsia="Times New Roman"/>
                <w:szCs w:val="24"/>
              </w:rPr>
            </w:pPr>
            <w:r w:rsidRPr="00276BBD">
              <w:rPr>
                <w:rFonts w:eastAsia="Times New Roman"/>
                <w:szCs w:val="24"/>
              </w:rPr>
              <w:t>2. СТ. 1. 2. 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2. 5. Разуме кратке </w:t>
            </w:r>
            <w:r w:rsidRPr="00276BBD">
              <w:rPr>
                <w:rFonts w:eastAsia="Times New Roman"/>
                <w:szCs w:val="24"/>
              </w:rPr>
              <w:lastRenderedPageBreak/>
              <w:t>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1. 3. 1. Уме да оствари друштвени контакт (нпр. поздрављање, представљање, захваљивање).</w:t>
            </w:r>
          </w:p>
          <w:p w:rsidR="00516FC0" w:rsidRPr="00276BBD" w:rsidRDefault="00516FC0" w:rsidP="00F50543">
            <w:pPr>
              <w:spacing w:after="125"/>
              <w:jc w:val="left"/>
              <w:rPr>
                <w:rFonts w:eastAsia="Times New Roman"/>
                <w:szCs w:val="24"/>
              </w:rPr>
            </w:pPr>
            <w:r w:rsidRPr="00276BBD">
              <w:rPr>
                <w:rFonts w:eastAsia="Times New Roman"/>
                <w:szCs w:val="24"/>
              </w:rPr>
              <w:t>2. СТ. 1. 3. 2. Изражава слагање/неслагање, предлаже, прихвата или упућује понуду или позив.</w:t>
            </w:r>
          </w:p>
          <w:p w:rsidR="00516FC0" w:rsidRPr="00276BBD" w:rsidRDefault="00516FC0" w:rsidP="00F50543">
            <w:pPr>
              <w:spacing w:after="125"/>
              <w:jc w:val="left"/>
              <w:rPr>
                <w:rFonts w:eastAsia="Times New Roman"/>
                <w:szCs w:val="24"/>
              </w:rPr>
            </w:pPr>
            <w:r w:rsidRPr="00276BBD">
              <w:rPr>
                <w:rFonts w:eastAsia="Times New Roman"/>
                <w:szCs w:val="24"/>
              </w:rPr>
              <w:t>2. СТ. 1. 3. 3. Тражи и даје једноставне информације, у 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3. 4. Описује блиско окружење (особе, предмете, места, активности, догађаје).</w:t>
            </w:r>
          </w:p>
          <w:p w:rsidR="00516FC0" w:rsidRPr="00276BBD" w:rsidRDefault="00516FC0" w:rsidP="00F50543">
            <w:pPr>
              <w:spacing w:after="125"/>
              <w:jc w:val="left"/>
              <w:rPr>
                <w:rFonts w:eastAsia="Times New Roman"/>
                <w:szCs w:val="24"/>
              </w:rPr>
            </w:pPr>
            <w:r w:rsidRPr="00276BBD">
              <w:rPr>
                <w:rFonts w:eastAsia="Times New Roman"/>
                <w:szCs w:val="24"/>
              </w:rPr>
              <w:t>2. СТ. 1. 3. 5. Излаже већ припремљену кратку презентацију о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2. СТ. 1. 3. 6. Преноси или интерпретира кратке поруке, изјаве, упутства или питања.</w:t>
            </w:r>
          </w:p>
          <w:p w:rsidR="00516FC0" w:rsidRPr="00276BBD" w:rsidRDefault="00516FC0" w:rsidP="00F50543">
            <w:pPr>
              <w:spacing w:after="125"/>
              <w:jc w:val="left"/>
              <w:rPr>
                <w:rFonts w:eastAsia="Times New Roman"/>
                <w:szCs w:val="24"/>
              </w:rPr>
            </w:pPr>
            <w:r w:rsidRPr="00276BBD">
              <w:rPr>
                <w:rFonts w:eastAsia="Times New Roman"/>
                <w:szCs w:val="24"/>
              </w:rPr>
              <w:t>2. СТ. 1. 3. 7. Излаже једноставне, блиске садржаје у вези сa културом и традицијом свог и других народа.</w:t>
            </w:r>
          </w:p>
        </w:tc>
        <w:tc>
          <w:tcPr>
            <w:tcW w:w="22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и извршава упутства и налоге за различите активности, укључујући и оне у којима постоји узрочно-последични и/или хронолошки след од неколико једноставнијих корака које треба обавити, и то у различитим приватним и јавним комуникативним ситуацијама и у образовном контексту, исказаних споријим ритмом и сасвим разговетном стандардно језичком артикулацијом, уз минимално ометање позадинским шумовима;</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општи садржај и важније појединости монолошких излагања </w:t>
            </w:r>
            <w:r w:rsidRPr="00276BBD">
              <w:rPr>
                <w:rFonts w:eastAsia="Times New Roman"/>
                <w:szCs w:val="24"/>
              </w:rPr>
              <w:lastRenderedPageBreak/>
              <w:t>на познате теме, друштвено релевантних, узрасно примерених и у складу са личним интересовањима, уколико се користи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смисао и најважније појединости информативних прилога из различитих медија о познатим, друштвено и узрасно релевантним темама, у којима се користи стандaрдни говор;</w:t>
            </w:r>
          </w:p>
          <w:p w:rsidR="00516FC0" w:rsidRPr="00276BBD" w:rsidRDefault="00516FC0" w:rsidP="00F50543">
            <w:pPr>
              <w:spacing w:after="125"/>
              <w:jc w:val="left"/>
              <w:rPr>
                <w:rFonts w:eastAsia="Times New Roman"/>
                <w:szCs w:val="24"/>
              </w:rPr>
            </w:pPr>
            <w:r w:rsidRPr="00276BBD">
              <w:rPr>
                <w:rFonts w:eastAsia="Times New Roman"/>
                <w:szCs w:val="24"/>
              </w:rPr>
              <w:t>– разуме битне елементе садржаја (главну тему и најважније споредне елементе тематике, актере и њихове међусобне односе, околности радње, заплет и епилог, хронологију дешавања у општим цртама, главне узрочно-последичне аспекте) у краћим медијски подржаним аудио и аудио-визуелним формама, у којима се обрађују блиске, познате и узрасно примерене теме;</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идентификује важније појединости дијалошких форми у којима учествује двоје или више говорника, уколико је реч о размени информација, мишљења и ставова на познате и блиске теме из свакодневног живота, уз употребу стандардно језичких елемената и споријег ритма, без упадљивих индивидуалних говорних специфичности и паралелног говора учесника у комуникацији (тзв. „упадања у реч”), а уз евентуална понављања и појашњења (по потреби);</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једноставнија образложења ставова и мишљења саговорника, прати нит </w:t>
            </w:r>
            <w:r w:rsidRPr="00276BBD">
              <w:rPr>
                <w:rFonts w:eastAsia="Times New Roman"/>
                <w:szCs w:val="24"/>
              </w:rPr>
              <w:lastRenderedPageBreak/>
              <w:t>аргументације и евентуалне противаргументе, формулисане једноставнијим језичким средствима и изнете на недвосмислен начин, уз евентуалне пропратне невербалне и паравербалне комуникативне сигнале;</w:t>
            </w:r>
          </w:p>
          <w:p w:rsidR="00516FC0" w:rsidRPr="00276BBD" w:rsidRDefault="00516FC0" w:rsidP="00F50543">
            <w:pPr>
              <w:spacing w:after="125"/>
              <w:jc w:val="left"/>
              <w:rPr>
                <w:rFonts w:eastAsia="Times New Roman"/>
                <w:szCs w:val="24"/>
              </w:rPr>
            </w:pPr>
            <w:r w:rsidRPr="00276BBD">
              <w:rPr>
                <w:rFonts w:eastAsia="Times New Roman"/>
                <w:szCs w:val="24"/>
              </w:rPr>
              <w:t>– разуме садржај и већину тематски повезаних појединости у текстовима савремене музике различитих жанрова, уз поновљена слушања и одговарајућу припрему.</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комуникативна ситуација;</w:t>
            </w:r>
          </w:p>
          <w:p w:rsidR="00516FC0" w:rsidRPr="00276BBD" w:rsidRDefault="00516FC0" w:rsidP="00F50543">
            <w:pPr>
              <w:spacing w:after="125"/>
              <w:jc w:val="left"/>
              <w:rPr>
                <w:rFonts w:eastAsia="Times New Roman"/>
                <w:szCs w:val="24"/>
              </w:rPr>
            </w:pPr>
            <w:r w:rsidRPr="00276BBD">
              <w:rPr>
                <w:rFonts w:eastAsia="Times New Roman"/>
                <w:szCs w:val="24"/>
              </w:rPr>
              <w:t>– монолошко и дијалошко излагање;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изговор;</w:t>
            </w:r>
          </w:p>
          <w:p w:rsidR="00516FC0" w:rsidRPr="00276BBD" w:rsidRDefault="00516FC0" w:rsidP="00F50543">
            <w:pPr>
              <w:spacing w:after="125"/>
              <w:jc w:val="left"/>
              <w:rPr>
                <w:rFonts w:eastAsia="Times New Roman"/>
                <w:szCs w:val="24"/>
              </w:rPr>
            </w:pPr>
            <w:r w:rsidRPr="00276BBD">
              <w:rPr>
                <w:rFonts w:eastAsia="Times New Roman"/>
                <w:szCs w:val="24"/>
              </w:rPr>
              <w:t>– информативни прилози;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размена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култура и уметност;</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1. 4. 1. Пише кратке белешкe и једноставне порукe (нпр. изражава захвалност, извињење, упозорење).</w:t>
            </w:r>
          </w:p>
          <w:p w:rsidR="00516FC0" w:rsidRPr="00276BBD" w:rsidRDefault="00516FC0" w:rsidP="00F50543">
            <w:pPr>
              <w:spacing w:after="125"/>
              <w:jc w:val="left"/>
              <w:rPr>
                <w:rFonts w:eastAsia="Times New Roman"/>
                <w:szCs w:val="24"/>
              </w:rPr>
            </w:pPr>
            <w:r w:rsidRPr="00276BBD">
              <w:rPr>
                <w:rFonts w:eastAsia="Times New Roman"/>
                <w:szCs w:val="24"/>
              </w:rPr>
              <w:t>2. СТ. 1. 4. 2. Пише приватно писмо о аспектима из свакодневног живота (нпр. описује људе, догађаје, места, осећања).</w:t>
            </w:r>
          </w:p>
          <w:p w:rsidR="00516FC0" w:rsidRPr="00276BBD" w:rsidRDefault="00516FC0" w:rsidP="00F50543">
            <w:pPr>
              <w:spacing w:after="125"/>
              <w:jc w:val="left"/>
              <w:rPr>
                <w:rFonts w:eastAsia="Times New Roman"/>
                <w:szCs w:val="24"/>
              </w:rPr>
            </w:pPr>
            <w:r w:rsidRPr="00276BBD">
              <w:rPr>
                <w:rFonts w:eastAsia="Times New Roman"/>
                <w:szCs w:val="24"/>
              </w:rPr>
              <w:t>2. СТ. 1. 4. 3. Попуњава образац/упитник, наводећи личне податке, образовање, интересовања и сл.</w:t>
            </w:r>
          </w:p>
          <w:p w:rsidR="00516FC0" w:rsidRPr="00276BBD" w:rsidRDefault="00516FC0" w:rsidP="00F50543">
            <w:pPr>
              <w:spacing w:after="125"/>
              <w:jc w:val="left"/>
              <w:rPr>
                <w:rFonts w:eastAsia="Times New Roman"/>
                <w:szCs w:val="24"/>
              </w:rPr>
            </w:pPr>
            <w:r w:rsidRPr="00276BBD">
              <w:rPr>
                <w:rFonts w:eastAsia="Times New Roman"/>
                <w:szCs w:val="24"/>
              </w:rPr>
              <w:t>2. СТ. 1. 4. 4. Пише једноставне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2. СТ. 1. 4. 5. Преводи или интерпретира информације из једноставних порука, бележака или образаца.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1. 5. 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5. 2. Саставља кратке, разумљиве реченице користећи једноставне </w:t>
            </w:r>
            <w:r w:rsidRPr="00276BBD">
              <w:rPr>
                <w:rFonts w:eastAsia="Times New Roman"/>
                <w:szCs w:val="24"/>
              </w:rPr>
              <w:lastRenderedPageBreak/>
              <w:t>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1. 5. 3. Има углавном јасан и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1. 5. 4. Пише с одговарајућом ортографском тачношћу уобичајене речи које користи у говору.</w:t>
            </w:r>
          </w:p>
          <w:p w:rsidR="00516FC0" w:rsidRPr="00276BBD" w:rsidRDefault="00516FC0" w:rsidP="00F50543">
            <w:pPr>
              <w:spacing w:after="125"/>
              <w:jc w:val="left"/>
              <w:rPr>
                <w:rFonts w:eastAsia="Times New Roman"/>
                <w:szCs w:val="24"/>
              </w:rPr>
            </w:pPr>
            <w:r w:rsidRPr="00276BBD">
              <w:rPr>
                <w:rFonts w:eastAsia="Times New Roman"/>
                <w:szCs w:val="24"/>
              </w:rPr>
              <w:t>2. СТ. 1. 5. 5. Примењује основну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1. 5. 6. Користи неутралан језички регистар.</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средњем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2. 1. 1. Разуме суштину и битне појединости порука, упутстава и обавештења о темама из свакодневног живота и делатности.</w:t>
            </w:r>
          </w:p>
          <w:p w:rsidR="00516FC0" w:rsidRPr="00276BBD" w:rsidRDefault="00516FC0" w:rsidP="00F50543">
            <w:pPr>
              <w:spacing w:after="125"/>
              <w:jc w:val="left"/>
              <w:rPr>
                <w:rFonts w:eastAsia="Times New Roman"/>
                <w:szCs w:val="24"/>
              </w:rPr>
            </w:pPr>
            <w:r w:rsidRPr="00276BBD">
              <w:rPr>
                <w:rFonts w:eastAsia="Times New Roman"/>
                <w:szCs w:val="24"/>
              </w:rPr>
              <w:t>2. СТ. 2. 1. 2. Разуме суштину и битне појединости разговора или расправе између двоје или више (са)говорника у приватном,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2. 1. 3. Разуме суштину и битне појединости монолошког излагања у образовном и јавном контексту уколико је излагање јасно и добро структурирано.</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1. 4. Разуме </w:t>
            </w:r>
            <w:r w:rsidRPr="00276BBD">
              <w:rPr>
                <w:rFonts w:eastAsia="Times New Roman"/>
                <w:szCs w:val="24"/>
              </w:rPr>
              <w:lastRenderedPageBreak/>
              <w:t>суштину аутентичног тонског записа (аудио и видео запис)о познатим темама, представљених јасно и стандaрдним језиком.</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2. 2. 1. Разуме општи смисао и релевантне информације у текстовима о блиским темама из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2. 2. Открива значење непознатих речи на основу контекста који му је близак.</w:t>
            </w:r>
          </w:p>
          <w:p w:rsidR="00516FC0" w:rsidRPr="00276BBD" w:rsidRDefault="00516FC0" w:rsidP="00F50543">
            <w:pPr>
              <w:spacing w:after="125"/>
              <w:jc w:val="left"/>
              <w:rPr>
                <w:rFonts w:eastAsia="Times New Roman"/>
                <w:szCs w:val="24"/>
              </w:rPr>
            </w:pPr>
            <w:r w:rsidRPr="00276BBD">
              <w:rPr>
                <w:rFonts w:eastAsia="Times New Roman"/>
                <w:szCs w:val="24"/>
              </w:rPr>
              <w:t>2. СТ. 2. 2. 3. Разуме описе догађаја, осећања и жеља у личној преписци.</w:t>
            </w:r>
          </w:p>
          <w:p w:rsidR="00516FC0" w:rsidRPr="00276BBD" w:rsidRDefault="00516FC0" w:rsidP="00F50543">
            <w:pPr>
              <w:spacing w:after="125"/>
              <w:jc w:val="left"/>
              <w:rPr>
                <w:rFonts w:eastAsia="Times New Roman"/>
                <w:szCs w:val="24"/>
              </w:rPr>
            </w:pPr>
            <w:r w:rsidRPr="00276BBD">
              <w:rPr>
                <w:rFonts w:eastAsia="Times New Roman"/>
                <w:szCs w:val="24"/>
              </w:rPr>
              <w:t>2. СТ. 2. 2. 4. Проналази потребне информације у уобичајеним писаним документима (нпр. пословна преписка, проспекти, формулари).</w:t>
            </w:r>
          </w:p>
          <w:p w:rsidR="00516FC0" w:rsidRPr="00276BBD" w:rsidRDefault="00516FC0" w:rsidP="00F50543">
            <w:pPr>
              <w:spacing w:after="125"/>
              <w:jc w:val="left"/>
              <w:rPr>
                <w:rFonts w:eastAsia="Times New Roman"/>
                <w:szCs w:val="24"/>
              </w:rPr>
            </w:pPr>
            <w:r w:rsidRPr="00276BBD">
              <w:rPr>
                <w:rFonts w:eastAsia="Times New Roman"/>
                <w:szCs w:val="24"/>
              </w:rPr>
              <w:t>2. СТ. 2. 2. 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2. 6. Разуме адаптиране књижевне текстове и прилагођене текстове који се односе на цивилизацијске тековине, </w:t>
            </w:r>
            <w:r w:rsidRPr="00276BBD">
              <w:rPr>
                <w:rFonts w:eastAsia="Times New Roman"/>
                <w:szCs w:val="24"/>
              </w:rPr>
              <w:lastRenderedPageBreak/>
              <w:t>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2. 3. 1. Започиње, води и завршава једноставан разговор и укључује се у дискусију на теме како од личног интереса, тако и оне о свакодневном животу.</w:t>
            </w:r>
          </w:p>
          <w:p w:rsidR="00516FC0" w:rsidRPr="00276BBD" w:rsidRDefault="00516FC0" w:rsidP="00F50543">
            <w:pPr>
              <w:spacing w:after="125"/>
              <w:jc w:val="left"/>
              <w:rPr>
                <w:rFonts w:eastAsia="Times New Roman"/>
                <w:szCs w:val="24"/>
              </w:rPr>
            </w:pPr>
            <w:r w:rsidRPr="00276BBD">
              <w:rPr>
                <w:rFonts w:eastAsia="Times New Roman"/>
                <w:szCs w:val="24"/>
              </w:rPr>
              <w:t>2. СТ. 2. 3. 2. Износи лични став, уверења, очекивања, искуства, планове као и коментаре о мишљењима других учесника у разговору.</w:t>
            </w:r>
          </w:p>
          <w:p w:rsidR="00516FC0" w:rsidRPr="00276BBD" w:rsidRDefault="00516FC0" w:rsidP="00F50543">
            <w:pPr>
              <w:spacing w:after="125"/>
              <w:jc w:val="left"/>
              <w:rPr>
                <w:rFonts w:eastAsia="Times New Roman"/>
                <w:szCs w:val="24"/>
              </w:rPr>
            </w:pPr>
            <w:r w:rsidRPr="00276BBD">
              <w:rPr>
                <w:rFonts w:eastAsia="Times New Roman"/>
                <w:szCs w:val="24"/>
              </w:rPr>
              <w:t>2. СТ. 2. 3. 3. Размењује, проверава, потврђује информације о познатим темама у формалним ситуацијама (нпр. у установама и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2. СТ. 2. 3. 4. Описује или препричава стварне или измишљене догађаје, осећања, искуства.</w:t>
            </w:r>
          </w:p>
          <w:p w:rsidR="00516FC0" w:rsidRPr="00276BBD" w:rsidRDefault="00516FC0" w:rsidP="00F50543">
            <w:pPr>
              <w:spacing w:after="125"/>
              <w:jc w:val="left"/>
              <w:rPr>
                <w:rFonts w:eastAsia="Times New Roman"/>
                <w:szCs w:val="24"/>
              </w:rPr>
            </w:pPr>
            <w:r w:rsidRPr="00276BBD">
              <w:rPr>
                <w:rFonts w:eastAsia="Times New Roman"/>
                <w:szCs w:val="24"/>
              </w:rPr>
              <w:t>2. СТ. 2. 3. 5. Излаже већ припремљену презентацију о темама из свог окружења или струке.</w:t>
            </w:r>
          </w:p>
          <w:p w:rsidR="00516FC0" w:rsidRPr="00276BBD" w:rsidRDefault="00516FC0" w:rsidP="00F50543">
            <w:pPr>
              <w:spacing w:after="125"/>
              <w:jc w:val="left"/>
              <w:rPr>
                <w:rFonts w:eastAsia="Times New Roman"/>
                <w:szCs w:val="24"/>
              </w:rPr>
            </w:pPr>
            <w:r w:rsidRPr="00276BBD">
              <w:rPr>
                <w:rFonts w:eastAsia="Times New Roman"/>
                <w:szCs w:val="24"/>
              </w:rPr>
              <w:t>2. СТ. 2. 3. 6. Извештава о догађају, разговору или садржају нпр. књиге, филма и сл.</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3. 7. Излаже садржаје и износи своје мишљење у вези сa културом, традицијом и </w:t>
            </w:r>
            <w:r w:rsidRPr="00276BBD">
              <w:rPr>
                <w:rFonts w:eastAsia="Times New Roman"/>
                <w:szCs w:val="24"/>
              </w:rPr>
              <w:lastRenderedPageBreak/>
              <w:t>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2. 4. 1. Пише белешке или одговара на поруке, истичући битне детаље.</w:t>
            </w:r>
          </w:p>
          <w:p w:rsidR="00516FC0" w:rsidRPr="00276BBD" w:rsidRDefault="00516FC0" w:rsidP="00F50543">
            <w:pPr>
              <w:spacing w:after="125"/>
              <w:jc w:val="left"/>
              <w:rPr>
                <w:rFonts w:eastAsia="Times New Roman"/>
                <w:szCs w:val="24"/>
              </w:rPr>
            </w:pPr>
            <w:r w:rsidRPr="00276BBD">
              <w:rPr>
                <w:rFonts w:eastAsia="Times New Roman"/>
                <w:szCs w:val="24"/>
              </w:rPr>
              <w:t>2. СТ. 2. 4. 2. У приватној преписци, тражи или преноси информације, износи лични 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2. СТ. 2. 4. 3. Пише, према упутству, дескриптивне и наративне текстове о разноврсним темама из области личних интересовања и искустава.</w:t>
            </w:r>
          </w:p>
        </w:tc>
        <w:tc>
          <w:tcPr>
            <w:tcW w:w="22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-примењује стратегије читања које омогућавају откривање значења непознатих речи;</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дужих текстова о различитим конкретним и апстрактним темама;</w:t>
            </w:r>
          </w:p>
          <w:p w:rsidR="00516FC0" w:rsidRPr="00276BBD" w:rsidRDefault="00516FC0" w:rsidP="00F50543">
            <w:pPr>
              <w:spacing w:after="125"/>
              <w:jc w:val="left"/>
              <w:rPr>
                <w:rFonts w:eastAsia="Times New Roman"/>
                <w:szCs w:val="24"/>
              </w:rPr>
            </w:pPr>
            <w:r w:rsidRPr="00276BBD">
              <w:rPr>
                <w:rFonts w:eastAsia="Times New Roman"/>
                <w:szCs w:val="24"/>
              </w:rPr>
              <w:t>– разуме садржај различитих информативних текстова;</w:t>
            </w:r>
          </w:p>
          <w:p w:rsidR="00516FC0" w:rsidRPr="00276BBD" w:rsidRDefault="00516FC0" w:rsidP="00F50543">
            <w:pPr>
              <w:spacing w:after="125"/>
              <w:jc w:val="left"/>
              <w:rPr>
                <w:rFonts w:eastAsia="Times New Roman"/>
                <w:szCs w:val="24"/>
              </w:rPr>
            </w:pPr>
            <w:r w:rsidRPr="00276BBD">
              <w:rPr>
                <w:rFonts w:eastAsia="Times New Roman"/>
                <w:szCs w:val="24"/>
              </w:rPr>
              <w:t>– разуме дуже и сложеније савремене књижевне текстове различитих жанрова, примерене узрасту;</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текстова;</w:t>
            </w:r>
          </w:p>
          <w:p w:rsidR="00516FC0" w:rsidRPr="00276BBD" w:rsidRDefault="00516FC0" w:rsidP="00F50543">
            <w:pPr>
              <w:spacing w:after="125"/>
              <w:jc w:val="left"/>
              <w:rPr>
                <w:rFonts w:eastAsia="Times New Roman"/>
                <w:szCs w:val="24"/>
              </w:rPr>
            </w:pPr>
            <w:r w:rsidRPr="00276BBD">
              <w:rPr>
                <w:rFonts w:eastAsia="Times New Roman"/>
                <w:szCs w:val="24"/>
              </w:rPr>
              <w:t>– издвајање поруке и суштинских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основне аргументације;</w:t>
            </w:r>
          </w:p>
          <w:p w:rsidR="00516FC0" w:rsidRPr="00276BBD" w:rsidRDefault="00516FC0" w:rsidP="00F50543">
            <w:pPr>
              <w:spacing w:after="125"/>
              <w:jc w:val="left"/>
              <w:rPr>
                <w:rFonts w:eastAsia="Times New Roman"/>
                <w:szCs w:val="24"/>
              </w:rPr>
            </w:pPr>
            <w:r w:rsidRPr="00276BBD">
              <w:rPr>
                <w:rFonts w:eastAsia="Times New Roman"/>
                <w:szCs w:val="24"/>
              </w:rPr>
              <w:t>– непознате речи;</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2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спонтано и самостално циљни језик као језик комуникације у учионици и ван ње;</w:t>
            </w:r>
          </w:p>
          <w:p w:rsidR="00516FC0" w:rsidRPr="00276BBD" w:rsidRDefault="00516FC0" w:rsidP="00F50543">
            <w:pPr>
              <w:spacing w:after="125"/>
              <w:jc w:val="left"/>
              <w:rPr>
                <w:rFonts w:eastAsia="Times New Roman"/>
                <w:szCs w:val="24"/>
              </w:rPr>
            </w:pPr>
            <w:r w:rsidRPr="00276BBD">
              <w:rPr>
                <w:rFonts w:eastAsia="Times New Roman"/>
                <w:szCs w:val="24"/>
              </w:rPr>
              <w:t>– говори о одређеним тематским областима на методичан/систематичан начин, наглашавајући важне елементе и значајне детаље;</w:t>
            </w:r>
          </w:p>
          <w:p w:rsidR="00516FC0" w:rsidRPr="00276BBD" w:rsidRDefault="00516FC0" w:rsidP="00F50543">
            <w:pPr>
              <w:spacing w:after="125"/>
              <w:jc w:val="left"/>
              <w:rPr>
                <w:rFonts w:eastAsia="Times New Roman"/>
                <w:szCs w:val="24"/>
              </w:rPr>
            </w:pPr>
            <w:r w:rsidRPr="00276BBD">
              <w:rPr>
                <w:rFonts w:eastAsia="Times New Roman"/>
                <w:szCs w:val="24"/>
              </w:rPr>
              <w:t>– опширно описује или излаже на тему из ширег окружења и домена интересовања, користећи додатна образложења;</w:t>
            </w:r>
          </w:p>
          <w:p w:rsidR="00516FC0" w:rsidRPr="00276BBD" w:rsidRDefault="00516FC0" w:rsidP="00F50543">
            <w:pPr>
              <w:spacing w:after="125"/>
              <w:jc w:val="left"/>
              <w:rPr>
                <w:rFonts w:eastAsia="Times New Roman"/>
                <w:szCs w:val="24"/>
              </w:rPr>
            </w:pPr>
            <w:r w:rsidRPr="00276BBD">
              <w:rPr>
                <w:rFonts w:eastAsia="Times New Roman"/>
                <w:szCs w:val="24"/>
              </w:rPr>
              <w:t>– у интеракцији са саговорником исказује и брани своје идеје и мишљења о актуелним дешавањима уз објашњења, аргументацију и коментаре;</w:t>
            </w:r>
          </w:p>
          <w:p w:rsidR="00516FC0" w:rsidRPr="00276BBD" w:rsidRDefault="00516FC0" w:rsidP="00F50543">
            <w:pPr>
              <w:spacing w:after="125"/>
              <w:jc w:val="left"/>
              <w:rPr>
                <w:rFonts w:eastAsia="Times New Roman"/>
                <w:szCs w:val="24"/>
              </w:rPr>
            </w:pPr>
            <w:r w:rsidRPr="00276BBD">
              <w:rPr>
                <w:rFonts w:eastAsia="Times New Roman"/>
                <w:szCs w:val="24"/>
              </w:rPr>
              <w:t>– излаже свој став и подржава предности и истиче мане различитих опција;</w:t>
            </w:r>
          </w:p>
          <w:p w:rsidR="00516FC0" w:rsidRPr="00276BBD" w:rsidRDefault="00516FC0" w:rsidP="00F50543">
            <w:pPr>
              <w:spacing w:after="125"/>
              <w:jc w:val="left"/>
              <w:rPr>
                <w:rFonts w:eastAsia="Times New Roman"/>
                <w:szCs w:val="24"/>
              </w:rPr>
            </w:pPr>
            <w:r w:rsidRPr="00276BBD">
              <w:rPr>
                <w:rFonts w:eastAsia="Times New Roman"/>
                <w:szCs w:val="24"/>
              </w:rPr>
              <w:t>– брани и заступа свој став и изражава слагање или неслагање са саговорником;</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неформални разговор;</w:t>
            </w:r>
          </w:p>
          <w:p w:rsidR="00516FC0" w:rsidRPr="00276BBD" w:rsidRDefault="00516FC0" w:rsidP="00F50543">
            <w:pPr>
              <w:spacing w:after="125"/>
              <w:jc w:val="left"/>
              <w:rPr>
                <w:rFonts w:eastAsia="Times New Roman"/>
                <w:szCs w:val="24"/>
              </w:rPr>
            </w:pPr>
            <w:r w:rsidRPr="00276BBD">
              <w:rPr>
                <w:rFonts w:eastAsia="Times New Roman"/>
                <w:szCs w:val="24"/>
              </w:rPr>
              <w:t>– формална дискусија;</w:t>
            </w:r>
          </w:p>
          <w:p w:rsidR="00516FC0" w:rsidRPr="00276BBD" w:rsidRDefault="00516FC0" w:rsidP="00F50543">
            <w:pPr>
              <w:spacing w:after="125"/>
              <w:jc w:val="left"/>
              <w:rPr>
                <w:rFonts w:eastAsia="Times New Roman"/>
                <w:szCs w:val="24"/>
              </w:rPr>
            </w:pPr>
            <w:r w:rsidRPr="00276BBD">
              <w:rPr>
                <w:rFonts w:eastAsia="Times New Roman"/>
                <w:szCs w:val="24"/>
              </w:rPr>
              <w:t>– функционална комуникација;</w:t>
            </w:r>
          </w:p>
          <w:p w:rsidR="00516FC0" w:rsidRPr="00276BBD" w:rsidRDefault="00516FC0" w:rsidP="00F50543">
            <w:pPr>
              <w:spacing w:after="125"/>
              <w:jc w:val="left"/>
              <w:rPr>
                <w:rFonts w:eastAsia="Times New Roman"/>
                <w:szCs w:val="24"/>
              </w:rPr>
            </w:pPr>
            <w:r w:rsidRPr="00276BBD">
              <w:rPr>
                <w:rFonts w:eastAsia="Times New Roman"/>
                <w:szCs w:val="24"/>
              </w:rPr>
              <w:t>– интеракција;</w:t>
            </w:r>
          </w:p>
          <w:p w:rsidR="00516FC0" w:rsidRPr="00276BBD" w:rsidRDefault="00516FC0" w:rsidP="00F50543">
            <w:pPr>
              <w:spacing w:after="125"/>
              <w:jc w:val="left"/>
              <w:rPr>
                <w:rFonts w:eastAsia="Times New Roman"/>
                <w:szCs w:val="24"/>
              </w:rPr>
            </w:pPr>
            <w:r w:rsidRPr="00276BBD">
              <w:rPr>
                <w:rFonts w:eastAsia="Times New Roman"/>
                <w:szCs w:val="24"/>
              </w:rPr>
              <w:t>– интонација;</w:t>
            </w:r>
          </w:p>
          <w:p w:rsidR="00516FC0" w:rsidRPr="00276BBD" w:rsidRDefault="00516FC0" w:rsidP="00F50543">
            <w:pPr>
              <w:spacing w:after="125"/>
              <w:jc w:val="left"/>
              <w:rPr>
                <w:rFonts w:eastAsia="Times New Roman"/>
                <w:szCs w:val="24"/>
              </w:rPr>
            </w:pPr>
            <w:r w:rsidRPr="00276BBD">
              <w:rPr>
                <w:rFonts w:eastAsia="Times New Roman"/>
                <w:szCs w:val="24"/>
              </w:rPr>
              <w:t>– дијалог;</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2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пише есеје о блиским темама из свог окружења и подручја интересовања, износећи сопствено мишљење, аргументујући своје ставове и наглашавајући релевантне детаље;</w:t>
            </w:r>
          </w:p>
          <w:p w:rsidR="00516FC0" w:rsidRPr="00276BBD" w:rsidRDefault="00516FC0" w:rsidP="00F50543">
            <w:pPr>
              <w:spacing w:after="125"/>
              <w:jc w:val="left"/>
              <w:rPr>
                <w:rFonts w:eastAsia="Times New Roman"/>
                <w:szCs w:val="24"/>
              </w:rPr>
            </w:pPr>
            <w:r w:rsidRPr="00276BBD">
              <w:rPr>
                <w:rFonts w:eastAsia="Times New Roman"/>
                <w:szCs w:val="24"/>
              </w:rPr>
              <w:t>– пише прегледе/ сажетке књига, филмова, тв емисија и др;</w:t>
            </w:r>
          </w:p>
          <w:p w:rsidR="00516FC0" w:rsidRPr="00276BBD" w:rsidRDefault="00516FC0" w:rsidP="00F50543">
            <w:pPr>
              <w:spacing w:after="125"/>
              <w:jc w:val="left"/>
              <w:rPr>
                <w:rFonts w:eastAsia="Times New Roman"/>
                <w:szCs w:val="24"/>
              </w:rPr>
            </w:pPr>
            <w:r w:rsidRPr="00276BBD">
              <w:rPr>
                <w:rFonts w:eastAsia="Times New Roman"/>
                <w:szCs w:val="24"/>
              </w:rPr>
              <w:t>– пише текст примењујући правила правописа и интерпункције, повезујући све делове текста у смислену целину;</w:t>
            </w:r>
          </w:p>
          <w:p w:rsidR="00516FC0" w:rsidRPr="00276BBD" w:rsidRDefault="00516FC0" w:rsidP="00F50543">
            <w:pPr>
              <w:spacing w:after="125"/>
              <w:jc w:val="left"/>
              <w:rPr>
                <w:rFonts w:eastAsia="Times New Roman"/>
                <w:szCs w:val="24"/>
              </w:rPr>
            </w:pPr>
            <w:r w:rsidRPr="00276BBD">
              <w:rPr>
                <w:rFonts w:eastAsia="Times New Roman"/>
                <w:szCs w:val="24"/>
              </w:rPr>
              <w:t>– описује стварне и замишљене догађаје, утиске, мишљења, осећања;</w:t>
            </w:r>
          </w:p>
          <w:p w:rsidR="00516FC0" w:rsidRPr="00276BBD" w:rsidRDefault="00516FC0" w:rsidP="00F50543">
            <w:pPr>
              <w:spacing w:after="125"/>
              <w:jc w:val="left"/>
              <w:rPr>
                <w:rFonts w:eastAsia="Times New Roman"/>
                <w:szCs w:val="24"/>
              </w:rPr>
            </w:pPr>
            <w:r w:rsidRPr="00276BBD">
              <w:rPr>
                <w:rFonts w:eastAsia="Times New Roman"/>
                <w:szCs w:val="24"/>
              </w:rPr>
              <w:t>– истиче предности и мане неке појаве или поступка;</w:t>
            </w:r>
          </w:p>
          <w:p w:rsidR="00516FC0" w:rsidRPr="00276BBD" w:rsidRDefault="00516FC0" w:rsidP="00F50543">
            <w:pPr>
              <w:spacing w:after="125"/>
              <w:jc w:val="left"/>
              <w:rPr>
                <w:rFonts w:eastAsia="Times New Roman"/>
                <w:szCs w:val="24"/>
              </w:rPr>
            </w:pPr>
            <w:r w:rsidRPr="00276BBD">
              <w:rPr>
                <w:rFonts w:eastAsia="Times New Roman"/>
                <w:szCs w:val="24"/>
              </w:rPr>
              <w:t>– сажима, препричава и систематизује садржаје и информације из сложенијих текстова;</w:t>
            </w:r>
          </w:p>
          <w:p w:rsidR="00516FC0" w:rsidRPr="00276BBD" w:rsidRDefault="00516FC0" w:rsidP="00F50543">
            <w:pPr>
              <w:spacing w:after="125"/>
              <w:jc w:val="left"/>
              <w:rPr>
                <w:rFonts w:eastAsia="Times New Roman"/>
                <w:szCs w:val="24"/>
              </w:rPr>
            </w:pPr>
            <w:r w:rsidRPr="00276BBD">
              <w:rPr>
                <w:rFonts w:eastAsia="Times New Roman"/>
                <w:szCs w:val="24"/>
              </w:rPr>
              <w:t>– -пише детаљне извештаје у којима тражи или преноси релевантне информације и објашњења, користећи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пише о властитом искуству, описује своје утиске, планове и очекивања, износећи личан став и аргументе и процењујући другачије ставове и идеје;</w:t>
            </w:r>
          </w:p>
          <w:p w:rsidR="00516FC0" w:rsidRPr="00276BBD" w:rsidRDefault="00516FC0" w:rsidP="00F50543">
            <w:pPr>
              <w:spacing w:after="125"/>
              <w:jc w:val="left"/>
              <w:rPr>
                <w:rFonts w:eastAsia="Times New Roman"/>
                <w:szCs w:val="24"/>
              </w:rPr>
            </w:pPr>
            <w:r w:rsidRPr="00276BBD">
              <w:rPr>
                <w:rFonts w:eastAsia="Times New Roman"/>
                <w:szCs w:val="24"/>
              </w:rPr>
              <w:t>– тумачи и описује илустрације, табеле, слике, графиконе, истичући релевантне детаље;</w:t>
            </w:r>
          </w:p>
          <w:p w:rsidR="00516FC0" w:rsidRPr="00276BBD" w:rsidRDefault="00516FC0" w:rsidP="00F50543">
            <w:pPr>
              <w:spacing w:after="125"/>
              <w:jc w:val="left"/>
              <w:rPr>
                <w:rFonts w:eastAsia="Times New Roman"/>
                <w:szCs w:val="24"/>
              </w:rPr>
            </w:pPr>
            <w:r w:rsidRPr="00276BBD">
              <w:rPr>
                <w:rFonts w:eastAsia="Times New Roman"/>
                <w:szCs w:val="24"/>
              </w:rPr>
              <w:t>– пише формална и неформална писма/мејлове/позивнице, користећи се устаљеним изразима за одбијање/прихватање позива, упућивање извињења;</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есеј;</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текста;</w:t>
            </w:r>
          </w:p>
          <w:p w:rsidR="00516FC0" w:rsidRPr="00276BBD" w:rsidRDefault="00516FC0" w:rsidP="00F50543">
            <w:pPr>
              <w:spacing w:after="125"/>
              <w:jc w:val="left"/>
              <w:rPr>
                <w:rFonts w:eastAsia="Times New Roman"/>
                <w:szCs w:val="24"/>
              </w:rPr>
            </w:pPr>
            <w:r w:rsidRPr="00276BBD">
              <w:rPr>
                <w:rFonts w:eastAsia="Times New Roman"/>
                <w:szCs w:val="24"/>
              </w:rPr>
              <w:t>– описивање;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стандардне формуле писменог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лексика и комуникативне функције;</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2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анализира различите аспекте </w:t>
            </w:r>
            <w:r w:rsidRPr="00276BBD">
              <w:rPr>
                <w:rFonts w:eastAsia="Times New Roman"/>
                <w:szCs w:val="24"/>
              </w:rPr>
              <w:lastRenderedPageBreak/>
              <w:t>екосистема и друштвеног система своје земље и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објашњава и критички анализира могући узрок неспоразума у интерперсоналној и интеркултурној комуникацији;</w:t>
            </w:r>
          </w:p>
          <w:p w:rsidR="00516FC0" w:rsidRPr="00276BBD" w:rsidRDefault="00516FC0" w:rsidP="00F50543">
            <w:pPr>
              <w:spacing w:after="125"/>
              <w:jc w:val="left"/>
              <w:rPr>
                <w:rFonts w:eastAsia="Times New Roman"/>
                <w:szCs w:val="24"/>
              </w:rPr>
            </w:pPr>
            <w:r w:rsidRPr="00276BBD">
              <w:rPr>
                <w:rFonts w:eastAsia="Times New Roman"/>
                <w:szCs w:val="24"/>
              </w:rPr>
              <w:t>– процењује како властита и туђа уверења и вредности утичу на начин на који се опажају и разумеју други људи и културе;</w:t>
            </w:r>
          </w:p>
          <w:p w:rsidR="00516FC0" w:rsidRPr="00276BBD" w:rsidRDefault="00516FC0" w:rsidP="00F50543">
            <w:pPr>
              <w:spacing w:after="125"/>
              <w:jc w:val="left"/>
              <w:rPr>
                <w:rFonts w:eastAsia="Times New Roman"/>
                <w:szCs w:val="24"/>
              </w:rPr>
            </w:pPr>
            <w:r w:rsidRPr="00276BBD">
              <w:rPr>
                <w:rFonts w:eastAsia="Times New Roman"/>
                <w:szCs w:val="24"/>
              </w:rPr>
              <w:t>– дискутује аргументовано о културној условљености понашања због које су различити феномени опажени као уобичајени, односно чудни, као нпр. различити обрасци понашања, навике у исхрани и сл.;</w:t>
            </w:r>
          </w:p>
          <w:p w:rsidR="00516FC0" w:rsidRPr="00276BBD" w:rsidRDefault="00516FC0" w:rsidP="00F50543">
            <w:pPr>
              <w:spacing w:after="125"/>
              <w:jc w:val="left"/>
              <w:rPr>
                <w:rFonts w:eastAsia="Times New Roman"/>
                <w:szCs w:val="24"/>
              </w:rPr>
            </w:pPr>
            <w:r w:rsidRPr="00276BBD">
              <w:rPr>
                <w:rFonts w:eastAsia="Times New Roman"/>
                <w:szCs w:val="24"/>
              </w:rPr>
              <w:t>– реагује адекватно на најчешће облике примереног и непримереног вербалног понашања у контексту културе земље/ земаља чији језик учи, примењујући обрасце љубазног понашања;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фреквентне регистре у комуникацији на страном језику у складу са степеном формалности комуникативне ситуације;</w:t>
            </w:r>
          </w:p>
          <w:p w:rsidR="00516FC0" w:rsidRPr="00276BBD" w:rsidRDefault="00516FC0" w:rsidP="00F50543">
            <w:pPr>
              <w:spacing w:after="125"/>
              <w:jc w:val="left"/>
              <w:rPr>
                <w:rFonts w:eastAsia="Times New Roman"/>
                <w:szCs w:val="24"/>
              </w:rPr>
            </w:pPr>
            <w:r w:rsidRPr="00276BBD">
              <w:rPr>
                <w:rFonts w:eastAsia="Times New Roman"/>
                <w:szCs w:val="24"/>
              </w:rPr>
              <w:t>– истражује различите аспекте култура земље/ земаља чији језик учи у оквиру својих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савремене видове комуникације у откривању културе земље/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знање страног језика у различитим видовима реалне комуникације.</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СОЦИОКУЛТУРНА </w:t>
            </w:r>
            <w:r w:rsidRPr="00276BBD">
              <w:rPr>
                <w:rFonts w:eastAsia="Times New Roman"/>
                <w:szCs w:val="24"/>
              </w:rPr>
              <w:lastRenderedPageBreak/>
              <w:t>КОМПЕТЕНЦИЈА</w:t>
            </w:r>
          </w:p>
          <w:p w:rsidR="00516FC0" w:rsidRPr="00276BBD" w:rsidRDefault="00516FC0" w:rsidP="00F50543">
            <w:pPr>
              <w:spacing w:after="125"/>
              <w:jc w:val="left"/>
              <w:rPr>
                <w:rFonts w:eastAsia="Times New Roman"/>
                <w:szCs w:val="24"/>
              </w:rPr>
            </w:pPr>
            <w:r w:rsidRPr="00276BBD">
              <w:rPr>
                <w:rFonts w:eastAsia="Times New Roman"/>
                <w:szCs w:val="24"/>
              </w:rPr>
              <w:t>– интеркултурност;</w:t>
            </w:r>
          </w:p>
          <w:p w:rsidR="00516FC0" w:rsidRPr="00276BBD" w:rsidRDefault="00516FC0" w:rsidP="00F50543">
            <w:pPr>
              <w:spacing w:after="125"/>
              <w:jc w:val="left"/>
              <w:rPr>
                <w:rFonts w:eastAsia="Times New Roman"/>
                <w:szCs w:val="24"/>
              </w:rPr>
            </w:pPr>
            <w:r w:rsidRPr="00276BBD">
              <w:rPr>
                <w:rFonts w:eastAsia="Times New Roman"/>
                <w:szCs w:val="24"/>
              </w:rPr>
              <w:t>– екосистем;</w:t>
            </w:r>
          </w:p>
          <w:p w:rsidR="00516FC0" w:rsidRPr="00276BBD" w:rsidRDefault="00516FC0" w:rsidP="00F50543">
            <w:pPr>
              <w:spacing w:after="125"/>
              <w:jc w:val="left"/>
              <w:rPr>
                <w:rFonts w:eastAsia="Times New Roman"/>
                <w:szCs w:val="24"/>
              </w:rPr>
            </w:pPr>
            <w:r w:rsidRPr="00276BBD">
              <w:rPr>
                <w:rFonts w:eastAsia="Times New Roman"/>
                <w:szCs w:val="24"/>
              </w:rPr>
              <w:t>– друштвени систем;</w:t>
            </w:r>
          </w:p>
          <w:p w:rsidR="00516FC0" w:rsidRPr="00276BBD" w:rsidRDefault="00516FC0" w:rsidP="00F50543">
            <w:pPr>
              <w:spacing w:after="125"/>
              <w:jc w:val="left"/>
              <w:rPr>
                <w:rFonts w:eastAsia="Times New Roman"/>
                <w:szCs w:val="24"/>
              </w:rPr>
            </w:pPr>
            <w:r w:rsidRPr="00276BBD">
              <w:rPr>
                <w:rFonts w:eastAsia="Times New Roman"/>
                <w:szCs w:val="24"/>
              </w:rPr>
              <w:t>– правила понашања;</w:t>
            </w:r>
          </w:p>
          <w:p w:rsidR="00516FC0" w:rsidRPr="00276BBD" w:rsidRDefault="00516FC0" w:rsidP="00F50543">
            <w:pPr>
              <w:spacing w:after="125"/>
              <w:jc w:val="left"/>
              <w:rPr>
                <w:rFonts w:eastAsia="Times New Roman"/>
                <w:szCs w:val="24"/>
              </w:rPr>
            </w:pPr>
            <w:r w:rsidRPr="00276BBD">
              <w:rPr>
                <w:rFonts w:eastAsia="Times New Roman"/>
                <w:szCs w:val="24"/>
              </w:rPr>
              <w:t>– стереотипи;</w:t>
            </w:r>
          </w:p>
          <w:p w:rsidR="00516FC0" w:rsidRPr="00276BBD" w:rsidRDefault="00516FC0" w:rsidP="00F50543">
            <w:pPr>
              <w:spacing w:after="125"/>
              <w:jc w:val="left"/>
              <w:rPr>
                <w:rFonts w:eastAsia="Times New Roman"/>
                <w:szCs w:val="24"/>
              </w:rPr>
            </w:pPr>
            <w:r w:rsidRPr="00276BBD">
              <w:rPr>
                <w:rFonts w:eastAsia="Times New Roman"/>
                <w:szCs w:val="24"/>
              </w:rPr>
              <w:t>– стилови у комуникацији на страном језику;</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22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пореди, сажима и на структурисан начин преноси основне информација из више сродних текстова, у писаном и усменом облику;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преноси садржај из текстуалних извора у којима се износе различити ставови и аргументи, у писаном облику;</w:t>
            </w:r>
          </w:p>
          <w:p w:rsidR="00516FC0" w:rsidRPr="00276BBD" w:rsidRDefault="00516FC0" w:rsidP="00F50543">
            <w:pPr>
              <w:spacing w:after="125"/>
              <w:jc w:val="left"/>
              <w:rPr>
                <w:rFonts w:eastAsia="Times New Roman"/>
                <w:szCs w:val="24"/>
              </w:rPr>
            </w:pPr>
            <w:r w:rsidRPr="00276BBD">
              <w:rPr>
                <w:rFonts w:eastAsia="Times New Roman"/>
                <w:szCs w:val="24"/>
              </w:rPr>
              <w:t>– преноси, у усменом облику, садржај писаног текста или усменог излагања, уз изношење сопственог тумачења и става;</w:t>
            </w:r>
          </w:p>
          <w:p w:rsidR="00516FC0" w:rsidRPr="00276BBD" w:rsidRDefault="00516FC0" w:rsidP="00F50543">
            <w:pPr>
              <w:spacing w:after="125"/>
              <w:jc w:val="left"/>
              <w:rPr>
                <w:rFonts w:eastAsia="Times New Roman"/>
                <w:szCs w:val="24"/>
              </w:rPr>
            </w:pPr>
            <w:r w:rsidRPr="00276BBD">
              <w:rPr>
                <w:rFonts w:eastAsia="Times New Roman"/>
                <w:szCs w:val="24"/>
              </w:rPr>
              <w:t>– посредује у неформалној усменој интеракцији уз преношење и тумачење различитих, културно условљених вредности и ставова.</w:t>
            </w: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МЕДИЈАЦИЈА</w:t>
            </w:r>
          </w:p>
          <w:p w:rsidR="00516FC0" w:rsidRPr="00276BBD" w:rsidRDefault="00516FC0" w:rsidP="00F50543">
            <w:pPr>
              <w:spacing w:after="125"/>
              <w:jc w:val="left"/>
              <w:rPr>
                <w:rFonts w:eastAsia="Times New Roman"/>
                <w:szCs w:val="24"/>
              </w:rPr>
            </w:pPr>
            <w:r w:rsidRPr="00276BBD">
              <w:rPr>
                <w:rFonts w:eastAsia="Times New Roman"/>
                <w:szCs w:val="24"/>
              </w:rPr>
              <w:t xml:space="preserve">– стратегије преношења поруке са матерњег на </w:t>
            </w:r>
            <w:r w:rsidRPr="00276BBD">
              <w:rPr>
                <w:rFonts w:eastAsia="Times New Roman"/>
                <w:szCs w:val="24"/>
              </w:rPr>
              <w:lastRenderedPageBreak/>
              <w:t>страни језик/са страног на матерњи;</w:t>
            </w:r>
          </w:p>
          <w:p w:rsidR="00516FC0" w:rsidRPr="00276BBD" w:rsidRDefault="00516FC0" w:rsidP="00F50543">
            <w:pPr>
              <w:spacing w:after="125"/>
              <w:jc w:val="left"/>
              <w:rPr>
                <w:rFonts w:eastAsia="Times New Roman"/>
                <w:szCs w:val="24"/>
              </w:rPr>
            </w:pPr>
            <w:r w:rsidRPr="00276BBD">
              <w:rPr>
                <w:rFonts w:eastAsia="Times New Roman"/>
                <w:szCs w:val="24"/>
              </w:rPr>
              <w:t>– посредовање;</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2. 4. 4. Пише кратке, једноставне есеје о различитим темама из личног искуства, приватног,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4. 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5. 1. Користи речи и изразе који му омогућавају успешну комуникацију у предвидивим/свакодневним </w:t>
            </w:r>
            <w:r w:rsidRPr="00276BBD">
              <w:rPr>
                <w:rFonts w:eastAsia="Times New Roman"/>
                <w:szCs w:val="24"/>
              </w:rPr>
              <w:lastRenderedPageBreak/>
              <w:t>ситуацијама, актуелним догађајима и сл.</w:t>
            </w:r>
          </w:p>
          <w:p w:rsidR="00516FC0" w:rsidRPr="00276BBD" w:rsidRDefault="00516FC0" w:rsidP="00F50543">
            <w:pPr>
              <w:spacing w:after="125"/>
              <w:jc w:val="left"/>
              <w:rPr>
                <w:rFonts w:eastAsia="Times New Roman"/>
                <w:szCs w:val="24"/>
              </w:rPr>
            </w:pPr>
            <w:r w:rsidRPr="00276BBD">
              <w:rPr>
                <w:rFonts w:eastAsia="Times New Roman"/>
                <w:szCs w:val="24"/>
              </w:rPr>
              <w:t>2. СТ. 2. 5. 2. Правилно разуме и користи већи број сложенијих језичких структура.</w:t>
            </w:r>
          </w:p>
          <w:p w:rsidR="00516FC0" w:rsidRPr="00276BBD" w:rsidRDefault="00516FC0" w:rsidP="00F50543">
            <w:pPr>
              <w:spacing w:after="125"/>
              <w:jc w:val="left"/>
              <w:rPr>
                <w:rFonts w:eastAsia="Times New Roman"/>
                <w:szCs w:val="24"/>
              </w:rPr>
            </w:pPr>
            <w:r w:rsidRPr="00276BBD">
              <w:rPr>
                <w:rFonts w:eastAsia="Times New Roman"/>
                <w:szCs w:val="24"/>
              </w:rPr>
              <w:t>2. СТ. 2. 5. 3. Има сасвим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2. 5. 4. Пише прегледан и разумљив текст у коме су правопис, интерпункција и организација углавном добри.</w:t>
            </w:r>
          </w:p>
          <w:p w:rsidR="00516FC0" w:rsidRPr="00276BBD" w:rsidRDefault="00516FC0" w:rsidP="00F50543">
            <w:pPr>
              <w:spacing w:after="125"/>
              <w:jc w:val="left"/>
              <w:rPr>
                <w:rFonts w:eastAsia="Times New Roman"/>
                <w:szCs w:val="24"/>
              </w:rPr>
            </w:pPr>
            <w:r w:rsidRPr="00276BBD">
              <w:rPr>
                <w:rFonts w:eastAsia="Times New Roman"/>
                <w:szCs w:val="24"/>
              </w:rPr>
              <w:t>2. СТ. 2. 5. 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напредном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3. 1. 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1. 2. Разуме презентацију или предавање са сложеном аргументацијом уз помоћ </w:t>
            </w:r>
            <w:r w:rsidRPr="00276BBD">
              <w:rPr>
                <w:rFonts w:eastAsia="Times New Roman"/>
                <w:szCs w:val="24"/>
              </w:rPr>
              <w:lastRenderedPageBreak/>
              <w:t>пропратног материјала.</w:t>
            </w:r>
          </w:p>
          <w:p w:rsidR="00516FC0" w:rsidRPr="00276BBD" w:rsidRDefault="00516FC0" w:rsidP="00F50543">
            <w:pPr>
              <w:spacing w:after="125"/>
              <w:jc w:val="left"/>
              <w:rPr>
                <w:rFonts w:eastAsia="Times New Roman"/>
                <w:szCs w:val="24"/>
              </w:rPr>
            </w:pPr>
            <w:r w:rsidRPr="00276BBD">
              <w:rPr>
                <w:rFonts w:eastAsia="Times New Roman"/>
                <w:szCs w:val="24"/>
              </w:rPr>
              <w:t>2. СТ. 3. 1. 3. Разуме аутентични аудио и видео запис у коме се износе ставови на теме из друштвеног или професионалног живота.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3. 2. 1. Препознаје тему и схвата садржај разноврсних текстова, примењујући одговарајуће технике/врсте читања.</w:t>
            </w:r>
          </w:p>
          <w:p w:rsidR="00516FC0" w:rsidRPr="00276BBD" w:rsidRDefault="00516FC0" w:rsidP="00F50543">
            <w:pPr>
              <w:spacing w:after="125"/>
              <w:jc w:val="left"/>
              <w:rPr>
                <w:rFonts w:eastAsia="Times New Roman"/>
                <w:szCs w:val="24"/>
              </w:rPr>
            </w:pPr>
            <w:r w:rsidRPr="00276BBD">
              <w:rPr>
                <w:rFonts w:eastAsia="Times New Roman"/>
                <w:szCs w:val="24"/>
              </w:rPr>
              <w:t>2. СТ. 3. 2. 2. Из различитих писаних извора, уз одговарајућу технику читања, долази до потребних информација из области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2. СТ. 3. 2. 3. Разуме формалну кореспонденцију у вези са струком или личним 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t>2. СТ. 3. 2. 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16FC0" w:rsidRPr="00276BBD" w:rsidRDefault="00516FC0" w:rsidP="00F50543">
            <w:pPr>
              <w:spacing w:after="125"/>
              <w:jc w:val="left"/>
              <w:rPr>
                <w:rFonts w:eastAsia="Times New Roman"/>
                <w:szCs w:val="24"/>
              </w:rPr>
            </w:pPr>
            <w:r w:rsidRPr="00276BBD">
              <w:rPr>
                <w:rFonts w:eastAsia="Times New Roman"/>
                <w:szCs w:val="24"/>
              </w:rPr>
              <w:t>2. СТ. 3. 2. 5. Разуме садржај извештаја и/или чланка о конкретним или апстрактним темама у коме аутор износи нарочите ставове и гледишта.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2. 6. Разуме </w:t>
            </w:r>
            <w:r w:rsidRPr="00276BBD">
              <w:rPr>
                <w:rFonts w:eastAsia="Times New Roman"/>
                <w:szCs w:val="24"/>
              </w:rPr>
              <w:lastRenderedPageBreak/>
              <w:t>одломке оригиналних књижевних дела и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3. 3. 1. Активно учествује у формалним и неформалним разговорима/дискусијама о општим и стручним темама, с једним или више</w:t>
            </w:r>
          </w:p>
          <w:p w:rsidR="00516FC0" w:rsidRPr="00276BBD" w:rsidRDefault="00516FC0" w:rsidP="00F50543">
            <w:pPr>
              <w:spacing w:after="125"/>
              <w:jc w:val="left"/>
              <w:rPr>
                <w:rFonts w:eastAsia="Times New Roman"/>
                <w:szCs w:val="24"/>
              </w:rPr>
            </w:pPr>
            <w:r w:rsidRPr="00276BBD">
              <w:rPr>
                <w:rFonts w:eastAsia="Times New Roman"/>
                <w:szCs w:val="24"/>
              </w:rPr>
              <w:t>саговорника.</w:t>
            </w:r>
          </w:p>
          <w:p w:rsidR="00516FC0" w:rsidRPr="00276BBD" w:rsidRDefault="00516FC0" w:rsidP="00F50543">
            <w:pPr>
              <w:spacing w:after="125"/>
              <w:jc w:val="left"/>
              <w:rPr>
                <w:rFonts w:eastAsia="Times New Roman"/>
                <w:szCs w:val="24"/>
              </w:rPr>
            </w:pPr>
            <w:r w:rsidRPr="00276BBD">
              <w:rPr>
                <w:rFonts w:eastAsia="Times New Roman"/>
                <w:szCs w:val="24"/>
              </w:rPr>
              <w:t>2. СТ. 3. 3. 2. Размењује ставове и мишљења уз изношење детаљних објашњења, аргумената и коментара.</w:t>
            </w:r>
          </w:p>
          <w:p w:rsidR="00516FC0" w:rsidRPr="00276BBD" w:rsidRDefault="00516FC0" w:rsidP="00F50543">
            <w:pPr>
              <w:spacing w:after="125"/>
              <w:jc w:val="left"/>
              <w:rPr>
                <w:rFonts w:eastAsia="Times New Roman"/>
                <w:szCs w:val="24"/>
              </w:rPr>
            </w:pPr>
            <w:r w:rsidRPr="00276BBD">
              <w:rPr>
                <w:rFonts w:eastAsia="Times New Roman"/>
                <w:szCs w:val="24"/>
              </w:rPr>
              <w:t>2. СТ. 3. 3. 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516FC0" w:rsidRPr="00276BBD" w:rsidRDefault="00516FC0" w:rsidP="00F50543">
            <w:pPr>
              <w:spacing w:after="125"/>
              <w:jc w:val="left"/>
              <w:rPr>
                <w:rFonts w:eastAsia="Times New Roman"/>
                <w:szCs w:val="24"/>
              </w:rPr>
            </w:pPr>
            <w:r w:rsidRPr="00276BBD">
              <w:rPr>
                <w:rFonts w:eastAsia="Times New Roman"/>
                <w:szCs w:val="24"/>
              </w:rPr>
              <w:t>2. СТ. 3. 3. 4. Извештава о информацијама из нпр. новинског чланка, документарног програма, дискусија, излагања и вести (препричава, резимира, преводи).</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3. 5. Упоређује ставове и монолошки изражава мишљење у вези са културом, традицијом и обичајима свог и других </w:t>
            </w:r>
            <w:r w:rsidRPr="00276BBD">
              <w:rPr>
                <w:rFonts w:eastAsia="Times New Roman"/>
                <w:szCs w:val="24"/>
              </w:rPr>
              <w:lastRenderedPageBreak/>
              <w:t>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3. 4. 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516FC0" w:rsidRPr="00276BBD" w:rsidRDefault="00516FC0" w:rsidP="00F50543">
            <w:pPr>
              <w:spacing w:after="125"/>
              <w:jc w:val="left"/>
              <w:rPr>
                <w:rFonts w:eastAsia="Times New Roman"/>
                <w:szCs w:val="24"/>
              </w:rPr>
            </w:pPr>
            <w:r w:rsidRPr="00276BBD">
              <w:rPr>
                <w:rFonts w:eastAsia="Times New Roman"/>
                <w:szCs w:val="24"/>
              </w:rPr>
              <w:t>2. СТ. 3. 4. 2. Пише пословна и друга формална писма различитог садржаја за личне потребе и потребе струке.</w:t>
            </w:r>
          </w:p>
          <w:p w:rsidR="00516FC0" w:rsidRPr="00276BBD" w:rsidRDefault="00516FC0" w:rsidP="00F50543">
            <w:pPr>
              <w:spacing w:after="125"/>
              <w:jc w:val="left"/>
              <w:rPr>
                <w:rFonts w:eastAsia="Times New Roman"/>
                <w:szCs w:val="24"/>
              </w:rPr>
            </w:pPr>
            <w:r w:rsidRPr="00276BBD">
              <w:rPr>
                <w:rFonts w:eastAsia="Times New Roman"/>
                <w:szCs w:val="24"/>
              </w:rPr>
              <w:t>2. СТ. 3. 4. 3. Пише дескриптивни или наративни текст о стварним или измишљеним догађајима.</w:t>
            </w:r>
          </w:p>
          <w:p w:rsidR="00516FC0" w:rsidRPr="00276BBD" w:rsidRDefault="00516FC0" w:rsidP="00F50543">
            <w:pPr>
              <w:spacing w:after="125"/>
              <w:jc w:val="left"/>
              <w:rPr>
                <w:rFonts w:eastAsia="Times New Roman"/>
                <w:szCs w:val="24"/>
              </w:rPr>
            </w:pPr>
            <w:r w:rsidRPr="00276BBD">
              <w:rPr>
                <w:rFonts w:eastAsia="Times New Roman"/>
                <w:szCs w:val="24"/>
              </w:rPr>
              <w:t>2. СТ. 3. 4. 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16FC0" w:rsidRPr="00276BBD" w:rsidRDefault="00516FC0" w:rsidP="00F50543">
            <w:pPr>
              <w:spacing w:after="125"/>
              <w:jc w:val="left"/>
              <w:rPr>
                <w:rFonts w:eastAsia="Times New Roman"/>
                <w:szCs w:val="24"/>
              </w:rPr>
            </w:pPr>
            <w:r w:rsidRPr="00276BBD">
              <w:rPr>
                <w:rFonts w:eastAsia="Times New Roman"/>
                <w:szCs w:val="24"/>
              </w:rPr>
              <w:t>2. СТ. 3. 4. 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5. 1. Разуме и користи разноврстан </w:t>
            </w:r>
            <w:r w:rsidRPr="00276BBD">
              <w:rPr>
                <w:rFonts w:eastAsia="Times New Roman"/>
                <w:szCs w:val="24"/>
              </w:rPr>
              <w:lastRenderedPageBreak/>
              <w:t>репертоар речи, израза и идиома, који му омогућавају да се изражава јасно, течно, прецизно и детаљно.</w:t>
            </w:r>
          </w:p>
        </w:tc>
        <w:tc>
          <w:tcPr>
            <w:tcW w:w="22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3. 5. 2. Разуме целокупни репертоар граматичких структура и активно користи све уобичајене граматичке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3. 5. 3. Има јасан и природан изговор и интонацију.</w:t>
            </w:r>
          </w:p>
          <w:p w:rsidR="00516FC0" w:rsidRPr="00276BBD" w:rsidRDefault="00516FC0" w:rsidP="00F50543">
            <w:pPr>
              <w:spacing w:after="125"/>
              <w:jc w:val="left"/>
              <w:rPr>
                <w:rFonts w:eastAsia="Times New Roman"/>
                <w:szCs w:val="24"/>
              </w:rPr>
            </w:pPr>
            <w:r w:rsidRPr="00276BBD">
              <w:rPr>
                <w:rFonts w:eastAsia="Times New Roman"/>
                <w:szCs w:val="24"/>
              </w:rPr>
              <w:t>2. СТ. 3. 5. 4. Пише јасне, прегледне и разумљиве текстове, доследно примењујући језичка правила, правила организације текста и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3. 5. 5. Познаје и адекватно користи формални и неформални језички регистар.</w:t>
            </w:r>
          </w:p>
        </w:tc>
        <w:tc>
          <w:tcPr>
            <w:tcW w:w="227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93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B504CE" w:rsidRPr="00276BBD" w:rsidRDefault="00B504CE"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ЈЕЗИЧКИ САДРЖАЈИ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ЕНГЛЕСКИ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Множина сложеница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Множина именица страног порекла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Дупли генитив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r w:rsidRPr="00276BBD">
        <w:rPr>
          <w:rFonts w:eastAsia="Times New Roman"/>
          <w:szCs w:val="24"/>
        </w:rPr>
        <w:t> (утврђивање и проширивање опсега употреба и изостављања одређеног и неодређеног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Инверзија после одричних прилога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(Not only, No sooner, Seldom, Rarely, Never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Повезивање зависне реченице са главном: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when, that, while, because, although, though, since, after, as, if, until, as if, as though, so that, in order that</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Творбаречи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Суфикси за прављење придева (-</w:t>
      </w:r>
      <w:r w:rsidRPr="00276BBD">
        <w:rPr>
          <w:rFonts w:eastAsia="Times New Roman"/>
          <w:i/>
          <w:iCs/>
          <w:szCs w:val="24"/>
        </w:rPr>
        <w:t>able, -ary, -ful, -less, -ous , -ic, -ical…)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Сложенице: именице (</w:t>
      </w:r>
      <w:r w:rsidRPr="00276BBD">
        <w:rPr>
          <w:rFonts w:eastAsia="Times New Roman"/>
          <w:i/>
          <w:iCs/>
          <w:szCs w:val="24"/>
        </w:rPr>
        <w:t>breakdown, software, passer-by</w:t>
      </w:r>
      <w:r w:rsidRPr="00276BBD">
        <w:rPr>
          <w:rFonts w:eastAsia="Times New Roman"/>
          <w:szCs w:val="24"/>
        </w:rPr>
        <w:t>…)и придеви (</w:t>
      </w:r>
      <w:r w:rsidRPr="00276BBD">
        <w:rPr>
          <w:rFonts w:eastAsia="Times New Roman"/>
          <w:i/>
          <w:iCs/>
          <w:szCs w:val="24"/>
        </w:rPr>
        <w:t>blue-eyed, short-sleeved …</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w:t>
      </w:r>
      <w:r w:rsidRPr="00276BBD">
        <w:rPr>
          <w:rFonts w:eastAsia="Times New Roman"/>
          <w:szCs w:val="24"/>
        </w:rPr>
        <w:t>обнављање обрађених глаголских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simple and continuous forms (</w:t>
      </w:r>
      <w:r w:rsidRPr="00276BBD">
        <w:rPr>
          <w:rFonts w:eastAsia="Times New Roman"/>
          <w:szCs w:val="24"/>
        </w:rPr>
        <w:t>глаголи стања и радње: </w:t>
      </w:r>
      <w:r w:rsidRPr="00276BBD">
        <w:rPr>
          <w:rFonts w:eastAsia="Times New Roman"/>
          <w:i/>
          <w:iCs/>
          <w:szCs w:val="24"/>
        </w:rPr>
        <w:t>think, feel, look, see, smell, taste, appear)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Future Continuous / Future Perfect / Future Perfect Continuous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Партицип 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Глаголи праћени герундом или инфинитивом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Модални глаголи са инфинитивом перфекта </w:t>
      </w:r>
      <w:r w:rsidRPr="00276BBD">
        <w:rPr>
          <w:rFonts w:eastAsia="Times New Roman"/>
          <w:i/>
          <w:iCs/>
          <w:szCs w:val="24"/>
        </w:rPr>
        <w:t>(musthave/ couldhave/can’thave</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Садашњи и прошли коњунктив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 у изразима за време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(Нпр. </w:t>
      </w:r>
      <w:r w:rsidRPr="00276BBD">
        <w:rPr>
          <w:rFonts w:eastAsia="Times New Roman"/>
          <w:i/>
          <w:iCs/>
          <w:szCs w:val="24"/>
        </w:rPr>
        <w:t>on time/in time, at the end/in the end/at last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Фразални глаголи (</w:t>
      </w:r>
      <w:r w:rsidRPr="00276BBD">
        <w:rPr>
          <w:rFonts w:eastAsia="Times New Roman"/>
          <w:szCs w:val="24"/>
        </w:rPr>
        <w:t>од три дела, нпр: </w:t>
      </w:r>
      <w:r w:rsidRPr="00276BBD">
        <w:rPr>
          <w:rFonts w:eastAsia="Times New Roman"/>
          <w:i/>
          <w:iCs/>
          <w:szCs w:val="24"/>
        </w:rPr>
        <w:t>split up with, run out of</w:t>
      </w:r>
      <w:r w:rsidRPr="00276BBD">
        <w:rPr>
          <w:rFonts w:eastAsia="Times New Roman"/>
          <w:szCs w:val="24"/>
        </w:rPr>
        <w:t>, </w:t>
      </w:r>
      <w:r w:rsidRPr="00276BBD">
        <w:rPr>
          <w:rFonts w:eastAsia="Times New Roman"/>
          <w:i/>
          <w:iCs/>
          <w:szCs w:val="24"/>
        </w:rPr>
        <w:t>come up with</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Скраћивање реченица партиципом (временске, релативне, узрочне клаузе</w:t>
      </w:r>
      <w:r w:rsidRPr="00276BBD">
        <w:rPr>
          <w:rFonts w:eastAsia="Times New Roman"/>
          <w:b/>
          <w:bCs/>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Неуправни говор (са слагањем времена; различити типови 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Мешовите кондиционалне реченице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2) </w:t>
      </w:r>
      <w:r w:rsidRPr="00276BBD">
        <w:rPr>
          <w:rFonts w:eastAsia="Times New Roman"/>
          <w:b/>
          <w:bCs/>
          <w:szCs w:val="24"/>
        </w:rPr>
        <w:t>ИТАЛИЈАНСКИ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Прости перфекат </w:t>
      </w:r>
      <w:r w:rsidRPr="00276BBD">
        <w:rPr>
          <w:rFonts w:eastAsia="Times New Roman"/>
          <w:i/>
          <w:iCs/>
          <w:szCs w:val="24"/>
        </w:rPr>
        <w:t>(passato remoto), </w:t>
      </w:r>
      <w:r w:rsidRPr="00276BBD">
        <w:rPr>
          <w:rFonts w:eastAsia="Times New Roman"/>
          <w:szCs w:val="24"/>
        </w:rPr>
        <w:t>творба и основна употреба: Marco entrò e vide il computer acceso. Ma nella stanza non c’era nessuno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Утврђивање и продубљивање употребе прошлих времена </w:t>
      </w:r>
      <w:r w:rsidRPr="00276BBD">
        <w:rPr>
          <w:rFonts w:eastAsia="Times New Roman"/>
          <w:i/>
          <w:iCs/>
          <w:szCs w:val="24"/>
        </w:rPr>
        <w:t>(passato prossimo/imperfetto e trapassato prossimo, passato remoto)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конјунктива у зависној реченици</w:t>
      </w:r>
      <w:r w:rsidRPr="00276BBD">
        <w:rPr>
          <w:rFonts w:eastAsia="Times New Roman"/>
          <w:i/>
          <w:iCs/>
          <w:szCs w:val="24"/>
        </w:rPr>
        <w:t>(finali, concessive, condizionali, temporali, modali ecc.)</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имперфекта </w:t>
      </w:r>
      <w:r w:rsidRPr="00276BBD">
        <w:rPr>
          <w:rFonts w:eastAsia="Times New Roman"/>
          <w:i/>
          <w:iCs/>
          <w:szCs w:val="24"/>
        </w:rPr>
        <w:t>(congiuntivo imperfetto: Pensavo che tu fossi contento del tuo appartamento)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Stare per + infinito: </w:t>
      </w:r>
      <w:r w:rsidRPr="00276BBD">
        <w:rPr>
          <w:rFonts w:eastAsia="Times New Roman"/>
          <w:i/>
          <w:iCs/>
          <w:szCs w:val="24"/>
        </w:rPr>
        <w:t>Il treno sta per partire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Пасив </w:t>
      </w:r>
      <w:r w:rsidRPr="00276BBD">
        <w:rPr>
          <w:rFonts w:eastAsia="Times New Roman"/>
          <w:i/>
          <w:iCs/>
          <w:szCs w:val="24"/>
        </w:rPr>
        <w:t>(forma passiva)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Безлично-пасивна конструкција са заменицом </w:t>
      </w:r>
      <w:r w:rsidRPr="00276BBD">
        <w:rPr>
          <w:rFonts w:eastAsia="Times New Roman"/>
          <w:szCs w:val="24"/>
          <w:lang w:val="it-IT"/>
        </w:rPr>
        <w:t>si </w:t>
      </w:r>
      <w:r w:rsidRPr="00276BBD">
        <w:rPr>
          <w:rFonts w:eastAsia="Times New Roman"/>
          <w:i/>
          <w:iCs/>
          <w:szCs w:val="24"/>
          <w:lang w:val="it-IT"/>
        </w:rPr>
        <w:t>(si passivante)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Речцe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Хипотетички период: Реална погодбена реченица (</w:t>
      </w:r>
      <w:r w:rsidRPr="00276BBD">
        <w:rPr>
          <w:rFonts w:eastAsia="Times New Roman"/>
          <w:i/>
          <w:iCs/>
          <w:szCs w:val="24"/>
        </w:rPr>
        <w:t>Se piove, prendi l’ombrello;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Se farà bel tempo, andremo in gita) </w:t>
      </w:r>
      <w:r w:rsidRPr="00276BBD">
        <w:rPr>
          <w:rFonts w:eastAsia="Times New Roman"/>
          <w:szCs w:val="24"/>
        </w:rPr>
        <w:t>и Потенцијална </w:t>
      </w:r>
      <w:r w:rsidRPr="00276BBD">
        <w:rPr>
          <w:rFonts w:eastAsia="Times New Roman"/>
          <w:i/>
          <w:iCs/>
          <w:szCs w:val="24"/>
        </w:rPr>
        <w:t>(Se fossi in te non lo farei)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3) НЕМАЧКИ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N – деклинације: </w:t>
      </w:r>
      <w:r w:rsidRPr="00276BBD">
        <w:rPr>
          <w:rFonts w:eastAsia="Times New Roman"/>
          <w:i/>
          <w:iCs/>
          <w:szCs w:val="24"/>
        </w:rPr>
        <w:t>Mensch, Herr, Nachbar, Kollege, Präsident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Поименичени партиципи: </w:t>
      </w:r>
      <w:r w:rsidRPr="00276BBD">
        <w:rPr>
          <w:rFonts w:eastAsia="Times New Roman"/>
          <w:i/>
          <w:iCs/>
          <w:szCs w:val="24"/>
        </w:rPr>
        <w:t>der Angestellte, die Studierenden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Валентност најфреквентнијих именица: </w:t>
      </w:r>
      <w:r w:rsidRPr="00276BBD">
        <w:rPr>
          <w:rFonts w:eastAsia="Times New Roman"/>
          <w:i/>
          <w:iCs/>
          <w:szCs w:val="24"/>
        </w:rPr>
        <w:t>Teilnahme an, Abhängigkeit von, Angst vor, Streben nach</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Деклинација именица страног порекла: </w:t>
      </w:r>
      <w:r w:rsidRPr="00276BBD">
        <w:rPr>
          <w:rFonts w:eastAsia="Times New Roman"/>
          <w:i/>
          <w:iCs/>
          <w:szCs w:val="24"/>
        </w:rPr>
        <w:t>Album, Atlas, Gymnasium, Labor, Virus...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Неправилна множина именица: </w:t>
      </w:r>
      <w:r w:rsidRPr="00276BBD">
        <w:rPr>
          <w:rFonts w:eastAsia="Times New Roman"/>
          <w:i/>
          <w:iCs/>
          <w:szCs w:val="24"/>
        </w:rPr>
        <w:t>Regen/Regenfälle, Rat/Ratschläge, Sport/Sportarten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суфиксацијом о дглагола, именица и прилога: </w:t>
      </w:r>
      <w:r w:rsidRPr="00276BBD">
        <w:rPr>
          <w:rFonts w:eastAsia="Times New Roman"/>
          <w:i/>
          <w:iCs/>
          <w:szCs w:val="24"/>
        </w:rPr>
        <w:t>gestrig, heutig, launisch, verständnisvoll, trinkbar, zwanzigjährig, schrecklich, fehlerfrei, erfolglos, kalorienarm</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префиксацијом: </w:t>
      </w:r>
      <w:r w:rsidRPr="00276BBD">
        <w:rPr>
          <w:rFonts w:eastAsia="Times New Roman"/>
          <w:i/>
          <w:iCs/>
          <w:szCs w:val="24"/>
        </w:rPr>
        <w:t>unzufrieden, demotiviert, ineffektiv</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Сложени: </w:t>
      </w:r>
      <w:r w:rsidRPr="00276BBD">
        <w:rPr>
          <w:rFonts w:eastAsia="Times New Roman"/>
          <w:i/>
          <w:iCs/>
          <w:szCs w:val="24"/>
        </w:rPr>
        <w:t>gleichgültig, selbstbewusst, oberflächlich</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Јака, слаба и мешовита придевска промена у номинативу, генитиву, дативу и акузативу једнине и множине – рецептивно и продуктивно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придеви са предлозима: </w:t>
      </w:r>
      <w:r w:rsidRPr="00276BBD">
        <w:rPr>
          <w:rFonts w:eastAsia="Times New Roman"/>
          <w:i/>
          <w:iCs/>
          <w:szCs w:val="24"/>
        </w:rPr>
        <w:t>beliebt bei, stolz auf, reich an, bekannt für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Партицип презента и партицип перфекта у функцији атрибута: </w:t>
      </w:r>
      <w:r w:rsidRPr="00276BBD">
        <w:rPr>
          <w:rFonts w:eastAsia="Times New Roman"/>
          <w:i/>
          <w:iCs/>
          <w:szCs w:val="24"/>
        </w:rPr>
        <w:t>das lachende Kind, der zerbrochene Spiegel, ein sprechender Papagei, Schlange stehende Leute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Проширени атрибути у функцији придева: </w:t>
      </w:r>
      <w:r w:rsidRPr="00276BBD">
        <w:rPr>
          <w:rFonts w:eastAsia="Times New Roman"/>
          <w:i/>
          <w:iCs/>
          <w:szCs w:val="24"/>
        </w:rPr>
        <w:t>durch den langen Tunnel fahrende Züge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Одређени (</w:t>
      </w:r>
      <w:r w:rsidRPr="00276BBD">
        <w:rPr>
          <w:rFonts w:eastAsia="Times New Roman"/>
          <w:i/>
          <w:iCs/>
          <w:szCs w:val="24"/>
        </w:rPr>
        <w:t>der, die, das</w:t>
      </w:r>
      <w:r w:rsidRPr="00276BBD">
        <w:rPr>
          <w:rFonts w:eastAsia="Times New Roman"/>
          <w:szCs w:val="24"/>
        </w:rPr>
        <w:t>), неодређени (</w:t>
      </w:r>
      <w:r w:rsidRPr="00276BBD">
        <w:rPr>
          <w:rFonts w:eastAsia="Times New Roman"/>
          <w:i/>
          <w:iCs/>
          <w:szCs w:val="24"/>
        </w:rPr>
        <w:t>ein, eine</w:t>
      </w:r>
      <w:r w:rsidRPr="00276BBD">
        <w:rPr>
          <w:rFonts w:eastAsia="Times New Roman"/>
          <w:szCs w:val="24"/>
        </w:rPr>
        <w:t>), присвојни (</w:t>
      </w:r>
      <w:r w:rsidRPr="00276BBD">
        <w:rPr>
          <w:rFonts w:eastAsia="Times New Roman"/>
          <w:i/>
          <w:iCs/>
          <w:szCs w:val="24"/>
        </w:rPr>
        <w:t>mein-, dein-, sein-, ihr-, unser-, euer/eure, Ihr-</w:t>
      </w:r>
      <w:r w:rsidRPr="00276BBD">
        <w:rPr>
          <w:rFonts w:eastAsia="Times New Roman"/>
          <w:szCs w:val="24"/>
        </w:rPr>
        <w:t>), показни (</w:t>
      </w:r>
      <w:r w:rsidRPr="00276BBD">
        <w:rPr>
          <w:rFonts w:eastAsia="Times New Roman"/>
          <w:i/>
          <w:iCs/>
          <w:szCs w:val="24"/>
        </w:rPr>
        <w:t>dieser, diese, dieses</w:t>
      </w:r>
      <w:r w:rsidRPr="00276BBD">
        <w:rPr>
          <w:rFonts w:eastAsia="Times New Roman"/>
          <w:szCs w:val="24"/>
        </w:rPr>
        <w:t>), негациони</w:t>
      </w:r>
      <w:r w:rsidRPr="00276BBD">
        <w:rPr>
          <w:rFonts w:eastAsia="Times New Roman"/>
          <w:i/>
          <w:iCs/>
          <w:szCs w:val="24"/>
        </w:rPr>
        <w:t>(kein, keine</w:t>
      </w:r>
      <w:r w:rsidRPr="00276BBD">
        <w:rPr>
          <w:rFonts w:eastAsia="Times New Roman"/>
          <w:szCs w:val="24"/>
        </w:rPr>
        <w:t>), неодређени (</w:t>
      </w:r>
      <w:r w:rsidRPr="00276BBD">
        <w:rPr>
          <w:rFonts w:eastAsia="Times New Roman"/>
          <w:i/>
          <w:iCs/>
          <w:szCs w:val="24"/>
        </w:rPr>
        <w:t>manche, einige, solche</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члана – систематизација градива из прва три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и редни бројеви (</w:t>
      </w:r>
      <w:r w:rsidRPr="00276BBD">
        <w:rPr>
          <w:rFonts w:eastAsia="Times New Roman"/>
          <w:i/>
          <w:iCs/>
          <w:szCs w:val="24"/>
        </w:rPr>
        <w:t>dersiebte Аchte, amsiebten Еrsten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разломци и проценти у контексту тумачења графикона и статистичких приказа (</w:t>
      </w:r>
      <w:r w:rsidRPr="00276BBD">
        <w:rPr>
          <w:rFonts w:eastAsia="Times New Roman"/>
          <w:i/>
          <w:iCs/>
          <w:szCs w:val="24"/>
        </w:rPr>
        <w:t>mehrals /wenigerals / knapp / überdieHälfte, einDrittel, einViertel, zweiDrittel, 75% derBefragten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предлога за изражавање временских, просторних, узрочних и начинских односа – систематизација градива из претходних разреда – предлози са акузативом (</w:t>
      </w:r>
      <w:r w:rsidRPr="00276BBD">
        <w:rPr>
          <w:rFonts w:eastAsia="Times New Roman"/>
          <w:i/>
          <w:iCs/>
          <w:szCs w:val="24"/>
        </w:rPr>
        <w:t>Ich kaufe ein Geschenk für dich.)</w:t>
      </w:r>
      <w:r w:rsidRPr="00276BBD">
        <w:rPr>
          <w:rFonts w:eastAsia="Times New Roman"/>
          <w:szCs w:val="24"/>
        </w:rPr>
        <w:t>, садативом (</w:t>
      </w:r>
      <w:r w:rsidRPr="00276BBD">
        <w:rPr>
          <w:rFonts w:eastAsia="Times New Roman"/>
          <w:i/>
          <w:iCs/>
          <w:szCs w:val="24"/>
        </w:rPr>
        <w:t>Sie arbeitet bei einem Zahnarzt.)</w:t>
      </w:r>
      <w:r w:rsidRPr="00276BBD">
        <w:rPr>
          <w:rFonts w:eastAsia="Times New Roman"/>
          <w:szCs w:val="24"/>
        </w:rPr>
        <w:t>, предлози са дативом и акузативом (</w:t>
      </w:r>
      <w:r w:rsidRPr="00276BBD">
        <w:rPr>
          <w:rFonts w:eastAsia="Times New Roman"/>
          <w:i/>
          <w:iCs/>
          <w:szCs w:val="24"/>
        </w:rPr>
        <w:t>Er ist in der Schule. Sie kommt in die Schule.)</w:t>
      </w:r>
      <w:r w:rsidRPr="00276BBD">
        <w:rPr>
          <w:rFonts w:eastAsia="Times New Roman"/>
          <w:szCs w:val="24"/>
        </w:rPr>
        <w:t>, најфреквентнији предлози са генитивом (</w:t>
      </w:r>
      <w:r w:rsidRPr="00276BBD">
        <w:rPr>
          <w:rFonts w:eastAsia="Times New Roman"/>
          <w:i/>
          <w:iCs/>
          <w:szCs w:val="24"/>
        </w:rPr>
        <w:t>während, wegen, statt, trotz, außerhalb, innerhalb</w:t>
      </w:r>
      <w:r w:rsidRPr="00276BBD">
        <w:rPr>
          <w:rFonts w:eastAsia="Times New Roman"/>
          <w:szCs w:val="24"/>
        </w:rPr>
        <w:t>). </w:t>
      </w:r>
      <w:r w:rsidRPr="00276BBD">
        <w:rPr>
          <w:rFonts w:eastAsia="Times New Roman"/>
          <w:i/>
          <w:iCs/>
          <w:szCs w:val="24"/>
        </w:rPr>
        <w:t>Von</w:t>
      </w:r>
      <w:r w:rsidRPr="00276BBD">
        <w:rPr>
          <w:rFonts w:eastAsia="Times New Roman"/>
          <w:szCs w:val="24"/>
        </w:rPr>
        <w:t> и </w:t>
      </w:r>
      <w:r w:rsidRPr="00276BBD">
        <w:rPr>
          <w:rFonts w:eastAsia="Times New Roman"/>
          <w:i/>
          <w:iCs/>
          <w:szCs w:val="24"/>
        </w:rPr>
        <w:t>durch</w:t>
      </w:r>
      <w:r w:rsidRPr="00276BBD">
        <w:rPr>
          <w:rFonts w:eastAsia="Times New Roman"/>
          <w:szCs w:val="24"/>
        </w:rPr>
        <w:t> у пасивним реченицама.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 Најфреквентнији глаголи са префиксима који могу да буду одвојиви и неодвојиви у зависности од значења (</w:t>
      </w:r>
      <w:r w:rsidRPr="00276BBD">
        <w:rPr>
          <w:rFonts w:eastAsia="Times New Roman"/>
          <w:i/>
          <w:iCs/>
          <w:szCs w:val="24"/>
        </w:rPr>
        <w:t>unterhalten, übersetzen</w:t>
      </w:r>
      <w:r w:rsidRPr="00276BBD">
        <w:rPr>
          <w:rFonts w:eastAsia="Times New Roman"/>
          <w:szCs w:val="24"/>
        </w:rPr>
        <w:t>). Глагол </w:t>
      </w:r>
      <w:r w:rsidRPr="00276BBD">
        <w:rPr>
          <w:rFonts w:eastAsia="Times New Roman"/>
          <w:i/>
          <w:iCs/>
          <w:szCs w:val="24"/>
        </w:rPr>
        <w:t>lassen</w:t>
      </w:r>
      <w:r w:rsidRPr="00276BBD">
        <w:rPr>
          <w:rFonts w:eastAsia="Times New Roman"/>
          <w:szCs w:val="24"/>
        </w:rPr>
        <w:t> у презенту, претериту и перфекту. Глаголи </w:t>
      </w:r>
      <w:r w:rsidRPr="00276BBD">
        <w:rPr>
          <w:rFonts w:eastAsia="Times New Roman"/>
          <w:i/>
          <w:iCs/>
          <w:szCs w:val="24"/>
        </w:rPr>
        <w:t>sehen</w:t>
      </w:r>
      <w:r w:rsidRPr="00276BBD">
        <w:rPr>
          <w:rFonts w:eastAsia="Times New Roman"/>
          <w:szCs w:val="24"/>
        </w:rPr>
        <w:t>и </w:t>
      </w:r>
      <w:r w:rsidRPr="00276BBD">
        <w:rPr>
          <w:rFonts w:eastAsia="Times New Roman"/>
          <w:i/>
          <w:iCs/>
          <w:szCs w:val="24"/>
        </w:rPr>
        <w:t>hören</w:t>
      </w:r>
      <w:r w:rsidRPr="00276BBD">
        <w:rPr>
          <w:rFonts w:eastAsia="Times New Roman"/>
          <w:szCs w:val="24"/>
        </w:rPr>
        <w:t> у споју са другим глаголом у инфинитиву у презенту и перфекту (</w:t>
      </w:r>
      <w:r w:rsidRPr="00276BBD">
        <w:rPr>
          <w:rFonts w:eastAsia="Times New Roman"/>
          <w:i/>
          <w:iCs/>
          <w:szCs w:val="24"/>
        </w:rPr>
        <w:t>Ichhabeihnkommensehen.)</w:t>
      </w:r>
      <w:r w:rsidRPr="00276BBD">
        <w:rPr>
          <w:rFonts w:eastAsia="Times New Roman"/>
          <w:szCs w:val="24"/>
        </w:rPr>
        <w:t>. Глаголи са предлозима (</w:t>
      </w:r>
      <w:r w:rsidRPr="00276BBD">
        <w:rPr>
          <w:rFonts w:eastAsia="Times New Roman"/>
          <w:i/>
          <w:iCs/>
          <w:szCs w:val="24"/>
        </w:rPr>
        <w:t>wartenauf, denkenan, träumenvon, sichverabredenmit</w:t>
      </w:r>
      <w:r w:rsidRPr="00276BBD">
        <w:rPr>
          <w:rFonts w:eastAsia="Times New Roman"/>
          <w:szCs w:val="24"/>
        </w:rPr>
        <w:t>) уз лица ствари и појаве – систематизација. Конјунктив помоћних и модалних глагола и </w:t>
      </w:r>
      <w:r w:rsidRPr="00276BBD">
        <w:rPr>
          <w:rFonts w:eastAsia="Times New Roman"/>
          <w:i/>
          <w:iCs/>
          <w:szCs w:val="24"/>
        </w:rPr>
        <w:t>„würde” </w:t>
      </w:r>
      <w:r w:rsidRPr="00276BBD">
        <w:rPr>
          <w:rFonts w:eastAsia="Times New Roman"/>
          <w:szCs w:val="24"/>
        </w:rPr>
        <w:t>+ инфинитив – систематизација. Конјунктив плусквамперфекта у функцији изражавања жаљења за радњама које се нису одиграле (</w:t>
      </w:r>
      <w:r w:rsidRPr="00276BBD">
        <w:rPr>
          <w:rFonts w:eastAsia="Times New Roman"/>
          <w:i/>
          <w:iCs/>
          <w:szCs w:val="24"/>
        </w:rPr>
        <w:t>Wennichbloß mehrgelernthätte/Hätteichbloß mehrgelernt!, Wennichbloß frühergekommenwäre/Wäreichbloß frühergekommen! Wenn ich früher gekommen wäre, hätte ich dir geholfen. Das hätte ich ihr sagen sollen.)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Слагање времена у оквиру временске реченице уведене везником </w:t>
      </w:r>
      <w:r w:rsidRPr="00276BBD">
        <w:rPr>
          <w:rFonts w:eastAsia="Times New Roman"/>
          <w:i/>
          <w:iCs/>
          <w:szCs w:val="24"/>
        </w:rPr>
        <w:t>nachdem (Nachdem ich aufgestanden bin, wasche ich mich. Nachdem ich nach Hause gekommen war, habe ich zu Mittag gegegessen.)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Инфинитив са „</w:t>
      </w:r>
      <w:r w:rsidRPr="00276BBD">
        <w:rPr>
          <w:rFonts w:eastAsia="Times New Roman"/>
          <w:i/>
          <w:iCs/>
          <w:szCs w:val="24"/>
        </w:rPr>
        <w:t>zu</w:t>
      </w:r>
      <w:r w:rsidRPr="00276BBD">
        <w:rPr>
          <w:rFonts w:eastAsia="Times New Roman"/>
          <w:szCs w:val="24"/>
        </w:rPr>
        <w:t>”, конструкције um... zu (</w:t>
      </w:r>
      <w:r w:rsidRPr="00276BBD">
        <w:rPr>
          <w:rFonts w:eastAsia="Times New Roman"/>
          <w:i/>
          <w:iCs/>
          <w:szCs w:val="24"/>
        </w:rPr>
        <w:t>Er sprat, um ein neues Auto zu kaufen.)</w:t>
      </w:r>
      <w:r w:rsidRPr="00276BBD">
        <w:rPr>
          <w:rFonts w:eastAsia="Times New Roman"/>
          <w:szCs w:val="24"/>
        </w:rPr>
        <w:t>, statt ... zu , ohne ... zu.</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Презент, претерит и перфекат пасива радње – рецептивно и продуктивно (</w:t>
      </w:r>
      <w:r w:rsidRPr="00276BBD">
        <w:rPr>
          <w:rFonts w:eastAsia="Times New Roman"/>
          <w:i/>
          <w:iCs/>
          <w:szCs w:val="24"/>
        </w:rPr>
        <w:t>DiesesBuchwirdvielgelesen. Die Wohnung wurde renoviert. Das Auto ist verkauft worden.)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Пасив презента и претерита уз модалне глаголе. (</w:t>
      </w:r>
      <w:r w:rsidRPr="00276BBD">
        <w:rPr>
          <w:rFonts w:eastAsia="Times New Roman"/>
          <w:i/>
          <w:iCs/>
          <w:szCs w:val="24"/>
        </w:rPr>
        <w:t>Unser Haus muss/musste verkauft werden).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Презент и претерит пасива стања. (</w:t>
      </w:r>
      <w:r w:rsidRPr="00276BBD">
        <w:rPr>
          <w:rFonts w:eastAsia="Times New Roman"/>
          <w:i/>
          <w:iCs/>
          <w:szCs w:val="24"/>
        </w:rPr>
        <w:t>Die Tür ist/war geöffnet.)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Пасивне парафразе. (</w:t>
      </w:r>
      <w:r w:rsidRPr="00276BBD">
        <w:rPr>
          <w:rFonts w:eastAsia="Times New Roman"/>
          <w:i/>
          <w:iCs/>
          <w:szCs w:val="24"/>
        </w:rPr>
        <w:t>Das Wasser ist trinkbar. Der Wagen ist zu reparieren. Die Wohnung lässt sich renovieren.)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Најфреквентнији функционални глаголски спојеви: </w:t>
      </w:r>
      <w:r w:rsidRPr="00276BBD">
        <w:rPr>
          <w:rFonts w:eastAsia="Times New Roman"/>
          <w:i/>
          <w:iCs/>
          <w:szCs w:val="24"/>
        </w:rPr>
        <w:t>eine Entscheidung treffen, (sich) Wünsche erfüllen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Неуправни говор – искључиво рецептивно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истовременост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Sie sagt: “Ich schreibe einen Brief an meinen Freund.”</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Sie sagt, dass sie einen Brief an ihren Freund schreibe.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радњу која се десила пре момента говора; перфект или плусквамперфект конјунктива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Sie sagt: „Ich habe einen Roman von. T. Mann gelesen.”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Sie sagt, sie habe/hätte einen Roman von T. Mann gelesen. Sie sagt, dasssie...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радњу која се дешава после момента говора: футур конјунктива или облик „würde”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Sie sagt: „Ich werde einen Roman von T. Mann lesen.”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Sie sagt, sie werde/würde einen Roman von T. Mann lesen.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Siesagt</w:t>
      </w:r>
      <w:r w:rsidRPr="00276BBD">
        <w:rPr>
          <w:rFonts w:eastAsia="Times New Roman"/>
          <w:szCs w:val="24"/>
        </w:rPr>
        <w:t>, </w:t>
      </w:r>
      <w:r w:rsidRPr="00276BBD">
        <w:rPr>
          <w:rFonts w:eastAsia="Times New Roman"/>
          <w:i/>
          <w:iCs/>
          <w:szCs w:val="24"/>
        </w:rPr>
        <w:t>dasssie...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и везнички изрази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Конјунктори и субјунктори </w:t>
      </w:r>
      <w:r w:rsidRPr="00276BBD">
        <w:rPr>
          <w:rFonts w:eastAsia="Times New Roman"/>
          <w:i/>
          <w:iCs/>
          <w:szCs w:val="24"/>
        </w:rPr>
        <w:t>und, oder, aber, doch, sondern, dass, sodass, weil, da, denn, wenn, als, während, bis, seit, bevor, nachdem, damit, indem, wie, als ob, sowohl... als auch, entweder... oder, weder... noch, nicht nur... sondern auch, je... desto, falls, (an)statt dass, ohne dass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Личне заменице у номинативу, дативу и акузативу, повратна заменица у дативу и акузативу, упитне заменице </w:t>
      </w:r>
      <w:r w:rsidRPr="00276BBD">
        <w:rPr>
          <w:rFonts w:eastAsia="Times New Roman"/>
          <w:i/>
          <w:iCs/>
          <w:szCs w:val="24"/>
        </w:rPr>
        <w:t>welch-</w:t>
      </w:r>
      <w:r w:rsidRPr="00276BBD">
        <w:rPr>
          <w:rFonts w:eastAsia="Times New Roman"/>
          <w:szCs w:val="24"/>
        </w:rPr>
        <w:t> и </w:t>
      </w:r>
      <w:r w:rsidRPr="00276BBD">
        <w:rPr>
          <w:rFonts w:eastAsia="Times New Roman"/>
          <w:i/>
          <w:iCs/>
          <w:szCs w:val="24"/>
        </w:rPr>
        <w:t>wasfürein-</w:t>
      </w:r>
      <w:r w:rsidRPr="00276BBD">
        <w:rPr>
          <w:rFonts w:eastAsia="Times New Roman"/>
          <w:szCs w:val="24"/>
        </w:rPr>
        <w:t>, релативне заменице у номинативу, генитиву, дативу и акузативу. Неодређене заменице (</w:t>
      </w:r>
      <w:r w:rsidRPr="00276BBD">
        <w:rPr>
          <w:rFonts w:eastAsia="Times New Roman"/>
          <w:i/>
          <w:iCs/>
          <w:szCs w:val="24"/>
        </w:rPr>
        <w:t>einer/eine/eins/welche</w:t>
      </w:r>
      <w:r w:rsidRPr="00276BBD">
        <w:rPr>
          <w:rFonts w:eastAsia="Times New Roman"/>
          <w:szCs w:val="24"/>
        </w:rPr>
        <w:t>) и присвојне (</w:t>
      </w:r>
      <w:r w:rsidRPr="00276BBD">
        <w:rPr>
          <w:rFonts w:eastAsia="Times New Roman"/>
          <w:i/>
          <w:iCs/>
          <w:szCs w:val="24"/>
        </w:rPr>
        <w:t>meiner/meine/meins</w:t>
      </w:r>
      <w:r w:rsidRPr="00276BBD">
        <w:rPr>
          <w:rFonts w:eastAsia="Times New Roman"/>
          <w:szCs w:val="24"/>
        </w:rPr>
        <w:t>), негационе заменице (</w:t>
      </w:r>
      <w:r w:rsidRPr="00276BBD">
        <w:rPr>
          <w:rFonts w:eastAsia="Times New Roman"/>
          <w:i/>
          <w:iCs/>
          <w:szCs w:val="24"/>
        </w:rPr>
        <w:t>keiner/keine/keins</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 време (</w:t>
      </w:r>
      <w:r w:rsidRPr="00276BBD">
        <w:rPr>
          <w:rFonts w:eastAsia="Times New Roman"/>
          <w:i/>
          <w:iCs/>
          <w:szCs w:val="24"/>
        </w:rPr>
        <w:t>gestern</w:t>
      </w:r>
      <w:r w:rsidRPr="00276BBD">
        <w:rPr>
          <w:rFonts w:eastAsia="Times New Roman"/>
          <w:szCs w:val="24"/>
        </w:rPr>
        <w:t>), место </w:t>
      </w:r>
      <w:r w:rsidRPr="00276BBD">
        <w:rPr>
          <w:rFonts w:eastAsia="Times New Roman"/>
          <w:i/>
          <w:iCs/>
          <w:szCs w:val="24"/>
        </w:rPr>
        <w:t>(hier, dort</w:t>
      </w:r>
      <w:r w:rsidRPr="00276BBD">
        <w:rPr>
          <w:rFonts w:eastAsia="Times New Roman"/>
          <w:szCs w:val="24"/>
        </w:rPr>
        <w:t>), начин (</w:t>
      </w:r>
      <w:r w:rsidRPr="00276BBD">
        <w:rPr>
          <w:rFonts w:eastAsia="Times New Roman"/>
          <w:i/>
          <w:iCs/>
          <w:szCs w:val="24"/>
        </w:rPr>
        <w:t>allein</w:t>
      </w:r>
      <w:r w:rsidRPr="00276BBD">
        <w:rPr>
          <w:rFonts w:eastAsia="Times New Roman"/>
          <w:szCs w:val="24"/>
        </w:rPr>
        <w:t>), количину (</w:t>
      </w:r>
      <w:r w:rsidRPr="00276BBD">
        <w:rPr>
          <w:rFonts w:eastAsia="Times New Roman"/>
          <w:i/>
          <w:iCs/>
          <w:szCs w:val="24"/>
        </w:rPr>
        <w:t>viel, wenig</w:t>
      </w:r>
      <w:r w:rsidRPr="00276BBD">
        <w:rPr>
          <w:rFonts w:eastAsia="Times New Roman"/>
          <w:szCs w:val="24"/>
        </w:rPr>
        <w:t>), узрок (</w:t>
      </w:r>
      <w:r w:rsidRPr="00276BBD">
        <w:rPr>
          <w:rFonts w:eastAsia="Times New Roman"/>
          <w:i/>
          <w:iCs/>
          <w:szCs w:val="24"/>
        </w:rPr>
        <w:t>deshalb, darum</w:t>
      </w:r>
      <w:r w:rsidRPr="00276BBD">
        <w:rPr>
          <w:rFonts w:eastAsia="Times New Roman"/>
          <w:szCs w:val="24"/>
        </w:rPr>
        <w:t>), заменички прилози (</w:t>
      </w:r>
      <w:r w:rsidRPr="00276BBD">
        <w:rPr>
          <w:rFonts w:eastAsia="Times New Roman"/>
          <w:i/>
          <w:iCs/>
          <w:szCs w:val="24"/>
        </w:rPr>
        <w:t>woran, dafür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Партицип презента у функцији прилошке одредбе: </w:t>
      </w:r>
      <w:r w:rsidRPr="00276BBD">
        <w:rPr>
          <w:rFonts w:eastAsia="Times New Roman"/>
          <w:i/>
          <w:iCs/>
          <w:szCs w:val="24"/>
          <w:lang w:val="de-DE"/>
        </w:rPr>
        <w:t>ErgehtsingendnachHause</w:t>
      </w:r>
      <w:r w:rsidRPr="00276BBD">
        <w:rPr>
          <w:rFonts w:eastAsia="Times New Roman"/>
          <w:i/>
          <w:i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Партицип презента у функцији предикатива: </w:t>
      </w:r>
      <w:r w:rsidRPr="00276BBD">
        <w:rPr>
          <w:rFonts w:eastAsia="Times New Roman"/>
          <w:i/>
          <w:iCs/>
          <w:szCs w:val="24"/>
          <w:lang w:val="de-DE"/>
        </w:rPr>
        <w:t>DieArbeitistanstrengend</w:t>
      </w:r>
      <w:r w:rsidRPr="00276BBD">
        <w:rPr>
          <w:rFonts w:eastAsia="Times New Roman"/>
          <w:i/>
          <w:i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Прилозисасуфиксом –</w:t>
      </w:r>
      <w:r w:rsidRPr="00276BBD">
        <w:rPr>
          <w:rFonts w:eastAsia="Times New Roman"/>
          <w:i/>
          <w:iCs/>
          <w:szCs w:val="24"/>
        </w:rPr>
        <w:t>weise</w:t>
      </w:r>
      <w:r w:rsidRPr="00276BBD">
        <w:rPr>
          <w:rFonts w:eastAsia="Times New Roman"/>
          <w:szCs w:val="24"/>
        </w:rPr>
        <w:t>: </w:t>
      </w:r>
      <w:r w:rsidRPr="00276BBD">
        <w:rPr>
          <w:rFonts w:eastAsia="Times New Roman"/>
          <w:i/>
          <w:iCs/>
          <w:szCs w:val="24"/>
        </w:rPr>
        <w:t>beispielsweise, interessanterweise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Pеченице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Изјавне реченице, упитне реченице, независне и зависне реченице. Ред речи у реченици, </w:t>
      </w:r>
      <w:r w:rsidRPr="00276BBD">
        <w:rPr>
          <w:rFonts w:eastAsia="Times New Roman"/>
          <w:i/>
          <w:iCs/>
          <w:szCs w:val="24"/>
        </w:rPr>
        <w:t>TE- KA- MO- LO- </w:t>
      </w:r>
      <w:r w:rsidRPr="00276BBD">
        <w:rPr>
          <w:rFonts w:eastAsia="Times New Roman"/>
          <w:szCs w:val="24"/>
        </w:rPr>
        <w:t>правило – хијерархија прилошких одредби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Промена у реду речи у кондиционалној и поредбеној/начинској реченици условљеног изостављањем везника </w:t>
      </w:r>
      <w:r w:rsidRPr="00276BBD">
        <w:rPr>
          <w:rFonts w:eastAsia="Times New Roman"/>
          <w:i/>
          <w:iCs/>
          <w:szCs w:val="24"/>
        </w:rPr>
        <w:t>wenn</w:t>
      </w:r>
      <w:r w:rsidRPr="00276BBD">
        <w:rPr>
          <w:rFonts w:eastAsia="Times New Roman"/>
          <w:szCs w:val="24"/>
        </w:rPr>
        <w:t>и скраћивањем везника </w:t>
      </w:r>
      <w:r w:rsidRPr="00276BBD">
        <w:rPr>
          <w:rFonts w:eastAsia="Times New Roman"/>
          <w:i/>
          <w:iCs/>
          <w:szCs w:val="24"/>
        </w:rPr>
        <w:t>alsob.</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Одредбе квалитета и квантитетапомоћу партикула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total, echt, besonders, wirklich, ziemlich, nicht so, nicht besonders, gar nicht, überhaupt nicht, sehr (</w:t>
      </w:r>
      <w:r w:rsidRPr="00276BBD">
        <w:rPr>
          <w:rFonts w:eastAsia="Times New Roman"/>
          <w:i/>
          <w:iCs/>
          <w:szCs w:val="24"/>
        </w:rPr>
        <w:t>Sie ist eine sehr fleißige Studentin. Das war eine besonders angenehme Reise.)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4) РУСКИ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придевског и партиципског порекла </w:t>
      </w:r>
      <w:r w:rsidRPr="00276BBD">
        <w:rPr>
          <w:rFonts w:eastAsia="Times New Roman"/>
          <w:i/>
          <w:iCs/>
          <w:szCs w:val="24"/>
        </w:rPr>
        <w:t>(зодчий, столовая, насекомое, учащийся)</w:t>
      </w:r>
      <w:r w:rsidRPr="00276BBD">
        <w:rPr>
          <w:rFonts w:eastAsia="Times New Roman"/>
          <w:szCs w:val="24"/>
        </w:rPr>
        <w:t>. Именичке абревијатуре. Двојаки облици номинатива множине именица са различитим значењем </w:t>
      </w:r>
      <w:r w:rsidRPr="00276BBD">
        <w:rPr>
          <w:rFonts w:eastAsia="Times New Roman"/>
          <w:i/>
          <w:iCs/>
          <w:szCs w:val="24"/>
        </w:rPr>
        <w:t>(листья− листы, меха − мехи, образы − образа, учители − учителя)</w:t>
      </w:r>
      <w:r w:rsidRPr="00276BBD">
        <w:rPr>
          <w:rFonts w:eastAsia="Times New Roman"/>
          <w:szCs w:val="24"/>
        </w:rPr>
        <w:t>. Именице са значењем професије, вршиоца радње, припадника народа, становника града, одређене социјалне групе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заменица. Посебну пажњу посветити упитним, одричним, општим и неодређеним заменицама.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Придеви настали од партиципа (писање суфикса-ени -енн− рецептивно), заменица и бројева. Фреквентни придеви образовани помоћу најтипичнијих суфикса (</w:t>
      </w:r>
      <w:r w:rsidRPr="00276BBD">
        <w:rPr>
          <w:rFonts w:eastAsia="Times New Roman"/>
          <w:i/>
          <w:iCs/>
          <w:szCs w:val="24"/>
        </w:rPr>
        <w:t>деревянный, кожаный; молчаливый, студенческий, величавый, праздничный</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бројева (посебно основних, редних и вишечланих).</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Пренесена значења простих и префиксалних глагола кретања у појединим облицима. Употреба глагола образованих помоћу најтипичнијих префикса и суфикса (</w:t>
      </w:r>
      <w:r w:rsidRPr="00276BBD">
        <w:rPr>
          <w:rFonts w:eastAsia="Times New Roman"/>
          <w:i/>
          <w:iCs/>
          <w:szCs w:val="24"/>
        </w:rPr>
        <w:t>по-, на-, вы-, до-; -ива-, -ыва-,-ова-,-иро-, -ва- </w:t>
      </w:r>
      <w:r w:rsidRPr="00276BBD">
        <w:rPr>
          <w:rFonts w:eastAsia="Times New Roman"/>
          <w:szCs w:val="24"/>
        </w:rPr>
        <w:t>и др.). Систематизација усвојених глагола који се рекцијски разликују одеквивалентних глагола српског језика (</w:t>
      </w:r>
      <w:r w:rsidRPr="00276BBD">
        <w:rPr>
          <w:rFonts w:eastAsia="Times New Roman"/>
          <w:i/>
          <w:iCs/>
          <w:szCs w:val="24"/>
        </w:rPr>
        <w:t>поблагодарить кого– захвалити коме,простить кого – опростити коме, смеяться над кем, чем – подсмевати се коме, чему; исмевати кога, шта; взяться за работу – латити се посла</w:t>
      </w:r>
      <w:r w:rsidRPr="00276BBD">
        <w:rPr>
          <w:rFonts w:eastAsia="Times New Roman"/>
          <w:szCs w:val="24"/>
        </w:rPr>
        <w:t>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Систематизација прилога. Посебну пажњу посветити начинским и околносним прилозима (</w:t>
      </w:r>
      <w:r w:rsidRPr="00276BBD">
        <w:rPr>
          <w:rFonts w:eastAsia="Times New Roman"/>
          <w:i/>
          <w:iCs/>
          <w:szCs w:val="24"/>
        </w:rPr>
        <w:t>как, каким образом, где,куда, внизу, утром, почему, зачем</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предлошко-падежних конструкција по семантичком принципу (за исказивање објекатских, просторних, временских, узрочних, циљних, начинских, атрибутивних и других односа).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Систематизација везника уз систематизацију независносложених и зависносложених реченица (прости/примарни, мотивисани и вишечлани везници: </w:t>
      </w:r>
      <w:r w:rsidRPr="00276BBD">
        <w:rPr>
          <w:rFonts w:eastAsia="Times New Roman"/>
          <w:i/>
          <w:iCs/>
          <w:szCs w:val="24"/>
        </w:rPr>
        <w:t>а, и, да, или; где, когда, если, хотя; потому что, чтобы, с тех пор как итак далее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Једночлане реченице (</w:t>
      </w:r>
      <w:r w:rsidRPr="00276BBD">
        <w:rPr>
          <w:rFonts w:eastAsia="Times New Roman"/>
          <w:i/>
          <w:iCs/>
          <w:szCs w:val="24"/>
        </w:rPr>
        <w:t>Весна. Гроза! Ночь. Вечерело.)</w:t>
      </w:r>
      <w:r w:rsidRPr="00276BBD">
        <w:rPr>
          <w:rFonts w:eastAsia="Times New Roman"/>
          <w:szCs w:val="24"/>
        </w:rPr>
        <w:t> Могућности трансформација једночланих реченица у двочлане реченице и обрнуто. Трансформација партиципских конструкција узависносложене реченице с везником </w:t>
      </w:r>
      <w:r w:rsidRPr="00276BBD">
        <w:rPr>
          <w:rFonts w:eastAsia="Times New Roman"/>
          <w:i/>
          <w:iCs/>
          <w:szCs w:val="24"/>
        </w:rPr>
        <w:t>который</w:t>
      </w:r>
      <w:r w:rsidRPr="00276BBD">
        <w:rPr>
          <w:rFonts w:eastAsia="Times New Roman"/>
          <w:szCs w:val="24"/>
        </w:rPr>
        <w:t> и обрнуто. Трансформација зависносложених реченица у простопроширене и обрнуто. Глаголска рекција – систематизација (</w:t>
      </w:r>
      <w:r w:rsidRPr="00276BBD">
        <w:rPr>
          <w:rFonts w:eastAsia="Times New Roman"/>
          <w:i/>
          <w:iCs/>
          <w:szCs w:val="24"/>
        </w:rPr>
        <w:t>Я стану врачом, юристом... Мы долго ждали гостей. Саша привык к новому классу. Благодарю тебя, вас </w:t>
      </w:r>
      <w:r w:rsidRPr="00276BBD">
        <w:rPr>
          <w:rFonts w:eastAsia="Times New Roman"/>
          <w:szCs w:val="24"/>
        </w:rPr>
        <w:t>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Реченични модели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Реченичне моделе уведене у наставу током претходних разреда обнављати тако да ученици постану свесни: а) да се исти смисао (значење, однос) у руском језику може исказати језичким средствима различитог нивоа; б) да се исти смисао често на различите начине исказује у руском језику и матерњем језику ученика. Посебну пажњу посветити, пре свега у облику вежби, следећиммоделима и њиховом стилском диференцирању: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Субјекатско-предикатскиодноси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а) Реченица с глаголом </w:t>
      </w:r>
      <w:r w:rsidRPr="00276BBD">
        <w:rPr>
          <w:rFonts w:eastAsia="Times New Roman"/>
          <w:i/>
          <w:iCs/>
          <w:szCs w:val="24"/>
        </w:rPr>
        <w:t>представлять собой</w:t>
      </w:r>
      <w:r w:rsidRPr="00276BBD">
        <w:rPr>
          <w:rFonts w:eastAsia="Times New Roman"/>
          <w:szCs w:val="24"/>
        </w:rPr>
        <w:t>у предикату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Геометрическая фигура представляет собой часть плоскости.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б) Реченице с глаголима </w:t>
      </w:r>
      <w:r w:rsidRPr="00276BBD">
        <w:rPr>
          <w:rFonts w:eastAsia="Times New Roman"/>
          <w:i/>
          <w:iCs/>
          <w:szCs w:val="24"/>
        </w:rPr>
        <w:t>иметь, иметься</w:t>
      </w:r>
      <w:r w:rsidRPr="00276BBD">
        <w:rPr>
          <w:rFonts w:eastAsia="Times New Roman"/>
          <w:szCs w:val="24"/>
        </w:rPr>
        <w:t>у предикату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Мы имеем фотографии нашей планеты, сделанные из космоса.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 Реченице са аналитичким глаголским предикатом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Данные подвергаются обработке в ЭВМ.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Објекатски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Објекат уз негиране глаголе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 не имеет права так говорить. Разве ты не знаешь эту девушку?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Просторни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Реченице с прилошким одредбама за место, правац, одвајање од места и трасу (систематизација)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Идите вниз. Мы были внизу. Они пришли снизу.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Много таких памятников вокруг нас. Я тебя буду ждать около памятника.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Мы повесили зеркало над умывальником.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Солнечные лучи проходят сквозь/через стекло.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Они долго жили заграницей. Они приехали из-за границы. К реке нужно было идти по лесу/лесом.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Наши книги лежат там на столе.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Откуда ветер, оттуда и с частье.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Временски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Реченице с прилошком одредбом за време (систематизација).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 родился 15 мая 1971 года. Он родился в 1971 году.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За несколько дней до начала войны он приехал домой.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 пришëл перед началом урока.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Это было два года тому назад.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 Сложена 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Прежде чем ты будешь отвечать, хорошо подумай. Перед тем как объявили войну, он видел еë на хуторе. Пока жена готовила завтрак, Данилов вышел в город.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Циљни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Реченице с прилошком одредбом за циљ и намену (систематизација)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иду в аптеку за лекарством.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lastRenderedPageBreak/>
        <w:t>Я иду в аптеку купить лекарство.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С целью измерения силы применяют динамометр.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 Сложена 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Чтобы определить направление, нужен компас.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Для того, чтобы они поняли нашу правду, мы должны идти вперëд.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Узрочни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Реченица с прилошком одредбом за узрок (систематизација).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Товарищи почему-то не пришли.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Благодаря помощи друга, я выполнил задание.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 отсуствовал по болезни.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Благодаря помощи товарища, мы приехали вовремя.</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 Сложена 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Так как было шумно, мы ничего не могли понять.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 не пришëл в школу, потому что заболел.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Условни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Сложена 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Если нагревать тела, то они расширяются.</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Если бы вся любовь была с частливой, то не было бы песен о любви.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Атрибутивни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Реченице са конгруираним и неконгруираним атрибутом (систематизација).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Учитель проверил ученические тетради.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Учитель проверял тетради учеников.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Это чемпион мира по шахматам.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По стенам висели английские и французские гравюры.</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Стоят и те трое, хмурые все.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Над деревней спустились сумерки, синие, тëплые, тихие.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Ортографија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запете код зависносложених и независносложених реченица, издвојених обрта, уводних и уметнутих речи и реченица, сложених везничких израза (у поређењу с матерњим језиком).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Лексикологија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Прелазак речи из једне категорије у другу. Стилска функција идиома и фразеологизама.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Руске реалије (у поређењу с матерњим језиком). Стилска обојеност речи. Разликовање стилова изражавања.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Енциклопедијски речници (општи и посебни културолошки, нпр., речник књижевних термина, речник лингвистичких термина, речник позоришних термина и сл.). Најпознатије енциклопедије и служење њима. Речници страних речи и израза. Упућивање у коришћење дигиталних речника и ресурса – www. gramota. ru.</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5) ФРАНЦУСКИ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Именичка група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Место придева и промена значења најфреквентнијих </w:t>
      </w:r>
      <w:r w:rsidRPr="00276BBD">
        <w:rPr>
          <w:rFonts w:eastAsia="Times New Roman"/>
          <w:i/>
          <w:iCs/>
          <w:szCs w:val="24"/>
        </w:rPr>
        <w:t>(grand, ancien, pauvre, curieux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Придеви испред и иза именице: </w:t>
      </w:r>
      <w:r w:rsidRPr="00276BBD">
        <w:rPr>
          <w:rFonts w:eastAsia="Times New Roman"/>
          <w:i/>
          <w:iCs/>
          <w:szCs w:val="24"/>
        </w:rPr>
        <w:t>une jolie petite robe noire.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компаратива и суперлатива; неправилни компаратив и суперлатив.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бројева; разломци.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униперсоналних глагола.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Сложени партицип 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Инфинитив 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Фактитивни глаголи и најчешће конструкције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Аорист глагола прве и друге групе. Аорист најфреквентнијих глагола, укључујући неправилне </w:t>
      </w:r>
      <w:r w:rsidRPr="00276BBD">
        <w:rPr>
          <w:rFonts w:eastAsia="Times New Roman"/>
          <w:i/>
          <w:iCs/>
          <w:szCs w:val="24"/>
        </w:rPr>
        <w:t>avoir, être, aller, venir, dire, faire </w:t>
      </w:r>
      <w:r w:rsidRPr="00276BBD">
        <w:rPr>
          <w:rFonts w:eastAsia="Times New Roman"/>
          <w:szCs w:val="24"/>
        </w:rPr>
        <w:t>(рецептивно).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презента субјунктива иза најфреквентнијих глагола, униперсоналних конструкција и везника.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Перфект субјунктива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употребе предлога и фреквентних предложних израза.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Систематизација прилога на </w:t>
      </w:r>
      <w:r w:rsidRPr="00276BBD">
        <w:rPr>
          <w:rFonts w:eastAsia="Times New Roman"/>
          <w:i/>
          <w:iCs/>
          <w:szCs w:val="24"/>
        </w:rPr>
        <w:t>– ment</w:t>
      </w:r>
      <w:r w:rsidRPr="00276BBD">
        <w:rPr>
          <w:rFonts w:eastAsia="Times New Roman"/>
          <w:szCs w:val="24"/>
        </w:rPr>
        <w:t>и</w:t>
      </w:r>
      <w:r w:rsidRPr="00276BBD">
        <w:rPr>
          <w:rFonts w:eastAsia="Times New Roman"/>
          <w:i/>
          <w:iCs/>
          <w:szCs w:val="24"/>
        </w:rPr>
        <w:t> – amment/ – emment.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Придеви употребљени као прилози: </w:t>
      </w:r>
      <w:r w:rsidRPr="00276BBD">
        <w:rPr>
          <w:rFonts w:eastAsia="Times New Roman"/>
          <w:i/>
          <w:iCs/>
          <w:szCs w:val="24"/>
        </w:rPr>
        <w:t>bas, bon, cher, fort, lourd.</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Модалитети и форме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пасива.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Сложена 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Суперлатив праћен субјунктивом.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Инфинитивне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Партиципска 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најфреквентнијих везника и предложних конструкција у временским, узрочним, последичним, концесивним, погодбеним, опозитивним и финалним реченицама.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Конектори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Временски: </w:t>
      </w:r>
      <w:r w:rsidRPr="00276BBD">
        <w:rPr>
          <w:rFonts w:eastAsia="Times New Roman"/>
          <w:i/>
          <w:iCs/>
          <w:szCs w:val="24"/>
        </w:rPr>
        <w:t>(tout) d’abord, ensuite, alors, puis, après, enfin, finalement.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Енумеративни: </w:t>
      </w:r>
      <w:r w:rsidRPr="00276BBD">
        <w:rPr>
          <w:rFonts w:eastAsia="Times New Roman"/>
          <w:i/>
          <w:iCs/>
          <w:szCs w:val="24"/>
        </w:rPr>
        <w:t>aussi, de même, également; de plus, en plus; bref, enfin, voilà; or, d’ailleurs, non seulement… mais encore.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Аргументативни: (узрок) </w:t>
      </w:r>
      <w:r w:rsidRPr="00276BBD">
        <w:rPr>
          <w:rFonts w:eastAsia="Times New Roman"/>
          <w:i/>
          <w:iCs/>
          <w:szCs w:val="24"/>
        </w:rPr>
        <w:t>étant donné / étant donné que, à présent / maintenant que; </w:t>
      </w:r>
      <w:r w:rsidRPr="00276BBD">
        <w:rPr>
          <w:rFonts w:eastAsia="Times New Roman"/>
          <w:szCs w:val="24"/>
        </w:rPr>
        <w:t>(последица) </w:t>
      </w:r>
      <w:r w:rsidRPr="00276BBD">
        <w:rPr>
          <w:rFonts w:eastAsia="Times New Roman"/>
          <w:i/>
          <w:iCs/>
          <w:szCs w:val="24"/>
        </w:rPr>
        <w:t>au point que,</w:t>
      </w:r>
      <w:r w:rsidRPr="00276BBD">
        <w:rPr>
          <w:rFonts w:eastAsia="Times New Roman"/>
          <w:szCs w:val="24"/>
        </w:rPr>
        <w:t> (намера, циљ) </w:t>
      </w:r>
      <w:r w:rsidRPr="00276BBD">
        <w:rPr>
          <w:rFonts w:eastAsia="Times New Roman"/>
          <w:i/>
          <w:iCs/>
          <w:szCs w:val="24"/>
        </w:rPr>
        <w:t>dans le but de, dans / avec l’intention / l’espoir de; </w:t>
      </w:r>
      <w:r w:rsidRPr="00276BBD">
        <w:rPr>
          <w:rFonts w:eastAsia="Times New Roman"/>
          <w:szCs w:val="24"/>
        </w:rPr>
        <w:t>(опозиција) </w:t>
      </w:r>
      <w:r w:rsidRPr="00276BBD">
        <w:rPr>
          <w:rFonts w:eastAsia="Times New Roman"/>
          <w:i/>
          <w:iCs/>
          <w:szCs w:val="24"/>
        </w:rPr>
        <w:t>au contraire, en revanche, par contre, au lieu de; </w:t>
      </w:r>
      <w:r w:rsidRPr="00276BBD">
        <w:rPr>
          <w:rFonts w:eastAsia="Times New Roman"/>
          <w:szCs w:val="24"/>
        </w:rPr>
        <w:t>(концесија) </w:t>
      </w:r>
      <w:r w:rsidRPr="00276BBD">
        <w:rPr>
          <w:rFonts w:eastAsia="Times New Roman"/>
          <w:i/>
          <w:iCs/>
          <w:szCs w:val="24"/>
        </w:rPr>
        <w:t>cependant, or, malgré; (</w:t>
      </w:r>
      <w:r w:rsidRPr="00276BBD">
        <w:rPr>
          <w:rFonts w:eastAsia="Times New Roman"/>
          <w:szCs w:val="24"/>
        </w:rPr>
        <w:t>хипотеза</w:t>
      </w:r>
      <w:r w:rsidRPr="00276BBD">
        <w:rPr>
          <w:rFonts w:eastAsia="Times New Roman"/>
          <w:i/>
          <w:iCs/>
          <w:szCs w:val="24"/>
        </w:rPr>
        <w:t>) en cas de, au cas où.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6) ШПАНСКИ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и 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Писање графичког акцента у једносложним речима и хомонимима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Писање речи страног порекла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Писање великог слова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Интерпункција и интонација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Лексикологија и 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Синоними и антоними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Честе фразе и изреке (</w:t>
      </w:r>
      <w:r w:rsidRPr="00276BBD">
        <w:rPr>
          <w:rFonts w:eastAsia="Times New Roman"/>
          <w:i/>
          <w:iCs/>
          <w:szCs w:val="24"/>
        </w:rPr>
        <w:t>Dichosyfraseshechas</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Употреба једнојезичних и двојезичних речника (нпр. dle. rae. es, wordreference. com)</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Морфологија: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рода и броја; слагање именица уз детерминатив и придев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2. Придев: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употребе (род, број, поређење, апокопа)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3. 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Проширење употребе одређеног и неодређеног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4. 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Глаголи SER и ESTAR (основна употреба, као и употреба уз придеве)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морфолошких и синтаксичких особености презента, простог и сложеног перфекта, имперфекта, плусквамперфекта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Пасив (pasiva refleja)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Императив (</w:t>
      </w:r>
      <w:r w:rsidRPr="00276BBD">
        <w:rPr>
          <w:rFonts w:eastAsia="Times New Roman"/>
          <w:i/>
          <w:iCs/>
          <w:szCs w:val="24"/>
        </w:rPr>
        <w:t>Imperativo</w:t>
      </w:r>
      <w:r w:rsidRPr="00276BBD">
        <w:rPr>
          <w:rFonts w:eastAsia="Times New Roman"/>
          <w:szCs w:val="24"/>
        </w:rPr>
        <w:t>): афирмативни и негативни облик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Футур (</w:t>
      </w:r>
      <w:r w:rsidRPr="00276BBD">
        <w:rPr>
          <w:rFonts w:eastAsia="Times New Roman"/>
          <w:i/>
          <w:iCs/>
          <w:szCs w:val="24"/>
        </w:rPr>
        <w:t>Futurosimple</w:t>
      </w:r>
      <w:r w:rsidRPr="00276BBD">
        <w:rPr>
          <w:rFonts w:eastAsia="Times New Roman"/>
          <w:szCs w:val="24"/>
        </w:rPr>
        <w:t>): морфолошке особености (правилни и неправилни глаголи) и употреба футура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Кондиционал (</w:t>
      </w:r>
      <w:r w:rsidRPr="00276BBD">
        <w:rPr>
          <w:rFonts w:eastAsia="Times New Roman"/>
          <w:i/>
          <w:iCs/>
          <w:szCs w:val="24"/>
        </w:rPr>
        <w:t>Condicionalsimple</w:t>
      </w:r>
      <w:r w:rsidRPr="00276BBD">
        <w:rPr>
          <w:rFonts w:eastAsia="Times New Roman"/>
          <w:szCs w:val="24"/>
        </w:rPr>
        <w:t>): морфолошке особености и употреба кондиционала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Конјунктив презента (</w:t>
      </w:r>
      <w:r w:rsidRPr="00276BBD">
        <w:rPr>
          <w:rFonts w:eastAsia="Times New Roman"/>
          <w:i/>
          <w:iCs/>
          <w:szCs w:val="24"/>
        </w:rPr>
        <w:t>El presente de subjuntivo</w:t>
      </w:r>
      <w:r w:rsidRPr="00276BBD">
        <w:rPr>
          <w:rFonts w:eastAsia="Times New Roman"/>
          <w:szCs w:val="24"/>
        </w:rPr>
        <w:t>): морфолошке особености и употреба у изражавању жеље, осећања, забране и вредновања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Синтакса: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до сада научених зависно-сложених реченица (временске, узрочне, последичне) у индикативу и уз инфинитив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Намерна зависно-сложена реченица уз везник </w:t>
      </w:r>
      <w:r w:rsidRPr="00276BBD">
        <w:rPr>
          <w:rFonts w:eastAsia="Times New Roman"/>
          <w:i/>
          <w:iCs/>
          <w:szCs w:val="24"/>
        </w:rPr>
        <w:t>para que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Условна зависно-сложена реченица уз везник </w:t>
      </w:r>
      <w:r w:rsidRPr="00276BBD">
        <w:rPr>
          <w:rFonts w:eastAsia="Times New Roman"/>
          <w:i/>
          <w:iCs/>
          <w:szCs w:val="24"/>
        </w:rPr>
        <w:t>si</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Директни и индиректни говор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ТЕМАТСКЕ ОБЛАСТИ У НАСТАВИ СТРАНИХ ЈЕЗИКА У МУЗИЧКОЈ ШКОЛИ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Тематске области за све језике се прожимају и исте су у сва четири разреда музичке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Тематске области: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Свакодневни живот (организација времена, послова, слободно време)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Свет рада (перспективе и образовни системи)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Интересантне животне приче и догађаји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Свет уметности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Живи свет и заштита човекове околине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Научна достигнућа, модерне технологије и свет компјутера (распрострањеност, примена, корист и негативне стране)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Медији и комуникација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Храна и здравље (навике у исхрани, карактеристична јела и пића у земљама света)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Потрошачко друштво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Спортови и спортске манифестације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Србија – моја домовина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Познати градови и њихове знаменитости, региони и земље у којима се говори циљни језик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Европа и заједнички живот народа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КОМУНИКАТИВНЕ ФУНКЦИЈЕ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Представљање себе и других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Поздрављање (састајање, растанак; формално, неформално, регионално специфично)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Идентификација и именовање особа, објеката, боја, бројева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Давање једноставних упутстава и команди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молби и захвалности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извињења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потврде и негирање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Изражавање допадања и недопадања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физичких сензација и потреба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Исказивање просторних и временских односа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Давање и тражење информација и обавештења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Описивање и упоређивање лица и предмета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Изрицање забране и реаговање на забрану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припадања и поседовања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Скретање пажње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Тражење мишљења и изражавање слагања и неслагања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Тражење и давање дозволе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Исказивање честитки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Исказивање препоруке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хитности и обавезности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Исказивање сумње и несигурности</w:t>
      </w:r>
    </w:p>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061462">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p>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 ПЛАНИРАЊЕ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276BBD">
        <w:rPr>
          <w:rFonts w:eastAsia="Times New Roman"/>
          <w:i/>
          <w:iCs/>
          <w:szCs w:val="24"/>
        </w:rPr>
        <w:t>task-based language teaching; enseñanza por tareas, handlungsorientierter FSU</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Савремена настава страних језика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w:t>
      </w:r>
      <w:r w:rsidRPr="00276BBD">
        <w:rPr>
          <w:rFonts w:eastAsia="Times New Roman"/>
          <w:szCs w:val="24"/>
        </w:rPr>
        <w:lastRenderedPageBreak/>
        <w:t>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(теорија + вежбе), контексту у коме се реализује настава и образовним захтевима профила школе.</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ОСТВАРИВАЊЕ НАСТАВЕ И УЧЕЊА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ПРЕПОРУКЕ ЗА РЕАЛИЗАЦИЈУ НАСТАВЕ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Слушање и реаговање на налоге и/или задатке у вези са текстом намењеним развоју и провери разумевања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Рад у паровима, малим и већим групама (мини-дијалози, игра по улогама, симулације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Активности (израда паноа, презентација, зидних новина, постера за учионицу, организација тематских вечери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Планира се израда два писмена задатка.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КАКО СЕ РАЗВИЈАЈУ ЈЕЗИЧКЕ КОМПЕТЕНЦИЈЕ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Разумевање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процесиурају, остављајући ученику могућност да пажњу усредсреди на друге појединости);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дужина усменог текста (напори да се разумеју текстови дужи од три минута оптерећују и засићују радну меморију);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брзина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јасност изговора и евентуална одступања од стандардног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познавање теме;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могућност/немогућност поновног слушања и друго.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вези са тим, корисне су следеће терминолошке напомене: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категорије насловљене </w:t>
      </w:r>
      <w:r w:rsidRPr="00276BBD">
        <w:rPr>
          <w:rFonts w:eastAsia="Times New Roman"/>
          <w:i/>
          <w:iCs/>
          <w:szCs w:val="24"/>
        </w:rPr>
        <w:t>Аудио и видео материјали</w:t>
      </w:r>
      <w:r w:rsidRPr="00276BBD">
        <w:rPr>
          <w:rFonts w:eastAsia="Times New Roman"/>
          <w:szCs w:val="24"/>
        </w:rPr>
        <w:t>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 који се могу преслушавати више пута;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категорије насловљене </w:t>
      </w:r>
      <w:r w:rsidRPr="00276BBD">
        <w:rPr>
          <w:rFonts w:eastAsia="Times New Roman"/>
          <w:i/>
          <w:iCs/>
          <w:szCs w:val="24"/>
        </w:rPr>
        <w:t>Монолошка излагања</w:t>
      </w:r>
      <w:r w:rsidRPr="00276BBD">
        <w:rPr>
          <w:rFonts w:eastAsia="Times New Roman"/>
          <w:szCs w:val="24"/>
        </w:rPr>
        <w:t>, </w:t>
      </w:r>
      <w:r w:rsidRPr="00276BBD">
        <w:rPr>
          <w:rFonts w:eastAsia="Times New Roman"/>
          <w:i/>
          <w:iCs/>
          <w:szCs w:val="24"/>
        </w:rPr>
        <w:t>Медији</w:t>
      </w:r>
      <w:r w:rsidRPr="00276BBD">
        <w:rPr>
          <w:rFonts w:eastAsia="Times New Roman"/>
          <w:szCs w:val="24"/>
        </w:rPr>
        <w:t> (информативне и забавне емисије, документарни програми, интервјуи, дискусије), </w:t>
      </w:r>
      <w:r w:rsidRPr="00276BBD">
        <w:rPr>
          <w:rFonts w:eastAsia="Times New Roman"/>
          <w:i/>
          <w:iCs/>
          <w:szCs w:val="24"/>
        </w:rPr>
        <w:t>Спонтана интеракција</w:t>
      </w:r>
      <w:r w:rsidRPr="00276BBD">
        <w:rPr>
          <w:rFonts w:eastAsia="Times New Roman"/>
          <w:szCs w:val="24"/>
        </w:rPr>
        <w:t>, </w:t>
      </w:r>
      <w:r w:rsidRPr="00276BBD">
        <w:rPr>
          <w:rFonts w:eastAsia="Times New Roman"/>
          <w:i/>
          <w:iCs/>
          <w:szCs w:val="24"/>
        </w:rPr>
        <w:t>Упутства</w:t>
      </w:r>
      <w:r w:rsidRPr="00276BBD">
        <w:rPr>
          <w:rFonts w:eastAsia="Times New Roman"/>
          <w:szCs w:val="24"/>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броја 1 до 4, метакогнитивне под бр. 5 и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коришћење раније усвојених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дедуктивно/индуктивно закључивање;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употреба контекста;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предвиђање;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анализа и критичко расуђивање;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самостална контрола активности.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Могуће комуникативне ситуације и интенције за проверу разумевања говора: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и извршавање упутстава и налога за различите активности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Комуникативна ситуација</w:t>
      </w:r>
      <w:r w:rsidRPr="00276BBD">
        <w:rPr>
          <w:rFonts w:eastAsia="Times New Roman"/>
          <w:i/>
          <w:iCs/>
          <w:szCs w:val="24"/>
        </w:rPr>
        <w:t>: </w:t>
      </w:r>
      <w:r w:rsidRPr="00276BBD">
        <w:rPr>
          <w:rFonts w:eastAsia="Times New Roman"/>
          <w:szCs w:val="24"/>
        </w:rPr>
        <w:t>спортске активности, инструкције везане за употребу апарата, преузимање докумената или апликација на крајњи/персонални уређај, једноставније техничке информације, припремање хране, састављање предмета сачињених из делова, нпр. намештај, проналажење информација потребних за усвајање школских и других знања, сналажење у простору, проналажење траженог објекта, праћење инструкција добијених у јавном простору, путем разгласа на станицама, аеродромима, у тржним центрима итд.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садржаја монолошких излагања на познате теме, узрасно примерених и у складу са личним интересовањима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Комуникативна ситуација: краћа излагања, изводи из предавања или саопштења, извештаји, кратке „исповедне” форме персонализованог карактера на основу личних искустава итд.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општег смисла и најважнијих појединости информативних прилога из различитих медија (радио, телевизија, интернет) о познатим, друштвено и узрасно релевантним темама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Комуникативна ситуација: аудио и аудио визуелни прилози радијског, телевизијског и мултимедијалног карактера – вести, репортаже, извештаји.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битних елемената аудио и аудио-визуелних форми, у којима се обрађују блиске, познате и узрасно примерене теме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Комуникативна ситуација: исечци аудио-књига дијалошког карактера, радио-драма и других радијских снимака, краћих филмова и серија; видео спотови, прилози са јутјуба итд.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општег садржаја и идентификовање важнијих појединости дијалошких форми у којима учествује двоје или више говорника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Комуникативна ситуација: кратке дискусије, размена информација између двоје и више говорника, укључујући и једноставним језичким средствима изведено преговарање, договарање, убеђивање)</w:t>
      </w:r>
    </w:p>
    <w:p w:rsidR="00516FC0" w:rsidRPr="00276BBD" w:rsidRDefault="00516FC0" w:rsidP="00516FC0">
      <w:pPr>
        <w:shd w:val="clear" w:color="auto" w:fill="FFFFFF"/>
        <w:spacing w:after="0"/>
        <w:ind w:firstLine="401"/>
        <w:jc w:val="left"/>
        <w:rPr>
          <w:rFonts w:eastAsia="Times New Roman"/>
          <w:b/>
          <w:bCs/>
          <w:szCs w:val="24"/>
        </w:rPr>
      </w:pPr>
    </w:p>
    <w:p w:rsidR="00516FC0" w:rsidRPr="00276BBD" w:rsidRDefault="00516FC0" w:rsidP="00516FC0">
      <w:pPr>
        <w:shd w:val="clear" w:color="auto" w:fill="FFFFFF"/>
        <w:spacing w:after="0"/>
        <w:ind w:firstLine="401"/>
        <w:jc w:val="left"/>
        <w:rPr>
          <w:rFonts w:eastAsia="Times New Roman"/>
          <w:b/>
          <w:bCs/>
          <w:szCs w:val="24"/>
        </w:rPr>
      </w:pPr>
    </w:p>
    <w:p w:rsidR="00516FC0" w:rsidRPr="00276BBD" w:rsidRDefault="00516FC0" w:rsidP="00516FC0">
      <w:pPr>
        <w:shd w:val="clear" w:color="auto" w:fill="FFFFFF"/>
        <w:spacing w:after="0"/>
        <w:ind w:firstLine="401"/>
        <w:jc w:val="left"/>
        <w:rPr>
          <w:rFonts w:eastAsia="Times New Roman"/>
          <w:b/>
          <w:bCs/>
          <w:szCs w:val="24"/>
        </w:rPr>
      </w:pPr>
    </w:p>
    <w:p w:rsidR="00516FC0" w:rsidRPr="00276BBD" w:rsidRDefault="00516FC0" w:rsidP="00516FC0">
      <w:pPr>
        <w:shd w:val="clear" w:color="auto" w:fill="FFFFFF"/>
        <w:spacing w:after="0"/>
        <w:ind w:firstLine="401"/>
        <w:jc w:val="left"/>
        <w:rPr>
          <w:rFonts w:eastAsia="Times New Roman"/>
          <w:b/>
          <w:bCs/>
          <w:szCs w:val="24"/>
        </w:rPr>
      </w:pPr>
    </w:p>
    <w:p w:rsidR="00516FC0" w:rsidRPr="00276BBD" w:rsidRDefault="00516FC0" w:rsidP="00516FC0">
      <w:pPr>
        <w:shd w:val="clear" w:color="auto" w:fill="FFFFFF"/>
        <w:spacing w:after="0"/>
        <w:ind w:firstLine="401"/>
        <w:jc w:val="left"/>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Пример листе критеријума за проверу која се може дати ученицима</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334"/>
        <w:gridCol w:w="741"/>
      </w:tblGrid>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Пре слушања</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Проверио/ла сам да ли сам добро разумео/ла налог.</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Пажљиво сам погледао/ла слике и наслов како бих проверио/ла да ли ми то може помоћи у предвиђању садржаја текста који ћу слушати.</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се присетим што је могуће већег броја речи у вези са темом о којој ће бити говора.</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размислим о томе шта би се могло рећи у таквој ситуацији.</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За време слушања</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Препознао/ла сам врсту текста (разговор, рекламна порука, вести итд.).</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Обратио/ла сам пажњу на тон и на звуке који се чују у позадини.</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Ослонио/ла сам се на још неке показатеље (нпр. на кључне речи) како бих разумео/ла општи смисао текста.</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Ослонио/ла сам се на своја ранија искуства како бих из њих извео/ла могуће </w:t>
            </w:r>
            <w:r w:rsidRPr="00276BBD">
              <w:rPr>
                <w:rFonts w:eastAsia="Times New Roman"/>
                <w:szCs w:val="24"/>
              </w:rPr>
              <w:lastRenderedPageBreak/>
              <w:t>претпоставке.</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Обратио/ла сам пажњу на речи које постоје и у мом матерњем језику.</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Нисам се успаничио/ла када нешто нисам разумео/ла и наставио/ла сам да слушам.</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издвојим имена лица и места.</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запамтим тешке гласове и да их поновим.</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издвојим из говорног ланца речи које сам онда записао/ла да бих видео/ла да ли одговарају онима које су ми познате.</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Нисам се предао/ла пред тешкоћом задатка и нисам покушао/ла да погађам наслепо.</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уочим граматичке елементе од посебног значаја (времена, заменице итд.).</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После слушања</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Вратио/ла сам се на почетак како бих проверио/ла да ли су моје почетне претпоставке биле тачне, односно да ли треба да их преиспитам.</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459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Како бих поправио/ла своја постигнућа, убудуће ћу водити рачуна о следећем:</w:t>
            </w:r>
          </w:p>
          <w:p w:rsidR="00516FC0" w:rsidRPr="00276BBD" w:rsidRDefault="00516FC0" w:rsidP="00F50543">
            <w:pPr>
              <w:spacing w:after="125"/>
              <w:jc w:val="left"/>
              <w:rPr>
                <w:rFonts w:eastAsia="Times New Roman"/>
                <w:szCs w:val="24"/>
              </w:rPr>
            </w:pPr>
            <w:r w:rsidRPr="00276BBD">
              <w:rPr>
                <w:rFonts w:eastAsia="Times New Roman"/>
                <w:szCs w:val="24"/>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061462" w:rsidRPr="00276BBD" w:rsidRDefault="00061462" w:rsidP="00516FC0">
      <w:pPr>
        <w:shd w:val="clear" w:color="auto" w:fill="FFFFFF"/>
        <w:spacing w:after="0"/>
        <w:ind w:firstLine="401"/>
        <w:jc w:val="left"/>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Разумевање прочитаног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основу намере читаоца разликујемо следеће врсте визуелне рецепције: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 ради усмеравања;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 ради информисаности;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 ради праћења упутстава;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 ради задовољства.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Током читања разликујемо и ниво степена разумевања, тако да читамо да бисмо разумели: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глобалну информацију;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посебну информацију,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потпуну информацију;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скривено значење одређене поруке.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разликовање текстуалних врста;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препознавање и разумевање тематике – ниво глобалног разумевања;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глобално разумевање у оквиру специфичних текстова;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препознавање и разумевање појединачних информација – ниво селективног разумевања;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разумевање стручних текстова;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разумевање књижевних текстова.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Писмено изражавање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текстуалне врсте и дужина текста (формални и неформални текстови, наративни текстови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w:t>
      </w:r>
      <w:r w:rsidRPr="00276BBD">
        <w:rPr>
          <w:rFonts w:eastAsia="Times New Roman"/>
          <w:szCs w:val="24"/>
        </w:rPr>
        <w:lastRenderedPageBreak/>
        <w:t>временским контекстима, да изрази захвалност, да се извини, да нешто честита и слично у доменима као што су приватни, јавни и образовни).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Усмено изражавање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Активности монолошке говорне продукције су: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јавно обраћање путем разгласа (саопштења, давање упутстава и информација);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Ове активности се могу реализовати на различите начине и 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читањем писаног текста пред публиком;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спонтаним излагањем или излагањем уз помоћ визуелне подршке у виду табела, дијаграма, цртежа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реализацијом увежбане улоге или певањем;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увежбавање изговора аутентичних песама ради извођења.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 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Стога се и у програму, из разреда у разред, прати развој вештине говора у интеракцији кроз следеће активности: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разумевање изворног говорника;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неформални разговор;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формална дискусија;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функционална комуникација;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интервјуисање;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усклађивање интонације, ритма и висине гласа (са комуникативном намером и са степеном формалности говорне ситуације).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Социокултурна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Медијација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Часови посвећени музичкој терминологији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 – најмање 5% од укупног годишњег фонда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Основне поделе у музици; класична и забавна музика; основне поделе у оквиру класичне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Основне ознаке динамике и темпа с освртом на значења;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Музички инструменти.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Додатно за ученике који уче италијански језик </w:t>
      </w:r>
      <w:r w:rsidRPr="00276BBD">
        <w:rPr>
          <w:rFonts w:eastAsia="Times New Roman"/>
          <w:i/>
          <w:iCs/>
          <w:szCs w:val="24"/>
        </w:rPr>
        <w:t>Соло – певачи</w:t>
      </w:r>
      <w:r w:rsidRPr="00276BBD">
        <w:rPr>
          <w:rFonts w:eastAsia="Times New Roman"/>
          <w:szCs w:val="24"/>
        </w:rPr>
        <w:t>: музички облици; врсте гласова; дијатонски тоналитети; основне ознаке динамике и темпа с освртом на значења истих одредница у свакодневном италијанском; писање испитног програма; превођење старих мајстора и арија које ученици певају на италијанском језику.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 – најмање 10% од укупног годишњег фонда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Понављање и проширивање знања везаних за ознаке динамике и темпа с освртом на значења;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Музички инструменти – општа подела;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Биографије познатих композитора и извођача.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Додатно за ученике који уче италијански језик </w:t>
      </w:r>
      <w:r w:rsidRPr="00276BBD">
        <w:rPr>
          <w:rFonts w:eastAsia="Times New Roman"/>
          <w:i/>
          <w:iCs/>
          <w:szCs w:val="24"/>
        </w:rPr>
        <w:t>Соло – певачи</w:t>
      </w:r>
      <w:r w:rsidRPr="00276BBD">
        <w:rPr>
          <w:rFonts w:eastAsia="Times New Roman"/>
          <w:szCs w:val="24"/>
        </w:rPr>
        <w:t>: превођење старих мајстора и арија које ученици певају на италијанском језику; понављање и проширивање знања везаних за ознаке динамике и темпа с освртом на значења истих одредница у италијанском.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 – </w:t>
      </w:r>
      <w:r w:rsidRPr="00276BBD">
        <w:rPr>
          <w:rFonts w:eastAsia="Times New Roman"/>
          <w:szCs w:val="24"/>
        </w:rPr>
        <w:t>најмање </w:t>
      </w:r>
      <w:r w:rsidRPr="00276BBD">
        <w:rPr>
          <w:rFonts w:eastAsia="Times New Roman"/>
          <w:b/>
          <w:bCs/>
          <w:szCs w:val="24"/>
        </w:rPr>
        <w:t>15% од укупног годишњег фонда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Анегдоте и краће биографије познатих композитора и извођача;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Музички инструменти – систематизација;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Пропозиције такмичења и фестивала – актуелне пропозиције преузете са Интернета; упознавање ученика са административним стилом.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Додатно за ученике који уче италијански језик </w:t>
      </w:r>
      <w:r w:rsidRPr="00276BBD">
        <w:rPr>
          <w:rFonts w:eastAsia="Times New Roman"/>
          <w:i/>
          <w:iCs/>
          <w:szCs w:val="24"/>
        </w:rPr>
        <w:t>Соло – певачи</w:t>
      </w:r>
      <w:r w:rsidRPr="00276BBD">
        <w:rPr>
          <w:rFonts w:eastAsia="Times New Roman"/>
          <w:szCs w:val="24"/>
        </w:rPr>
        <w:t>: превођење старих мајстора и арија које ученици певају на италијанском језику.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r w:rsidRPr="00276BBD">
        <w:rPr>
          <w:rFonts w:eastAsia="Times New Roman"/>
          <w:szCs w:val="24"/>
        </w:rPr>
        <w:t> – најмање </w:t>
      </w:r>
      <w:r w:rsidRPr="00276BBD">
        <w:rPr>
          <w:rFonts w:eastAsia="Times New Roman"/>
          <w:b/>
          <w:bCs/>
          <w:szCs w:val="24"/>
        </w:rPr>
        <w:t>15% од укупног годишњег фонда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Пропозиције такмичења и фестивала – актуелне пропозиције преузете са Интернета; упознавање ученика са административним стилом;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Анегдоте и биографије познатих композитора и извођача;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Израда портфолија.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Додатно за ученике који уче италијански језик </w:t>
      </w:r>
      <w:r w:rsidRPr="00276BBD">
        <w:rPr>
          <w:rFonts w:eastAsia="Times New Roman"/>
          <w:i/>
          <w:iCs/>
          <w:szCs w:val="24"/>
        </w:rPr>
        <w:t>Соло – певачи</w:t>
      </w:r>
      <w:r w:rsidRPr="00276BBD">
        <w:rPr>
          <w:rFonts w:eastAsia="Times New Roman"/>
          <w:szCs w:val="24"/>
        </w:rPr>
        <w:t>: превођење старих мајстора и арија које ученици певају на италијанском језику.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УПУТСТВО ЗА ТУМАЧЕЊЕ ГРАМАТИЧКИХ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код ученика, изучавање граматичких појава, формирање навика и умења у области </w:t>
      </w:r>
      <w:r w:rsidRPr="00276BBD">
        <w:rPr>
          <w:rFonts w:eastAsia="Times New Roman"/>
          <w:szCs w:val="24"/>
        </w:rPr>
        <w:lastRenderedPageBreak/>
        <w:t>граматичке анализе и примене граматичких знања, као прилог изграђивању и унапређивању културе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Граматичке категорије су разврстане у складу са Европским референтним оквиром за живе језике за сваки језички ниво (од нивоа А2 до нивоа Б2)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III. ПРАЋЕЊЕ И ВРЕДНОВАЊЕ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Праћење напредовања и оцењивање постигнућа ученика је формативно и сумативно и реализује се у складу са </w:t>
      </w:r>
      <w:r w:rsidRPr="00276BBD">
        <w:rPr>
          <w:rFonts w:eastAsia="Times New Roman"/>
          <w:i/>
          <w:iCs/>
          <w:szCs w:val="24"/>
        </w:rPr>
        <w:t>Правилником о оцењивању ученика у средњем образовању и васпитању</w:t>
      </w:r>
      <w:r w:rsidRPr="00276BBD">
        <w:rPr>
          <w:rFonts w:eastAsia="Times New Roman"/>
          <w:szCs w:val="24"/>
        </w:rPr>
        <w:t>. 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Формативно оцењивање</w:t>
      </w:r>
      <w:r w:rsidRPr="00276BBD">
        <w:rPr>
          <w:rFonts w:eastAsia="Times New Roman"/>
          <w:szCs w:val="24"/>
        </w:rPr>
        <w:t xml:space="preserve">,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w:t>
      </w:r>
      <w:r w:rsidRPr="00276BBD">
        <w:rPr>
          <w:rFonts w:eastAsia="Times New Roman"/>
          <w:szCs w:val="24"/>
        </w:rPr>
        <w:lastRenderedPageBreak/>
        <w:t>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Сумативним оцењивањем</w:t>
      </w:r>
      <w:r w:rsidRPr="00276BBD">
        <w:rPr>
          <w:rFonts w:eastAsia="Times New Roman"/>
          <w:szCs w:val="24"/>
        </w:rPr>
        <w:t>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Најзад, у процесу наставе вреднује се и рад наставника, како путем самопроцењивања тако и путем анкетирања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КАКО СЕ ПРАТИ И ВРЕДНУЈЕ РАЗВОЈ ЈЕЗИЧКИХ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Нека правила и поступци у процесу праћења и процењивања компетенција код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Развој компетенција наставници прате заједно са својим ученицима.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Наставници сарађују и заједнички процењују развој компетенција код својих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Процес праћења је по карактеру пре формативан него сумативан.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проценама се узимају у обзир разноврсни примери који илуструју развијеност компетенције.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процењивању се узимају у обзир и самопроцене ученика и вршњачке процене, а не само процене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Велики значај се придаје квалитативним, уместо претежно квантитативним подацима и показатељима.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СТРАНИ ЈЕЗИК</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Циљ</w:t>
      </w:r>
      <w:r w:rsidRPr="00276BBD">
        <w:rPr>
          <w:rFonts w:eastAsia="Times New Roman"/>
          <w:szCs w:val="24"/>
        </w:rPr>
        <w:t>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061462" w:rsidRPr="00276BBD" w:rsidRDefault="00061462"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lastRenderedPageBreak/>
        <w:t>ОПШТА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b/>
          <w:szCs w:val="24"/>
        </w:rPr>
        <w:t>СПЕЦИФИЧНА ПРЕДМЕТНА КОМПЕТЕНЦИЈА</w:t>
      </w:r>
      <w:r w:rsidRPr="00276BBD">
        <w:rPr>
          <w:rFonts w:eastAsia="Times New Roman"/>
          <w:szCs w:val="24"/>
        </w:rPr>
        <w:t>: Рецепција (слушање и читање)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b/>
          <w:szCs w:val="24"/>
        </w:rPr>
        <w:t>СПЕЦИФИЧНА ПРЕДМЕТНА КОМПЕТЕНЦИЈА</w:t>
      </w:r>
      <w:r w:rsidRPr="00276BBD">
        <w:rPr>
          <w:rFonts w:eastAsia="Times New Roman"/>
          <w:szCs w:val="24"/>
        </w:rPr>
        <w:t>: Продукција (говор и писање)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без припреме започиње и води разговор, износи усмено или писмено мишљење о темама из домена личног интересовања, образовања, културе и сл. 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rPr>
          <w:rFonts w:eastAsia="Times New Roman"/>
          <w:b/>
          <w:bCs/>
          <w:szCs w:val="24"/>
          <w:lang w:val="sr-Cyrl-RS"/>
        </w:rPr>
      </w:pPr>
      <w:r w:rsidRPr="00276BBD">
        <w:rPr>
          <w:rFonts w:eastAsia="Times New Roman"/>
          <w:b/>
          <w:bCs/>
          <w:szCs w:val="24"/>
        </w:rPr>
        <w:t>ВЕЗА ОБРАЗОВНИХ СТАНДАРДА И ПРОГРАМА НАСТАВЕ И УЧЕЊА</w:t>
      </w:r>
    </w:p>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Стандарди образовних постигнућа достижу се </w:t>
      </w:r>
      <w:r w:rsidRPr="00276BBD">
        <w:rPr>
          <w:rFonts w:eastAsia="Times New Roman"/>
          <w:b/>
          <w:bCs/>
          <w:szCs w:val="24"/>
        </w:rPr>
        <w:t>на крају општег средњег образовања</w:t>
      </w:r>
      <w:r w:rsidRPr="00276BBD">
        <w:rPr>
          <w:rFonts w:eastAsia="Times New Roman"/>
          <w:szCs w:val="24"/>
        </w:rPr>
        <w:t>. Исти стандард (или његов део) активираће се више пута током школске године, односно до краја средњег образовања, сваки пут уз другу наставну јединицу.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С обзиром на сложеност предмета </w:t>
      </w:r>
      <w:r w:rsidRPr="00276BBD">
        <w:rPr>
          <w:rFonts w:eastAsia="Times New Roman"/>
          <w:b/>
          <w:bCs/>
          <w:szCs w:val="24"/>
        </w:rPr>
        <w:t>Страни језик</w:t>
      </w:r>
      <w:r w:rsidRPr="00276BBD">
        <w:rPr>
          <w:rFonts w:eastAsia="Times New Roman"/>
          <w:szCs w:val="24"/>
        </w:rPr>
        <w:t>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061462" w:rsidRPr="00276BBD" w:rsidRDefault="00061462" w:rsidP="00516FC0">
      <w:pPr>
        <w:shd w:val="clear" w:color="auto" w:fill="FFFFFF"/>
        <w:spacing w:after="0"/>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144"/>
        <w:gridCol w:w="193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92"/>
        <w:gridCol w:w="2811"/>
        <w:gridCol w:w="247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p>
          <w:p w:rsidR="00516FC0" w:rsidRPr="00276BBD" w:rsidRDefault="00516FC0" w:rsidP="00F50543">
            <w:pPr>
              <w:spacing w:after="0"/>
              <w:jc w:val="left"/>
              <w:rPr>
                <w:rFonts w:eastAsia="Times New Roman"/>
                <w:szCs w:val="24"/>
              </w:rPr>
            </w:pPr>
            <w:r w:rsidRPr="00276BBD">
              <w:rPr>
                <w:rFonts w:eastAsia="Times New Roman"/>
                <w:b/>
                <w:bCs/>
                <w:szCs w:val="24"/>
              </w:rPr>
              <w:t>и 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основном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1. 1. 1. Разуме краће поруке, обавештења и упутства која се саопштавају разговетно и полако.</w:t>
            </w:r>
          </w:p>
          <w:p w:rsidR="00516FC0" w:rsidRPr="00276BBD" w:rsidRDefault="00516FC0" w:rsidP="00F50543">
            <w:pPr>
              <w:spacing w:after="125"/>
              <w:jc w:val="left"/>
              <w:rPr>
                <w:rFonts w:eastAsia="Times New Roman"/>
                <w:szCs w:val="24"/>
              </w:rPr>
            </w:pPr>
            <w:r w:rsidRPr="00276BBD">
              <w:rPr>
                <w:rFonts w:eastAsia="Times New Roman"/>
                <w:szCs w:val="24"/>
              </w:rPr>
              <w:t>2. СТ. 1. 1. 2. Схвата смисао краће спонтане интеракције између двоје или више са/говорника у личном,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3. Схвата општи смисао информације или краћих монолошких излагања у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1. 4. Схвата смисао прилагођеног аудио и видео записа у вези с темама из свакодневног живота (стандардни говор, разговетни изговор и спор ритам </w:t>
            </w:r>
            <w:r w:rsidRPr="00276BBD">
              <w:rPr>
                <w:rFonts w:eastAsia="Times New Roman"/>
                <w:szCs w:val="24"/>
              </w:rPr>
              <w:lastRenderedPageBreak/>
              <w:t>излагања).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1. 2. 1. Разуме општи смисао једноставних краћих текстова у вези с блиским темама, у којима преовлађују фреквентне речи и интернационализми.</w:t>
            </w:r>
          </w:p>
          <w:p w:rsidR="00516FC0" w:rsidRPr="00276BBD" w:rsidRDefault="00516FC0" w:rsidP="00F50543">
            <w:pPr>
              <w:spacing w:after="125"/>
              <w:jc w:val="left"/>
              <w:rPr>
                <w:rFonts w:eastAsia="Times New Roman"/>
                <w:szCs w:val="24"/>
              </w:rPr>
            </w:pPr>
            <w:r w:rsidRPr="00276BBD">
              <w:rPr>
                <w:rFonts w:eastAsia="Times New Roman"/>
                <w:szCs w:val="24"/>
              </w:rPr>
              <w:t>2. СТ. 1. 2. 2. Проналази потребне информације у једноставним текстовима (нпр. огласи, брошуре, обавештења, кратке новинске вести).</w:t>
            </w:r>
          </w:p>
          <w:p w:rsidR="00516FC0" w:rsidRPr="00276BBD" w:rsidRDefault="00516FC0" w:rsidP="00F50543">
            <w:pPr>
              <w:spacing w:after="125"/>
              <w:jc w:val="left"/>
              <w:rPr>
                <w:rFonts w:eastAsia="Times New Roman"/>
                <w:szCs w:val="24"/>
              </w:rPr>
            </w:pPr>
            <w:r w:rsidRPr="00276BBD">
              <w:rPr>
                <w:rFonts w:eastAsia="Times New Roman"/>
                <w:szCs w:val="24"/>
              </w:rPr>
              <w:t>2. СТ. 1. 2. 3. Разуме једноставне личне поруке и писма.</w:t>
            </w:r>
          </w:p>
          <w:p w:rsidR="00516FC0" w:rsidRPr="00276BBD" w:rsidRDefault="00516FC0" w:rsidP="00F50543">
            <w:pPr>
              <w:spacing w:after="125"/>
              <w:jc w:val="left"/>
              <w:rPr>
                <w:rFonts w:eastAsia="Times New Roman"/>
                <w:szCs w:val="24"/>
              </w:rPr>
            </w:pPr>
            <w:r w:rsidRPr="00276BBD">
              <w:rPr>
                <w:rFonts w:eastAsia="Times New Roman"/>
                <w:szCs w:val="24"/>
              </w:rPr>
              <w:t>2. СТ. 1. 2. 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516FC0" w:rsidRPr="00276BBD" w:rsidRDefault="00516FC0" w:rsidP="00F50543">
            <w:pPr>
              <w:spacing w:after="125"/>
              <w:jc w:val="left"/>
              <w:rPr>
                <w:rFonts w:eastAsia="Times New Roman"/>
                <w:szCs w:val="24"/>
              </w:rPr>
            </w:pPr>
            <w:r w:rsidRPr="00276BBD">
              <w:rPr>
                <w:rFonts w:eastAsia="Times New Roman"/>
                <w:szCs w:val="24"/>
              </w:rPr>
              <w:t>2. СТ. 1. 2. 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1. 3. 1. Уме да оствари друштвени контакт (нпр. поздрављање, представљање, захваљивање).</w:t>
            </w:r>
          </w:p>
          <w:p w:rsidR="00516FC0" w:rsidRPr="00276BBD" w:rsidRDefault="00516FC0" w:rsidP="00F50543">
            <w:pPr>
              <w:spacing w:after="125"/>
              <w:jc w:val="left"/>
              <w:rPr>
                <w:rFonts w:eastAsia="Times New Roman"/>
                <w:szCs w:val="24"/>
              </w:rPr>
            </w:pPr>
            <w:r w:rsidRPr="00276BBD">
              <w:rPr>
                <w:rFonts w:eastAsia="Times New Roman"/>
                <w:szCs w:val="24"/>
              </w:rPr>
              <w:t>2. СТ. 1. 3. 2. Изражава слагање/неслагање, предлаже, прихвата или упућује понуду или позив.</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3. 3. Тражи и даје једноставне информације, у </w:t>
            </w:r>
            <w:r w:rsidRPr="00276BBD">
              <w:rPr>
                <w:rFonts w:eastAsia="Times New Roman"/>
                <w:szCs w:val="24"/>
              </w:rPr>
              <w:lastRenderedPageBreak/>
              <w:t>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3. 4. Описује блиско окружење (особе, предмете, места, активности, догађаје).</w:t>
            </w:r>
          </w:p>
          <w:p w:rsidR="00516FC0" w:rsidRPr="00276BBD" w:rsidRDefault="00516FC0" w:rsidP="00F50543">
            <w:pPr>
              <w:spacing w:after="125"/>
              <w:jc w:val="left"/>
              <w:rPr>
                <w:rFonts w:eastAsia="Times New Roman"/>
                <w:szCs w:val="24"/>
              </w:rPr>
            </w:pPr>
            <w:r w:rsidRPr="00276BBD">
              <w:rPr>
                <w:rFonts w:eastAsia="Times New Roman"/>
                <w:szCs w:val="24"/>
              </w:rPr>
              <w:t>2. СТ. 1. 3. 5. Излаже већ припремљену кратку презентацију о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2. СТ. 1. 3. 6. Преноси или интерпретира кратке поруке, изјаве, упутства или питања.</w:t>
            </w:r>
          </w:p>
          <w:p w:rsidR="00516FC0" w:rsidRPr="00276BBD" w:rsidRDefault="00516FC0" w:rsidP="00F50543">
            <w:pPr>
              <w:spacing w:after="125"/>
              <w:jc w:val="left"/>
              <w:rPr>
                <w:rFonts w:eastAsia="Times New Roman"/>
                <w:szCs w:val="24"/>
              </w:rPr>
            </w:pPr>
            <w:r w:rsidRPr="00276BBD">
              <w:rPr>
                <w:rFonts w:eastAsia="Times New Roman"/>
                <w:szCs w:val="24"/>
              </w:rPr>
              <w:t>2. СТ. 1. 3. 7. Излаже једноставне, блиске садржаје у вези сa културом и традицијом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1. 4. 1. Пише кратке белешкe и једноставне порукe (нпр. изражава захвалност, извињење, упозорење).</w:t>
            </w:r>
          </w:p>
          <w:p w:rsidR="00516FC0" w:rsidRPr="00276BBD" w:rsidRDefault="00516FC0" w:rsidP="00F50543">
            <w:pPr>
              <w:spacing w:after="125"/>
              <w:jc w:val="left"/>
              <w:rPr>
                <w:rFonts w:eastAsia="Times New Roman"/>
                <w:szCs w:val="24"/>
              </w:rPr>
            </w:pPr>
            <w:r w:rsidRPr="00276BBD">
              <w:rPr>
                <w:rFonts w:eastAsia="Times New Roman"/>
                <w:szCs w:val="24"/>
              </w:rPr>
              <w:t>2. СТ. 1. 4. 2. Пише приватно писмо о аспектима из свакодневног живота (нпр. описује људе, догађаје, места, осећања).</w:t>
            </w:r>
          </w:p>
          <w:p w:rsidR="00516FC0" w:rsidRPr="00276BBD" w:rsidRDefault="00516FC0" w:rsidP="00F50543">
            <w:pPr>
              <w:spacing w:after="125"/>
              <w:jc w:val="left"/>
              <w:rPr>
                <w:rFonts w:eastAsia="Times New Roman"/>
                <w:szCs w:val="24"/>
              </w:rPr>
            </w:pPr>
            <w:r w:rsidRPr="00276BBD">
              <w:rPr>
                <w:rFonts w:eastAsia="Times New Roman"/>
                <w:szCs w:val="24"/>
              </w:rPr>
              <w:t>2. СТ. 1. 4. 3. Попуњава образац/упитник, наводећи личне податке, образовање, интересовања и сл.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реагује на одговарајући начин на усмене поруке у вези са активностима у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разуме, уз евентуалну претходну припрему, основну поруку краћих излагања о познатим темама у којима се користи стандардни језик и разговетан изговор;</w:t>
            </w:r>
          </w:p>
          <w:p w:rsidR="00516FC0" w:rsidRPr="00276BBD" w:rsidRDefault="00516FC0" w:rsidP="00F50543">
            <w:pPr>
              <w:spacing w:after="125"/>
              <w:jc w:val="left"/>
              <w:rPr>
                <w:rFonts w:eastAsia="Times New Roman"/>
                <w:szCs w:val="24"/>
              </w:rPr>
            </w:pPr>
            <w:r w:rsidRPr="00276BBD">
              <w:rPr>
                <w:rFonts w:eastAsia="Times New Roman"/>
                <w:szCs w:val="24"/>
              </w:rPr>
              <w:t>– разуме информације о познатим и блиским садржајима и једноставна упутства у 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смисао прилагођеног аудио и видео материјала;</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суштину исказа (са)говорника који </w:t>
            </w:r>
            <w:r w:rsidRPr="00276BBD">
              <w:rPr>
                <w:rFonts w:eastAsia="Times New Roman"/>
                <w:szCs w:val="24"/>
              </w:rPr>
              <w:lastRenderedPageBreak/>
              <w:t>разговарају о блиским темама, уз евентуална понављања и појашњавања;</w:t>
            </w:r>
          </w:p>
          <w:p w:rsidR="00516FC0" w:rsidRPr="00276BBD" w:rsidRDefault="00516FC0" w:rsidP="00F50543">
            <w:pPr>
              <w:spacing w:after="125"/>
              <w:jc w:val="left"/>
              <w:rPr>
                <w:rFonts w:eastAsia="Times New Roman"/>
                <w:szCs w:val="24"/>
              </w:rPr>
            </w:pPr>
            <w:r w:rsidRPr="00276BBD">
              <w:rPr>
                <w:rFonts w:eastAsia="Times New Roman"/>
                <w:szCs w:val="24"/>
              </w:rPr>
              <w:t>– изводи закључке после слушања текста о познатим темама у вези са врстом текста, бројем саговорника, њиховим међусобним односима и намерама, као и у вези са општим садржајем текста;</w:t>
            </w:r>
          </w:p>
          <w:p w:rsidR="00516FC0" w:rsidRPr="00276BBD" w:rsidRDefault="00516FC0" w:rsidP="00F50543">
            <w:pPr>
              <w:spacing w:after="125"/>
              <w:jc w:val="left"/>
              <w:rPr>
                <w:rFonts w:eastAsia="Times New Roman"/>
                <w:szCs w:val="24"/>
              </w:rPr>
            </w:pPr>
            <w:r w:rsidRPr="00276BBD">
              <w:rPr>
                <w:rFonts w:eastAsia="Times New Roman"/>
                <w:szCs w:val="24"/>
              </w:rPr>
              <w:t>– доводи у везу, ослањајући се на општа знања и искуства, непознате елементе поруке, на основу контекста, и памти, репродукује и контекстуализује њене битне елементе.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w:t>
            </w:r>
          </w:p>
          <w:p w:rsidR="00516FC0" w:rsidRPr="00276BBD" w:rsidRDefault="00516FC0" w:rsidP="00F50543">
            <w:pPr>
              <w:spacing w:after="125"/>
              <w:jc w:val="left"/>
              <w:rPr>
                <w:rFonts w:eastAsia="Times New Roman"/>
                <w:szCs w:val="24"/>
              </w:rPr>
            </w:pPr>
            <w:r w:rsidRPr="00276BBD">
              <w:rPr>
                <w:rFonts w:eastAsia="Times New Roman"/>
                <w:szCs w:val="24"/>
              </w:rPr>
              <w:t>– говора;</w:t>
            </w:r>
          </w:p>
          <w:p w:rsidR="00516FC0" w:rsidRPr="00276BBD" w:rsidRDefault="00516FC0" w:rsidP="00F50543">
            <w:pPr>
              <w:spacing w:after="125"/>
              <w:jc w:val="left"/>
              <w:rPr>
                <w:rFonts w:eastAsia="Times New Roman"/>
                <w:szCs w:val="24"/>
              </w:rPr>
            </w:pPr>
            <w:r w:rsidRPr="00276BBD">
              <w:rPr>
                <w:rFonts w:eastAsia="Times New Roman"/>
                <w:szCs w:val="24"/>
              </w:rPr>
              <w:t>– комуникативна ситуација;</w:t>
            </w:r>
          </w:p>
          <w:p w:rsidR="00516FC0" w:rsidRPr="00276BBD" w:rsidRDefault="00516FC0" w:rsidP="00F50543">
            <w:pPr>
              <w:spacing w:after="125"/>
              <w:jc w:val="left"/>
              <w:rPr>
                <w:rFonts w:eastAsia="Times New Roman"/>
                <w:szCs w:val="24"/>
              </w:rPr>
            </w:pPr>
            <w:r w:rsidRPr="00276BBD">
              <w:rPr>
                <w:rFonts w:eastAsia="Times New Roman"/>
                <w:szCs w:val="24"/>
              </w:rPr>
              <w:t>– монолошко и дијалошко излагање;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изговор;</w:t>
            </w:r>
          </w:p>
          <w:p w:rsidR="00516FC0" w:rsidRPr="00276BBD" w:rsidRDefault="00516FC0" w:rsidP="00F50543">
            <w:pPr>
              <w:spacing w:after="125"/>
              <w:jc w:val="left"/>
              <w:rPr>
                <w:rFonts w:eastAsia="Times New Roman"/>
                <w:szCs w:val="24"/>
              </w:rPr>
            </w:pPr>
            <w:r w:rsidRPr="00276BBD">
              <w:rPr>
                <w:rFonts w:eastAsia="Times New Roman"/>
                <w:szCs w:val="24"/>
              </w:rPr>
              <w:t>– информативни прилози;</w:t>
            </w:r>
          </w:p>
          <w:p w:rsidR="00516FC0" w:rsidRPr="00276BBD" w:rsidRDefault="00516FC0" w:rsidP="00F50543">
            <w:pPr>
              <w:spacing w:after="125"/>
              <w:jc w:val="left"/>
              <w:rPr>
                <w:rFonts w:eastAsia="Times New Roman"/>
                <w:szCs w:val="24"/>
              </w:rPr>
            </w:pPr>
            <w:r w:rsidRPr="00276BBD">
              <w:rPr>
                <w:rFonts w:eastAsia="Times New Roman"/>
                <w:szCs w:val="24"/>
              </w:rPr>
              <w:t>– размена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култура и уметност;</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разуме краће текстове (дужине око 120 речи) о конкретним, блиским темама из свакодневног живота, ослањајући се и на претходно стечена знања;</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најучесталије врсте текстова на основу њихових карактеристика;</w:t>
            </w:r>
          </w:p>
          <w:p w:rsidR="00516FC0" w:rsidRPr="00276BBD" w:rsidRDefault="00516FC0" w:rsidP="00F50543">
            <w:pPr>
              <w:spacing w:after="125"/>
              <w:jc w:val="left"/>
              <w:rPr>
                <w:rFonts w:eastAsia="Times New Roman"/>
                <w:szCs w:val="24"/>
              </w:rPr>
            </w:pPr>
            <w:r w:rsidRPr="00276BBD">
              <w:rPr>
                <w:rFonts w:eastAsia="Times New Roman"/>
                <w:szCs w:val="24"/>
              </w:rPr>
              <w:t>– разуме обавештења и упозорења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 разуме краћу личну поруку упућену у сврху кореспонденције;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општи садржај и основну поруку из краћег информативног текста у </w:t>
            </w:r>
            <w:r w:rsidRPr="00276BBD">
              <w:rPr>
                <w:rFonts w:eastAsia="Times New Roman"/>
                <w:szCs w:val="24"/>
              </w:rPr>
              <w:lastRenderedPageBreak/>
              <w:t>циљу глобалног разумевања;</w:t>
            </w:r>
          </w:p>
          <w:p w:rsidR="00516FC0" w:rsidRPr="00276BBD" w:rsidRDefault="00516FC0" w:rsidP="00F50543">
            <w:pPr>
              <w:spacing w:after="125"/>
              <w:jc w:val="left"/>
              <w:rPr>
                <w:rFonts w:eastAsia="Times New Roman"/>
                <w:szCs w:val="24"/>
              </w:rPr>
            </w:pPr>
            <w:r w:rsidRPr="00276BBD">
              <w:rPr>
                <w:rFonts w:eastAsia="Times New Roman"/>
                <w:szCs w:val="24"/>
              </w:rPr>
              <w:t>– проналази, издваја и разуме одређену релевантну информацију</w:t>
            </w:r>
          </w:p>
          <w:p w:rsidR="00516FC0" w:rsidRPr="00276BBD" w:rsidRDefault="00516FC0" w:rsidP="00F50543">
            <w:pPr>
              <w:spacing w:after="125"/>
              <w:jc w:val="left"/>
              <w:rPr>
                <w:rFonts w:eastAsia="Times New Roman"/>
                <w:szCs w:val="24"/>
              </w:rPr>
            </w:pPr>
            <w:r w:rsidRPr="00276BBD">
              <w:rPr>
                <w:rFonts w:eastAsia="Times New Roman"/>
                <w:szCs w:val="24"/>
              </w:rPr>
              <w:t>унутар препознатљиве врсте текста у циљу селективног разумевања;</w:t>
            </w:r>
          </w:p>
          <w:p w:rsidR="00516FC0" w:rsidRPr="00276BBD" w:rsidRDefault="00516FC0" w:rsidP="00F50543">
            <w:pPr>
              <w:spacing w:after="125"/>
              <w:jc w:val="left"/>
              <w:rPr>
                <w:rFonts w:eastAsia="Times New Roman"/>
                <w:szCs w:val="24"/>
              </w:rPr>
            </w:pPr>
            <w:r w:rsidRPr="00276BBD">
              <w:rPr>
                <w:rFonts w:eastAsia="Times New Roman"/>
                <w:szCs w:val="24"/>
              </w:rPr>
              <w:t>– разуме кратке и једноставне текстове који садрже упутства и савете у циљу детаљног разумевања (уз визуелну подршку);</w:t>
            </w:r>
          </w:p>
          <w:p w:rsidR="00516FC0" w:rsidRPr="00276BBD" w:rsidRDefault="00516FC0" w:rsidP="00F50543">
            <w:pPr>
              <w:spacing w:after="125"/>
              <w:jc w:val="left"/>
              <w:rPr>
                <w:rFonts w:eastAsia="Times New Roman"/>
                <w:szCs w:val="24"/>
              </w:rPr>
            </w:pPr>
            <w:r w:rsidRPr="00276BBD">
              <w:rPr>
                <w:rFonts w:eastAsia="Times New Roman"/>
                <w:szCs w:val="24"/>
              </w:rPr>
              <w:t>– разуме краће литерарне форме у којима доминира конкретна, фреквентна и позната лексика (конкретна поезија, кратке приче, анегдоте, скечеви, стрипови).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текстова</w:t>
            </w:r>
          </w:p>
          <w:p w:rsidR="00516FC0" w:rsidRPr="00276BBD" w:rsidRDefault="00516FC0" w:rsidP="00F50543">
            <w:pPr>
              <w:spacing w:after="125"/>
              <w:jc w:val="left"/>
              <w:rPr>
                <w:rFonts w:eastAsia="Times New Roman"/>
                <w:szCs w:val="24"/>
              </w:rPr>
            </w:pPr>
            <w:r w:rsidRPr="00276BBD">
              <w:rPr>
                <w:rFonts w:eastAsia="Times New Roman"/>
                <w:szCs w:val="24"/>
              </w:rPr>
              <w:t>– издвајање поруке и суштинских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основне аргументације; непознате речи;</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учествује у кратким дијалозима, размењује информације и мишљење са саговорником о познатим темама и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циљни језик као језик комуникације у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описује себе и своје окружење, догађаје у садашњости, прошлости и будућности у свом окружењу;</w:t>
            </w:r>
          </w:p>
          <w:p w:rsidR="00516FC0" w:rsidRPr="00276BBD" w:rsidRDefault="00516FC0" w:rsidP="00F50543">
            <w:pPr>
              <w:spacing w:after="125"/>
              <w:jc w:val="left"/>
              <w:rPr>
                <w:rFonts w:eastAsia="Times New Roman"/>
                <w:szCs w:val="24"/>
              </w:rPr>
            </w:pPr>
            <w:r w:rsidRPr="00276BBD">
              <w:rPr>
                <w:rFonts w:eastAsia="Times New Roman"/>
                <w:szCs w:val="24"/>
              </w:rPr>
              <w:t>– изражава своје утиске, мишљења и осећања у вези са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 излаже основни садржај </w:t>
            </w:r>
            <w:r w:rsidRPr="00276BBD">
              <w:rPr>
                <w:rFonts w:eastAsia="Times New Roman"/>
                <w:szCs w:val="24"/>
              </w:rPr>
              <w:lastRenderedPageBreak/>
              <w:t>писаних, илустрованих и усмених текстова о познатим темама;</w:t>
            </w:r>
          </w:p>
          <w:p w:rsidR="00516FC0" w:rsidRPr="00276BBD" w:rsidRDefault="00516FC0" w:rsidP="00F50543">
            <w:pPr>
              <w:spacing w:after="125"/>
              <w:jc w:val="left"/>
              <w:rPr>
                <w:rFonts w:eastAsia="Times New Roman"/>
                <w:szCs w:val="24"/>
              </w:rPr>
            </w:pPr>
            <w:r w:rsidRPr="00276BBD">
              <w:rPr>
                <w:rFonts w:eastAsia="Times New Roman"/>
                <w:szCs w:val="24"/>
              </w:rPr>
              <w:t>– излаже унапред припремљену кратку презентацију на одређену тему (из домена личног интересовања).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неформални</w:t>
            </w:r>
          </w:p>
          <w:p w:rsidR="00516FC0" w:rsidRPr="00276BBD" w:rsidRDefault="00516FC0" w:rsidP="00F50543">
            <w:pPr>
              <w:spacing w:after="125"/>
              <w:jc w:val="left"/>
              <w:rPr>
                <w:rFonts w:eastAsia="Times New Roman"/>
                <w:szCs w:val="24"/>
              </w:rPr>
            </w:pPr>
            <w:r w:rsidRPr="00276BBD">
              <w:rPr>
                <w:rFonts w:eastAsia="Times New Roman"/>
                <w:szCs w:val="24"/>
              </w:rPr>
              <w:t>– разговор;</w:t>
            </w:r>
          </w:p>
          <w:p w:rsidR="00516FC0" w:rsidRPr="00276BBD" w:rsidRDefault="00516FC0" w:rsidP="00F50543">
            <w:pPr>
              <w:spacing w:after="125"/>
              <w:jc w:val="left"/>
              <w:rPr>
                <w:rFonts w:eastAsia="Times New Roman"/>
                <w:szCs w:val="24"/>
              </w:rPr>
            </w:pPr>
            <w:r w:rsidRPr="00276BBD">
              <w:rPr>
                <w:rFonts w:eastAsia="Times New Roman"/>
                <w:szCs w:val="24"/>
              </w:rPr>
              <w:t>– формална</w:t>
            </w:r>
          </w:p>
          <w:p w:rsidR="00516FC0" w:rsidRPr="00276BBD" w:rsidRDefault="00516FC0" w:rsidP="00F50543">
            <w:pPr>
              <w:spacing w:after="125"/>
              <w:jc w:val="left"/>
              <w:rPr>
                <w:rFonts w:eastAsia="Times New Roman"/>
                <w:szCs w:val="24"/>
              </w:rPr>
            </w:pPr>
            <w:r w:rsidRPr="00276BBD">
              <w:rPr>
                <w:rFonts w:eastAsia="Times New Roman"/>
                <w:szCs w:val="24"/>
              </w:rPr>
              <w:t>– дискусија;</w:t>
            </w:r>
          </w:p>
          <w:p w:rsidR="00516FC0" w:rsidRPr="00276BBD" w:rsidRDefault="00516FC0" w:rsidP="00F50543">
            <w:pPr>
              <w:spacing w:after="125"/>
              <w:jc w:val="left"/>
              <w:rPr>
                <w:rFonts w:eastAsia="Times New Roman"/>
                <w:szCs w:val="24"/>
              </w:rPr>
            </w:pPr>
            <w:r w:rsidRPr="00276BBD">
              <w:rPr>
                <w:rFonts w:eastAsia="Times New Roman"/>
                <w:szCs w:val="24"/>
              </w:rPr>
              <w:t>– функционална</w:t>
            </w:r>
          </w:p>
          <w:p w:rsidR="00516FC0" w:rsidRPr="00276BBD" w:rsidRDefault="00516FC0" w:rsidP="00F50543">
            <w:pPr>
              <w:spacing w:after="125"/>
              <w:jc w:val="left"/>
              <w:rPr>
                <w:rFonts w:eastAsia="Times New Roman"/>
                <w:szCs w:val="24"/>
              </w:rPr>
            </w:pPr>
            <w:r w:rsidRPr="00276BBD">
              <w:rPr>
                <w:rFonts w:eastAsia="Times New Roman"/>
                <w:szCs w:val="24"/>
              </w:rPr>
              <w:t>– сарадња;</w:t>
            </w:r>
          </w:p>
          <w:p w:rsidR="00516FC0" w:rsidRPr="00276BBD" w:rsidRDefault="00516FC0" w:rsidP="00F50543">
            <w:pPr>
              <w:spacing w:after="125"/>
              <w:jc w:val="left"/>
              <w:rPr>
                <w:rFonts w:eastAsia="Times New Roman"/>
                <w:szCs w:val="24"/>
              </w:rPr>
            </w:pPr>
            <w:r w:rsidRPr="00276BBD">
              <w:rPr>
                <w:rFonts w:eastAsia="Times New Roman"/>
                <w:szCs w:val="24"/>
              </w:rPr>
              <w:t>– интервјуисање</w:t>
            </w:r>
          </w:p>
          <w:p w:rsidR="00516FC0" w:rsidRPr="00276BBD" w:rsidRDefault="00516FC0" w:rsidP="00F50543">
            <w:pPr>
              <w:spacing w:after="125"/>
              <w:jc w:val="left"/>
              <w:rPr>
                <w:rFonts w:eastAsia="Times New Roman"/>
                <w:szCs w:val="24"/>
              </w:rPr>
            </w:pPr>
            <w:r w:rsidRPr="00276BBD">
              <w:rPr>
                <w:rFonts w:eastAsia="Times New Roman"/>
                <w:szCs w:val="24"/>
              </w:rPr>
              <w:t>– интонација</w:t>
            </w:r>
          </w:p>
          <w:p w:rsidR="00516FC0" w:rsidRPr="00276BBD" w:rsidRDefault="00516FC0" w:rsidP="00F50543">
            <w:pPr>
              <w:spacing w:after="125"/>
              <w:jc w:val="left"/>
              <w:rPr>
                <w:rFonts w:eastAsia="Times New Roman"/>
                <w:szCs w:val="24"/>
              </w:rPr>
            </w:pPr>
            <w:r w:rsidRPr="00276BBD">
              <w:rPr>
                <w:rFonts w:eastAsia="Times New Roman"/>
                <w:szCs w:val="24"/>
              </w:rPr>
              <w:t>– дијалог</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1. 4. 4. Пише једноставне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2. СТ. 1. 4. 5. Преводи или интерпретира информације из једноставних порука, бележака или образаца.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1. 5. 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2. СТ. 1. 5. 2. Саставља кратке, разумљиве реченице користећи једноставне 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1. 5. 3. Има углавном јасан и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1. 5. 4. Пише с одговарајућом ортографском тачношћу уобичајене речи које користи уговору.</w:t>
            </w:r>
          </w:p>
          <w:p w:rsidR="00516FC0" w:rsidRPr="00276BBD" w:rsidRDefault="00516FC0" w:rsidP="00F50543">
            <w:pPr>
              <w:spacing w:after="125"/>
              <w:jc w:val="left"/>
              <w:rPr>
                <w:rFonts w:eastAsia="Times New Roman"/>
                <w:szCs w:val="24"/>
              </w:rPr>
            </w:pPr>
            <w:r w:rsidRPr="00276BBD">
              <w:rPr>
                <w:rFonts w:eastAsia="Times New Roman"/>
                <w:szCs w:val="24"/>
              </w:rPr>
              <w:t>2. СТ. 1. 5. 5. Примењује основну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1. 5. 6. Користи неутралан језички регистар.</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средњем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2. 1. 1. Разуме суштину и битне појединости порука, упутстава и обавештења о темама из свакодневног живота и делатности.</w:t>
            </w:r>
          </w:p>
          <w:p w:rsidR="00516FC0" w:rsidRPr="00276BBD" w:rsidRDefault="00516FC0" w:rsidP="00F50543">
            <w:pPr>
              <w:spacing w:after="125"/>
              <w:jc w:val="left"/>
              <w:rPr>
                <w:rFonts w:eastAsia="Times New Roman"/>
                <w:szCs w:val="24"/>
              </w:rPr>
            </w:pPr>
            <w:r w:rsidRPr="00276BBD">
              <w:rPr>
                <w:rFonts w:eastAsia="Times New Roman"/>
                <w:szCs w:val="24"/>
              </w:rPr>
              <w:t>2. СТ. 2. 1. 2. Разуме суштину и битне појединости разговора или расправе између двоје или више са/говорника у приватном,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2. 1. 3. Разуме суштину и битне појединости монолошког излагања у образовном и јавном контексту уколико је излагање јасно и добро структурирано.</w:t>
            </w:r>
          </w:p>
          <w:p w:rsidR="00516FC0" w:rsidRPr="00276BBD" w:rsidRDefault="00516FC0" w:rsidP="00F50543">
            <w:pPr>
              <w:spacing w:after="125"/>
              <w:jc w:val="left"/>
              <w:rPr>
                <w:rFonts w:eastAsia="Times New Roman"/>
                <w:szCs w:val="24"/>
              </w:rPr>
            </w:pPr>
            <w:r w:rsidRPr="00276BBD">
              <w:rPr>
                <w:rFonts w:eastAsia="Times New Roman"/>
                <w:szCs w:val="24"/>
              </w:rPr>
              <w:t>2. СТ. 2. 1. 4. Разуме суштину аутентичног тонског записа (аудио и видео запис) о познатим темама, представљених јасно и стандaрдним језиком.</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2. 2. 1. Разуме општи смисао и релевантне информације у текстовима о блиским темама из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2. 2. Открива значење непознатих речи на основу контекста који му је близак.</w:t>
            </w:r>
          </w:p>
          <w:p w:rsidR="00516FC0" w:rsidRPr="00276BBD" w:rsidRDefault="00516FC0" w:rsidP="00F50543">
            <w:pPr>
              <w:spacing w:after="125"/>
              <w:jc w:val="left"/>
              <w:rPr>
                <w:rFonts w:eastAsia="Times New Roman"/>
                <w:szCs w:val="24"/>
              </w:rPr>
            </w:pPr>
            <w:r w:rsidRPr="00276BBD">
              <w:rPr>
                <w:rFonts w:eastAsia="Times New Roman"/>
                <w:szCs w:val="24"/>
              </w:rPr>
              <w:t>2. СТ. 2. 2. 3. Разуме описе догађаја, осећања и жеља у личној преписци.</w:t>
            </w:r>
          </w:p>
          <w:p w:rsidR="00516FC0" w:rsidRPr="00276BBD" w:rsidRDefault="00516FC0" w:rsidP="00F50543">
            <w:pPr>
              <w:spacing w:after="125"/>
              <w:jc w:val="left"/>
              <w:rPr>
                <w:rFonts w:eastAsia="Times New Roman"/>
                <w:szCs w:val="24"/>
              </w:rPr>
            </w:pPr>
            <w:r w:rsidRPr="00276BBD">
              <w:rPr>
                <w:rFonts w:eastAsia="Times New Roman"/>
                <w:szCs w:val="24"/>
              </w:rPr>
              <w:t>2. СТ. 2. 2. 4. Проналази потребне информације у уобичајеним писаним документима (нпр. пословна преписка, проспекти, формулари).</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2. 5. Проналази </w:t>
            </w:r>
            <w:r w:rsidRPr="00276BBD">
              <w:rPr>
                <w:rFonts w:eastAsia="Times New Roman"/>
                <w:szCs w:val="24"/>
              </w:rPr>
              <w:lastRenderedPageBreak/>
              <w:t>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16FC0" w:rsidRPr="00276BBD" w:rsidRDefault="00516FC0" w:rsidP="00F50543">
            <w:pPr>
              <w:spacing w:after="125"/>
              <w:jc w:val="left"/>
              <w:rPr>
                <w:rFonts w:eastAsia="Times New Roman"/>
                <w:szCs w:val="24"/>
              </w:rPr>
            </w:pPr>
            <w:r w:rsidRPr="00276BBD">
              <w:rPr>
                <w:rFonts w:eastAsia="Times New Roman"/>
                <w:szCs w:val="24"/>
              </w:rPr>
              <w:t>2. СТ. 2. 2. 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2. 3. 1. Започиње, води и завршава једноставан разговор и укључује се у дискусију на теме како од личног интереса, тако и оне о свакодневном животу.</w:t>
            </w:r>
          </w:p>
          <w:p w:rsidR="00516FC0" w:rsidRPr="00276BBD" w:rsidRDefault="00516FC0" w:rsidP="00F50543">
            <w:pPr>
              <w:spacing w:after="125"/>
              <w:jc w:val="left"/>
              <w:rPr>
                <w:rFonts w:eastAsia="Times New Roman"/>
                <w:szCs w:val="24"/>
              </w:rPr>
            </w:pPr>
            <w:r w:rsidRPr="00276BBD">
              <w:rPr>
                <w:rFonts w:eastAsia="Times New Roman"/>
                <w:szCs w:val="24"/>
              </w:rPr>
              <w:t>2. СТ. 2. 3. 2. Износи лични став, уверења, очекивања, искуства, планове као и коментаре о мишљењима других учесника у разговору.</w:t>
            </w:r>
          </w:p>
          <w:p w:rsidR="00516FC0" w:rsidRPr="00276BBD" w:rsidRDefault="00516FC0" w:rsidP="00F50543">
            <w:pPr>
              <w:spacing w:after="125"/>
              <w:jc w:val="left"/>
              <w:rPr>
                <w:rFonts w:eastAsia="Times New Roman"/>
                <w:szCs w:val="24"/>
              </w:rPr>
            </w:pPr>
            <w:r w:rsidRPr="00276BBD">
              <w:rPr>
                <w:rFonts w:eastAsia="Times New Roman"/>
                <w:szCs w:val="24"/>
              </w:rPr>
              <w:t>2. СТ. 2. 3. 3. Размењује, проверава, потврђује информације о познатим темама у формалним ситуацијама (нпр. у установама и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2. СТ. 2. 3. 4. Описује или препричава стварне или измишљене догађаје, осећања, искуства.</w:t>
            </w:r>
          </w:p>
          <w:p w:rsidR="00516FC0" w:rsidRPr="00276BBD" w:rsidRDefault="00516FC0" w:rsidP="00F50543">
            <w:pPr>
              <w:spacing w:after="125"/>
              <w:jc w:val="left"/>
              <w:rPr>
                <w:rFonts w:eastAsia="Times New Roman"/>
                <w:szCs w:val="24"/>
              </w:rPr>
            </w:pPr>
            <w:r w:rsidRPr="00276BBD">
              <w:rPr>
                <w:rFonts w:eastAsia="Times New Roman"/>
                <w:szCs w:val="24"/>
              </w:rPr>
              <w:t>2. СТ. 2. 3. 5. Излаже већ припремљену презентацију о темама из свог окружења или струке.</w:t>
            </w:r>
          </w:p>
          <w:p w:rsidR="00516FC0" w:rsidRPr="00276BBD" w:rsidRDefault="00516FC0" w:rsidP="00F50543">
            <w:pPr>
              <w:spacing w:after="125"/>
              <w:jc w:val="left"/>
              <w:rPr>
                <w:rFonts w:eastAsia="Times New Roman"/>
                <w:szCs w:val="24"/>
              </w:rPr>
            </w:pPr>
            <w:r w:rsidRPr="00276BBD">
              <w:rPr>
                <w:rFonts w:eastAsia="Times New Roman"/>
                <w:szCs w:val="24"/>
              </w:rPr>
              <w:t>2. СТ. 2. 3. 6. Извештава о догађају, разговору или садржају нпр. књиге, филма и сл.</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3. 7. Излаже садржаје и износи своје мишљење у вези сa </w:t>
            </w:r>
            <w:r w:rsidRPr="00276BBD">
              <w:rPr>
                <w:rFonts w:eastAsia="Times New Roman"/>
                <w:szCs w:val="24"/>
              </w:rPr>
              <w:lastRenderedPageBreak/>
              <w:t>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2. 4. 1. Пише белешке или одговара на поруке, истичући битне детаље.</w:t>
            </w:r>
          </w:p>
          <w:p w:rsidR="00516FC0" w:rsidRPr="00276BBD" w:rsidRDefault="00516FC0" w:rsidP="00F50543">
            <w:pPr>
              <w:spacing w:after="125"/>
              <w:jc w:val="left"/>
              <w:rPr>
                <w:rFonts w:eastAsia="Times New Roman"/>
                <w:szCs w:val="24"/>
              </w:rPr>
            </w:pPr>
            <w:r w:rsidRPr="00276BBD">
              <w:rPr>
                <w:rFonts w:eastAsia="Times New Roman"/>
                <w:szCs w:val="24"/>
              </w:rPr>
              <w:t>2. СТ. 2. 4. 2. У приватној преписци, тражи или преноси информације, износи лични 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2. СТ. 2. 4. 3. Пише, према упутству, дескриптивне и наративне текстове о разноврсним темама из области личних интересовања и искустава.</w:t>
            </w:r>
          </w:p>
          <w:p w:rsidR="00516FC0" w:rsidRPr="00276BBD" w:rsidRDefault="00516FC0" w:rsidP="00F50543">
            <w:pPr>
              <w:spacing w:after="125"/>
              <w:jc w:val="left"/>
              <w:rPr>
                <w:rFonts w:eastAsia="Times New Roman"/>
                <w:szCs w:val="24"/>
              </w:rPr>
            </w:pPr>
            <w:r w:rsidRPr="00276BBD">
              <w:rPr>
                <w:rFonts w:eastAsia="Times New Roman"/>
                <w:szCs w:val="24"/>
              </w:rPr>
              <w:t>2. СТ. 2. 4. 4. Пише кратке, једноставне есеје о различитим темама из личног искуства, приватног,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4. 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пише на једноставан начин о блиским темама из свог окружења и подручја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описује особе и догађаје поштујући правила кохерентности (70-90 речи) користећи фреквентне речи и изразе;</w:t>
            </w:r>
          </w:p>
          <w:p w:rsidR="00516FC0" w:rsidRPr="00276BBD" w:rsidRDefault="00516FC0" w:rsidP="00F50543">
            <w:pPr>
              <w:spacing w:after="125"/>
              <w:jc w:val="left"/>
              <w:rPr>
                <w:rFonts w:eastAsia="Times New Roman"/>
                <w:szCs w:val="24"/>
              </w:rPr>
            </w:pPr>
            <w:r w:rsidRPr="00276BBD">
              <w:rPr>
                <w:rFonts w:eastAsia="Times New Roman"/>
                <w:szCs w:val="24"/>
              </w:rPr>
              <w:t>– описује утиске, мишљења и осећања (70-90 речи)</w:t>
            </w:r>
          </w:p>
          <w:p w:rsidR="00516FC0" w:rsidRPr="00276BBD" w:rsidRDefault="00516FC0" w:rsidP="00F50543">
            <w:pPr>
              <w:spacing w:after="125"/>
              <w:jc w:val="left"/>
              <w:rPr>
                <w:rFonts w:eastAsia="Times New Roman"/>
                <w:szCs w:val="24"/>
              </w:rPr>
            </w:pPr>
            <w:r w:rsidRPr="00276BBD">
              <w:rPr>
                <w:rFonts w:eastAsia="Times New Roman"/>
                <w:szCs w:val="24"/>
              </w:rPr>
              <w:t>– пише белешке, једноставне поруке и лична писма да би тражио или пренео релевантне информације користећи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попуњава формуларе, упитнике и различите обрасце у личном и образовном домену.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текста;</w:t>
            </w:r>
          </w:p>
          <w:p w:rsidR="00516FC0" w:rsidRPr="00276BBD" w:rsidRDefault="00516FC0" w:rsidP="00F50543">
            <w:pPr>
              <w:spacing w:after="125"/>
              <w:jc w:val="left"/>
              <w:rPr>
                <w:rFonts w:eastAsia="Times New Roman"/>
                <w:szCs w:val="24"/>
              </w:rPr>
            </w:pPr>
            <w:r w:rsidRPr="00276BBD">
              <w:rPr>
                <w:rFonts w:eastAsia="Times New Roman"/>
                <w:szCs w:val="24"/>
              </w:rPr>
              <w:t>– описивање;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лексика</w:t>
            </w:r>
          </w:p>
          <w:p w:rsidR="00516FC0" w:rsidRPr="00276BBD" w:rsidRDefault="00516FC0" w:rsidP="00F50543">
            <w:pPr>
              <w:spacing w:after="125"/>
              <w:jc w:val="left"/>
              <w:rPr>
                <w:rFonts w:eastAsia="Times New Roman"/>
                <w:szCs w:val="24"/>
              </w:rPr>
            </w:pPr>
            <w:r w:rsidRPr="00276BBD">
              <w:rPr>
                <w:rFonts w:eastAsia="Times New Roman"/>
                <w:szCs w:val="24"/>
              </w:rPr>
              <w:t>– и комуникативне</w:t>
            </w:r>
          </w:p>
          <w:p w:rsidR="00516FC0" w:rsidRPr="00276BBD" w:rsidRDefault="00516FC0" w:rsidP="00F50543">
            <w:pPr>
              <w:spacing w:after="125"/>
              <w:jc w:val="left"/>
              <w:rPr>
                <w:rFonts w:eastAsia="Times New Roman"/>
                <w:szCs w:val="24"/>
              </w:rPr>
            </w:pPr>
            <w:r w:rsidRPr="00276BBD">
              <w:rPr>
                <w:rFonts w:eastAsia="Times New Roman"/>
                <w:szCs w:val="24"/>
              </w:rPr>
              <w:t>– функције</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препознаје и разуме, у оквиру свог интересовања, знања и искуства, правила понашања, свакодневне навике, сличности и разлике у култури своје земље и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препознаје и разуме најчешће присутне културне моделе свакодневног живота земље и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препознаје различите стилове комуникације и најфреквентнија пратећа паравербална и невербална средстава (степен формалности, љубазности, као и паравербална средства: гест, мимика, просторни односи међу говорницима, итд.);</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p w:rsidR="00516FC0" w:rsidRPr="00276BBD" w:rsidRDefault="00516FC0" w:rsidP="00F50543">
            <w:pPr>
              <w:spacing w:after="125"/>
              <w:jc w:val="left"/>
              <w:rPr>
                <w:rFonts w:eastAsia="Times New Roman"/>
                <w:szCs w:val="24"/>
              </w:rPr>
            </w:pPr>
            <w:r w:rsidRPr="00276BBD">
              <w:rPr>
                <w:rFonts w:eastAsia="Times New Roman"/>
                <w:szCs w:val="24"/>
              </w:rPr>
              <w:t>– користи савремене видове комуникације у откривању културе земаља чији језик учи;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СОЦИОКУЛТУРНА КОМПЕТЕНЦИЈА</w:t>
            </w:r>
          </w:p>
          <w:p w:rsidR="00516FC0" w:rsidRPr="00276BBD" w:rsidRDefault="00516FC0" w:rsidP="00F50543">
            <w:pPr>
              <w:spacing w:after="125"/>
              <w:jc w:val="left"/>
              <w:rPr>
                <w:rFonts w:eastAsia="Times New Roman"/>
                <w:szCs w:val="24"/>
              </w:rPr>
            </w:pPr>
            <w:r w:rsidRPr="00276BBD">
              <w:rPr>
                <w:rFonts w:eastAsia="Times New Roman"/>
                <w:szCs w:val="24"/>
              </w:rPr>
              <w:t>– интеркултурност</w:t>
            </w:r>
          </w:p>
          <w:p w:rsidR="00516FC0" w:rsidRPr="00276BBD" w:rsidRDefault="00516FC0" w:rsidP="00F50543">
            <w:pPr>
              <w:spacing w:after="125"/>
              <w:jc w:val="left"/>
              <w:rPr>
                <w:rFonts w:eastAsia="Times New Roman"/>
                <w:szCs w:val="24"/>
              </w:rPr>
            </w:pPr>
            <w:r w:rsidRPr="00276BBD">
              <w:rPr>
                <w:rFonts w:eastAsia="Times New Roman"/>
                <w:szCs w:val="24"/>
              </w:rPr>
              <w:t>– правила понашања;</w:t>
            </w:r>
          </w:p>
          <w:p w:rsidR="00516FC0" w:rsidRPr="00276BBD" w:rsidRDefault="00516FC0" w:rsidP="00F50543">
            <w:pPr>
              <w:spacing w:after="125"/>
              <w:jc w:val="left"/>
              <w:rPr>
                <w:rFonts w:eastAsia="Times New Roman"/>
                <w:szCs w:val="24"/>
              </w:rPr>
            </w:pPr>
            <w:r w:rsidRPr="00276BBD">
              <w:rPr>
                <w:rFonts w:eastAsia="Times New Roman"/>
                <w:szCs w:val="24"/>
              </w:rPr>
              <w:t>– стереотипи;</w:t>
            </w:r>
          </w:p>
          <w:p w:rsidR="00516FC0" w:rsidRPr="00276BBD" w:rsidRDefault="00516FC0" w:rsidP="00F50543">
            <w:pPr>
              <w:spacing w:after="125"/>
              <w:jc w:val="left"/>
              <w:rPr>
                <w:rFonts w:eastAsia="Times New Roman"/>
                <w:szCs w:val="24"/>
              </w:rPr>
            </w:pPr>
            <w:r w:rsidRPr="00276BBD">
              <w:rPr>
                <w:rFonts w:eastAsia="Times New Roman"/>
                <w:szCs w:val="24"/>
              </w:rPr>
              <w:t xml:space="preserve">– стилови у комуникацији на </w:t>
            </w:r>
            <w:r w:rsidRPr="00276BBD">
              <w:rPr>
                <w:rFonts w:eastAsia="Times New Roman"/>
                <w:szCs w:val="24"/>
              </w:rPr>
              <w:lastRenderedPageBreak/>
              <w:t>страном језику;</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преноси суштину поруке са матерњег на страни језик/са страног на матерњи, додајући, по потреби објашњења и обавештења, писмено и усмено;</w:t>
            </w:r>
          </w:p>
          <w:p w:rsidR="00516FC0" w:rsidRPr="00276BBD" w:rsidRDefault="00516FC0" w:rsidP="00F50543">
            <w:pPr>
              <w:spacing w:after="125"/>
              <w:jc w:val="left"/>
              <w:rPr>
                <w:rFonts w:eastAsia="Times New Roman"/>
                <w:szCs w:val="24"/>
              </w:rPr>
            </w:pPr>
            <w:r w:rsidRPr="00276BBD">
              <w:rPr>
                <w:rFonts w:eastAsia="Times New Roman"/>
                <w:szCs w:val="24"/>
              </w:rPr>
              <w:t>– резимира садржај краћег текста, аудио или визуелног записа и краће интеракције;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преноси садржај писаног или усменог текста, прилагођавајући га саговорнику;</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одговарајуће компензационе стратегије ради превазилажења тешкоћа које се јављају, на пример: преводи или преноси садржај уз употребу описа, парафраза и сл.;</w:t>
            </w:r>
          </w:p>
          <w:p w:rsidR="00516FC0" w:rsidRPr="00276BBD" w:rsidRDefault="00516FC0" w:rsidP="00F50543">
            <w:pPr>
              <w:spacing w:after="125"/>
              <w:jc w:val="left"/>
              <w:rPr>
                <w:rFonts w:eastAsia="Times New Roman"/>
                <w:szCs w:val="24"/>
              </w:rPr>
            </w:pPr>
            <w:r w:rsidRPr="00276BBD">
              <w:rPr>
                <w:rFonts w:eastAsia="Times New Roman"/>
                <w:szCs w:val="24"/>
              </w:rPr>
              <w:t>– преводи на матерњи језик садржај краћег текста о познатим темама.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МЕДИЈАЦИЈА</w:t>
            </w:r>
          </w:p>
          <w:p w:rsidR="00516FC0" w:rsidRPr="00276BBD" w:rsidRDefault="00516FC0" w:rsidP="00F50543">
            <w:pPr>
              <w:spacing w:after="125"/>
              <w:jc w:val="left"/>
              <w:rPr>
                <w:rFonts w:eastAsia="Times New Roman"/>
                <w:szCs w:val="24"/>
              </w:rPr>
            </w:pPr>
            <w:r w:rsidRPr="00276BBD">
              <w:rPr>
                <w:rFonts w:eastAsia="Times New Roman"/>
                <w:szCs w:val="24"/>
              </w:rPr>
              <w:t>– преношење поруке са матерњег на страни језик/са страног на матерњи;</w:t>
            </w:r>
          </w:p>
          <w:p w:rsidR="00516FC0" w:rsidRPr="00276BBD" w:rsidRDefault="00516FC0" w:rsidP="00F50543">
            <w:pPr>
              <w:spacing w:after="125"/>
              <w:jc w:val="left"/>
              <w:rPr>
                <w:rFonts w:eastAsia="Times New Roman"/>
                <w:szCs w:val="24"/>
              </w:rPr>
            </w:pPr>
            <w:r w:rsidRPr="00276BBD">
              <w:rPr>
                <w:rFonts w:eastAsia="Times New Roman"/>
                <w:szCs w:val="24"/>
              </w:rPr>
              <w:t>– стратегије преношења поруке са матерњег на страни језик/са страног на матерњи;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2. 5. 1. Користи речи и изразе који му омогућавају успешну комуникацију у предвидивим/свакодневним ситуацијама, актуелним догађајима и сл.</w:t>
            </w:r>
          </w:p>
          <w:p w:rsidR="00516FC0" w:rsidRPr="00276BBD" w:rsidRDefault="00516FC0" w:rsidP="00F50543">
            <w:pPr>
              <w:spacing w:after="125"/>
              <w:jc w:val="left"/>
              <w:rPr>
                <w:rFonts w:eastAsia="Times New Roman"/>
                <w:szCs w:val="24"/>
              </w:rPr>
            </w:pPr>
            <w:r w:rsidRPr="00276BBD">
              <w:rPr>
                <w:rFonts w:eastAsia="Times New Roman"/>
                <w:szCs w:val="24"/>
              </w:rPr>
              <w:t>2. СТ. 2. 5. 2. Правилно разуме и користи већи број сложенијих језичких структура.</w:t>
            </w:r>
          </w:p>
          <w:p w:rsidR="00516FC0" w:rsidRPr="00276BBD" w:rsidRDefault="00516FC0" w:rsidP="00F50543">
            <w:pPr>
              <w:spacing w:after="125"/>
              <w:jc w:val="left"/>
              <w:rPr>
                <w:rFonts w:eastAsia="Times New Roman"/>
                <w:szCs w:val="24"/>
              </w:rPr>
            </w:pPr>
            <w:r w:rsidRPr="00276BBD">
              <w:rPr>
                <w:rFonts w:eastAsia="Times New Roman"/>
                <w:szCs w:val="24"/>
              </w:rPr>
              <w:t>2. СТ. 2. 5. 3. Има сасвим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2. 5. 4. Пише прегледан и разумљив текст у коме су правопис, интерпункција и организација углавном добри.</w:t>
            </w:r>
          </w:p>
          <w:p w:rsidR="00516FC0" w:rsidRPr="00276BBD" w:rsidRDefault="00516FC0" w:rsidP="00F50543">
            <w:pPr>
              <w:spacing w:after="125"/>
              <w:jc w:val="left"/>
              <w:rPr>
                <w:rFonts w:eastAsia="Times New Roman"/>
                <w:szCs w:val="24"/>
              </w:rPr>
            </w:pPr>
            <w:r w:rsidRPr="00276BBD">
              <w:rPr>
                <w:rFonts w:eastAsia="Times New Roman"/>
                <w:szCs w:val="24"/>
              </w:rPr>
              <w:t>2. СТ. 2. 5. 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напредном </w:t>
            </w:r>
            <w:r w:rsidRPr="00276BBD">
              <w:rPr>
                <w:rFonts w:eastAsia="Times New Roman"/>
                <w:szCs w:val="24"/>
              </w:rPr>
              <w:t>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3. 1. 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3. 1. 2. Разуме презентацију или предавање са сложеном аргументацијом уз помоћ пропратног материјала.</w:t>
            </w:r>
          </w:p>
          <w:p w:rsidR="00516FC0" w:rsidRPr="00276BBD" w:rsidRDefault="00516FC0" w:rsidP="00F50543">
            <w:pPr>
              <w:spacing w:after="125"/>
              <w:jc w:val="left"/>
              <w:rPr>
                <w:rFonts w:eastAsia="Times New Roman"/>
                <w:szCs w:val="24"/>
              </w:rPr>
            </w:pPr>
            <w:r w:rsidRPr="00276BBD">
              <w:rPr>
                <w:rFonts w:eastAsia="Times New Roman"/>
                <w:szCs w:val="24"/>
              </w:rPr>
              <w:t>2. СТ. 3. 1. 3. Разуме аутентични аудио и видео запис у коме се износе ставови на теме из друштвеног или професионалног живота.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3. 2. 1. Препознаје тему и схвата садржај разноврсних текстова, примењујући одговарајуће технике/врсте читања.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2. 2. Из различитих писаних извора, уз одговарајућу технику читања, долази до </w:t>
            </w:r>
            <w:r w:rsidRPr="00276BBD">
              <w:rPr>
                <w:rFonts w:eastAsia="Times New Roman"/>
                <w:szCs w:val="24"/>
              </w:rPr>
              <w:lastRenderedPageBreak/>
              <w:t>потребних информација из области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2. СТ. 3. 2. 3. Разуме формалну кореспонденцију у вези са струком или личним 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t>2. СТ. 3. 2. 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16FC0" w:rsidRPr="00276BBD" w:rsidRDefault="00516FC0" w:rsidP="00F50543">
            <w:pPr>
              <w:spacing w:after="125"/>
              <w:jc w:val="left"/>
              <w:rPr>
                <w:rFonts w:eastAsia="Times New Roman"/>
                <w:szCs w:val="24"/>
              </w:rPr>
            </w:pPr>
            <w:r w:rsidRPr="00276BBD">
              <w:rPr>
                <w:rFonts w:eastAsia="Times New Roman"/>
                <w:szCs w:val="24"/>
              </w:rPr>
              <w:t>2. СТ. 3. 2. 5. Разуме садржај извештаја и/или чланка о конкретним или апстрактним темама у коме аутор износи нарочите ставове и гледишта.</w:t>
            </w:r>
          </w:p>
          <w:p w:rsidR="00516FC0" w:rsidRPr="00276BBD" w:rsidRDefault="00516FC0" w:rsidP="00F50543">
            <w:pPr>
              <w:spacing w:after="125"/>
              <w:jc w:val="left"/>
              <w:rPr>
                <w:rFonts w:eastAsia="Times New Roman"/>
                <w:szCs w:val="24"/>
              </w:rPr>
            </w:pPr>
            <w:r w:rsidRPr="00276BBD">
              <w:rPr>
                <w:rFonts w:eastAsia="Times New Roman"/>
                <w:szCs w:val="24"/>
              </w:rPr>
              <w:t>2. СТ. 3. 2. 6. Разуме одломке оригиналних књижевних дела и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3. 3. 1. Активно учествује у формалним и неформалним разговорима/дискусијама о општим и стручним темама, с једним или више саговорника.</w:t>
            </w:r>
          </w:p>
          <w:p w:rsidR="00516FC0" w:rsidRPr="00276BBD" w:rsidRDefault="00516FC0" w:rsidP="00F50543">
            <w:pPr>
              <w:spacing w:after="125"/>
              <w:jc w:val="left"/>
              <w:rPr>
                <w:rFonts w:eastAsia="Times New Roman"/>
                <w:szCs w:val="24"/>
              </w:rPr>
            </w:pPr>
            <w:r w:rsidRPr="00276BBD">
              <w:rPr>
                <w:rFonts w:eastAsia="Times New Roman"/>
                <w:szCs w:val="24"/>
              </w:rPr>
              <w:t>2. СТ. 3. 3. 2. Размењује ставове и мишљења уз изношење детаљних објашњења, аргумената и коментара.</w:t>
            </w:r>
          </w:p>
          <w:p w:rsidR="00516FC0" w:rsidRPr="00276BBD" w:rsidRDefault="00516FC0" w:rsidP="00F50543">
            <w:pPr>
              <w:spacing w:after="125"/>
              <w:jc w:val="left"/>
              <w:rPr>
                <w:rFonts w:eastAsia="Times New Roman"/>
                <w:szCs w:val="24"/>
              </w:rPr>
            </w:pPr>
            <w:r w:rsidRPr="00276BBD">
              <w:rPr>
                <w:rFonts w:eastAsia="Times New Roman"/>
                <w:szCs w:val="24"/>
              </w:rPr>
              <w:t>2. СТ. 3. 3. 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3. 4. Извештава о информацијама из нпр. новинског </w:t>
            </w:r>
            <w:r w:rsidRPr="00276BBD">
              <w:rPr>
                <w:rFonts w:eastAsia="Times New Roman"/>
                <w:szCs w:val="24"/>
              </w:rPr>
              <w:lastRenderedPageBreak/>
              <w:t>чланка, документарног програма, дискусија, излагања и вести (препричава, резимира, преводи).</w:t>
            </w:r>
          </w:p>
          <w:p w:rsidR="00516FC0" w:rsidRPr="00276BBD" w:rsidRDefault="00516FC0" w:rsidP="00F50543">
            <w:pPr>
              <w:spacing w:after="125"/>
              <w:jc w:val="left"/>
              <w:rPr>
                <w:rFonts w:eastAsia="Times New Roman"/>
                <w:szCs w:val="24"/>
              </w:rPr>
            </w:pPr>
            <w:r w:rsidRPr="00276BBD">
              <w:rPr>
                <w:rFonts w:eastAsia="Times New Roman"/>
                <w:szCs w:val="24"/>
              </w:rPr>
              <w:t>2. СТ. 3. 3. 5. Упоређује ставове и монолошки изражава мишљење у вези са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3. 4. 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516FC0" w:rsidRPr="00276BBD" w:rsidRDefault="00516FC0" w:rsidP="00F50543">
            <w:pPr>
              <w:spacing w:after="125"/>
              <w:jc w:val="left"/>
              <w:rPr>
                <w:rFonts w:eastAsia="Times New Roman"/>
                <w:szCs w:val="24"/>
              </w:rPr>
            </w:pPr>
            <w:r w:rsidRPr="00276BBD">
              <w:rPr>
                <w:rFonts w:eastAsia="Times New Roman"/>
                <w:szCs w:val="24"/>
              </w:rPr>
              <w:t>2. СТ. 3. 4. 2. Пише пословна и друга формална писма различитог садржаја за личне потребе и потребе струке.</w:t>
            </w:r>
          </w:p>
          <w:p w:rsidR="00516FC0" w:rsidRPr="00276BBD" w:rsidRDefault="00516FC0" w:rsidP="00F50543">
            <w:pPr>
              <w:spacing w:after="125"/>
              <w:jc w:val="left"/>
              <w:rPr>
                <w:rFonts w:eastAsia="Times New Roman"/>
                <w:szCs w:val="24"/>
              </w:rPr>
            </w:pPr>
            <w:r w:rsidRPr="00276BBD">
              <w:rPr>
                <w:rFonts w:eastAsia="Times New Roman"/>
                <w:szCs w:val="24"/>
              </w:rPr>
              <w:t>2. СТ. 3. 4. 3. Пише дескриптивни или наративни текст о стварним или измишљеним догађајима.</w:t>
            </w:r>
          </w:p>
          <w:p w:rsidR="00516FC0" w:rsidRPr="00276BBD" w:rsidRDefault="00516FC0" w:rsidP="00F50543">
            <w:pPr>
              <w:spacing w:after="125"/>
              <w:jc w:val="left"/>
              <w:rPr>
                <w:rFonts w:eastAsia="Times New Roman"/>
                <w:szCs w:val="24"/>
              </w:rPr>
            </w:pPr>
            <w:r w:rsidRPr="00276BBD">
              <w:rPr>
                <w:rFonts w:eastAsia="Times New Roman"/>
                <w:szCs w:val="24"/>
              </w:rPr>
              <w:t>2. СТ. 3. 4. 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16FC0" w:rsidRPr="00276BBD" w:rsidRDefault="00516FC0" w:rsidP="00F50543">
            <w:pPr>
              <w:spacing w:after="125"/>
              <w:jc w:val="left"/>
              <w:rPr>
                <w:rFonts w:eastAsia="Times New Roman"/>
                <w:szCs w:val="24"/>
              </w:rPr>
            </w:pPr>
            <w:r w:rsidRPr="00276BBD">
              <w:rPr>
                <w:rFonts w:eastAsia="Times New Roman"/>
                <w:szCs w:val="24"/>
              </w:rPr>
              <w:t>2. СТ. 3. 4. 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5. 1. Разуме и користи разноврстан репертоар речи, израза и идиома, који му омогућавају да се изражава јасно, течно, прецизно и </w:t>
            </w:r>
            <w:r w:rsidRPr="00276BBD">
              <w:rPr>
                <w:rFonts w:eastAsia="Times New Roman"/>
                <w:szCs w:val="24"/>
              </w:rPr>
              <w:lastRenderedPageBreak/>
              <w:t>детаљно.</w:t>
            </w:r>
          </w:p>
          <w:p w:rsidR="00516FC0" w:rsidRPr="00276BBD" w:rsidRDefault="00516FC0" w:rsidP="00F50543">
            <w:pPr>
              <w:spacing w:after="125"/>
              <w:jc w:val="left"/>
              <w:rPr>
                <w:rFonts w:eastAsia="Times New Roman"/>
                <w:szCs w:val="24"/>
              </w:rPr>
            </w:pPr>
            <w:r w:rsidRPr="00276BBD">
              <w:rPr>
                <w:rFonts w:eastAsia="Times New Roman"/>
                <w:szCs w:val="24"/>
              </w:rPr>
              <w:t>2. СТ. 3. 5. 2. Разуме целокупни репертоар граматичких структура и активно користи све уобичајене граматичке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3. 5. 3. Има јасан и природан изговор и интонацију.</w:t>
            </w:r>
          </w:p>
          <w:p w:rsidR="00516FC0" w:rsidRPr="00276BBD" w:rsidRDefault="00516FC0" w:rsidP="00F50543">
            <w:pPr>
              <w:spacing w:after="125"/>
              <w:jc w:val="left"/>
              <w:rPr>
                <w:rFonts w:eastAsia="Times New Roman"/>
                <w:szCs w:val="24"/>
              </w:rPr>
            </w:pPr>
            <w:r w:rsidRPr="00276BBD">
              <w:rPr>
                <w:rFonts w:eastAsia="Times New Roman"/>
                <w:szCs w:val="24"/>
              </w:rPr>
              <w:t>2. СТ. 3. 5. 4. Пише јасне, прегледне и разумљиве текстове, доследно примењујући језичка правила, правила организације текста и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3. 5. 5. Познаје и адекватно користи формални и неформални језички регистар.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ЈЕЗИЧКИ САДРЖАЈИ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ЕНГЛЕСКИ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Бројиве и небројиве 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Множина именица (правилна и неправилна).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Саксонски генитив.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одређеног и неодређеног члана.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Изостављање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Личне, показне, упитне.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Детерминатори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Присвојни, показни, неодређени, квантификатори.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 и 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Грађење и употреба придева и прилога.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Врсте прилога.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Место придева и прилога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Најчешћи предлози за оријентацију у простору и времену.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Прости и редни 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Везници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Повезивање елемената исте важности: </w:t>
      </w:r>
      <w:r w:rsidRPr="00276BBD">
        <w:rPr>
          <w:rFonts w:eastAsia="Times New Roman"/>
          <w:i/>
          <w:iCs/>
          <w:szCs w:val="24"/>
        </w:rPr>
        <w:t>for, and, nor, but, or, yet, so.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садашњих времена (</w:t>
      </w:r>
      <w:r w:rsidRPr="00276BBD">
        <w:rPr>
          <w:rFonts w:eastAsia="Times New Roman"/>
          <w:i/>
          <w:iCs/>
          <w:szCs w:val="24"/>
        </w:rPr>
        <w:t>Present Simple Tense, Present Continuous Tense, Present Perfect Tense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Изражавање прошлости (</w:t>
      </w:r>
      <w:r w:rsidRPr="00276BBD">
        <w:rPr>
          <w:rFonts w:eastAsia="Times New Roman"/>
          <w:i/>
          <w:iCs/>
          <w:szCs w:val="24"/>
        </w:rPr>
        <w:t>Past Simple Tense, Past Continuous Tense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Начини изражавањa будућности (</w:t>
      </w:r>
      <w:r w:rsidRPr="00276BBD">
        <w:rPr>
          <w:rFonts w:eastAsia="Times New Roman"/>
          <w:i/>
          <w:iCs/>
          <w:szCs w:val="24"/>
        </w:rPr>
        <w:t>Future Simple Tense, be going to</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Модални глаголи</w:t>
      </w:r>
      <w:r w:rsidRPr="00276BBD">
        <w:rPr>
          <w:rFonts w:eastAsia="Times New Roman"/>
          <w:szCs w:val="24"/>
        </w:rPr>
        <w:t> (</w:t>
      </w:r>
      <w:r w:rsidRPr="00276BBD">
        <w:rPr>
          <w:rFonts w:eastAsia="Times New Roman"/>
          <w:i/>
          <w:iCs/>
          <w:szCs w:val="24"/>
        </w:rPr>
        <w:t>can, must, may</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Императив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Пасивни глаголски облици и конструкције</w:t>
      </w:r>
      <w:r w:rsidRPr="00276BBD">
        <w:rPr>
          <w:rFonts w:eastAsia="Times New Roman"/>
          <w:szCs w:val="24"/>
        </w:rPr>
        <w:t> (</w:t>
      </w:r>
      <w:r w:rsidRPr="00276BBD">
        <w:rPr>
          <w:rFonts w:eastAsia="Times New Roman"/>
          <w:i/>
          <w:iCs/>
          <w:szCs w:val="24"/>
        </w:rPr>
        <w:t>Present Simple Tense, Past Simple Tense, Future Simple Tense, Present Perfect Tense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Творба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Сложенице.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Најчешћи суфикси и префикси.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 речи у реченици.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Потврдне, упитне и одричне реченице.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2) ИТАЛИЈАНСКИ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Властите и заједничке именице, одговарајући род и број са детерминативом.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Системски приказ морфолошких карактеристика.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Слагање именица и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употребе одређеног и неодређеног члана.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Партитивни 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Личне 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Наглашене личне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Ненаглашене личне заменице у служби директног објекта </w:t>
      </w:r>
      <w:r w:rsidRPr="00276BBD">
        <w:rPr>
          <w:rFonts w:eastAsia="Times New Roman"/>
          <w:i/>
          <w:iCs/>
          <w:szCs w:val="24"/>
        </w:rPr>
        <w:t>complementoo ggetto</w:t>
      </w:r>
      <w:r w:rsidRPr="00276BBD">
        <w:rPr>
          <w:rFonts w:eastAsia="Times New Roman"/>
          <w:szCs w:val="24"/>
        </w:rPr>
        <w:t> и индиректног објекта </w:t>
      </w:r>
      <w:r w:rsidRPr="00276BBD">
        <w:rPr>
          <w:rFonts w:eastAsia="Times New Roman"/>
          <w:i/>
          <w:iCs/>
          <w:szCs w:val="24"/>
        </w:rPr>
        <w:t>complemento di termine.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Присвојне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Показне заменице (</w:t>
      </w:r>
      <w:r w:rsidRPr="00276BBD">
        <w:rPr>
          <w:rFonts w:eastAsia="Times New Roman"/>
          <w:i/>
          <w:iCs/>
          <w:szCs w:val="24"/>
        </w:rPr>
        <w:t>questo, quello</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Повратне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Упитне заменице (</w:t>
      </w:r>
      <w:r w:rsidRPr="00276BBD">
        <w:rPr>
          <w:rFonts w:eastAsia="Times New Roman"/>
          <w:i/>
          <w:iCs/>
          <w:szCs w:val="24"/>
        </w:rPr>
        <w:t>chi</w:t>
      </w:r>
      <w:r w:rsidRPr="00276BBD">
        <w:rPr>
          <w:rFonts w:eastAsia="Times New Roman"/>
          <w:szCs w:val="24"/>
        </w:rPr>
        <w:t>? </w:t>
      </w:r>
      <w:r w:rsidRPr="00276BBD">
        <w:rPr>
          <w:rFonts w:eastAsia="Times New Roman"/>
          <w:i/>
          <w:iCs/>
          <w:szCs w:val="24"/>
        </w:rPr>
        <w:t>che</w:t>
      </w:r>
      <w:r w:rsidRPr="00276BBD">
        <w:rPr>
          <w:rFonts w:eastAsia="Times New Roman"/>
          <w:szCs w:val="24"/>
        </w:rPr>
        <w:t>?/</w:t>
      </w:r>
      <w:r w:rsidRPr="00276BBD">
        <w:rPr>
          <w:rFonts w:eastAsia="Times New Roman"/>
          <w:i/>
          <w:iCs/>
          <w:szCs w:val="24"/>
        </w:rPr>
        <w:t>che cosa</w:t>
      </w:r>
      <w:r w:rsidRPr="00276BBD">
        <w:rPr>
          <w:rFonts w:eastAsia="Times New Roman"/>
          <w:szCs w:val="24"/>
        </w:rPr>
        <w:t>? </w:t>
      </w:r>
      <w:r w:rsidRPr="00276BBD">
        <w:rPr>
          <w:rFonts w:eastAsia="Times New Roman"/>
          <w:i/>
          <w:iCs/>
          <w:szCs w:val="24"/>
        </w:rPr>
        <w:t>Quanto/a/i/e? Quale/i?).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Описни придеви, слагање придева и именице у роду и броју.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Компарација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(Anna è più alta di Luca.).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Апсолутни суперлатив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w:t>
      </w:r>
      <w:r w:rsidRPr="00276BBD">
        <w:rPr>
          <w:rFonts w:eastAsia="Times New Roman"/>
          <w:i/>
          <w:iCs/>
          <w:szCs w:val="24"/>
        </w:rPr>
        <w:t>Maria è bellisima.).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Присвојни придеви. Употреба члана уз присвојне придеве (</w:t>
      </w:r>
      <w:r w:rsidRPr="00276BBD">
        <w:rPr>
          <w:rFonts w:eastAsia="Times New Roman"/>
          <w:i/>
          <w:iCs/>
          <w:szCs w:val="24"/>
        </w:rPr>
        <w:t>lamiabici, tuofratello</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Показни придеви: </w:t>
      </w:r>
      <w:r w:rsidRPr="00276BBD">
        <w:rPr>
          <w:rFonts w:eastAsia="Times New Roman"/>
          <w:i/>
          <w:iCs/>
          <w:szCs w:val="24"/>
        </w:rPr>
        <w:t>questo, quello.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Називбоја (</w:t>
      </w:r>
      <w:r w:rsidRPr="00276BBD">
        <w:rPr>
          <w:rFonts w:eastAsia="Times New Roman"/>
          <w:i/>
          <w:iCs/>
          <w:szCs w:val="24"/>
        </w:rPr>
        <w:t>bianco, rosso, verde, giallo, nero, azzurro</w:t>
      </w:r>
      <w:r w:rsidRPr="00276BBD">
        <w:rPr>
          <w:rFonts w:eastAsia="Times New Roman"/>
          <w:szCs w:val="24"/>
        </w:rPr>
        <w:t>...). Морфолошке особености придева (</w:t>
      </w:r>
      <w:r w:rsidRPr="00276BBD">
        <w:rPr>
          <w:rFonts w:eastAsia="Times New Roman"/>
          <w:i/>
          <w:iCs/>
          <w:szCs w:val="24"/>
        </w:rPr>
        <w:t>viola, rosa, blu, arancione).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Главни 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Редни 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Прости предлози </w:t>
      </w:r>
      <w:r w:rsidRPr="00276BBD">
        <w:rPr>
          <w:rFonts w:eastAsia="Times New Roman"/>
          <w:i/>
          <w:iCs/>
          <w:szCs w:val="24"/>
        </w:rPr>
        <w:t>di, a, da, in, con, su, per, tra, fra</w:t>
      </w:r>
      <w:r w:rsidRPr="00276BBD">
        <w:rPr>
          <w:rFonts w:eastAsia="Times New Roman"/>
          <w:szCs w:val="24"/>
        </w:rPr>
        <w:t> и њихова основна употреба.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w:t>
      </w:r>
      <w:r w:rsidRPr="00276BBD">
        <w:rPr>
          <w:rFonts w:eastAsia="Times New Roman"/>
          <w:i/>
          <w:iCs/>
          <w:szCs w:val="24"/>
        </w:rPr>
        <w:t>dentro, fuori, sotto, sopra, davanti, dietro.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РЕЦЕПТИВНО: Предлози спојени са чланом</w:t>
      </w:r>
      <w:r w:rsidRPr="00276BBD">
        <w:rPr>
          <w:rFonts w:eastAsia="Times New Roman"/>
          <w:i/>
          <w:iCs/>
          <w:szCs w:val="24"/>
        </w:rPr>
        <w:t> </w:t>
      </w:r>
      <w:r w:rsidRPr="00276BBD">
        <w:rPr>
          <w:rFonts w:eastAsia="Times New Roman"/>
          <w:i/>
          <w:iCs/>
          <w:szCs w:val="24"/>
          <w:lang w:val="it-IT"/>
        </w:rPr>
        <w:t>(preposizioni articolate).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Садашњевреме (Presente Indicativo).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РЕЦЕПТИВНО: </w:t>
      </w:r>
      <w:r w:rsidRPr="00276BBD">
        <w:rPr>
          <w:rFonts w:eastAsia="Times New Roman"/>
          <w:i/>
          <w:iCs/>
          <w:szCs w:val="24"/>
        </w:rPr>
        <w:t>Presente progressivo (stare + gerundio).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Императив за неформално обраћање(</w:t>
      </w:r>
      <w:r w:rsidRPr="00276BBD">
        <w:rPr>
          <w:rFonts w:eastAsia="Times New Roman"/>
          <w:i/>
          <w:iCs/>
          <w:szCs w:val="24"/>
        </w:rPr>
        <w:t>Imperativo diretto</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Fa’ presto! Non tornare tardi! Non andate via senza di me.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Заповедни начин за формално обраћање(</w:t>
      </w:r>
      <w:r w:rsidRPr="00276BBD">
        <w:rPr>
          <w:rFonts w:eastAsia="Times New Roman"/>
          <w:i/>
          <w:iCs/>
          <w:szCs w:val="24"/>
        </w:rPr>
        <w:t>Imperativo indiretto</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Prego Signora, entri! Mi dia un etto di prosciutto, per favore!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Повратни 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глагола </w:t>
      </w:r>
      <w:r w:rsidRPr="00276BBD">
        <w:rPr>
          <w:rFonts w:eastAsia="Times New Roman"/>
          <w:i/>
          <w:iCs/>
          <w:szCs w:val="24"/>
        </w:rPr>
        <w:t>piacere.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Перфекат (</w:t>
      </w:r>
      <w:r w:rsidRPr="00276BBD">
        <w:rPr>
          <w:rFonts w:eastAsia="Times New Roman"/>
          <w:i/>
          <w:iCs/>
          <w:szCs w:val="24"/>
        </w:rPr>
        <w:t>Passato Prossimo</w:t>
      </w:r>
      <w:r w:rsidRPr="00276BBD">
        <w:rPr>
          <w:rFonts w:eastAsia="Times New Roman"/>
          <w:szCs w:val="24"/>
        </w:rPr>
        <w:t>) правилних и неправилних глагола: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Sono andata alla stazione.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Non ho fatto il compito di casa.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Перфект модалних глагола </w:t>
      </w:r>
      <w:r w:rsidRPr="00276BBD">
        <w:rPr>
          <w:rFonts w:eastAsia="Times New Roman"/>
          <w:i/>
          <w:iCs/>
          <w:szCs w:val="24"/>
        </w:rPr>
        <w:t>volere, dovere, potere, sapere: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Sono dovuto andare dal dentista.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Ho potuto leggere i titoli in italiano.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Футур правилних и неправилних глагола: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Noi torneremo a casa alle cinque.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Имперфекат (Imperfetto):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C’era una volta un re e viveva in un castello..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прилози (</w:t>
      </w:r>
      <w:r w:rsidRPr="00276BBD">
        <w:rPr>
          <w:rFonts w:eastAsia="Times New Roman"/>
          <w:i/>
          <w:iCs/>
          <w:szCs w:val="24"/>
        </w:rPr>
        <w:t>bene, male, molto, poco, troppo, meno, più)</w:t>
      </w:r>
      <w:r w:rsidRPr="00276BBD">
        <w:rPr>
          <w:rFonts w:eastAsia="Times New Roman"/>
          <w:szCs w:val="24"/>
        </w:rPr>
        <w:t>, прилошки изрази за одређивање времена (</w:t>
      </w:r>
      <w:r w:rsidRPr="00276BBD">
        <w:rPr>
          <w:rFonts w:eastAsia="Times New Roman"/>
          <w:i/>
          <w:iCs/>
          <w:szCs w:val="24"/>
        </w:rPr>
        <w:t>prima, durante, dopo</w:t>
      </w:r>
      <w:r w:rsidRPr="00276BBD">
        <w:rPr>
          <w:rFonts w:eastAsia="Times New Roman"/>
          <w:szCs w:val="24"/>
        </w:rPr>
        <w:t>) и простора (</w:t>
      </w:r>
      <w:r w:rsidRPr="00276BBD">
        <w:rPr>
          <w:rFonts w:eastAsia="Times New Roman"/>
          <w:i/>
          <w:iCs/>
          <w:szCs w:val="24"/>
        </w:rPr>
        <w:t>a destra, a sinistra, dritto, davanti, dietro, sotto, sopra, su, giù).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Упитни прилози </w:t>
      </w:r>
      <w:r w:rsidRPr="00276BBD">
        <w:rPr>
          <w:rFonts w:eastAsia="Times New Roman"/>
          <w:i/>
          <w:iCs/>
          <w:szCs w:val="24"/>
        </w:rPr>
        <w:t>quando? come? perché? dove?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Грађење прилога од придева помоћу суфикса </w:t>
      </w:r>
      <w:r w:rsidRPr="00276BBD">
        <w:rPr>
          <w:rFonts w:eastAsia="Times New Roman"/>
          <w:i/>
          <w:iCs/>
          <w:szCs w:val="24"/>
        </w:rPr>
        <w:t>mente.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Речцe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Ci</w:t>
      </w:r>
      <w:r w:rsidRPr="00276BBD">
        <w:rPr>
          <w:rFonts w:eastAsia="Times New Roman"/>
          <w:szCs w:val="24"/>
        </w:rPr>
        <w:t>, </w:t>
      </w:r>
      <w:r w:rsidRPr="00276BBD">
        <w:rPr>
          <w:rFonts w:eastAsia="Times New Roman"/>
          <w:i/>
          <w:iCs/>
          <w:szCs w:val="24"/>
        </w:rPr>
        <w:t>ne.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w:t>
      </w:r>
      <w:r w:rsidRPr="00276BBD">
        <w:rPr>
          <w:rFonts w:eastAsia="Times New Roman"/>
          <w:i/>
          <w:iCs/>
          <w:szCs w:val="24"/>
        </w:rPr>
        <w:t>(e, anche, o, ma, perché, se, quando, come, siccome, appena).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Проста и проширена реченица у потврдном и у одричном облику.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Упитна 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 речи у реченици.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Сложена реченица: употреба везника који уводе зависну реченицу (временску, узрочну, релативну, хипотетички период).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НАПОМЕНА: </w:t>
      </w:r>
      <w:r w:rsidRPr="00276BBD">
        <w:rPr>
          <w:rFonts w:eastAsia="Times New Roman"/>
          <w:i/>
          <w:iCs/>
          <w:szCs w:val="24"/>
        </w:rPr>
        <w:t>Програм за италијански језик за пету годину учења, други страни језик, примењује се и за италијански као први страни језик у првом разреду гимназије. Оба статуса језика подразумевају подједнак недељни фонд часова (два часа недељно) и исту годину учења (пета година).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3) НЕМАЧКИ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Властите и заједничке (у облицима једнине и множине: </w:t>
      </w:r>
      <w:r w:rsidRPr="00276BBD">
        <w:rPr>
          <w:rFonts w:eastAsia="Times New Roman"/>
          <w:i/>
          <w:iCs/>
          <w:szCs w:val="24"/>
        </w:rPr>
        <w:t>Bild – Bilder, Kopf – Köpfe, Frau – Frauen</w:t>
      </w:r>
      <w:r w:rsidRPr="00276BBD">
        <w:rPr>
          <w:rFonts w:eastAsia="Times New Roman"/>
          <w:szCs w:val="24"/>
        </w:rPr>
        <w:t>), са одговарајућим родом.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Изведене суфиксацијом: </w:t>
      </w:r>
      <w:r w:rsidRPr="00276BBD">
        <w:rPr>
          <w:rFonts w:eastAsia="Times New Roman"/>
          <w:i/>
          <w:iCs/>
          <w:szCs w:val="24"/>
        </w:rPr>
        <w:t>Faulheit, Bildung.</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Изведене префиксацијом: </w:t>
      </w:r>
      <w:r w:rsidRPr="00276BBD">
        <w:rPr>
          <w:rFonts w:eastAsia="Times New Roman"/>
          <w:i/>
          <w:iCs/>
          <w:szCs w:val="24"/>
        </w:rPr>
        <w:t>Ausbildung.</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Сложенице: </w:t>
      </w:r>
      <w:r w:rsidRPr="00276BBD">
        <w:rPr>
          <w:rFonts w:eastAsia="Times New Roman"/>
          <w:i/>
          <w:iCs/>
          <w:szCs w:val="24"/>
        </w:rPr>
        <w:t>Sommerferien, Jugendliebe, Tomatensuppe.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суфиксацијом од глагола и именица: </w:t>
      </w:r>
      <w:r w:rsidRPr="00276BBD">
        <w:rPr>
          <w:rFonts w:eastAsia="Times New Roman"/>
          <w:i/>
          <w:iCs/>
          <w:szCs w:val="24"/>
        </w:rPr>
        <w:t>fehlerfrei, liebevoll, sprachlos, trinkbar.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Сложени: </w:t>
      </w:r>
      <w:r w:rsidRPr="00276BBD">
        <w:rPr>
          <w:rFonts w:eastAsia="Times New Roman"/>
          <w:i/>
          <w:iCs/>
          <w:szCs w:val="24"/>
        </w:rPr>
        <w:t>steinreich</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Придевска промена – јака, слаба, мешовита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Компаратив и суперлатив (правилна творба и главни изузеци: </w:t>
      </w:r>
      <w:r w:rsidRPr="00276BBD">
        <w:rPr>
          <w:rFonts w:eastAsia="Times New Roman"/>
          <w:i/>
          <w:iCs/>
          <w:szCs w:val="24"/>
        </w:rPr>
        <w:t>groß – größer, teuer – teurer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Одређени (</w:t>
      </w:r>
      <w:r w:rsidRPr="00276BBD">
        <w:rPr>
          <w:rFonts w:eastAsia="Times New Roman"/>
          <w:i/>
          <w:iCs/>
          <w:szCs w:val="24"/>
        </w:rPr>
        <w:t>der, die, das</w:t>
      </w:r>
      <w:r w:rsidRPr="00276BBD">
        <w:rPr>
          <w:rFonts w:eastAsia="Times New Roman"/>
          <w:szCs w:val="24"/>
        </w:rPr>
        <w:t>), неодређени (</w:t>
      </w:r>
      <w:r w:rsidRPr="00276BBD">
        <w:rPr>
          <w:rFonts w:eastAsia="Times New Roman"/>
          <w:i/>
          <w:iCs/>
          <w:szCs w:val="24"/>
        </w:rPr>
        <w:t>ein, eine</w:t>
      </w:r>
      <w:r w:rsidRPr="00276BBD">
        <w:rPr>
          <w:rFonts w:eastAsia="Times New Roman"/>
          <w:szCs w:val="24"/>
        </w:rPr>
        <w:t>), нулти, присвојни (</w:t>
      </w:r>
      <w:r w:rsidRPr="00276BBD">
        <w:rPr>
          <w:rFonts w:eastAsia="Times New Roman"/>
          <w:i/>
          <w:iCs/>
          <w:szCs w:val="24"/>
        </w:rPr>
        <w:t>mein, dein</w:t>
      </w:r>
      <w:r w:rsidRPr="00276BBD">
        <w:rPr>
          <w:rFonts w:eastAsia="Times New Roman"/>
          <w:szCs w:val="24"/>
        </w:rPr>
        <w:t>), показни (</w:t>
      </w:r>
      <w:r w:rsidRPr="00276BBD">
        <w:rPr>
          <w:rFonts w:eastAsia="Times New Roman"/>
          <w:i/>
          <w:iCs/>
          <w:szCs w:val="24"/>
        </w:rPr>
        <w:t>dieser, jener</w:t>
      </w:r>
      <w:r w:rsidRPr="00276BBD">
        <w:rPr>
          <w:rFonts w:eastAsia="Times New Roman"/>
          <w:szCs w:val="24"/>
        </w:rPr>
        <w:t>), негациони (</w:t>
      </w:r>
      <w:r w:rsidRPr="00276BBD">
        <w:rPr>
          <w:rFonts w:eastAsia="Times New Roman"/>
          <w:i/>
          <w:iCs/>
          <w:szCs w:val="24"/>
        </w:rPr>
        <w:t>kein, keine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члана у номинативу (субјект), акузативу и дативу (директни и индиректни објекат), партитивном генитиву (</w:t>
      </w:r>
      <w:r w:rsidRPr="00276BBD">
        <w:rPr>
          <w:rFonts w:eastAsia="Times New Roman"/>
          <w:i/>
          <w:iCs/>
          <w:szCs w:val="24"/>
        </w:rPr>
        <w:t>die Hälfte des Lebens</w:t>
      </w:r>
      <w:r w:rsidRPr="00276BBD">
        <w:rPr>
          <w:rFonts w:eastAsia="Times New Roman"/>
          <w:szCs w:val="24"/>
        </w:rPr>
        <w:t>), посесивном генитиву (</w:t>
      </w:r>
      <w:r w:rsidRPr="00276BBD">
        <w:rPr>
          <w:rFonts w:eastAsia="Times New Roman"/>
          <w:i/>
          <w:iCs/>
          <w:szCs w:val="24"/>
        </w:rPr>
        <w:t>die Mutter meiner Mutter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и редни (</w:t>
      </w:r>
      <w:r w:rsidRPr="00276BBD">
        <w:rPr>
          <w:rFonts w:eastAsia="Times New Roman"/>
          <w:i/>
          <w:iCs/>
          <w:szCs w:val="24"/>
        </w:rPr>
        <w:t>der siebte erste; am siebten ersten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са акузативом (</w:t>
      </w:r>
      <w:r w:rsidRPr="00276BBD">
        <w:rPr>
          <w:rFonts w:eastAsia="Times New Roman"/>
          <w:i/>
          <w:iCs/>
          <w:szCs w:val="24"/>
        </w:rPr>
        <w:t>Ich bin gegen dich</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са дативом (</w:t>
      </w:r>
      <w:r w:rsidRPr="00276BBD">
        <w:rPr>
          <w:rFonts w:eastAsia="Times New Roman"/>
          <w:i/>
          <w:iCs/>
          <w:szCs w:val="24"/>
        </w:rPr>
        <w:t>Siearbeitet bei einem Zahnarzt</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са дативом или акузативом (</w:t>
      </w:r>
      <w:r w:rsidRPr="00276BBD">
        <w:rPr>
          <w:rFonts w:eastAsia="Times New Roman"/>
          <w:i/>
          <w:iCs/>
          <w:szCs w:val="24"/>
        </w:rPr>
        <w:t>Er ist in der Schule. Sie kommt in die Schule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Глаголска времена: презент, претерит модалних, помоћних, слабих и нафреквентнијих јаких глагола, перфект слабих и јаких глагола, футур.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Глаголи са предлозима (</w:t>
      </w:r>
      <w:r w:rsidRPr="00276BBD">
        <w:rPr>
          <w:rFonts w:eastAsia="Times New Roman"/>
          <w:i/>
          <w:iCs/>
          <w:szCs w:val="24"/>
        </w:rPr>
        <w:t>warten auf, sich interessieren für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Конјуктив у функцији изражавања жеље (</w:t>
      </w:r>
      <w:r w:rsidRPr="00276BBD">
        <w:rPr>
          <w:rFonts w:eastAsia="Times New Roman"/>
          <w:i/>
          <w:iCs/>
          <w:szCs w:val="24"/>
        </w:rPr>
        <w:t>Ich hätte gern... Ich möchte... Ich würde gern ...</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и везнички изрази</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und, oder, aber; weil, wenn, als, während, bis, obwohl, dass, ob.</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Личне 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номинативу, дативу и акузативу.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 време (</w:t>
      </w:r>
      <w:r w:rsidRPr="00276BBD">
        <w:rPr>
          <w:rFonts w:eastAsia="Times New Roman"/>
          <w:i/>
          <w:iCs/>
          <w:szCs w:val="24"/>
        </w:rPr>
        <w:t>gestern</w:t>
      </w:r>
      <w:r w:rsidRPr="00276BBD">
        <w:rPr>
          <w:rFonts w:eastAsia="Times New Roman"/>
          <w:szCs w:val="24"/>
        </w:rPr>
        <w:t>), место (</w:t>
      </w:r>
      <w:r w:rsidRPr="00276BBD">
        <w:rPr>
          <w:rFonts w:eastAsia="Times New Roman"/>
          <w:i/>
          <w:iCs/>
          <w:szCs w:val="24"/>
        </w:rPr>
        <w:t>nebenan</w:t>
      </w:r>
      <w:r w:rsidRPr="00276BBD">
        <w:rPr>
          <w:rFonts w:eastAsia="Times New Roman"/>
          <w:szCs w:val="24"/>
        </w:rPr>
        <w:t>), начин (</w:t>
      </w:r>
      <w:r w:rsidRPr="00276BBD">
        <w:rPr>
          <w:rFonts w:eastAsia="Times New Roman"/>
          <w:i/>
          <w:iCs/>
          <w:szCs w:val="24"/>
        </w:rPr>
        <w:t>allein</w:t>
      </w:r>
      <w:r w:rsidRPr="00276BBD">
        <w:rPr>
          <w:rFonts w:eastAsia="Times New Roman"/>
          <w:szCs w:val="24"/>
        </w:rPr>
        <w:t>), количину (</w:t>
      </w:r>
      <w:r w:rsidRPr="00276BBD">
        <w:rPr>
          <w:rFonts w:eastAsia="Times New Roman"/>
          <w:i/>
          <w:iCs/>
          <w:szCs w:val="24"/>
        </w:rPr>
        <w:t>viel, wenig</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Изјавне реченице, упитне реченице; независне и зависно-сложене реченице, индиректне упитне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 речи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4) РУСКИ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с прозодијом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Акцентовани гласови</w:t>
      </w:r>
      <w:r w:rsidRPr="00276BBD">
        <w:rPr>
          <w:rFonts w:eastAsia="Times New Roman"/>
          <w:szCs w:val="24"/>
        </w:rPr>
        <w:t>. Отвореност и затвореност акцентованих вокала.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Редукција вокалских гласова. Редукција вокала после тврдих гласова („акање”); редукција вокала после меких гласова („икање”).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 сугласничких гласова руског језика. Парни тврди и меки гласови. Увек тврди и увек меки гласови.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Обезвучавање шумних звучних сугласничких гласова на крају речи; алтернације звучних и безвучних сугласника.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Сугласничке групе </w:t>
      </w:r>
      <w:r w:rsidRPr="00276BBD">
        <w:rPr>
          <w:rFonts w:eastAsia="Times New Roman"/>
          <w:i/>
          <w:iCs/>
          <w:szCs w:val="24"/>
        </w:rPr>
        <w:t>чт, сч, зч, сш, зш, вств, стн, лнц, здн</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Основне интонационе конструкције (ИК-1, ИК-2, ИК-3).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Упитни исказ без упитне речи (ИК-3). ИК-3 у унутрашњим фонетским синтагмама. Сегментација.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систематизација основних именичких промена.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Варијанте различитих наставака: локатив на </w:t>
      </w:r>
      <w:r w:rsidRPr="00276BBD">
        <w:rPr>
          <w:rFonts w:eastAsia="Times New Roman"/>
          <w:b/>
          <w:bCs/>
          <w:szCs w:val="24"/>
        </w:rPr>
        <w:t>-у</w:t>
      </w:r>
      <w:r w:rsidRPr="00276BBD">
        <w:rPr>
          <w:rFonts w:eastAsia="Times New Roman"/>
          <w:szCs w:val="24"/>
        </w:rPr>
        <w:t>: </w:t>
      </w:r>
      <w:r w:rsidRPr="00276BBD">
        <w:rPr>
          <w:rFonts w:eastAsia="Times New Roman"/>
          <w:i/>
          <w:iCs/>
          <w:szCs w:val="24"/>
        </w:rPr>
        <w:t>о береге/на берегу, о лесе/в лесу, о крае/на краю</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Номинатив множине на -</w:t>
      </w:r>
      <w:r w:rsidRPr="00276BBD">
        <w:rPr>
          <w:rFonts w:eastAsia="Times New Roman"/>
          <w:b/>
          <w:bCs/>
          <w:szCs w:val="24"/>
        </w:rPr>
        <w:t>а, -я, -ья, -е</w:t>
      </w:r>
      <w:r w:rsidRPr="00276BBD">
        <w:rPr>
          <w:rFonts w:eastAsia="Times New Roman"/>
          <w:szCs w:val="24"/>
        </w:rPr>
        <w:t>: </w:t>
      </w:r>
      <w:r w:rsidRPr="00276BBD">
        <w:rPr>
          <w:rFonts w:eastAsia="Times New Roman"/>
          <w:i/>
          <w:iCs/>
          <w:szCs w:val="24"/>
        </w:rPr>
        <w:t>города, учителя, деревья, граждане.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Именице којима се означавају професије људи, њихова национална и територијална припадност.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Непроменљиве именице: </w:t>
      </w:r>
      <w:r w:rsidRPr="00276BBD">
        <w:rPr>
          <w:rFonts w:eastAsia="Times New Roman"/>
          <w:i/>
          <w:iCs/>
          <w:szCs w:val="24"/>
        </w:rPr>
        <w:t>кино, кофе, метро, кафе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Одричне заменице: </w:t>
      </w:r>
      <w:r w:rsidRPr="00276BBD">
        <w:rPr>
          <w:rFonts w:eastAsia="Times New Roman"/>
          <w:i/>
          <w:iCs/>
          <w:szCs w:val="24"/>
        </w:rPr>
        <w:t>никто, ничто, ничей, никакой. </w:t>
      </w:r>
      <w:r w:rsidRPr="00276BBD">
        <w:rPr>
          <w:rFonts w:eastAsia="Times New Roman"/>
          <w:szCs w:val="24"/>
        </w:rPr>
        <w:t>(рецептивно).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Поређење придева: прост и сложен компаратив и суперлатив.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Присвојни придеви на -</w:t>
      </w:r>
      <w:r w:rsidRPr="00276BBD">
        <w:rPr>
          <w:rFonts w:eastAsia="Times New Roman"/>
          <w:b/>
          <w:bCs/>
          <w:szCs w:val="24"/>
        </w:rPr>
        <w:t>ов</w:t>
      </w:r>
      <w:r w:rsidRPr="00276BBD">
        <w:rPr>
          <w:rFonts w:eastAsia="Times New Roman"/>
          <w:szCs w:val="24"/>
        </w:rPr>
        <w:t>, -</w:t>
      </w:r>
      <w:r w:rsidRPr="00276BBD">
        <w:rPr>
          <w:rFonts w:eastAsia="Times New Roman"/>
          <w:b/>
          <w:bCs/>
          <w:szCs w:val="24"/>
        </w:rPr>
        <w:t>ев</w:t>
      </w:r>
      <w:r w:rsidRPr="00276BBD">
        <w:rPr>
          <w:rFonts w:eastAsia="Times New Roman"/>
          <w:szCs w:val="24"/>
        </w:rPr>
        <w:t>, -</w:t>
      </w:r>
      <w:r w:rsidRPr="00276BBD">
        <w:rPr>
          <w:rFonts w:eastAsia="Times New Roman"/>
          <w:b/>
          <w:bCs/>
          <w:szCs w:val="24"/>
        </w:rPr>
        <w:t>ин</w:t>
      </w:r>
      <w:r w:rsidRPr="00276BBD">
        <w:rPr>
          <w:rFonts w:eastAsia="Times New Roman"/>
          <w:szCs w:val="24"/>
        </w:rPr>
        <w:t>, -</w:t>
      </w:r>
      <w:r w:rsidRPr="00276BBD">
        <w:rPr>
          <w:rFonts w:eastAsia="Times New Roman"/>
          <w:b/>
          <w:bCs/>
          <w:szCs w:val="24"/>
        </w:rPr>
        <w:t>ский: </w:t>
      </w:r>
      <w:r w:rsidRPr="00276BBD">
        <w:rPr>
          <w:rFonts w:eastAsia="Times New Roman"/>
          <w:i/>
          <w:iCs/>
          <w:szCs w:val="24"/>
        </w:rPr>
        <w:t>братов, Игорев, мамин, пушкинский </w:t>
      </w:r>
      <w:r w:rsidRPr="00276BBD">
        <w:rPr>
          <w:rFonts w:eastAsia="Times New Roman"/>
          <w:szCs w:val="24"/>
        </w:rPr>
        <w:t>(рецептивно).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Рекција придева: </w:t>
      </w:r>
      <w:r w:rsidRPr="00276BBD">
        <w:rPr>
          <w:rFonts w:eastAsia="Times New Roman"/>
          <w:i/>
          <w:iCs/>
          <w:szCs w:val="24"/>
        </w:rPr>
        <w:t>больной чем, готовый к чему, способный к чему </w:t>
      </w:r>
      <w:r w:rsidRPr="00276BBD">
        <w:rPr>
          <w:rFonts w:eastAsia="Times New Roman"/>
          <w:szCs w:val="24"/>
        </w:rPr>
        <w:t>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Кратки придеви на примерима </w:t>
      </w:r>
      <w:r w:rsidRPr="00276BBD">
        <w:rPr>
          <w:rFonts w:eastAsia="Times New Roman"/>
          <w:i/>
          <w:iCs/>
          <w:szCs w:val="24"/>
        </w:rPr>
        <w:t>рад, готов, занят, должен, болен</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Промена основних бројева: 1, 2, 3, 4, 5−20, 30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Редни бројеви: </w:t>
      </w:r>
      <w:r w:rsidRPr="00276BBD">
        <w:rPr>
          <w:rFonts w:eastAsia="Times New Roman"/>
          <w:i/>
          <w:iCs/>
          <w:szCs w:val="24"/>
        </w:rPr>
        <w:t>первый, второй, пятый,десятый</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Слагање броја и именице: </w:t>
      </w:r>
      <w:r w:rsidRPr="00276BBD">
        <w:rPr>
          <w:rFonts w:eastAsia="Times New Roman"/>
          <w:i/>
          <w:iCs/>
          <w:szCs w:val="24"/>
        </w:rPr>
        <w:t>один дом, два (три, четыре) дома, пять домов; одна парта, две (три, четыре) парты, пятьпарт; один год, два (три,четыре) года, пять лет.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Обнављање и систематизација глагола прве и друге конјугације. Глаголи с алтернацијом сугласника у основи (</w:t>
      </w:r>
      <w:r w:rsidRPr="00276BBD">
        <w:rPr>
          <w:rFonts w:eastAsia="Times New Roman"/>
          <w:i/>
          <w:iCs/>
          <w:szCs w:val="24"/>
        </w:rPr>
        <w:t>любить, видеть</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Глаголски вид и време (садашње, будуће – просто и сложено, прошло).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Потенцијал – грађење и употреба.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Глаголи кретања са и без префикса (по-, при, у-, вы-, в-): </w:t>
      </w:r>
      <w:r w:rsidRPr="00276BBD">
        <w:rPr>
          <w:rFonts w:eastAsia="Times New Roman"/>
          <w:i/>
          <w:iCs/>
          <w:szCs w:val="24"/>
        </w:rPr>
        <w:t>идти – ходить, ехать – ездить, бежать – бегать, плыть – плавать, лететь – летать, нести – носить, вести – водить, везти – возить.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Исказивање заповести: друго лице ј. и мн. продуктивно: </w:t>
      </w:r>
      <w:r w:rsidRPr="00276BBD">
        <w:rPr>
          <w:rFonts w:eastAsia="Times New Roman"/>
          <w:i/>
          <w:iCs/>
          <w:szCs w:val="24"/>
        </w:rPr>
        <w:t>Дай мне тетрадь, пожалуйста! Подумайте об этом! Садитесь! </w:t>
      </w:r>
      <w:r w:rsidRPr="00276BBD">
        <w:rPr>
          <w:rFonts w:eastAsia="Times New Roman"/>
          <w:szCs w:val="24"/>
        </w:rPr>
        <w:t>прво лице мн. рецептивно: </w:t>
      </w:r>
      <w:r w:rsidRPr="00276BBD">
        <w:rPr>
          <w:rFonts w:eastAsia="Times New Roman"/>
          <w:i/>
          <w:iCs/>
          <w:szCs w:val="24"/>
        </w:rPr>
        <w:t>Давайте повторим! Пошли!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Реакција глагола: </w:t>
      </w:r>
      <w:r w:rsidRPr="00276BBD">
        <w:rPr>
          <w:rFonts w:eastAsia="Times New Roman"/>
          <w:i/>
          <w:iCs/>
          <w:szCs w:val="24"/>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276BBD">
        <w:rPr>
          <w:rFonts w:eastAsia="Times New Roman"/>
          <w:szCs w:val="24"/>
        </w:rPr>
        <w:t> итд.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Прилози и прилошке одредбе за место (</w:t>
      </w:r>
      <w:r w:rsidRPr="00276BBD">
        <w:rPr>
          <w:rFonts w:eastAsia="Times New Roman"/>
          <w:i/>
          <w:iCs/>
          <w:szCs w:val="24"/>
        </w:rPr>
        <w:t>далеко, близко</w:t>
      </w:r>
      <w:r w:rsidRPr="00276BBD">
        <w:rPr>
          <w:rFonts w:eastAsia="Times New Roman"/>
          <w:szCs w:val="24"/>
        </w:rPr>
        <w:t>), време (</w:t>
      </w:r>
      <w:r w:rsidRPr="00276BBD">
        <w:rPr>
          <w:rFonts w:eastAsia="Times New Roman"/>
          <w:i/>
          <w:iCs/>
          <w:szCs w:val="24"/>
        </w:rPr>
        <w:t>утром, зимой</w:t>
      </w:r>
      <w:r w:rsidRPr="00276BBD">
        <w:rPr>
          <w:rFonts w:eastAsia="Times New Roman"/>
          <w:szCs w:val="24"/>
        </w:rPr>
        <w:t>), начин (</w:t>
      </w:r>
      <w:r w:rsidRPr="00276BBD">
        <w:rPr>
          <w:rFonts w:eastAsia="Times New Roman"/>
          <w:i/>
          <w:iCs/>
          <w:szCs w:val="24"/>
        </w:rPr>
        <w:t>хорошо, плохо</w:t>
      </w:r>
      <w:r w:rsidRPr="00276BBD">
        <w:rPr>
          <w:rFonts w:eastAsia="Times New Roman"/>
          <w:szCs w:val="24"/>
        </w:rPr>
        <w:t>), количину. Предикативни прилози (</w:t>
      </w:r>
      <w:r w:rsidRPr="00276BBD">
        <w:rPr>
          <w:rFonts w:eastAsia="Times New Roman"/>
          <w:i/>
          <w:iCs/>
          <w:szCs w:val="24"/>
        </w:rPr>
        <w:t>нужно, можно, нельзя</w:t>
      </w:r>
      <w:r w:rsidRPr="00276BBD">
        <w:rPr>
          <w:rFonts w:eastAsia="Times New Roman"/>
          <w:szCs w:val="24"/>
        </w:rPr>
        <w:t>), упитни прилози (</w:t>
      </w:r>
      <w:r w:rsidRPr="00276BBD">
        <w:rPr>
          <w:rFonts w:eastAsia="Times New Roman"/>
          <w:i/>
          <w:iCs/>
          <w:szCs w:val="24"/>
        </w:rPr>
        <w:t>как, когда, где, куда, откуда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Помоћне врсте речи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w:t>
      </w:r>
      <w:r w:rsidRPr="00276BBD">
        <w:rPr>
          <w:rFonts w:eastAsia="Times New Roman"/>
          <w:i/>
          <w:iCs/>
          <w:szCs w:val="24"/>
        </w:rPr>
        <w:t>в, о, на, над, под, без, во время, через, после, с, до, к, по, от, из, у...)</w:t>
      </w:r>
      <w:r w:rsidRPr="00276BBD">
        <w:rPr>
          <w:rFonts w:eastAsia="Times New Roman"/>
          <w:szCs w:val="24"/>
        </w:rPr>
        <w:t>, везници и везничке речи (</w:t>
      </w:r>
      <w:r w:rsidRPr="00276BBD">
        <w:rPr>
          <w:rFonts w:eastAsia="Times New Roman"/>
          <w:i/>
          <w:iCs/>
          <w:szCs w:val="24"/>
        </w:rPr>
        <w:t>и, или, а, но, не только... , но и... , потому что, поэтому, что, чтобы, если, где, куда, который</w:t>
      </w:r>
      <w:r w:rsidRPr="00276BBD">
        <w:rPr>
          <w:rFonts w:eastAsia="Times New Roman"/>
          <w:szCs w:val="24"/>
        </w:rPr>
        <w:t>), речце (</w:t>
      </w:r>
      <w:r w:rsidRPr="00276BBD">
        <w:rPr>
          <w:rFonts w:eastAsia="Times New Roman"/>
          <w:i/>
          <w:iCs/>
          <w:szCs w:val="24"/>
        </w:rPr>
        <w:t>не, ни, ли, неужели, разве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Однос реченица у сложеној реченици: независносложене и зависносложене реченице (саставне, раставне; субјекатске, предикатске, објекатске, временске итд. на конкретним примерима).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Управни и неуправни говор.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Реченични модели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Реченични модели у потврдном, одричном и упитном облику за исказивање следећих односа: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 субјекатско-предикатски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именски предикат</w:t>
      </w:r>
      <w:r w:rsidRPr="00276BBD">
        <w:rPr>
          <w:rFonts w:eastAsia="Times New Roman"/>
          <w:szCs w:val="24"/>
        </w:rPr>
        <w:t>, копуле </w:t>
      </w:r>
      <w:r w:rsidRPr="00276BBD">
        <w:rPr>
          <w:rFonts w:eastAsia="Times New Roman"/>
          <w:i/>
          <w:iCs/>
          <w:szCs w:val="24"/>
        </w:rPr>
        <w:t>быть, стать, являться;</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Шишкин был великим художником. Ваша копия компьютерной программы не является подлинной.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одсуство копуле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 Мария. Мой папа − лётчик.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w:t>
      </w:r>
      <w:r w:rsidRPr="00276BBD">
        <w:rPr>
          <w:rFonts w:eastAsia="Times New Roman"/>
          <w:b/>
          <w:bCs/>
          <w:szCs w:val="24"/>
        </w:rPr>
        <w:t>објекатски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директни објекат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Андрей купил вчера новую футболку. Я не получил ответа.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индиректни објекат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Ваня их поблагодарил за помощь. Олег взял эту книгу у товарища. О чём вы думали?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зависна 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Олег мне сказал, что все в порядке. Нам не сказали, что вы приедете.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w:t>
      </w:r>
      <w:r w:rsidRPr="00276BBD">
        <w:rPr>
          <w:rFonts w:eastAsia="Times New Roman"/>
          <w:b/>
          <w:bCs/>
          <w:szCs w:val="24"/>
        </w:rPr>
        <w:t>просторни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изражени прилогом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Куда нам идти? (вниз, наверх, внутрь, домой). Где вас ждать? (внизу, наверху, внутри).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изражени зависним падежом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За какой партой сидишь?Он заболел гриппом.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w:t>
      </w:r>
      <w:r w:rsidRPr="00276BBD">
        <w:rPr>
          <w:rFonts w:eastAsia="Times New Roman"/>
          <w:b/>
          <w:bCs/>
          <w:szCs w:val="24"/>
        </w:rPr>
        <w:t>временски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изражени прилогом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Вчера у меня была контрольная по математике.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изражени зависним падежом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сегодня работал с пяти до семи ( часов). Мы дружим с детства.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начински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Миша странно ведёт себя. Он хорошо говорит по-русски. Она рисует лучше всех.</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w:t>
      </w:r>
      <w:r w:rsidRPr="00276BBD">
        <w:rPr>
          <w:rFonts w:eastAsia="Times New Roman"/>
          <w:b/>
          <w:bCs/>
          <w:szCs w:val="24"/>
        </w:rPr>
        <w:t>узрочни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изражени зависним падежом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 не приехал в срок по болезни. Несмотря на плохую погоду мы пошлигулять.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w:t>
      </w:r>
      <w:r w:rsidRPr="00276BBD">
        <w:rPr>
          <w:rFonts w:eastAsia="Times New Roman"/>
          <w:b/>
          <w:bCs/>
          <w:szCs w:val="24"/>
        </w:rPr>
        <w:t>атрибутивни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изражени атрибутом у суперлативу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А. С. Пушкин является величайшим русским поэтом.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изражени атрибутом у зависном падежу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забыл тетрадь по русскому языку. Это мой товарищ по школе.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5) ФРАНЦУСКИ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Именичка група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детерминаната: одређених, неодређених и партитивних чланова; присвојних и показних придева; основних и редних бројева; неодређених речи; одсуство детерминаната (на пример: код етикетирања производа – </w:t>
      </w:r>
      <w:r w:rsidRPr="00276BBD">
        <w:rPr>
          <w:rFonts w:eastAsia="Times New Roman"/>
          <w:i/>
          <w:iCs/>
          <w:szCs w:val="24"/>
        </w:rPr>
        <w:t>fromage de brebis</w:t>
      </w:r>
      <w:r w:rsidRPr="00276BBD">
        <w:rPr>
          <w:rFonts w:eastAsia="Times New Roman"/>
          <w:szCs w:val="24"/>
        </w:rPr>
        <w:t>, натписа на продавницама и установама – </w:t>
      </w:r>
      <w:r w:rsidRPr="00276BBD">
        <w:rPr>
          <w:rFonts w:eastAsia="Times New Roman"/>
          <w:i/>
          <w:iCs/>
          <w:szCs w:val="24"/>
        </w:rPr>
        <w:t>boulangerie</w:t>
      </w:r>
      <w:r w:rsidRPr="00276BBD">
        <w:rPr>
          <w:rFonts w:eastAsia="Times New Roman"/>
          <w:szCs w:val="24"/>
        </w:rPr>
        <w:t>, </w:t>
      </w:r>
      <w:r w:rsidRPr="00276BBD">
        <w:rPr>
          <w:rFonts w:eastAsia="Times New Roman"/>
          <w:i/>
          <w:iCs/>
          <w:szCs w:val="24"/>
        </w:rPr>
        <w:t>banquе</w:t>
      </w:r>
      <w:r w:rsidRPr="00276BBD">
        <w:rPr>
          <w:rFonts w:eastAsia="Times New Roman"/>
          <w:szCs w:val="24"/>
        </w:rPr>
        <w:t>, назива рубрика у штампаним медијима – </w:t>
      </w:r>
      <w:r w:rsidRPr="00276BBD">
        <w:rPr>
          <w:rFonts w:eastAsia="Times New Roman"/>
          <w:i/>
          <w:iCs/>
          <w:szCs w:val="24"/>
        </w:rPr>
        <w:t>faits divers</w:t>
      </w:r>
      <w:r w:rsidRPr="00276BBD">
        <w:rPr>
          <w:rFonts w:eastAsia="Times New Roman"/>
          <w:szCs w:val="24"/>
        </w:rPr>
        <w:t>, на знаковима упозорења – </w:t>
      </w:r>
      <w:r w:rsidRPr="00276BBD">
        <w:rPr>
          <w:rFonts w:eastAsia="Times New Roman"/>
          <w:i/>
          <w:iCs/>
          <w:szCs w:val="24"/>
        </w:rPr>
        <w:t>еntrée interdite</w:t>
      </w:r>
      <w:r w:rsidRPr="00276BBD">
        <w:rPr>
          <w:rFonts w:eastAsia="Times New Roman"/>
          <w:szCs w:val="24"/>
        </w:rPr>
        <w:t>; испред именици у позицији атрибута: </w:t>
      </w:r>
      <w:r w:rsidRPr="00276BBD">
        <w:rPr>
          <w:rFonts w:eastAsia="Times New Roman"/>
          <w:i/>
          <w:iCs/>
          <w:szCs w:val="24"/>
        </w:rPr>
        <w:t>il est boulanger</w:t>
      </w:r>
      <w:r w:rsidRPr="00276BBD">
        <w:rPr>
          <w:rFonts w:eastAsia="Times New Roman"/>
          <w:szCs w:val="24"/>
        </w:rPr>
        <w:t> и слично).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Род и број именица и придева; место придева </w:t>
      </w:r>
      <w:r w:rsidRPr="00276BBD">
        <w:rPr>
          <w:rFonts w:eastAsia="Times New Roman"/>
          <w:i/>
          <w:iCs/>
          <w:szCs w:val="24"/>
        </w:rPr>
        <w:t>petit</w:t>
      </w:r>
      <w:r w:rsidRPr="00276BBD">
        <w:rPr>
          <w:rFonts w:eastAsia="Times New Roman"/>
          <w:szCs w:val="24"/>
        </w:rPr>
        <w:t>, </w:t>
      </w:r>
      <w:r w:rsidRPr="00276BBD">
        <w:rPr>
          <w:rFonts w:eastAsia="Times New Roman"/>
          <w:i/>
          <w:iCs/>
          <w:szCs w:val="24"/>
        </w:rPr>
        <w:t>grand</w:t>
      </w:r>
      <w:r w:rsidRPr="00276BBD">
        <w:rPr>
          <w:rFonts w:eastAsia="Times New Roman"/>
          <w:szCs w:val="24"/>
        </w:rPr>
        <w:t>, </w:t>
      </w:r>
      <w:r w:rsidRPr="00276BBD">
        <w:rPr>
          <w:rFonts w:eastAsia="Times New Roman"/>
          <w:i/>
          <w:iCs/>
          <w:szCs w:val="24"/>
        </w:rPr>
        <w:t>jeune</w:t>
      </w:r>
      <w:r w:rsidRPr="00276BBD">
        <w:rPr>
          <w:rFonts w:eastAsia="Times New Roman"/>
          <w:szCs w:val="24"/>
        </w:rPr>
        <w:t>, </w:t>
      </w:r>
      <w:r w:rsidRPr="00276BBD">
        <w:rPr>
          <w:rFonts w:eastAsia="Times New Roman"/>
          <w:i/>
          <w:iCs/>
          <w:szCs w:val="24"/>
        </w:rPr>
        <w:t>vieux</w:t>
      </w:r>
      <w:r w:rsidRPr="00276BBD">
        <w:rPr>
          <w:rFonts w:eastAsia="Times New Roman"/>
          <w:szCs w:val="24"/>
        </w:rPr>
        <w:t>, </w:t>
      </w:r>
      <w:r w:rsidRPr="00276BBD">
        <w:rPr>
          <w:rFonts w:eastAsia="Times New Roman"/>
          <w:i/>
          <w:iCs/>
          <w:szCs w:val="24"/>
        </w:rPr>
        <w:t>gros</w:t>
      </w:r>
      <w:r w:rsidRPr="00276BBD">
        <w:rPr>
          <w:rFonts w:eastAsia="Times New Roman"/>
          <w:szCs w:val="24"/>
        </w:rPr>
        <w:t>, </w:t>
      </w:r>
      <w:r w:rsidRPr="00276BBD">
        <w:rPr>
          <w:rFonts w:eastAsia="Times New Roman"/>
          <w:i/>
          <w:iCs/>
          <w:szCs w:val="24"/>
        </w:rPr>
        <w:t>gentil</w:t>
      </w:r>
      <w:r w:rsidRPr="00276BBD">
        <w:rPr>
          <w:rFonts w:eastAsia="Times New Roman"/>
          <w:szCs w:val="24"/>
        </w:rPr>
        <w:t>, </w:t>
      </w:r>
      <w:r w:rsidRPr="00276BBD">
        <w:rPr>
          <w:rFonts w:eastAsia="Times New Roman"/>
          <w:i/>
          <w:iCs/>
          <w:szCs w:val="24"/>
        </w:rPr>
        <w:t>beau</w:t>
      </w:r>
      <w:r w:rsidRPr="00276BBD">
        <w:rPr>
          <w:rFonts w:eastAsia="Times New Roman"/>
          <w:szCs w:val="24"/>
        </w:rPr>
        <w:t>, </w:t>
      </w:r>
      <w:r w:rsidRPr="00276BBD">
        <w:rPr>
          <w:rFonts w:eastAsia="Times New Roman"/>
          <w:i/>
          <w:iCs/>
          <w:szCs w:val="24"/>
        </w:rPr>
        <w:t>joli</w:t>
      </w:r>
      <w:r w:rsidRPr="00276BBD">
        <w:rPr>
          <w:rFonts w:eastAsia="Times New Roman"/>
          <w:szCs w:val="24"/>
        </w:rPr>
        <w:t>, </w:t>
      </w:r>
      <w:r w:rsidRPr="00276BBD">
        <w:rPr>
          <w:rFonts w:eastAsia="Times New Roman"/>
          <w:i/>
          <w:iCs/>
          <w:szCs w:val="24"/>
        </w:rPr>
        <w:t>long</w:t>
      </w:r>
      <w:r w:rsidRPr="00276BBD">
        <w:rPr>
          <w:rFonts w:eastAsia="Times New Roman"/>
          <w:szCs w:val="24"/>
        </w:rPr>
        <w:t>, </w:t>
      </w:r>
      <w:r w:rsidRPr="00276BBD">
        <w:rPr>
          <w:rFonts w:eastAsia="Times New Roman"/>
          <w:i/>
          <w:iCs/>
          <w:szCs w:val="24"/>
        </w:rPr>
        <w:t>bon, mauvais</w:t>
      </w:r>
      <w:r w:rsidRPr="00276BBD">
        <w:rPr>
          <w:rFonts w:eastAsia="Times New Roman"/>
          <w:szCs w:val="24"/>
        </w:rPr>
        <w:t>; промена значења неких придева у зависности од места: </w:t>
      </w:r>
      <w:r w:rsidRPr="00276BBD">
        <w:rPr>
          <w:rFonts w:eastAsia="Times New Roman"/>
          <w:i/>
          <w:iCs/>
          <w:szCs w:val="24"/>
        </w:rPr>
        <w:t>un grand homme/un homme grand</w:t>
      </w:r>
      <w:r w:rsidRPr="00276BBD">
        <w:rPr>
          <w:rFonts w:eastAsia="Times New Roman"/>
          <w:szCs w:val="24"/>
        </w:rPr>
        <w:t>; </w:t>
      </w:r>
      <w:r w:rsidRPr="00276BBD">
        <w:rPr>
          <w:rFonts w:eastAsia="Times New Roman"/>
          <w:i/>
          <w:iCs/>
          <w:szCs w:val="24"/>
        </w:rPr>
        <w:t>un brave homme/un homme brave; </w:t>
      </w:r>
      <w:r w:rsidRPr="00276BBD">
        <w:rPr>
          <w:rFonts w:eastAsia="Times New Roman"/>
          <w:szCs w:val="24"/>
        </w:rPr>
        <w:t>поређење придева.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Заменице: личне ненаглашене (укључујући и заменицу on) и наглашене; заменице за директни и за индиректни објекат.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група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Глаголски начини и времена: презент, сложени перфект, имперфект, футур први индикатива, као и перифрастичне конструкције: блиски футур, прогресивни презент, блиска прошлост; </w:t>
      </w:r>
      <w:r w:rsidRPr="00276BBD">
        <w:rPr>
          <w:rFonts w:eastAsia="Times New Roman"/>
          <w:i/>
          <w:iCs/>
          <w:szCs w:val="24"/>
        </w:rPr>
        <w:t>ilfautque, jeveuxque, j’aimeraisque</w:t>
      </w:r>
      <w:r w:rsidRPr="00276BBD">
        <w:rPr>
          <w:rFonts w:eastAsia="Times New Roman"/>
          <w:szCs w:val="24"/>
        </w:rPr>
        <w:t>праћени презентом субјунктива глагола прве групе (</w:t>
      </w:r>
      <w:r w:rsidRPr="00276BBD">
        <w:rPr>
          <w:rFonts w:eastAsia="Times New Roman"/>
          <w:i/>
          <w:iCs/>
          <w:szCs w:val="24"/>
        </w:rPr>
        <w:t>Ilfautqueturacontes ça à tonfrère)</w:t>
      </w:r>
      <w:r w:rsidRPr="00276BBD">
        <w:rPr>
          <w:rFonts w:eastAsia="Times New Roman"/>
          <w:szCs w:val="24"/>
        </w:rPr>
        <w:t>, као и рецептивно: </w:t>
      </w:r>
      <w:r w:rsidRPr="00276BBD">
        <w:rPr>
          <w:rFonts w:eastAsia="Times New Roman"/>
          <w:i/>
          <w:iCs/>
          <w:szCs w:val="24"/>
          <w:lang w:val="fr-FR"/>
        </w:rPr>
        <w:t>Ilfautquetufasses/quetuailles/ quetusois/ quetulises/ quetusaches/ quetu écrives</w:t>
      </w:r>
      <w:r w:rsidRPr="00276BBD">
        <w:rPr>
          <w:rFonts w:eastAsia="Times New Roman"/>
          <w:szCs w:val="24"/>
          <w:lang w:val="fr-FR"/>
        </w:rPr>
        <w:t>; презент кондиционала: </w:t>
      </w:r>
      <w:r w:rsidRPr="00276BBD">
        <w:rPr>
          <w:rFonts w:eastAsia="Times New Roman"/>
          <w:i/>
          <w:iCs/>
          <w:szCs w:val="24"/>
          <w:lang w:val="fr-FR"/>
        </w:rPr>
        <w:t>Simesparentsmelaissaientpartir, jeviendraisavectoi</w:t>
      </w:r>
      <w:r w:rsidRPr="00276BBD">
        <w:rPr>
          <w:rFonts w:eastAsia="Times New Roman"/>
          <w:i/>
          <w:iCs/>
          <w:szCs w:val="24"/>
        </w:rPr>
        <w:t>! </w:t>
      </w:r>
      <w:r w:rsidRPr="00276BBD">
        <w:rPr>
          <w:rFonts w:eastAsia="Times New Roman"/>
          <w:szCs w:val="24"/>
        </w:rPr>
        <w:t>императив (рецептивно): </w:t>
      </w:r>
      <w:r w:rsidRPr="00276BBD">
        <w:rPr>
          <w:rFonts w:eastAsia="Times New Roman"/>
          <w:i/>
          <w:iCs/>
          <w:szCs w:val="24"/>
          <w:lang w:val="fr-FR"/>
        </w:rPr>
        <w:t>aieunpeudepatience, n’ayezpaspeur</w:t>
      </w:r>
      <w:r w:rsidRPr="00276BBD">
        <w:rPr>
          <w:rFonts w:eastAsia="Times New Roman"/>
          <w:szCs w:val="24"/>
          <w:lang w:val="fr-FR"/>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Најфреквентнији униперсонални 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Најчешћи 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Контраховање члана и предлога.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место, за време, за начин, за количину.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Место прилога.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Прилошке заменице </w:t>
      </w:r>
      <w:r w:rsidRPr="00276BBD">
        <w:rPr>
          <w:rFonts w:eastAsia="Times New Roman"/>
          <w:i/>
          <w:iCs/>
          <w:szCs w:val="24"/>
        </w:rPr>
        <w:t>en</w:t>
      </w:r>
      <w:r w:rsidRPr="00276BBD">
        <w:rPr>
          <w:rFonts w:eastAsia="Times New Roman"/>
          <w:szCs w:val="24"/>
        </w:rPr>
        <w:t> и </w:t>
      </w:r>
      <w:r w:rsidRPr="00276BBD">
        <w:rPr>
          <w:rFonts w:eastAsia="Times New Roman"/>
          <w:i/>
          <w:iCs/>
          <w:szCs w:val="24"/>
        </w:rPr>
        <w:t>y</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Модалитети и форме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Декларативни, интерогативни, екскламативни и императивни модалитет.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Афирмација и негација.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Реченице са презентативима </w:t>
      </w:r>
      <w:r w:rsidRPr="00276BBD">
        <w:rPr>
          <w:rFonts w:eastAsia="Times New Roman"/>
          <w:i/>
          <w:iCs/>
          <w:szCs w:val="24"/>
        </w:rPr>
        <w:t>c’estmon copain</w:t>
      </w:r>
      <w:r w:rsidRPr="00276BBD">
        <w:rPr>
          <w:rFonts w:eastAsia="Times New Roman"/>
          <w:szCs w:val="24"/>
        </w:rPr>
        <w:t>, </w:t>
      </w:r>
      <w:r w:rsidRPr="00276BBD">
        <w:rPr>
          <w:rFonts w:eastAsia="Times New Roman"/>
          <w:i/>
          <w:iCs/>
          <w:szCs w:val="24"/>
        </w:rPr>
        <w:t>voici / voilà mes parents</w:t>
      </w:r>
      <w:r w:rsidRPr="00276BBD">
        <w:rPr>
          <w:rFonts w:eastAsia="Times New Roman"/>
          <w:szCs w:val="24"/>
        </w:rPr>
        <w:t>, </w:t>
      </w:r>
      <w:r w:rsidRPr="00276BBD">
        <w:rPr>
          <w:rFonts w:eastAsia="Times New Roman"/>
          <w:i/>
          <w:iCs/>
          <w:szCs w:val="24"/>
        </w:rPr>
        <w:t>il y a beaucoup de bruit ce soir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6) ШПАНСКИ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и 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систематизација гласовног система шпанског језика.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Тонски и графички акценат, дијереза.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Интонација упитне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Основна правила писања правописних и интерпункцијских знакова.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Властите и заједничке 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Плуралијатантум: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las gafas, las vacaciones.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Употреба именица у одговарајућем роду и броју са детерминативом.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Слагање именица и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Es una casa bonita.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Mucha gente vive en pisos.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Личне заменице за субјекат и изостављање личне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Yo soy guitarrista. / Soy guitarrista.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Наглашене личне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Личне заменице у функцији директног објекта (</w:t>
      </w:r>
      <w:r w:rsidRPr="00276BBD">
        <w:rPr>
          <w:rFonts w:eastAsia="Times New Roman"/>
          <w:i/>
          <w:iCs/>
          <w:szCs w:val="24"/>
        </w:rPr>
        <w:t>objeto directo</w:t>
      </w:r>
      <w:r w:rsidRPr="00276BBD">
        <w:rPr>
          <w:rFonts w:eastAsia="Times New Roman"/>
          <w:szCs w:val="24"/>
        </w:rPr>
        <w:t>) и индиректног објекта (</w:t>
      </w:r>
      <w:r w:rsidRPr="00276BBD">
        <w:rPr>
          <w:rFonts w:eastAsia="Times New Roman"/>
          <w:i/>
          <w:iCs/>
          <w:szCs w:val="24"/>
        </w:rPr>
        <w:t>objeto indirecto</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Повратне 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Показне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Детерминативи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Присвојни, показни, неодређени, квантификатори.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употребе одређеног и неодређеног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Сажети члан </w:t>
      </w:r>
      <w:r w:rsidRPr="00276BBD">
        <w:rPr>
          <w:rFonts w:eastAsia="Times New Roman"/>
          <w:i/>
          <w:iCs/>
          <w:szCs w:val="24"/>
        </w:rPr>
        <w:t>al, del.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Одређени члан испред именица које почињу наглашеним </w:t>
      </w:r>
      <w:r w:rsidRPr="00276BBD">
        <w:rPr>
          <w:rFonts w:eastAsia="Times New Roman"/>
          <w:i/>
          <w:iCs/>
          <w:szCs w:val="24"/>
        </w:rPr>
        <w:t>-а: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el aula, las aulas.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и редни 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Апокопирање редних бројева </w:t>
      </w:r>
      <w:r w:rsidRPr="00276BBD">
        <w:rPr>
          <w:rFonts w:eastAsia="Times New Roman"/>
          <w:i/>
          <w:iCs/>
          <w:szCs w:val="24"/>
        </w:rPr>
        <w:t>primer(o), tercer(o).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Описни 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Положај придева.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Aпокопирање придева уз именицу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buen hombre.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Компарација придева: </w:t>
      </w:r>
      <w:r w:rsidRPr="00276BBD">
        <w:rPr>
          <w:rFonts w:eastAsia="Times New Roman"/>
          <w:i/>
          <w:iCs/>
          <w:szCs w:val="24"/>
        </w:rPr>
        <w:t>más que, menos que, el/la más, tan…como.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Фреквентни прилози за време, количину и начин.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Прилози на -mente и прилошке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Miguel completa el trabajo exitosamente / de modo exitoso.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Фреквентни предлози за оријентацију у простору и времену.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Глаголска времена савладана у основној школи (presente, pretérito imperfecto, pretérito indefinido, pretérito perfecto).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Императив (императив за друго лице једнине и множине, императив за учтиво обраћање – треће лице једнине и множине).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Глаголске перифразе уз инфинитив </w:t>
      </w:r>
      <w:r w:rsidRPr="00276BBD">
        <w:rPr>
          <w:rFonts w:eastAsia="Times New Roman"/>
          <w:i/>
          <w:iCs/>
          <w:szCs w:val="24"/>
        </w:rPr>
        <w:t>(ir a, tener que, deber, hay que, empezar a)</w:t>
      </w:r>
      <w:r w:rsidRPr="00276BBD">
        <w:rPr>
          <w:rFonts w:eastAsia="Times New Roman"/>
          <w:szCs w:val="24"/>
        </w:rPr>
        <w:t> и герунд </w:t>
      </w:r>
      <w:r w:rsidRPr="00276BBD">
        <w:rPr>
          <w:rFonts w:eastAsia="Times New Roman"/>
          <w:i/>
          <w:iCs/>
          <w:szCs w:val="24"/>
        </w:rPr>
        <w:t>(estar).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Проста и проширена реченица у потврдном облику.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Проста и проширена реченица у одричном облику (nada, nadie, ningún/ninguno/ninguna, nunca, tampoco):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No ha venido nadie. / Nadie ha venido.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No me gusta esta película. – A mí tampoco.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Упитна реченица (quién/quiénes, qué, cuándo, cómo, dónde, cuánto/a/os/as).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 речи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Независно-сложена реченица уз везнике </w:t>
      </w:r>
      <w:r w:rsidRPr="00276BBD">
        <w:rPr>
          <w:rFonts w:eastAsia="Times New Roman"/>
          <w:i/>
          <w:iCs/>
          <w:szCs w:val="24"/>
        </w:rPr>
        <w:t>y/e, o/u, pero.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Зависно-сложена реченица у индикативу (временска, узрочна, релативна).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Зависно-сложена реченица са истим субјектом.</w:t>
      </w:r>
    </w:p>
    <w:p w:rsidR="00061462" w:rsidRPr="00276BBD" w:rsidRDefault="00061462" w:rsidP="00516FC0">
      <w:pPr>
        <w:shd w:val="clear" w:color="auto" w:fill="FFFFFF"/>
        <w:spacing w:after="125"/>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142"/>
        <w:gridCol w:w="1933"/>
      </w:tblGrid>
      <w:tr w:rsidR="00516FC0" w:rsidRPr="00276BBD" w:rsidTr="00F50543">
        <w:tc>
          <w:tcPr>
            <w:tcW w:w="393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106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393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106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393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106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00"/>
        <w:gridCol w:w="3168"/>
        <w:gridCol w:w="240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p>
          <w:p w:rsidR="00516FC0" w:rsidRPr="00276BBD" w:rsidRDefault="00516FC0" w:rsidP="00F50543">
            <w:pPr>
              <w:spacing w:after="0"/>
              <w:jc w:val="left"/>
              <w:rPr>
                <w:rFonts w:eastAsia="Times New Roman"/>
                <w:szCs w:val="24"/>
              </w:rPr>
            </w:pPr>
            <w:r w:rsidRPr="00276BBD">
              <w:rPr>
                <w:rFonts w:eastAsia="Times New Roman"/>
                <w:b/>
                <w:bCs/>
                <w:szCs w:val="24"/>
              </w:rPr>
              <w:t>и кључни појмови садржаја програма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основном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1. 1. 1. Разуме краће поруке, обавештења и упутства која се саопштавају разговетно и полако.</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1. 2. Схвата смисао краће спонтане интеракције између двоје или више са/говорника у личном, </w:t>
            </w:r>
            <w:r w:rsidRPr="00276BBD">
              <w:rPr>
                <w:rFonts w:eastAsia="Times New Roman"/>
                <w:szCs w:val="24"/>
              </w:rPr>
              <w:lastRenderedPageBreak/>
              <w:t>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3. Схвата општи смисао информације или краћих монолошких излагања у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1. 2. 1. Разуме општи смисао једноставних краћих текстова у вези с блиским темама, у којима преовлађују фреквентне речи и интернационализми.</w:t>
            </w:r>
          </w:p>
          <w:p w:rsidR="00516FC0" w:rsidRPr="00276BBD" w:rsidRDefault="00516FC0" w:rsidP="00F50543">
            <w:pPr>
              <w:spacing w:after="125"/>
              <w:jc w:val="left"/>
              <w:rPr>
                <w:rFonts w:eastAsia="Times New Roman"/>
                <w:szCs w:val="24"/>
              </w:rPr>
            </w:pPr>
            <w:r w:rsidRPr="00276BBD">
              <w:rPr>
                <w:rFonts w:eastAsia="Times New Roman"/>
                <w:szCs w:val="24"/>
              </w:rPr>
              <w:t>2. СТ. 1. 2. 2. Проналази потребне информације у једноставним текстовима (нпр. огласи, брошуре, обавештења, кратке новинске вести).</w:t>
            </w:r>
          </w:p>
          <w:p w:rsidR="00516FC0" w:rsidRPr="00276BBD" w:rsidRDefault="00516FC0" w:rsidP="00F50543">
            <w:pPr>
              <w:spacing w:after="125"/>
              <w:jc w:val="left"/>
              <w:rPr>
                <w:rFonts w:eastAsia="Times New Roman"/>
                <w:szCs w:val="24"/>
              </w:rPr>
            </w:pPr>
            <w:r w:rsidRPr="00276BBD">
              <w:rPr>
                <w:rFonts w:eastAsia="Times New Roman"/>
                <w:szCs w:val="24"/>
              </w:rPr>
              <w:t>2. СТ. 1. 2. 3. Разуме једноставне личне поруке и писма.</w:t>
            </w:r>
          </w:p>
          <w:p w:rsidR="00516FC0" w:rsidRPr="00276BBD" w:rsidRDefault="00516FC0" w:rsidP="00F50543">
            <w:pPr>
              <w:spacing w:after="125"/>
              <w:jc w:val="left"/>
              <w:rPr>
                <w:rFonts w:eastAsia="Times New Roman"/>
                <w:szCs w:val="24"/>
              </w:rPr>
            </w:pPr>
            <w:r w:rsidRPr="00276BBD">
              <w:rPr>
                <w:rFonts w:eastAsia="Times New Roman"/>
                <w:szCs w:val="24"/>
              </w:rPr>
              <w:t>2. СТ. 1. 2. 4. Уочава потребне детаље у текстовима из свакодневног живота (натписи на јавним местима, упутства о руковању, етикете на производима, јеловник и сл.).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и реагује на одговарајући начин усмене на поруке у вези са активностима у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разуме основну поруку краћих излагања о познатим темама у којима се користи стандардни језик и разговетан изговор;</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информације о релативно познатим и блиским садржајима и једноставна упутства у приватном, јавном и </w:t>
            </w:r>
            <w:r w:rsidRPr="00276BBD">
              <w:rPr>
                <w:rFonts w:eastAsia="Times New Roman"/>
                <w:szCs w:val="24"/>
              </w:rPr>
              <w:lastRenderedPageBreak/>
              <w:t>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смисао информативних радијских и телевизијских емисија о блиским темама, у којима се користи стандардни говор и разговетан изговор;</w:t>
            </w:r>
          </w:p>
          <w:p w:rsidR="00516FC0" w:rsidRPr="00276BBD" w:rsidRDefault="00516FC0" w:rsidP="00F50543">
            <w:pPr>
              <w:spacing w:after="125"/>
              <w:jc w:val="left"/>
              <w:rPr>
                <w:rFonts w:eastAsia="Times New Roman"/>
                <w:szCs w:val="24"/>
              </w:rPr>
            </w:pPr>
            <w:r w:rsidRPr="00276BBD">
              <w:rPr>
                <w:rFonts w:eastAsia="Times New Roman"/>
                <w:szCs w:val="24"/>
              </w:rPr>
              <w:t>– разуме основне елементе радње у краћим видео-записима у којима се обрађују релативно блиске теме, ослањајући се и на визуелне елементе;</w:t>
            </w:r>
          </w:p>
          <w:p w:rsidR="00516FC0" w:rsidRPr="00276BBD" w:rsidRDefault="00516FC0" w:rsidP="00F50543">
            <w:pPr>
              <w:spacing w:after="125"/>
              <w:jc w:val="left"/>
              <w:rPr>
                <w:rFonts w:eastAsia="Times New Roman"/>
                <w:szCs w:val="24"/>
              </w:rPr>
            </w:pPr>
            <w:r w:rsidRPr="00276BBD">
              <w:rPr>
                <w:rFonts w:eastAsia="Times New Roman"/>
                <w:szCs w:val="24"/>
              </w:rPr>
              <w:t>– разуме суштину исказа (са)говорника који разговарају о блиским темама, уз евентуална понављања и појашњавања;</w:t>
            </w:r>
          </w:p>
          <w:p w:rsidR="00516FC0" w:rsidRPr="00276BBD" w:rsidRDefault="00516FC0" w:rsidP="00F50543">
            <w:pPr>
              <w:spacing w:after="125"/>
              <w:jc w:val="left"/>
              <w:rPr>
                <w:rFonts w:eastAsia="Times New Roman"/>
                <w:szCs w:val="24"/>
              </w:rPr>
            </w:pPr>
            <w:r w:rsidRPr="00276BBD">
              <w:rPr>
                <w:rFonts w:eastAsia="Times New Roman"/>
                <w:szCs w:val="24"/>
              </w:rPr>
              <w:t>– изводи закључке после слушања непознатог текста у вези са врстом текста, бројем саговорника, њиховим међусобним односима и намерама, као и у вези са општим садржајем;</w:t>
            </w:r>
          </w:p>
          <w:p w:rsidR="00516FC0" w:rsidRPr="00276BBD" w:rsidRDefault="00516FC0" w:rsidP="00F50543">
            <w:pPr>
              <w:spacing w:after="125"/>
              <w:jc w:val="left"/>
              <w:rPr>
                <w:rFonts w:eastAsia="Times New Roman"/>
                <w:szCs w:val="24"/>
              </w:rPr>
            </w:pPr>
            <w:r w:rsidRPr="00276BBD">
              <w:rPr>
                <w:rFonts w:eastAsia="Times New Roman"/>
                <w:szCs w:val="24"/>
              </w:rPr>
              <w:t>– ослањајући се на општа знања, искуства и контекст поруке, увиђа значење њених непознатих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 памти и контекстуализује битне елементе поруке;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комуникативна ситуација;</w:t>
            </w:r>
          </w:p>
          <w:p w:rsidR="00516FC0" w:rsidRPr="00276BBD" w:rsidRDefault="00516FC0" w:rsidP="00F50543">
            <w:pPr>
              <w:spacing w:after="125"/>
              <w:jc w:val="left"/>
              <w:rPr>
                <w:rFonts w:eastAsia="Times New Roman"/>
                <w:szCs w:val="24"/>
              </w:rPr>
            </w:pPr>
            <w:r w:rsidRPr="00276BBD">
              <w:rPr>
                <w:rFonts w:eastAsia="Times New Roman"/>
                <w:szCs w:val="24"/>
              </w:rPr>
              <w:t>– монолошко и дијалошко излагање;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изговор;</w:t>
            </w:r>
          </w:p>
          <w:p w:rsidR="00516FC0" w:rsidRPr="00276BBD" w:rsidRDefault="00516FC0" w:rsidP="00F50543">
            <w:pPr>
              <w:spacing w:after="125"/>
              <w:jc w:val="left"/>
              <w:rPr>
                <w:rFonts w:eastAsia="Times New Roman"/>
                <w:szCs w:val="24"/>
              </w:rPr>
            </w:pPr>
            <w:r w:rsidRPr="00276BBD">
              <w:rPr>
                <w:rFonts w:eastAsia="Times New Roman"/>
                <w:szCs w:val="24"/>
              </w:rPr>
              <w:t>– информативни прилози;</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размена </w:t>
            </w:r>
            <w:r w:rsidRPr="00276BBD">
              <w:rPr>
                <w:rFonts w:eastAsia="Times New Roman"/>
                <w:szCs w:val="24"/>
              </w:rPr>
              <w:lastRenderedPageBreak/>
              <w:t>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култура и уметност;</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1. 2. 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1. 3. 1. Уме да оствари друштвени контакт (нпр. поздрављање, представљање, захваљивање).</w:t>
            </w:r>
          </w:p>
          <w:p w:rsidR="00516FC0" w:rsidRPr="00276BBD" w:rsidRDefault="00516FC0" w:rsidP="00F50543">
            <w:pPr>
              <w:spacing w:after="125"/>
              <w:jc w:val="left"/>
              <w:rPr>
                <w:rFonts w:eastAsia="Times New Roman"/>
                <w:szCs w:val="24"/>
              </w:rPr>
            </w:pPr>
            <w:r w:rsidRPr="00276BBD">
              <w:rPr>
                <w:rFonts w:eastAsia="Times New Roman"/>
                <w:szCs w:val="24"/>
              </w:rPr>
              <w:t>2. СТ. 1. 3. 2. Изражава слагање/неслагање, предлаже, прихвата или упућује понуду или позив.</w:t>
            </w:r>
          </w:p>
          <w:p w:rsidR="00516FC0" w:rsidRPr="00276BBD" w:rsidRDefault="00516FC0" w:rsidP="00F50543">
            <w:pPr>
              <w:spacing w:after="125"/>
              <w:jc w:val="left"/>
              <w:rPr>
                <w:rFonts w:eastAsia="Times New Roman"/>
                <w:szCs w:val="24"/>
              </w:rPr>
            </w:pPr>
            <w:r w:rsidRPr="00276BBD">
              <w:rPr>
                <w:rFonts w:eastAsia="Times New Roman"/>
                <w:szCs w:val="24"/>
              </w:rPr>
              <w:t>2. СТ. 1. 3. 3. Тражи и даје једноставне информације, у 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3. 4. Описује блиско окружење (особе, предмете, места, активности, догађаје).</w:t>
            </w:r>
          </w:p>
          <w:p w:rsidR="00516FC0" w:rsidRPr="00276BBD" w:rsidRDefault="00516FC0" w:rsidP="00F50543">
            <w:pPr>
              <w:spacing w:after="125"/>
              <w:jc w:val="left"/>
              <w:rPr>
                <w:rFonts w:eastAsia="Times New Roman"/>
                <w:szCs w:val="24"/>
              </w:rPr>
            </w:pPr>
            <w:r w:rsidRPr="00276BBD">
              <w:rPr>
                <w:rFonts w:eastAsia="Times New Roman"/>
                <w:szCs w:val="24"/>
              </w:rPr>
              <w:t>2. СТ. 1. 3. 5. Излаже већ припремљену кратку презентацију о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2. СТ. 1. 3. 6. Преноси или интерпретира кратке поруке, изјаве, упутства или питања.</w:t>
            </w:r>
          </w:p>
          <w:p w:rsidR="00516FC0" w:rsidRPr="00276BBD" w:rsidRDefault="00516FC0" w:rsidP="00F50543">
            <w:pPr>
              <w:spacing w:after="125"/>
              <w:jc w:val="left"/>
              <w:rPr>
                <w:rFonts w:eastAsia="Times New Roman"/>
                <w:szCs w:val="24"/>
              </w:rPr>
            </w:pPr>
            <w:r w:rsidRPr="00276BBD">
              <w:rPr>
                <w:rFonts w:eastAsia="Times New Roman"/>
                <w:szCs w:val="24"/>
              </w:rPr>
              <w:t>2. СТ. 1. 3. 7. Излаже једноставне, блиске садржаје у вези сa културом и традицијом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1. 4. 1. Пише кратке белешкe и једноставне порукe (нпр. изражава захвалност, извињење, упозорење).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4. 2. Пише приватно писмо о аспектима из свакодневног живота (нпр. описује људе, догађаје, места, </w:t>
            </w:r>
            <w:r w:rsidRPr="00276BBD">
              <w:rPr>
                <w:rFonts w:eastAsia="Times New Roman"/>
                <w:szCs w:val="24"/>
              </w:rPr>
              <w:lastRenderedPageBreak/>
              <w:t>осећања).</w:t>
            </w:r>
          </w:p>
          <w:p w:rsidR="00516FC0" w:rsidRPr="00276BBD" w:rsidRDefault="00516FC0" w:rsidP="00F50543">
            <w:pPr>
              <w:spacing w:after="125"/>
              <w:jc w:val="left"/>
              <w:rPr>
                <w:rFonts w:eastAsia="Times New Roman"/>
                <w:szCs w:val="24"/>
              </w:rPr>
            </w:pPr>
            <w:r w:rsidRPr="00276BBD">
              <w:rPr>
                <w:rFonts w:eastAsia="Times New Roman"/>
                <w:szCs w:val="24"/>
              </w:rPr>
              <w:t>2. СТ. 1. 4. 3. Попуњава образац/упитник, наводећи личне податке, образовање, интересовања и сл.</w:t>
            </w:r>
          </w:p>
          <w:p w:rsidR="00516FC0" w:rsidRPr="00276BBD" w:rsidRDefault="00516FC0" w:rsidP="00F50543">
            <w:pPr>
              <w:spacing w:after="125"/>
              <w:jc w:val="left"/>
              <w:rPr>
                <w:rFonts w:eastAsia="Times New Roman"/>
                <w:szCs w:val="24"/>
              </w:rPr>
            </w:pPr>
            <w:r w:rsidRPr="00276BBD">
              <w:rPr>
                <w:rFonts w:eastAsia="Times New Roman"/>
                <w:szCs w:val="24"/>
              </w:rPr>
              <w:t>2. СТ. 1. 4. 4. Пише једноставне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2. СТ. 1. 4. 5. Преводи или интерпретира информације из једноставних порука, бележака или образаца.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1. 5. 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2. СТ. 1. 5. 2. Саставља кратке, разумљиве реченице користећи једноставне 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1. 5. 3. Има углавном јасан и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1. 5. 4. Пише с одговарајућом ортографском тачношћу уобичајене речи које користи уговору.</w:t>
            </w:r>
          </w:p>
          <w:p w:rsidR="00516FC0" w:rsidRPr="00276BBD" w:rsidRDefault="00516FC0" w:rsidP="00F50543">
            <w:pPr>
              <w:spacing w:after="125"/>
              <w:jc w:val="left"/>
              <w:rPr>
                <w:rFonts w:eastAsia="Times New Roman"/>
                <w:szCs w:val="24"/>
              </w:rPr>
            </w:pPr>
            <w:r w:rsidRPr="00276BBD">
              <w:rPr>
                <w:rFonts w:eastAsia="Times New Roman"/>
                <w:szCs w:val="24"/>
              </w:rPr>
              <w:t>2. СТ. 1. 5. 5. Примењује основну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1. 5. 6. Користи неутралан језички регистар.</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средњем</w:t>
            </w:r>
            <w:r w:rsidRPr="00276BBD">
              <w:rPr>
                <w:rFonts w:eastAsia="Times New Roman"/>
                <w:szCs w:val="24"/>
              </w:rPr>
              <w:t>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2. 1. 1. Разуме суштину и битне појединости порука, упутстава и обавештења о темама из свакодневног живота и делатности.</w:t>
            </w:r>
          </w:p>
          <w:p w:rsidR="00516FC0" w:rsidRPr="00276BBD" w:rsidRDefault="00516FC0" w:rsidP="00F50543">
            <w:pPr>
              <w:spacing w:after="125"/>
              <w:jc w:val="left"/>
              <w:rPr>
                <w:rFonts w:eastAsia="Times New Roman"/>
                <w:szCs w:val="24"/>
              </w:rPr>
            </w:pPr>
            <w:r w:rsidRPr="00276BBD">
              <w:rPr>
                <w:rFonts w:eastAsia="Times New Roman"/>
                <w:szCs w:val="24"/>
              </w:rPr>
              <w:t>2. СТ. 2. 1. 2. Разуме суштину и битне појединости разговора или расправе између двоје или више са/говорника у приватном,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2. 1. 3. Разуме суштину и битне појединости монолошког излагања у образовном и јавном контексту уколико је излагање јасно и добро структурирано.</w:t>
            </w:r>
          </w:p>
          <w:p w:rsidR="00516FC0" w:rsidRPr="00276BBD" w:rsidRDefault="00516FC0" w:rsidP="00F50543">
            <w:pPr>
              <w:spacing w:after="125"/>
              <w:jc w:val="left"/>
              <w:rPr>
                <w:rFonts w:eastAsia="Times New Roman"/>
                <w:szCs w:val="24"/>
              </w:rPr>
            </w:pPr>
            <w:r w:rsidRPr="00276BBD">
              <w:rPr>
                <w:rFonts w:eastAsia="Times New Roman"/>
                <w:szCs w:val="24"/>
              </w:rPr>
              <w:t>2. СТ. 2. 1. 4. Разуме суштину аутентичног тонског записа (аудио и видео запис) о познатим темама, представљених јасно и стандaрдним језиком.</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2. 2. 1. Разуме општи смисао и релевантне информације у текстовима о блиским темама из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2. 2. Открива значење непознатих речи на основу контекста који му је близак.</w:t>
            </w:r>
          </w:p>
          <w:p w:rsidR="00516FC0" w:rsidRPr="00276BBD" w:rsidRDefault="00516FC0" w:rsidP="00F50543">
            <w:pPr>
              <w:spacing w:after="125"/>
              <w:jc w:val="left"/>
              <w:rPr>
                <w:rFonts w:eastAsia="Times New Roman"/>
                <w:szCs w:val="24"/>
              </w:rPr>
            </w:pPr>
            <w:r w:rsidRPr="00276BBD">
              <w:rPr>
                <w:rFonts w:eastAsia="Times New Roman"/>
                <w:szCs w:val="24"/>
              </w:rPr>
              <w:t>2. СТ. 2. 2. 3. Разуме описе догађаја, осећања и жеља у личној преписци.</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2. 4. Проналази потребне информације у уобичајеним писаним документима (нпр. пословна </w:t>
            </w:r>
            <w:r w:rsidRPr="00276BBD">
              <w:rPr>
                <w:rFonts w:eastAsia="Times New Roman"/>
                <w:szCs w:val="24"/>
              </w:rPr>
              <w:lastRenderedPageBreak/>
              <w:t>преписка, проспекти, формулари).</w:t>
            </w:r>
          </w:p>
          <w:p w:rsidR="00516FC0" w:rsidRPr="00276BBD" w:rsidRDefault="00516FC0" w:rsidP="00F50543">
            <w:pPr>
              <w:spacing w:after="125"/>
              <w:jc w:val="left"/>
              <w:rPr>
                <w:rFonts w:eastAsia="Times New Roman"/>
                <w:szCs w:val="24"/>
              </w:rPr>
            </w:pPr>
            <w:r w:rsidRPr="00276BBD">
              <w:rPr>
                <w:rFonts w:eastAsia="Times New Roman"/>
                <w:szCs w:val="24"/>
              </w:rPr>
              <w:t>2. СТ. 2. 2. 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16FC0" w:rsidRPr="00276BBD" w:rsidRDefault="00516FC0" w:rsidP="00F50543">
            <w:pPr>
              <w:spacing w:after="125"/>
              <w:jc w:val="left"/>
              <w:rPr>
                <w:rFonts w:eastAsia="Times New Roman"/>
                <w:szCs w:val="24"/>
              </w:rPr>
            </w:pPr>
            <w:r w:rsidRPr="00276BBD">
              <w:rPr>
                <w:rFonts w:eastAsia="Times New Roman"/>
                <w:szCs w:val="24"/>
              </w:rPr>
              <w:t>2. СТ. 2. 2. 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2. 3. 1. Започиње, води и завршава једноставан разговор и укључује се у дискусију на теме како од личног интереса, тако и оне о свакодневном животу.</w:t>
            </w:r>
          </w:p>
          <w:p w:rsidR="00516FC0" w:rsidRPr="00276BBD" w:rsidRDefault="00516FC0" w:rsidP="00F50543">
            <w:pPr>
              <w:spacing w:after="125"/>
              <w:jc w:val="left"/>
              <w:rPr>
                <w:rFonts w:eastAsia="Times New Roman"/>
                <w:szCs w:val="24"/>
              </w:rPr>
            </w:pPr>
            <w:r w:rsidRPr="00276BBD">
              <w:rPr>
                <w:rFonts w:eastAsia="Times New Roman"/>
                <w:szCs w:val="24"/>
              </w:rPr>
              <w:t>2. СТ. 2. 3. 2. Износи лични став, уверења, очекивања, искуства, планове као и коментаре о мишљењима других учесника у разговору.</w:t>
            </w:r>
          </w:p>
          <w:p w:rsidR="00516FC0" w:rsidRPr="00276BBD" w:rsidRDefault="00516FC0" w:rsidP="00F50543">
            <w:pPr>
              <w:spacing w:after="125"/>
              <w:jc w:val="left"/>
              <w:rPr>
                <w:rFonts w:eastAsia="Times New Roman"/>
                <w:szCs w:val="24"/>
              </w:rPr>
            </w:pPr>
            <w:r w:rsidRPr="00276BBD">
              <w:rPr>
                <w:rFonts w:eastAsia="Times New Roman"/>
                <w:szCs w:val="24"/>
              </w:rPr>
              <w:t>2. СТ. 2. 3. 3. Размењује, проверава, потврђује информације о познатим темама у формалним ситуацијама (нпр. у установама и на јавним местима).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разликује најучесталије врсте текстова, познајући њихове основне карактеристике, сврху и улогу;</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краће текстове о конкретним темама из </w:t>
            </w:r>
            <w:r w:rsidRPr="00276BBD">
              <w:rPr>
                <w:rFonts w:eastAsia="Times New Roman"/>
                <w:szCs w:val="24"/>
              </w:rPr>
              <w:lastRenderedPageBreak/>
              <w:t>свакодневног живота, као и језички прилагођене и адаптиране текстове утемељене на чињеницама, везане за домене општих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разуме осећања, жеље, потребе исказане у краћим текстовима;</w:t>
            </w:r>
          </w:p>
          <w:p w:rsidR="00516FC0" w:rsidRPr="00276BBD" w:rsidRDefault="00516FC0" w:rsidP="00F50543">
            <w:pPr>
              <w:spacing w:after="125"/>
              <w:jc w:val="left"/>
              <w:rPr>
                <w:rFonts w:eastAsia="Times New Roman"/>
                <w:szCs w:val="24"/>
              </w:rPr>
            </w:pPr>
            <w:r w:rsidRPr="00276BBD">
              <w:rPr>
                <w:rFonts w:eastAsia="Times New Roman"/>
                <w:szCs w:val="24"/>
              </w:rPr>
              <w:t>– разуме једноставна упутства и саветодавне текстове, обавештења и упозорења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 разуме краће литерарне форме у којима доминира конкретна, фреквентна и позната лексика (конкретна поезија, кратке приче, анегдоте, скечеви, стрипови);</w:t>
            </w:r>
          </w:p>
          <w:p w:rsidR="00516FC0" w:rsidRPr="00276BBD" w:rsidRDefault="00516FC0" w:rsidP="00F50543">
            <w:pPr>
              <w:spacing w:after="125"/>
              <w:jc w:val="left"/>
              <w:rPr>
                <w:rFonts w:eastAsia="Times New Roman"/>
                <w:szCs w:val="24"/>
              </w:rPr>
            </w:pPr>
            <w:r w:rsidRPr="00276BBD">
              <w:rPr>
                <w:rFonts w:eastAsia="Times New Roman"/>
                <w:szCs w:val="24"/>
              </w:rPr>
              <w:t>– проналази, издваја и разуме у информативном тексту о познатој теми основну поруку и суштинске информације;</w:t>
            </w:r>
          </w:p>
          <w:p w:rsidR="00516FC0" w:rsidRPr="00276BBD" w:rsidRDefault="00516FC0" w:rsidP="00F50543">
            <w:pPr>
              <w:spacing w:after="125"/>
              <w:jc w:val="left"/>
              <w:rPr>
                <w:rFonts w:eastAsia="Times New Roman"/>
                <w:szCs w:val="24"/>
              </w:rPr>
            </w:pPr>
            <w:r w:rsidRPr="00276BBD">
              <w:rPr>
                <w:rFonts w:eastAsia="Times New Roman"/>
                <w:szCs w:val="24"/>
              </w:rPr>
              <w:t>– идентификује и разуме релевантне информације у мејловима, проспектима, новинским вестима, репортажама , огласима, реду вожње, блоговима;</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основну аргументацију у једноставнијим текстовима (нпр. новинским чланцима или писмима читалаца, као и другим врстама коментара);</w:t>
            </w:r>
          </w:p>
          <w:p w:rsidR="00516FC0" w:rsidRPr="00276BBD" w:rsidRDefault="00516FC0" w:rsidP="00F50543">
            <w:pPr>
              <w:spacing w:after="125"/>
              <w:jc w:val="left"/>
              <w:rPr>
                <w:rFonts w:eastAsia="Times New Roman"/>
                <w:szCs w:val="24"/>
              </w:rPr>
            </w:pPr>
            <w:r w:rsidRPr="00276BBD">
              <w:rPr>
                <w:rFonts w:eastAsia="Times New Roman"/>
                <w:szCs w:val="24"/>
              </w:rPr>
              <w:t>– наслућује значење непознатих речи на основу контекста;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текстова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издвајање поруке и суштинских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основне аргументације; непознате речи;</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учествује у краћим </w:t>
            </w:r>
            <w:r w:rsidRPr="00276BBD">
              <w:rPr>
                <w:rFonts w:eastAsia="Times New Roman"/>
                <w:szCs w:val="24"/>
              </w:rPr>
              <w:lastRenderedPageBreak/>
              <w:t>дијалозима, размењује информације и мишљење са саговорником о блиским темама и 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t>– користи циљни језик као језик комуникације у образовном контексту, прилагођавајући свој говор комуникативној ситуацији, у временском трајању од два до три минута;</w:t>
            </w:r>
          </w:p>
          <w:p w:rsidR="00516FC0" w:rsidRPr="00276BBD" w:rsidRDefault="00516FC0" w:rsidP="00F50543">
            <w:pPr>
              <w:spacing w:after="125"/>
              <w:jc w:val="left"/>
              <w:rPr>
                <w:rFonts w:eastAsia="Times New Roman"/>
                <w:szCs w:val="24"/>
              </w:rPr>
            </w:pPr>
            <w:r w:rsidRPr="00276BBD">
              <w:rPr>
                <w:rFonts w:eastAsia="Times New Roman"/>
                <w:szCs w:val="24"/>
              </w:rPr>
              <w:t>– описује себе и своје окружење, догађаје у садашњости, прошлости и будућности у свом окружењу и изван њега;</w:t>
            </w:r>
          </w:p>
          <w:p w:rsidR="00516FC0" w:rsidRPr="00276BBD" w:rsidRDefault="00516FC0" w:rsidP="00F50543">
            <w:pPr>
              <w:spacing w:after="125"/>
              <w:jc w:val="left"/>
              <w:rPr>
                <w:rFonts w:eastAsia="Times New Roman"/>
                <w:szCs w:val="24"/>
              </w:rPr>
            </w:pPr>
            <w:r w:rsidRPr="00276BBD">
              <w:rPr>
                <w:rFonts w:eastAsia="Times New Roman"/>
                <w:szCs w:val="24"/>
              </w:rPr>
              <w:t>– на једноставан начин/укратко изражава своје утиске и осећања и образлаже мишљење и ставове у вези са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 описује догађаје и саопштава садржај неке књиге или филма, износећи своје утиске и мишљења;</w:t>
            </w:r>
          </w:p>
          <w:p w:rsidR="00516FC0" w:rsidRPr="00276BBD" w:rsidRDefault="00516FC0" w:rsidP="00F50543">
            <w:pPr>
              <w:spacing w:after="125"/>
              <w:jc w:val="left"/>
              <w:rPr>
                <w:rFonts w:eastAsia="Times New Roman"/>
                <w:szCs w:val="24"/>
              </w:rPr>
            </w:pPr>
            <w:r w:rsidRPr="00276BBD">
              <w:rPr>
                <w:rFonts w:eastAsia="Times New Roman"/>
                <w:szCs w:val="24"/>
              </w:rPr>
              <w:t>– укратко препричава краћи текст или видео-запис;</w:t>
            </w:r>
          </w:p>
          <w:p w:rsidR="00516FC0" w:rsidRPr="00276BBD" w:rsidRDefault="00516FC0" w:rsidP="00F50543">
            <w:pPr>
              <w:spacing w:after="125"/>
              <w:jc w:val="left"/>
              <w:rPr>
                <w:rFonts w:eastAsia="Times New Roman"/>
                <w:szCs w:val="24"/>
              </w:rPr>
            </w:pPr>
            <w:r w:rsidRPr="00276BBD">
              <w:rPr>
                <w:rFonts w:eastAsia="Times New Roman"/>
                <w:szCs w:val="24"/>
              </w:rPr>
              <w:t>– излаже унапред припремљену краћу презентацију на одређену тему (из домена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указује на значај одређених исказа и делова исказа пригодном гестикулацијом и мимиком или наглашавањем и интонацијом;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УСМЕНО </w:t>
            </w:r>
            <w:r w:rsidRPr="00276BBD">
              <w:rPr>
                <w:rFonts w:eastAsia="Times New Roman"/>
                <w:szCs w:val="24"/>
              </w:rPr>
              <w:lastRenderedPageBreak/>
              <w:t>ИЗРАЖАВАЊЕ</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неформални разговор;</w:t>
            </w:r>
          </w:p>
          <w:p w:rsidR="00516FC0" w:rsidRPr="00276BBD" w:rsidRDefault="00516FC0" w:rsidP="00F50543">
            <w:pPr>
              <w:spacing w:after="125"/>
              <w:jc w:val="left"/>
              <w:rPr>
                <w:rFonts w:eastAsia="Times New Roman"/>
                <w:szCs w:val="24"/>
              </w:rPr>
            </w:pPr>
            <w:r w:rsidRPr="00276BBD">
              <w:rPr>
                <w:rFonts w:eastAsia="Times New Roman"/>
                <w:szCs w:val="24"/>
              </w:rPr>
              <w:t>– формална дискусија;</w:t>
            </w:r>
          </w:p>
          <w:p w:rsidR="00516FC0" w:rsidRPr="00276BBD" w:rsidRDefault="00516FC0" w:rsidP="00F50543">
            <w:pPr>
              <w:spacing w:after="125"/>
              <w:jc w:val="left"/>
              <w:rPr>
                <w:rFonts w:eastAsia="Times New Roman"/>
                <w:szCs w:val="24"/>
              </w:rPr>
            </w:pPr>
            <w:r w:rsidRPr="00276BBD">
              <w:rPr>
                <w:rFonts w:eastAsia="Times New Roman"/>
                <w:szCs w:val="24"/>
              </w:rPr>
              <w:t>– функционална сарадња;</w:t>
            </w:r>
          </w:p>
          <w:p w:rsidR="00516FC0" w:rsidRPr="00276BBD" w:rsidRDefault="00516FC0" w:rsidP="00F50543">
            <w:pPr>
              <w:spacing w:after="125"/>
              <w:jc w:val="left"/>
              <w:rPr>
                <w:rFonts w:eastAsia="Times New Roman"/>
                <w:szCs w:val="24"/>
              </w:rPr>
            </w:pPr>
            <w:r w:rsidRPr="00276BBD">
              <w:rPr>
                <w:rFonts w:eastAsia="Times New Roman"/>
                <w:szCs w:val="24"/>
              </w:rPr>
              <w:t>– интервјуисање;</w:t>
            </w:r>
          </w:p>
          <w:p w:rsidR="00516FC0" w:rsidRPr="00276BBD" w:rsidRDefault="00516FC0" w:rsidP="00F50543">
            <w:pPr>
              <w:spacing w:after="125"/>
              <w:jc w:val="left"/>
              <w:rPr>
                <w:rFonts w:eastAsia="Times New Roman"/>
                <w:szCs w:val="24"/>
              </w:rPr>
            </w:pPr>
            <w:r w:rsidRPr="00276BBD">
              <w:rPr>
                <w:rFonts w:eastAsia="Times New Roman"/>
                <w:szCs w:val="24"/>
              </w:rPr>
              <w:t>– интонација;</w:t>
            </w:r>
          </w:p>
          <w:p w:rsidR="00516FC0" w:rsidRPr="00276BBD" w:rsidRDefault="00516FC0" w:rsidP="00F50543">
            <w:pPr>
              <w:spacing w:after="125"/>
              <w:jc w:val="left"/>
              <w:rPr>
                <w:rFonts w:eastAsia="Times New Roman"/>
                <w:szCs w:val="24"/>
              </w:rPr>
            </w:pPr>
            <w:r w:rsidRPr="00276BBD">
              <w:rPr>
                <w:rFonts w:eastAsia="Times New Roman"/>
                <w:szCs w:val="24"/>
              </w:rPr>
              <w:t>– дијалог;</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пише на разложан и једноставан начин о блиским </w:t>
            </w:r>
            <w:r w:rsidRPr="00276BBD">
              <w:rPr>
                <w:rFonts w:eastAsia="Times New Roman"/>
                <w:szCs w:val="24"/>
              </w:rPr>
              <w:lastRenderedPageBreak/>
              <w:t>темама из свог окружења и подручја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описује особе и догађаје поштујући правила кохерентности (обима 80 100 речи);</w:t>
            </w:r>
          </w:p>
          <w:p w:rsidR="00516FC0" w:rsidRPr="00276BBD" w:rsidRDefault="00516FC0" w:rsidP="00F50543">
            <w:pPr>
              <w:spacing w:after="125"/>
              <w:jc w:val="left"/>
              <w:rPr>
                <w:rFonts w:eastAsia="Times New Roman"/>
                <w:szCs w:val="24"/>
              </w:rPr>
            </w:pPr>
            <w:r w:rsidRPr="00276BBD">
              <w:rPr>
                <w:rFonts w:eastAsia="Times New Roman"/>
                <w:szCs w:val="24"/>
              </w:rPr>
              <w:t>– описује утиске, мишљења и осећања (обима 70 90 речи);</w:t>
            </w:r>
          </w:p>
          <w:p w:rsidR="00516FC0" w:rsidRPr="00276BBD" w:rsidRDefault="00516FC0" w:rsidP="00F50543">
            <w:pPr>
              <w:spacing w:after="125"/>
              <w:jc w:val="left"/>
              <w:rPr>
                <w:rFonts w:eastAsia="Times New Roman"/>
                <w:szCs w:val="24"/>
              </w:rPr>
            </w:pPr>
            <w:r w:rsidRPr="00276BBD">
              <w:rPr>
                <w:rFonts w:eastAsia="Times New Roman"/>
                <w:szCs w:val="24"/>
              </w:rPr>
              <w:t>– пише белешке, поруке и лична писма/мејлове да би тражио или пренео релевантне информације;</w:t>
            </w:r>
          </w:p>
          <w:p w:rsidR="00516FC0" w:rsidRPr="00276BBD" w:rsidRDefault="00516FC0" w:rsidP="00F50543">
            <w:pPr>
              <w:spacing w:after="125"/>
              <w:jc w:val="left"/>
              <w:rPr>
                <w:rFonts w:eastAsia="Times New Roman"/>
                <w:szCs w:val="24"/>
              </w:rPr>
            </w:pPr>
            <w:r w:rsidRPr="00276BBD">
              <w:rPr>
                <w:rFonts w:eastAsia="Times New Roman"/>
                <w:szCs w:val="24"/>
              </w:rPr>
              <w:t>– једноставним језичким средствима резимира прочитани/преслушани текст о блиским темама и износи сопствено мишљење о њему;</w:t>
            </w:r>
          </w:p>
          <w:p w:rsidR="00516FC0" w:rsidRPr="00276BBD" w:rsidRDefault="00516FC0" w:rsidP="00F50543">
            <w:pPr>
              <w:spacing w:after="125"/>
              <w:jc w:val="left"/>
              <w:rPr>
                <w:rFonts w:eastAsia="Times New Roman"/>
                <w:szCs w:val="24"/>
              </w:rPr>
            </w:pPr>
            <w:r w:rsidRPr="00276BBD">
              <w:rPr>
                <w:rFonts w:eastAsia="Times New Roman"/>
                <w:szCs w:val="24"/>
              </w:rPr>
              <w:t>– попуњава формуларе, упитнике и различите обрасце у личном и образовном домену;</w:t>
            </w:r>
          </w:p>
          <w:p w:rsidR="00516FC0" w:rsidRPr="00276BBD" w:rsidRDefault="00516FC0" w:rsidP="00F50543">
            <w:pPr>
              <w:spacing w:after="125"/>
              <w:jc w:val="left"/>
              <w:rPr>
                <w:rFonts w:eastAsia="Times New Roman"/>
                <w:szCs w:val="24"/>
              </w:rPr>
            </w:pPr>
            <w:r w:rsidRPr="00276BBD">
              <w:rPr>
                <w:rFonts w:eastAsia="Times New Roman"/>
                <w:szCs w:val="24"/>
              </w:rPr>
              <w:t>– пише краћа формална писма (писма читалаца, пријаве за праксе, стипендије или омладинске послове);</w:t>
            </w:r>
          </w:p>
          <w:p w:rsidR="00516FC0" w:rsidRPr="00276BBD" w:rsidRDefault="00516FC0" w:rsidP="00F50543">
            <w:pPr>
              <w:spacing w:after="125"/>
              <w:jc w:val="left"/>
              <w:rPr>
                <w:rFonts w:eastAsia="Times New Roman"/>
                <w:szCs w:val="24"/>
              </w:rPr>
            </w:pPr>
            <w:r w:rsidRPr="00276BBD">
              <w:rPr>
                <w:rFonts w:eastAsia="Times New Roman"/>
                <w:szCs w:val="24"/>
              </w:rPr>
              <w:t>– пише електронске поруке, СМС поруке, учествује у дискусијама на блогу, слика, графикона, детаљних упутстава;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текста;</w:t>
            </w:r>
          </w:p>
          <w:p w:rsidR="00516FC0" w:rsidRPr="00276BBD" w:rsidRDefault="00516FC0" w:rsidP="00F50543">
            <w:pPr>
              <w:spacing w:after="125"/>
              <w:jc w:val="left"/>
              <w:rPr>
                <w:rFonts w:eastAsia="Times New Roman"/>
                <w:szCs w:val="24"/>
              </w:rPr>
            </w:pPr>
            <w:r w:rsidRPr="00276BBD">
              <w:rPr>
                <w:rFonts w:eastAsia="Times New Roman"/>
                <w:szCs w:val="24"/>
              </w:rPr>
              <w:t>– описивање;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лексика и комуникативне функције;</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препознаје и разуме, у оквиру свог интересовања, знања и искуства, правила понашања, свакодневне навике, сличности и разлике у култури своје земље и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препознаје и разуме најчешће присутне културне </w:t>
            </w:r>
            <w:r w:rsidRPr="00276BBD">
              <w:rPr>
                <w:rFonts w:eastAsia="Times New Roman"/>
                <w:szCs w:val="24"/>
              </w:rPr>
              <w:lastRenderedPageBreak/>
              <w:t>моделе свакодневног живота земље и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и адекватно користи најфреквентније стилове и регистре у вези са елементима страног језика који учи, али и из осталих области школских знања и животних искустава;</w:t>
            </w:r>
          </w:p>
          <w:p w:rsidR="00516FC0" w:rsidRPr="00276BBD" w:rsidRDefault="00516FC0" w:rsidP="00F50543">
            <w:pPr>
              <w:spacing w:after="125"/>
              <w:jc w:val="left"/>
              <w:rPr>
                <w:rFonts w:eastAsia="Times New Roman"/>
                <w:szCs w:val="24"/>
              </w:rPr>
            </w:pPr>
            <w:r w:rsidRPr="00276BBD">
              <w:rPr>
                <w:rFonts w:eastAsia="Times New Roman"/>
                <w:szCs w:val="24"/>
              </w:rPr>
              <w:t>– препознаје различите стилове комуникације и најфреквентнија пратећа паравербална и невербална средстава (степен формалности, љубазности, као и паравербална средства: гест, мимика, просторни односи међу говорницима, итд.);</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p w:rsidR="00516FC0" w:rsidRPr="00276BBD" w:rsidRDefault="00516FC0" w:rsidP="00F50543">
            <w:pPr>
              <w:spacing w:after="125"/>
              <w:jc w:val="left"/>
              <w:rPr>
                <w:rFonts w:eastAsia="Times New Roman"/>
                <w:szCs w:val="24"/>
              </w:rPr>
            </w:pPr>
            <w:r w:rsidRPr="00276BBD">
              <w:rPr>
                <w:rFonts w:eastAsia="Times New Roman"/>
                <w:szCs w:val="24"/>
              </w:rPr>
              <w:t>– користи савремене видове комуникације у откривању културе земаља чији језик учи;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СОЦИОКУЛТУРНА КОМПЕТЕНЦИЈА</w:t>
            </w:r>
          </w:p>
          <w:p w:rsidR="00516FC0" w:rsidRPr="00276BBD" w:rsidRDefault="00516FC0" w:rsidP="00F50543">
            <w:pPr>
              <w:spacing w:after="125"/>
              <w:jc w:val="left"/>
              <w:rPr>
                <w:rFonts w:eastAsia="Times New Roman"/>
                <w:szCs w:val="24"/>
              </w:rPr>
            </w:pPr>
            <w:r w:rsidRPr="00276BBD">
              <w:rPr>
                <w:rFonts w:eastAsia="Times New Roman"/>
                <w:szCs w:val="24"/>
              </w:rPr>
              <w:t>– интеркултурност;</w:t>
            </w:r>
          </w:p>
          <w:p w:rsidR="00516FC0" w:rsidRPr="00276BBD" w:rsidRDefault="00516FC0" w:rsidP="00F50543">
            <w:pPr>
              <w:spacing w:after="125"/>
              <w:jc w:val="left"/>
              <w:rPr>
                <w:rFonts w:eastAsia="Times New Roman"/>
                <w:szCs w:val="24"/>
              </w:rPr>
            </w:pPr>
            <w:r w:rsidRPr="00276BBD">
              <w:rPr>
                <w:rFonts w:eastAsia="Times New Roman"/>
                <w:szCs w:val="24"/>
              </w:rPr>
              <w:t>– правила понашања;</w:t>
            </w:r>
          </w:p>
          <w:p w:rsidR="00516FC0" w:rsidRPr="00276BBD" w:rsidRDefault="00516FC0" w:rsidP="00F50543">
            <w:pPr>
              <w:spacing w:after="125"/>
              <w:jc w:val="left"/>
              <w:rPr>
                <w:rFonts w:eastAsia="Times New Roman"/>
                <w:szCs w:val="24"/>
              </w:rPr>
            </w:pPr>
            <w:r w:rsidRPr="00276BBD">
              <w:rPr>
                <w:rFonts w:eastAsia="Times New Roman"/>
                <w:szCs w:val="24"/>
              </w:rPr>
              <w:t>– стереотипи;</w:t>
            </w:r>
          </w:p>
          <w:p w:rsidR="00516FC0" w:rsidRPr="00276BBD" w:rsidRDefault="00516FC0" w:rsidP="00F50543">
            <w:pPr>
              <w:spacing w:after="125"/>
              <w:jc w:val="left"/>
              <w:rPr>
                <w:rFonts w:eastAsia="Times New Roman"/>
                <w:szCs w:val="24"/>
              </w:rPr>
            </w:pPr>
            <w:r w:rsidRPr="00276BBD">
              <w:rPr>
                <w:rFonts w:eastAsia="Times New Roman"/>
                <w:szCs w:val="24"/>
              </w:rPr>
              <w:t xml:space="preserve">– стилови у комуникацији на </w:t>
            </w:r>
            <w:r w:rsidRPr="00276BBD">
              <w:rPr>
                <w:rFonts w:eastAsia="Times New Roman"/>
                <w:szCs w:val="24"/>
              </w:rPr>
              <w:lastRenderedPageBreak/>
              <w:t>страном језику;</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2. 3. 4. Описује или препричава стварне или измишљене догађаје, осећања, искуства.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3. 5. Излаже већ припремљену презентацију о </w:t>
            </w:r>
            <w:r w:rsidRPr="00276BBD">
              <w:rPr>
                <w:rFonts w:eastAsia="Times New Roman"/>
                <w:szCs w:val="24"/>
              </w:rPr>
              <w:lastRenderedPageBreak/>
              <w:t>темама из свог окружења или струке.</w:t>
            </w:r>
          </w:p>
          <w:p w:rsidR="00516FC0" w:rsidRPr="00276BBD" w:rsidRDefault="00516FC0" w:rsidP="00F50543">
            <w:pPr>
              <w:spacing w:after="125"/>
              <w:jc w:val="left"/>
              <w:rPr>
                <w:rFonts w:eastAsia="Times New Roman"/>
                <w:szCs w:val="24"/>
              </w:rPr>
            </w:pPr>
            <w:r w:rsidRPr="00276BBD">
              <w:rPr>
                <w:rFonts w:eastAsia="Times New Roman"/>
                <w:szCs w:val="24"/>
              </w:rPr>
              <w:t>2. СТ. 2. 3. 6. Извештава о догађају, разговору или садржају нпр. књиге, филма и сл.</w:t>
            </w:r>
          </w:p>
          <w:p w:rsidR="00516FC0" w:rsidRPr="00276BBD" w:rsidRDefault="00516FC0" w:rsidP="00F50543">
            <w:pPr>
              <w:spacing w:after="125"/>
              <w:jc w:val="left"/>
              <w:rPr>
                <w:rFonts w:eastAsia="Times New Roman"/>
                <w:szCs w:val="24"/>
              </w:rPr>
            </w:pPr>
            <w:r w:rsidRPr="00276BBD">
              <w:rPr>
                <w:rFonts w:eastAsia="Times New Roman"/>
                <w:szCs w:val="24"/>
              </w:rPr>
              <w:t>2. СТ. 2. 3. 7. Излаже садржаје и износи своје мишљење у вези сa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2. 4. 1. Пише белешке или одговара на поруке, истичући битне детаље.</w:t>
            </w:r>
          </w:p>
          <w:p w:rsidR="00516FC0" w:rsidRPr="00276BBD" w:rsidRDefault="00516FC0" w:rsidP="00F50543">
            <w:pPr>
              <w:spacing w:after="125"/>
              <w:jc w:val="left"/>
              <w:rPr>
                <w:rFonts w:eastAsia="Times New Roman"/>
                <w:szCs w:val="24"/>
              </w:rPr>
            </w:pPr>
            <w:r w:rsidRPr="00276BBD">
              <w:rPr>
                <w:rFonts w:eastAsia="Times New Roman"/>
                <w:szCs w:val="24"/>
              </w:rPr>
              <w:t>2. СТ. 2. 4. 2. У приватној преписци, тражи или преноси информације, износи лични 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2. СТ. 2. 4. 3. Пише, према упутству, дескриптивне и наративне текстове о разноврсним темама из области личних интересовања и искустава.</w:t>
            </w:r>
          </w:p>
          <w:p w:rsidR="00516FC0" w:rsidRPr="00276BBD" w:rsidRDefault="00516FC0" w:rsidP="00F50543">
            <w:pPr>
              <w:spacing w:after="125"/>
              <w:jc w:val="left"/>
              <w:rPr>
                <w:rFonts w:eastAsia="Times New Roman"/>
                <w:szCs w:val="24"/>
              </w:rPr>
            </w:pPr>
            <w:r w:rsidRPr="00276BBD">
              <w:rPr>
                <w:rFonts w:eastAsia="Times New Roman"/>
                <w:szCs w:val="24"/>
              </w:rPr>
              <w:t>2. СТ. 2. 4. 4. Пише кратке, једноставне есеје о различитим темама из личног искуства, приватног,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4. 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5. 1. Користи речи и изразе који му омогућавају </w:t>
            </w:r>
            <w:r w:rsidRPr="00276BBD">
              <w:rPr>
                <w:rFonts w:eastAsia="Times New Roman"/>
                <w:szCs w:val="24"/>
              </w:rPr>
              <w:lastRenderedPageBreak/>
              <w:t>успешну комуникацију у предвидивим/свакодневним ситуацијама, актуелним догађајима и сл.</w:t>
            </w:r>
          </w:p>
          <w:p w:rsidR="00516FC0" w:rsidRPr="00276BBD" w:rsidRDefault="00516FC0" w:rsidP="00F50543">
            <w:pPr>
              <w:spacing w:after="125"/>
              <w:jc w:val="left"/>
              <w:rPr>
                <w:rFonts w:eastAsia="Times New Roman"/>
                <w:szCs w:val="24"/>
              </w:rPr>
            </w:pPr>
            <w:r w:rsidRPr="00276BBD">
              <w:rPr>
                <w:rFonts w:eastAsia="Times New Roman"/>
                <w:szCs w:val="24"/>
              </w:rPr>
              <w:t>2. СТ. 2. 5. 2. Правилно разуме и користи већи број сложенијих језичких структура.</w:t>
            </w:r>
          </w:p>
          <w:p w:rsidR="00516FC0" w:rsidRPr="00276BBD" w:rsidRDefault="00516FC0" w:rsidP="00F50543">
            <w:pPr>
              <w:spacing w:after="125"/>
              <w:jc w:val="left"/>
              <w:rPr>
                <w:rFonts w:eastAsia="Times New Roman"/>
                <w:szCs w:val="24"/>
              </w:rPr>
            </w:pPr>
            <w:r w:rsidRPr="00276BBD">
              <w:rPr>
                <w:rFonts w:eastAsia="Times New Roman"/>
                <w:szCs w:val="24"/>
              </w:rPr>
              <w:t>2. СТ. 2. 5. 3. Има сасвим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2. 5. 4. Пише прегледан и разумљив текст у коме су правопис, интерпункција и организација углавном добри.</w:t>
            </w:r>
          </w:p>
          <w:p w:rsidR="00516FC0" w:rsidRPr="00276BBD" w:rsidRDefault="00516FC0" w:rsidP="00F50543">
            <w:pPr>
              <w:spacing w:after="125"/>
              <w:jc w:val="left"/>
              <w:rPr>
                <w:rFonts w:eastAsia="Times New Roman"/>
                <w:szCs w:val="24"/>
              </w:rPr>
            </w:pPr>
            <w:r w:rsidRPr="00276BBD">
              <w:rPr>
                <w:rFonts w:eastAsia="Times New Roman"/>
                <w:szCs w:val="24"/>
              </w:rPr>
              <w:t>2. СТ. 2. 5. 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516FC0" w:rsidRPr="00276BBD" w:rsidRDefault="00516FC0" w:rsidP="00F50543">
            <w:pPr>
              <w:spacing w:after="0"/>
              <w:jc w:val="left"/>
              <w:rPr>
                <w:rFonts w:eastAsia="Times New Roman"/>
                <w:szCs w:val="24"/>
              </w:rPr>
            </w:pPr>
            <w:r w:rsidRPr="00276BBD">
              <w:rPr>
                <w:rFonts w:eastAsia="Times New Roman"/>
                <w:szCs w:val="24"/>
              </w:rPr>
              <w:t>Следећи искази описују шта ученик зна, уме и може да уради на </w:t>
            </w:r>
            <w:r w:rsidRPr="00276BBD">
              <w:rPr>
                <w:rFonts w:eastAsia="Times New Roman"/>
                <w:b/>
                <w:bCs/>
                <w:szCs w:val="24"/>
              </w:rPr>
              <w:t>напредном </w:t>
            </w:r>
            <w:r w:rsidRPr="00276BBD">
              <w:rPr>
                <w:rFonts w:eastAsia="Times New Roman"/>
                <w:szCs w:val="24"/>
              </w:rPr>
              <w:t>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3. 1. 1. Разуме појединости значајне за разговор или расправу са сложеном</w:t>
            </w:r>
          </w:p>
          <w:p w:rsidR="00516FC0" w:rsidRPr="00276BBD" w:rsidRDefault="00516FC0" w:rsidP="00F50543">
            <w:pPr>
              <w:spacing w:after="125"/>
              <w:jc w:val="left"/>
              <w:rPr>
                <w:rFonts w:eastAsia="Times New Roman"/>
                <w:szCs w:val="24"/>
              </w:rPr>
            </w:pPr>
            <w:r w:rsidRPr="00276BBD">
              <w:rPr>
                <w:rFonts w:eastAsia="Times New Roman"/>
                <w:szCs w:val="24"/>
              </w:rPr>
              <w:t>аргументацијом у којoj се износе лични ставови једног или више са/говорника, у приватном, образовном, јавном и професионалном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3. 1. 2. Разуме презентацију или предавање са сложеном аргументацијом уз помоћ пропратног материјала.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1. 3. Разуме аутентични аудио и видео запис у коме се </w:t>
            </w:r>
            <w:r w:rsidRPr="00276BBD">
              <w:rPr>
                <w:rFonts w:eastAsia="Times New Roman"/>
                <w:szCs w:val="24"/>
              </w:rPr>
              <w:lastRenderedPageBreak/>
              <w:t>износе ставови на теме из друштвеног или професионалног живота.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3. 2. 1. Препознаје тему и схвата садржај разноврсних текстова, примењујући одговарајуће технике/врсте читања.</w:t>
            </w:r>
          </w:p>
          <w:p w:rsidR="00516FC0" w:rsidRPr="00276BBD" w:rsidRDefault="00516FC0" w:rsidP="00F50543">
            <w:pPr>
              <w:spacing w:after="125"/>
              <w:jc w:val="left"/>
              <w:rPr>
                <w:rFonts w:eastAsia="Times New Roman"/>
                <w:szCs w:val="24"/>
              </w:rPr>
            </w:pPr>
            <w:r w:rsidRPr="00276BBD">
              <w:rPr>
                <w:rFonts w:eastAsia="Times New Roman"/>
                <w:szCs w:val="24"/>
              </w:rPr>
              <w:t>2. СТ. 3. 2. 2. Из различитих писаних извора, уз одговарајућу технику читања, долази до потребних информација из области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2. СТ. 3. 2. 3. Разуме формалну кореспонденцију у вези са струком или личним 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t>2. СТ. 3. 2. 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16FC0" w:rsidRPr="00276BBD" w:rsidRDefault="00516FC0" w:rsidP="00F50543">
            <w:pPr>
              <w:spacing w:after="125"/>
              <w:jc w:val="left"/>
              <w:rPr>
                <w:rFonts w:eastAsia="Times New Roman"/>
                <w:szCs w:val="24"/>
              </w:rPr>
            </w:pPr>
            <w:r w:rsidRPr="00276BBD">
              <w:rPr>
                <w:rFonts w:eastAsia="Times New Roman"/>
                <w:szCs w:val="24"/>
              </w:rPr>
              <w:t>2. СТ. 3. 2. 5. Разуме садржај извештаја и/или чланка о конкретним или апстрактним темама у коме аутор износи нарочите ставове и гледишта.</w:t>
            </w:r>
          </w:p>
          <w:p w:rsidR="00516FC0" w:rsidRPr="00276BBD" w:rsidRDefault="00516FC0" w:rsidP="00F50543">
            <w:pPr>
              <w:spacing w:after="125"/>
              <w:jc w:val="left"/>
              <w:rPr>
                <w:rFonts w:eastAsia="Times New Roman"/>
                <w:szCs w:val="24"/>
              </w:rPr>
            </w:pPr>
            <w:r w:rsidRPr="00276BBD">
              <w:rPr>
                <w:rFonts w:eastAsia="Times New Roman"/>
                <w:szCs w:val="24"/>
              </w:rPr>
              <w:t>2. СТ. 3. 2. 6. Разуме одломке оригиналних књижевних дела и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3. 1. Активно учествује </w:t>
            </w:r>
            <w:r w:rsidRPr="00276BBD">
              <w:rPr>
                <w:rFonts w:eastAsia="Times New Roman"/>
                <w:szCs w:val="24"/>
              </w:rPr>
              <w:lastRenderedPageBreak/>
              <w:t>у формалним и неформалним разговорима/дискусијама о општим и стручним темама, с једним или више саговорника.</w:t>
            </w:r>
          </w:p>
          <w:p w:rsidR="00516FC0" w:rsidRPr="00276BBD" w:rsidRDefault="00516FC0" w:rsidP="00F50543">
            <w:pPr>
              <w:spacing w:after="125"/>
              <w:jc w:val="left"/>
              <w:rPr>
                <w:rFonts w:eastAsia="Times New Roman"/>
                <w:szCs w:val="24"/>
              </w:rPr>
            </w:pPr>
            <w:r w:rsidRPr="00276BBD">
              <w:rPr>
                <w:rFonts w:eastAsia="Times New Roman"/>
                <w:szCs w:val="24"/>
              </w:rPr>
              <w:t>2. СТ. 3. 3. 2. Размењује ставове и мишљења уз изношење детаљних објашњења, аргумената и коментара.</w:t>
            </w:r>
          </w:p>
          <w:p w:rsidR="00516FC0" w:rsidRPr="00276BBD" w:rsidRDefault="00516FC0" w:rsidP="00F50543">
            <w:pPr>
              <w:spacing w:after="125"/>
              <w:jc w:val="left"/>
              <w:rPr>
                <w:rFonts w:eastAsia="Times New Roman"/>
                <w:szCs w:val="24"/>
              </w:rPr>
            </w:pPr>
            <w:r w:rsidRPr="00276BBD">
              <w:rPr>
                <w:rFonts w:eastAsia="Times New Roman"/>
                <w:szCs w:val="24"/>
              </w:rPr>
              <w:t>2. СТ. 3. 3. 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516FC0" w:rsidRPr="00276BBD" w:rsidRDefault="00516FC0" w:rsidP="00F50543">
            <w:pPr>
              <w:spacing w:after="125"/>
              <w:jc w:val="left"/>
              <w:rPr>
                <w:rFonts w:eastAsia="Times New Roman"/>
                <w:szCs w:val="24"/>
              </w:rPr>
            </w:pPr>
            <w:r w:rsidRPr="00276BBD">
              <w:rPr>
                <w:rFonts w:eastAsia="Times New Roman"/>
                <w:szCs w:val="24"/>
              </w:rPr>
              <w:t>2. СТ. 3. 3. 4. Извештава о информацијама из нпр. новинског чланка, документарног програма, дискусија, излагања и вести (препричава, резимира, преводи).</w:t>
            </w:r>
          </w:p>
          <w:p w:rsidR="00516FC0" w:rsidRPr="00276BBD" w:rsidRDefault="00516FC0" w:rsidP="00F50543">
            <w:pPr>
              <w:spacing w:after="125"/>
              <w:jc w:val="left"/>
              <w:rPr>
                <w:rFonts w:eastAsia="Times New Roman"/>
                <w:szCs w:val="24"/>
              </w:rPr>
            </w:pPr>
            <w:r w:rsidRPr="00276BBD">
              <w:rPr>
                <w:rFonts w:eastAsia="Times New Roman"/>
                <w:szCs w:val="24"/>
              </w:rPr>
              <w:t>2. СТ. 3. 3. 5. Упоређује ставове и монолошки изражава мишљење у вези са културом, традицијом и обичајима свог и других народа.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преноси суштину поруке са матерњег на страни језик/са страног на матерњи, додајући, по потреби, објашњења и обавештења, писмено и усмено;</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резимира садржај краћег текста, аудио или визуелног записа и краће интеракције;</w:t>
            </w:r>
          </w:p>
          <w:p w:rsidR="00516FC0" w:rsidRPr="00276BBD" w:rsidRDefault="00516FC0" w:rsidP="00F50543">
            <w:pPr>
              <w:spacing w:after="125"/>
              <w:jc w:val="left"/>
              <w:rPr>
                <w:rFonts w:eastAsia="Times New Roman"/>
                <w:szCs w:val="24"/>
              </w:rPr>
            </w:pPr>
            <w:r w:rsidRPr="00276BBD">
              <w:rPr>
                <w:rFonts w:eastAsia="Times New Roman"/>
                <w:szCs w:val="24"/>
              </w:rPr>
              <w:t>– преноси садржај писаног или усменог текста, прилагођавајући га саговорнику;</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одговарајуће компензационе стратегије ради превазилажења тешкоћа које се јављају, на пример: преводи или преноси садржај уз употребу описа, парафраза и сл.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МЕДИЈАЦИЈА</w:t>
            </w:r>
          </w:p>
          <w:p w:rsidR="00516FC0" w:rsidRPr="00276BBD" w:rsidRDefault="00516FC0" w:rsidP="00F50543">
            <w:pPr>
              <w:spacing w:after="125"/>
              <w:jc w:val="left"/>
              <w:rPr>
                <w:rFonts w:eastAsia="Times New Roman"/>
                <w:szCs w:val="24"/>
              </w:rPr>
            </w:pPr>
            <w:r w:rsidRPr="00276BBD">
              <w:rPr>
                <w:rFonts w:eastAsia="Times New Roman"/>
                <w:szCs w:val="24"/>
              </w:rPr>
              <w:t>– преношење поруке са матерњег на страни језик/са страног на матерњи;</w:t>
            </w:r>
          </w:p>
          <w:p w:rsidR="00516FC0" w:rsidRPr="00276BBD" w:rsidRDefault="00516FC0" w:rsidP="00F50543">
            <w:pPr>
              <w:spacing w:after="125"/>
              <w:jc w:val="left"/>
              <w:rPr>
                <w:rFonts w:eastAsia="Times New Roman"/>
                <w:szCs w:val="24"/>
              </w:rPr>
            </w:pPr>
            <w:r w:rsidRPr="00276BBD">
              <w:rPr>
                <w:rFonts w:eastAsia="Times New Roman"/>
                <w:szCs w:val="24"/>
              </w:rPr>
              <w:t xml:space="preserve">– стратегије </w:t>
            </w:r>
            <w:r w:rsidRPr="00276BBD">
              <w:rPr>
                <w:rFonts w:eastAsia="Times New Roman"/>
                <w:szCs w:val="24"/>
              </w:rPr>
              <w:lastRenderedPageBreak/>
              <w:t>преношења поруке са матерњег на страни језик/са страног на матерњи;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3. 4. 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516FC0" w:rsidRPr="00276BBD" w:rsidRDefault="00516FC0" w:rsidP="00F50543">
            <w:pPr>
              <w:spacing w:after="125"/>
              <w:jc w:val="left"/>
              <w:rPr>
                <w:rFonts w:eastAsia="Times New Roman"/>
                <w:szCs w:val="24"/>
              </w:rPr>
            </w:pPr>
            <w:r w:rsidRPr="00276BBD">
              <w:rPr>
                <w:rFonts w:eastAsia="Times New Roman"/>
                <w:szCs w:val="24"/>
              </w:rPr>
              <w:t>2. СТ. 3. 4. 2. Пише пословна и друга формална писма различитог садржаја за личне потребе и потребе струке.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4. 3. Пише дескриптивни или наративни </w:t>
            </w:r>
            <w:r w:rsidRPr="00276BBD">
              <w:rPr>
                <w:rFonts w:eastAsia="Times New Roman"/>
                <w:szCs w:val="24"/>
              </w:rPr>
              <w:lastRenderedPageBreak/>
              <w:t>текст о стварним или измишљеним догађајима.</w:t>
            </w:r>
          </w:p>
          <w:p w:rsidR="00516FC0" w:rsidRPr="00276BBD" w:rsidRDefault="00516FC0" w:rsidP="00F50543">
            <w:pPr>
              <w:spacing w:after="125"/>
              <w:jc w:val="left"/>
              <w:rPr>
                <w:rFonts w:eastAsia="Times New Roman"/>
                <w:szCs w:val="24"/>
              </w:rPr>
            </w:pPr>
            <w:r w:rsidRPr="00276BBD">
              <w:rPr>
                <w:rFonts w:eastAsia="Times New Roman"/>
                <w:szCs w:val="24"/>
              </w:rPr>
              <w:t>2. СТ. 3. 4. 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16FC0" w:rsidRPr="00276BBD" w:rsidRDefault="00516FC0" w:rsidP="00F50543">
            <w:pPr>
              <w:spacing w:after="125"/>
              <w:jc w:val="left"/>
              <w:rPr>
                <w:rFonts w:eastAsia="Times New Roman"/>
                <w:szCs w:val="24"/>
              </w:rPr>
            </w:pPr>
            <w:r w:rsidRPr="00276BBD">
              <w:rPr>
                <w:rFonts w:eastAsia="Times New Roman"/>
                <w:szCs w:val="24"/>
              </w:rPr>
              <w:t>2. СТ. 3. 4. 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3. 5. 1. Разуме и користи разноврстан репертоар речи, израза и идиома, који му омогућавају да се изражава јасно, течно, прецизно и детаљно.</w:t>
            </w:r>
          </w:p>
          <w:p w:rsidR="00516FC0" w:rsidRPr="00276BBD" w:rsidRDefault="00516FC0" w:rsidP="00F50543">
            <w:pPr>
              <w:spacing w:after="125"/>
              <w:jc w:val="left"/>
              <w:rPr>
                <w:rFonts w:eastAsia="Times New Roman"/>
                <w:szCs w:val="24"/>
              </w:rPr>
            </w:pPr>
            <w:r w:rsidRPr="00276BBD">
              <w:rPr>
                <w:rFonts w:eastAsia="Times New Roman"/>
                <w:szCs w:val="24"/>
              </w:rPr>
              <w:t>2. СТ. 3. 5. 2. Разуме целокупни репертоар граматичких структура и активно користи све уобичајене граматичке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3. 5. 3. Има јасан и природан изговор и интонацију.</w:t>
            </w:r>
          </w:p>
          <w:p w:rsidR="00516FC0" w:rsidRPr="00276BBD" w:rsidRDefault="00516FC0" w:rsidP="00F50543">
            <w:pPr>
              <w:spacing w:after="125"/>
              <w:jc w:val="left"/>
              <w:rPr>
                <w:rFonts w:eastAsia="Times New Roman"/>
                <w:szCs w:val="24"/>
              </w:rPr>
            </w:pPr>
            <w:r w:rsidRPr="00276BBD">
              <w:rPr>
                <w:rFonts w:eastAsia="Times New Roman"/>
                <w:szCs w:val="24"/>
              </w:rPr>
              <w:t>2. СТ. 3. 5. 4. Пише јасне, прегледне и разумљиве текстове, доследно примењујући језичка правила, правила организације текста и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3. 5. 5. Познаје и адекватно користи формални и неформални језички регистар.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lastRenderedPageBreak/>
        <w:t>ЈЕЗИЧКИ САДРЖАЈИ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ЕНГЛЕСКИ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Именице у функцији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одређеног и неодређеног члана.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Изостављање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 и детерминатори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Присвојне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Повратне.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 и 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Прилози учесталости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Компаративи и суперлативи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именица (нпр. </w:t>
      </w:r>
      <w:r w:rsidRPr="00276BBD">
        <w:rPr>
          <w:rFonts w:eastAsia="Times New Roman"/>
          <w:i/>
          <w:iCs/>
          <w:szCs w:val="24"/>
        </w:rPr>
        <w:t>difference between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глагола (нпр. </w:t>
      </w:r>
      <w:r w:rsidRPr="00276BBD">
        <w:rPr>
          <w:rFonts w:eastAsia="Times New Roman"/>
          <w:i/>
          <w:iCs/>
          <w:szCs w:val="24"/>
        </w:rPr>
        <w:t>talkto, lookat</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Повезивање елемената исте важности: </w:t>
      </w:r>
      <w:r w:rsidRPr="00276BBD">
        <w:rPr>
          <w:rFonts w:eastAsia="Times New Roman"/>
          <w:i/>
          <w:iCs/>
          <w:szCs w:val="24"/>
        </w:rPr>
        <w:t>for, and, nor, but, or, yet, so.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Творба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Суфикси за именице које означавају занимања –er/or, -ist, -ician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Фразални глаголи</w:t>
      </w:r>
      <w:r w:rsidRPr="00276BBD">
        <w:rPr>
          <w:rFonts w:eastAsia="Times New Roman"/>
          <w:szCs w:val="24"/>
        </w:rPr>
        <w:t> са </w:t>
      </w:r>
      <w:r w:rsidRPr="00276BBD">
        <w:rPr>
          <w:rFonts w:eastAsia="Times New Roman"/>
          <w:i/>
          <w:iCs/>
          <w:szCs w:val="24"/>
        </w:rPr>
        <w:t>on, off, up, down</w:t>
      </w:r>
      <w:r w:rsidRPr="00276BBD">
        <w:rPr>
          <w:rFonts w:eastAsia="Times New Roman"/>
          <w:szCs w:val="24"/>
        </w:rPr>
        <w:t>... (нпр</w:t>
      </w:r>
      <w:r w:rsidRPr="00276BBD">
        <w:rPr>
          <w:rFonts w:eastAsia="Times New Roman"/>
          <w:i/>
          <w:iCs/>
          <w:szCs w:val="24"/>
        </w:rPr>
        <w:t>. go on, take off,cut down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обрађених глаголских времена са посебним акцентом на употреби прошлих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Past Simple, Past Continuous, Present Perfect, Past Perfect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Usedto/would</w:t>
      </w:r>
      <w:r w:rsidRPr="00276BBD">
        <w:rPr>
          <w:rFonts w:eastAsia="Times New Roman"/>
          <w:szCs w:val="24"/>
        </w:rPr>
        <w:t>за уобичајене радње у прошлости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Will/going to за предвиђање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Модални глаголи (</w:t>
      </w:r>
      <w:r w:rsidRPr="00276BBD">
        <w:rPr>
          <w:rFonts w:eastAsia="Times New Roman"/>
          <w:i/>
          <w:iCs/>
          <w:szCs w:val="24"/>
        </w:rPr>
        <w:t>may/might; must/have to; must /mustn’t / needn’t;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Пасивни глаголски облици и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Питања (</w:t>
      </w:r>
      <w:r w:rsidRPr="00276BBD">
        <w:rPr>
          <w:rFonts w:eastAsia="Times New Roman"/>
          <w:i/>
          <w:iCs/>
          <w:szCs w:val="24"/>
        </w:rPr>
        <w:t>WH-questions, Tag questions</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Погодбене реченице (потенцијалне, иреалне).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Неуправни говор (са и без слагања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2) ИТАЛИЈАНСКИ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Релативне заменице </w:t>
      </w:r>
      <w:r w:rsidRPr="00276BBD">
        <w:rPr>
          <w:rFonts w:eastAsia="Times New Roman"/>
          <w:i/>
          <w:iCs/>
          <w:szCs w:val="24"/>
        </w:rPr>
        <w:t>(pronimi relativi: che, cui)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Ненаглашене личн езаменице у служби директног објекта у сложеним временима </w:t>
      </w:r>
      <w:r w:rsidRPr="00276BBD">
        <w:rPr>
          <w:rFonts w:eastAsia="Times New Roman"/>
          <w:i/>
          <w:iCs/>
          <w:szCs w:val="24"/>
        </w:rPr>
        <w:t>(pronomi diretti nei tempi composti)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Неодређене заменице </w:t>
      </w:r>
      <w:r w:rsidRPr="00276BBD">
        <w:rPr>
          <w:rFonts w:eastAsia="Times New Roman"/>
          <w:i/>
          <w:iCs/>
          <w:szCs w:val="24"/>
        </w:rPr>
        <w:t>(pronomi indefiniti: niente/nulla, nessuno, qualcosa, qualcuno, alcuni)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Компарација придева </w:t>
      </w:r>
      <w:r w:rsidRPr="00276BBD">
        <w:rPr>
          <w:rFonts w:eastAsia="Times New Roman"/>
          <w:i/>
          <w:iCs/>
          <w:szCs w:val="24"/>
        </w:rPr>
        <w:t>(grado comparativo: Anna è più alta di Luca e superlativo dell’aggettivo: Anna è la più alta della classe)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Неодређени придеви </w:t>
      </w:r>
      <w:r w:rsidRPr="00276BBD">
        <w:rPr>
          <w:rFonts w:eastAsia="Times New Roman"/>
          <w:i/>
          <w:iCs/>
          <w:szCs w:val="24"/>
        </w:rPr>
        <w:t>(aggettivi indefiniti: alcuni, nessuno, qualche, ogni)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спојени са чланом</w:t>
      </w:r>
      <w:r w:rsidRPr="00276BBD">
        <w:rPr>
          <w:rFonts w:eastAsia="Times New Roman"/>
          <w:i/>
          <w:iCs/>
          <w:szCs w:val="24"/>
        </w:rPr>
        <w:t> (preposizioni articolate)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Presente progressivo </w:t>
      </w:r>
      <w:r w:rsidRPr="00276BBD">
        <w:rPr>
          <w:rFonts w:eastAsia="Times New Roman"/>
          <w:i/>
          <w:iCs/>
          <w:szCs w:val="24"/>
        </w:rPr>
        <w:t>(stare + gerundio)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Императив </w:t>
      </w:r>
      <w:r w:rsidRPr="00276BBD">
        <w:rPr>
          <w:rFonts w:eastAsia="Times New Roman"/>
          <w:i/>
          <w:iCs/>
          <w:szCs w:val="24"/>
        </w:rPr>
        <w:t>(imperativo). </w:t>
      </w:r>
      <w:r w:rsidRPr="00276BBD">
        <w:rPr>
          <w:rFonts w:eastAsia="Times New Roman"/>
          <w:szCs w:val="24"/>
        </w:rPr>
        <w:t>Заповедни начин за сва лица: </w:t>
      </w:r>
      <w:r w:rsidRPr="00276BBD">
        <w:rPr>
          <w:rFonts w:eastAsia="Times New Roman"/>
          <w:i/>
          <w:iCs/>
          <w:szCs w:val="24"/>
        </w:rPr>
        <w:t>Fa’ presto! Non tornare tardi! Non andate via senza di me! Prego Signora, entri! Mi dia un etto di prosciutto, per favore!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Кондиционал садашњи правилних и неправилних глагола </w:t>
      </w:r>
      <w:r w:rsidRPr="00276BBD">
        <w:rPr>
          <w:rFonts w:eastAsia="Times New Roman"/>
          <w:i/>
          <w:iCs/>
          <w:szCs w:val="24"/>
        </w:rPr>
        <w:t>(condizionale presente: Vorrei un chilo di mele, per favore! Potresti prestarmi il tuo libro di italiano?)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Плусквамперфекат </w:t>
      </w:r>
      <w:r w:rsidRPr="00276BBD">
        <w:rPr>
          <w:rFonts w:eastAsia="Times New Roman"/>
          <w:i/>
          <w:iCs/>
          <w:szCs w:val="24"/>
        </w:rPr>
        <w:t>(trapassato prossimo: Sono arrivato alla stazione quando il treno era già partito)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Речцe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Хипотетички период: Реална погодбена реченица: </w:t>
      </w:r>
      <w:r w:rsidRPr="00276BBD">
        <w:rPr>
          <w:rFonts w:eastAsia="Times New Roman"/>
          <w:i/>
          <w:iCs/>
          <w:szCs w:val="24"/>
        </w:rPr>
        <w:t>Se piove, prendi l’ombrello; Se farà bel tempo, andremo in gita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3) НЕМАЧКИ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Властите и заједничке именице у облицима једнине и множине: </w:t>
      </w:r>
      <w:r w:rsidRPr="00276BBD">
        <w:rPr>
          <w:rFonts w:eastAsia="Times New Roman"/>
          <w:i/>
          <w:iCs/>
          <w:szCs w:val="24"/>
        </w:rPr>
        <w:t>Bild – Bilder, Kopf – Köpfe, Frau – Frauen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изведене суфиксацијом (уз усвајање одговарајућег рода): </w:t>
      </w:r>
      <w:r w:rsidRPr="00276BBD">
        <w:rPr>
          <w:rFonts w:eastAsia="Times New Roman"/>
          <w:i/>
          <w:iCs/>
          <w:szCs w:val="24"/>
        </w:rPr>
        <w:t>Freiheit, Bildung.</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Изведене префиксацијом/префиксацијом и суфиксациојом: </w:t>
      </w:r>
      <w:r w:rsidRPr="00276BBD">
        <w:rPr>
          <w:rFonts w:eastAsia="Times New Roman"/>
          <w:i/>
          <w:iCs/>
          <w:szCs w:val="24"/>
          <w:lang w:val="de-DE"/>
        </w:rPr>
        <w:t>Verstand, Ausbildung</w:t>
      </w:r>
      <w:r w:rsidRPr="00276BBD">
        <w:rPr>
          <w:rFonts w:eastAsia="Times New Roman"/>
          <w:szCs w:val="24"/>
        </w:rPr>
        <w:t> Сложенице: </w:t>
      </w:r>
      <w:r w:rsidRPr="00276BBD">
        <w:rPr>
          <w:rFonts w:eastAsia="Times New Roman"/>
          <w:i/>
          <w:iCs/>
          <w:szCs w:val="24"/>
          <w:lang w:val="de-DE"/>
        </w:rPr>
        <w:t>Sommerferien, Jugendliebe, Tomatensuppe. </w:t>
      </w:r>
      <w:r w:rsidRPr="00276BBD">
        <w:rPr>
          <w:rFonts w:eastAsia="Times New Roman"/>
          <w:szCs w:val="24"/>
          <w:lang w:val="de-DE"/>
        </w:rPr>
        <w:t>Singulariatantum, pluraliatantum: </w:t>
      </w:r>
      <w:r w:rsidRPr="00276BBD">
        <w:rPr>
          <w:rFonts w:eastAsia="Times New Roman"/>
          <w:i/>
          <w:iCs/>
          <w:szCs w:val="24"/>
          <w:lang w:val="de-DE"/>
        </w:rPr>
        <w:t>Hunger, Durst, Ferien, Geschwister.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суфиксацијом од глагола, именица и прилога: </w:t>
      </w:r>
      <w:r w:rsidRPr="00276BBD">
        <w:rPr>
          <w:rFonts w:eastAsia="Times New Roman"/>
          <w:i/>
          <w:iCs/>
          <w:szCs w:val="24"/>
        </w:rPr>
        <w:t>gestrig, heutig, ärztlich, launisch, liebevoll, sprachlos</w:t>
      </w:r>
      <w:r w:rsidRPr="00276BBD">
        <w:rPr>
          <w:rFonts w:eastAsia="Times New Roman"/>
          <w:szCs w:val="24"/>
        </w:rPr>
        <w:t> Сложени: </w:t>
      </w:r>
      <w:r w:rsidRPr="00276BBD">
        <w:rPr>
          <w:rFonts w:eastAsia="Times New Roman"/>
          <w:i/>
          <w:iCs/>
          <w:szCs w:val="24"/>
        </w:rPr>
        <w:t>bildschön, blitzschnell</w:t>
      </w:r>
      <w:r w:rsidRPr="00276BBD">
        <w:rPr>
          <w:rFonts w:eastAsia="Times New Roman"/>
          <w:szCs w:val="24"/>
        </w:rPr>
        <w:t> Јака, слаба и мешовита придевска промена у номинативу, дативу и акузативу једнине и множине – рецептивно и продуктивно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Позитив, компаратив и суперлатив у атрибутској и прилошкој функцији: </w:t>
      </w:r>
      <w:r w:rsidRPr="00276BBD">
        <w:rPr>
          <w:rFonts w:eastAsia="Times New Roman"/>
          <w:i/>
          <w:iCs/>
          <w:szCs w:val="24"/>
        </w:rPr>
        <w:t>derhöchsteBerg, dasteuersteAuto, amlangweiligsten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Одређени (</w:t>
      </w:r>
      <w:r w:rsidRPr="00276BBD">
        <w:rPr>
          <w:rFonts w:eastAsia="Times New Roman"/>
          <w:i/>
          <w:iCs/>
          <w:szCs w:val="24"/>
        </w:rPr>
        <w:t>der, die, das</w:t>
      </w:r>
      <w:r w:rsidRPr="00276BBD">
        <w:rPr>
          <w:rFonts w:eastAsia="Times New Roman"/>
          <w:szCs w:val="24"/>
        </w:rPr>
        <w:t>), неодређени (</w:t>
      </w:r>
      <w:r w:rsidRPr="00276BBD">
        <w:rPr>
          <w:rFonts w:eastAsia="Times New Roman"/>
          <w:i/>
          <w:iCs/>
          <w:szCs w:val="24"/>
        </w:rPr>
        <w:t>ein, eine</w:t>
      </w:r>
      <w:r w:rsidRPr="00276BBD">
        <w:rPr>
          <w:rFonts w:eastAsia="Times New Roman"/>
          <w:szCs w:val="24"/>
        </w:rPr>
        <w:t>), присвојни (</w:t>
      </w:r>
      <w:r w:rsidRPr="00276BBD">
        <w:rPr>
          <w:rFonts w:eastAsia="Times New Roman"/>
          <w:i/>
          <w:iCs/>
          <w:szCs w:val="24"/>
        </w:rPr>
        <w:t>mein, dein</w:t>
      </w:r>
      <w:r w:rsidRPr="00276BBD">
        <w:rPr>
          <w:rFonts w:eastAsia="Times New Roman"/>
          <w:szCs w:val="24"/>
        </w:rPr>
        <w:t>), показни (</w:t>
      </w:r>
      <w:r w:rsidRPr="00276BBD">
        <w:rPr>
          <w:rFonts w:eastAsia="Times New Roman"/>
          <w:i/>
          <w:iCs/>
          <w:szCs w:val="24"/>
        </w:rPr>
        <w:t>dieser, jeder</w:t>
      </w:r>
      <w:r w:rsidRPr="00276BBD">
        <w:rPr>
          <w:rFonts w:eastAsia="Times New Roman"/>
          <w:szCs w:val="24"/>
        </w:rPr>
        <w:t>), негациони </w:t>
      </w:r>
      <w:r w:rsidRPr="00276BBD">
        <w:rPr>
          <w:rFonts w:eastAsia="Times New Roman"/>
          <w:i/>
          <w:iCs/>
          <w:szCs w:val="24"/>
        </w:rPr>
        <w:t>(kein, keine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члана у номинативу (субјекат), акузативу и дативу (директни и индиректни објекат), партитивном генитиву (</w:t>
      </w:r>
      <w:r w:rsidRPr="00276BBD">
        <w:rPr>
          <w:rFonts w:eastAsia="Times New Roman"/>
          <w:i/>
          <w:iCs/>
          <w:szCs w:val="24"/>
          <w:lang w:val="de-DE"/>
        </w:rPr>
        <w:t>dieHälftedesLebens</w:t>
      </w:r>
      <w:r w:rsidRPr="00276BBD">
        <w:rPr>
          <w:rFonts w:eastAsia="Times New Roman"/>
          <w:szCs w:val="24"/>
        </w:rPr>
        <w:t>), посесивном генитиву (</w:t>
      </w:r>
      <w:r w:rsidRPr="00276BBD">
        <w:rPr>
          <w:rFonts w:eastAsia="Times New Roman"/>
          <w:i/>
          <w:iCs/>
          <w:szCs w:val="24"/>
          <w:lang w:val="de-DE"/>
        </w:rPr>
        <w:t>dieSchwestermeinerMutter, dasHausmeinerEltern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одређеног члана уз географске појмове: називе земаља мушког и женског рода и у множини, река, језера и планина (</w:t>
      </w:r>
      <w:r w:rsidRPr="00276BBD">
        <w:rPr>
          <w:rFonts w:eastAsia="Times New Roman"/>
          <w:i/>
          <w:iCs/>
          <w:szCs w:val="24"/>
        </w:rPr>
        <w:t>SiewarenamSchwarzenMeer. ErlebtinderTürkei.)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одређеног члана уз имена годишњих доба, месеци и дана у недељи, уз претходно дефинисане или јединствене појмове (</w:t>
      </w:r>
      <w:r w:rsidRPr="00276BBD">
        <w:rPr>
          <w:rFonts w:eastAsia="Times New Roman"/>
          <w:i/>
          <w:iCs/>
          <w:szCs w:val="24"/>
        </w:rPr>
        <w:t>DerMontagistderersteTaginderWoche. DerSommeristderheißesteJahreszeit</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узвике и фразеолошке конструкције (</w:t>
      </w:r>
      <w:r w:rsidRPr="00276BBD">
        <w:rPr>
          <w:rFonts w:eastAsia="Times New Roman"/>
          <w:i/>
          <w:iCs/>
          <w:szCs w:val="24"/>
        </w:rPr>
        <w:t>SerbienisteinschönesLand. Berlin ist die Hauptstadt der BRD. Peter ist Lehrer. Ich soll Milch, Brot und Butter kaufen. Hilfe! Wir konnten kaum zu Wort kommen.)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неодређеног члана за исказивање категорије, уз непознате или први пут споменуте појмове (</w:t>
      </w:r>
      <w:r w:rsidRPr="00276BBD">
        <w:rPr>
          <w:rFonts w:eastAsia="Times New Roman"/>
          <w:i/>
          <w:iCs/>
          <w:szCs w:val="24"/>
        </w:rPr>
        <w:t>DasisteinTisch. Serbien ist ein schönes Land. Da liegt ein Buch.)</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и редни бројеви (</w:t>
      </w:r>
      <w:r w:rsidRPr="00276BBD">
        <w:rPr>
          <w:rFonts w:eastAsia="Times New Roman"/>
          <w:i/>
          <w:iCs/>
          <w:szCs w:val="24"/>
        </w:rPr>
        <w:t>der siebte Аchte, am siebten Еrsten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 акузативом (</w:t>
      </w:r>
      <w:r w:rsidRPr="00276BBD">
        <w:rPr>
          <w:rFonts w:eastAsia="Times New Roman"/>
          <w:i/>
          <w:iCs/>
          <w:szCs w:val="24"/>
        </w:rPr>
        <w:t>Ich kaufe ein Geschenk für dich</w:t>
      </w:r>
      <w:r w:rsidRPr="00276BBD">
        <w:rPr>
          <w:rFonts w:eastAsia="Times New Roman"/>
          <w:szCs w:val="24"/>
        </w:rPr>
        <w:t>.), са дативом (</w:t>
      </w:r>
      <w:r w:rsidRPr="00276BBD">
        <w:rPr>
          <w:rFonts w:eastAsia="Times New Roman"/>
          <w:i/>
          <w:iCs/>
          <w:szCs w:val="24"/>
        </w:rPr>
        <w:t>Sie arbeitet bei einem Zahnarzt</w:t>
      </w:r>
      <w:r w:rsidRPr="00276BBD">
        <w:rPr>
          <w:rFonts w:eastAsia="Times New Roman"/>
          <w:szCs w:val="24"/>
        </w:rPr>
        <w:t>), предлози са дативом и акузативом (</w:t>
      </w:r>
      <w:r w:rsidRPr="00276BBD">
        <w:rPr>
          <w:rFonts w:eastAsia="Times New Roman"/>
          <w:i/>
          <w:iCs/>
          <w:szCs w:val="24"/>
        </w:rPr>
        <w:t>Er ist in der Schule. Sie kommt in die Schule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Глаголска времена: презент са специфичним облицима (</w:t>
      </w:r>
      <w:r w:rsidRPr="00276BBD">
        <w:rPr>
          <w:rFonts w:eastAsia="Times New Roman"/>
          <w:i/>
          <w:iCs/>
          <w:szCs w:val="24"/>
        </w:rPr>
        <w:t>klingeln, wechseln, halten, raten</w:t>
      </w:r>
      <w:r w:rsidRPr="00276BBD">
        <w:rPr>
          <w:rFonts w:eastAsia="Times New Roman"/>
          <w:szCs w:val="24"/>
        </w:rPr>
        <w:t>), претерит, перфекат и футур слабих и јаких глагола, помоћних и модалних глагола, глагола са наглашеним и ненаглашеним префиксима. Глагол </w:t>
      </w:r>
      <w:r w:rsidRPr="00276BBD">
        <w:rPr>
          <w:rFonts w:eastAsia="Times New Roman"/>
          <w:i/>
          <w:iCs/>
          <w:szCs w:val="24"/>
        </w:rPr>
        <w:t>lassen</w:t>
      </w:r>
      <w:r w:rsidRPr="00276BBD">
        <w:rPr>
          <w:rFonts w:eastAsia="Times New Roman"/>
          <w:szCs w:val="24"/>
        </w:rPr>
        <w:t>. Глаголи са предлозима (</w:t>
      </w:r>
      <w:r w:rsidRPr="00276BBD">
        <w:rPr>
          <w:rFonts w:eastAsia="Times New Roman"/>
          <w:i/>
          <w:iCs/>
          <w:szCs w:val="24"/>
        </w:rPr>
        <w:t>wartenauf, denkenan</w:t>
      </w:r>
      <w:r w:rsidRPr="00276BBD">
        <w:rPr>
          <w:rFonts w:eastAsia="Times New Roman"/>
          <w:szCs w:val="24"/>
        </w:rPr>
        <w:t>). Конјунктив помоћних и модалних глагола и „</w:t>
      </w:r>
      <w:r w:rsidRPr="00276BBD">
        <w:rPr>
          <w:rFonts w:eastAsia="Times New Roman"/>
          <w:i/>
          <w:iCs/>
          <w:szCs w:val="24"/>
        </w:rPr>
        <w:t>würde</w:t>
      </w:r>
      <w:r w:rsidRPr="00276BBD">
        <w:rPr>
          <w:rFonts w:eastAsia="Times New Roman"/>
          <w:szCs w:val="24"/>
        </w:rPr>
        <w:t xml:space="preserve">” </w:t>
      </w:r>
      <w:r w:rsidRPr="00276BBD">
        <w:rPr>
          <w:rFonts w:eastAsia="Times New Roman"/>
          <w:szCs w:val="24"/>
        </w:rPr>
        <w:lastRenderedPageBreak/>
        <w:t>+ инфинитив у функцији изражавања жеље, савета, препоруке и реалног и иреалног услова у садашњости (</w:t>
      </w:r>
      <w:r w:rsidRPr="00276BBD">
        <w:rPr>
          <w:rFonts w:eastAsia="Times New Roman"/>
          <w:i/>
          <w:iCs/>
          <w:szCs w:val="24"/>
        </w:rPr>
        <w:t>Ichhättegern... Du solltest ... Wenn ich Zeit hätte, würde ich ins Kino gehen.)</w:t>
      </w:r>
      <w:r w:rsidRPr="00276BBD">
        <w:rPr>
          <w:rFonts w:eastAsia="Times New Roman"/>
          <w:szCs w:val="24"/>
        </w:rPr>
        <w:t>. Императив. Инфинитив са „</w:t>
      </w:r>
      <w:r w:rsidRPr="00276BBD">
        <w:rPr>
          <w:rFonts w:eastAsia="Times New Roman"/>
          <w:i/>
          <w:iCs/>
          <w:szCs w:val="24"/>
        </w:rPr>
        <w:t>zu</w:t>
      </w:r>
      <w:r w:rsidRPr="00276BBD">
        <w:rPr>
          <w:rFonts w:eastAsia="Times New Roman"/>
          <w:szCs w:val="24"/>
        </w:rPr>
        <w:t>” уз модалитетне глаголе, одређене именице и придеве, као и устаљене изразе (</w:t>
      </w:r>
      <w:r w:rsidRPr="00276BBD">
        <w:rPr>
          <w:rFonts w:eastAsia="Times New Roman"/>
          <w:i/>
          <w:iCs/>
          <w:szCs w:val="24"/>
        </w:rPr>
        <w:t>Hastdunochvielzulernen? Sie hatte keine Zeit/Lust/Möglichkeit, mit ihm darüber zu sprechen. Es ist gesund, viel Obst zu essen. Du brauchst dir keine Sorgen zu machen. Wann hat er aufgehört, Fleisch zu essen?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Негација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kein-, nicht, nirgends, nirgendwo, nie(mals), gar nicht , nirgendwohin, keinesfalls keineswegs (</w:t>
      </w:r>
      <w:r w:rsidRPr="00276BBD">
        <w:rPr>
          <w:rFonts w:eastAsia="Times New Roman"/>
          <w:i/>
          <w:iCs/>
          <w:szCs w:val="24"/>
        </w:rPr>
        <w:t>Das war keinesfalls die richtige Antwort. Er wird heute gar nicht kommen.)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и везнички изрази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Конјунктори и субјунктори </w:t>
      </w:r>
      <w:r w:rsidRPr="00276BBD">
        <w:rPr>
          <w:rFonts w:eastAsia="Times New Roman"/>
          <w:i/>
          <w:iCs/>
          <w:szCs w:val="24"/>
        </w:rPr>
        <w:t>und, oder, aber, doch, sondern, dass, sodass, weil, denn, wenn, als, während, bis, seit, bevor.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Личне заменице у номинативу, дативу и акузативу, повратна заменица у дативу и акузативу, упитне заменице </w:t>
      </w:r>
      <w:r w:rsidRPr="00276BBD">
        <w:rPr>
          <w:rFonts w:eastAsia="Times New Roman"/>
          <w:i/>
          <w:iCs/>
          <w:szCs w:val="24"/>
        </w:rPr>
        <w:t>welch-</w:t>
      </w:r>
      <w:r w:rsidRPr="00276BBD">
        <w:rPr>
          <w:rFonts w:eastAsia="Times New Roman"/>
          <w:szCs w:val="24"/>
        </w:rPr>
        <w:t> и </w:t>
      </w:r>
      <w:r w:rsidRPr="00276BBD">
        <w:rPr>
          <w:rFonts w:eastAsia="Times New Roman"/>
          <w:i/>
          <w:iCs/>
          <w:szCs w:val="24"/>
        </w:rPr>
        <w:t>wasfürein-</w:t>
      </w:r>
      <w:r w:rsidRPr="00276BBD">
        <w:rPr>
          <w:rFonts w:eastAsia="Times New Roman"/>
          <w:szCs w:val="24"/>
        </w:rPr>
        <w:t>, релативне заменице у номинативу, дативу и акузативу.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 време (</w:t>
      </w:r>
      <w:r w:rsidRPr="00276BBD">
        <w:rPr>
          <w:rFonts w:eastAsia="Times New Roman"/>
          <w:i/>
          <w:iCs/>
          <w:szCs w:val="24"/>
        </w:rPr>
        <w:t>gestern</w:t>
      </w:r>
      <w:r w:rsidRPr="00276BBD">
        <w:rPr>
          <w:rFonts w:eastAsia="Times New Roman"/>
          <w:szCs w:val="24"/>
        </w:rPr>
        <w:t>), место </w:t>
      </w:r>
      <w:r w:rsidRPr="00276BBD">
        <w:rPr>
          <w:rFonts w:eastAsia="Times New Roman"/>
          <w:i/>
          <w:iCs/>
          <w:szCs w:val="24"/>
        </w:rPr>
        <w:t>(hier, dort</w:t>
      </w:r>
      <w:r w:rsidRPr="00276BBD">
        <w:rPr>
          <w:rFonts w:eastAsia="Times New Roman"/>
          <w:szCs w:val="24"/>
        </w:rPr>
        <w:t>), начин (</w:t>
      </w:r>
      <w:r w:rsidRPr="00276BBD">
        <w:rPr>
          <w:rFonts w:eastAsia="Times New Roman"/>
          <w:i/>
          <w:iCs/>
          <w:szCs w:val="24"/>
        </w:rPr>
        <w:t>allein</w:t>
      </w:r>
      <w:r w:rsidRPr="00276BBD">
        <w:rPr>
          <w:rFonts w:eastAsia="Times New Roman"/>
          <w:szCs w:val="24"/>
        </w:rPr>
        <w:t>), количину (</w:t>
      </w:r>
      <w:r w:rsidRPr="00276BBD">
        <w:rPr>
          <w:rFonts w:eastAsia="Times New Roman"/>
          <w:i/>
          <w:iCs/>
          <w:szCs w:val="24"/>
        </w:rPr>
        <w:t>viel, wenig</w:t>
      </w:r>
      <w:r w:rsidRPr="00276BBD">
        <w:rPr>
          <w:rFonts w:eastAsia="Times New Roman"/>
          <w:szCs w:val="24"/>
        </w:rPr>
        <w:t>), узрок (</w:t>
      </w:r>
      <w:r w:rsidRPr="00276BBD">
        <w:rPr>
          <w:rFonts w:eastAsia="Times New Roman"/>
          <w:i/>
          <w:iCs/>
          <w:szCs w:val="24"/>
        </w:rPr>
        <w:t>deshalb, darum</w:t>
      </w:r>
      <w:r w:rsidRPr="00276BBD">
        <w:rPr>
          <w:rFonts w:eastAsia="Times New Roman"/>
          <w:szCs w:val="24"/>
        </w:rPr>
        <w:t>), заменички прилози (</w:t>
      </w:r>
      <w:r w:rsidRPr="00276BBD">
        <w:rPr>
          <w:rFonts w:eastAsia="Times New Roman"/>
          <w:i/>
          <w:iCs/>
          <w:szCs w:val="24"/>
        </w:rPr>
        <w:t>woran</w:t>
      </w:r>
      <w:r w:rsidRPr="00276BBD">
        <w:rPr>
          <w:rFonts w:eastAsia="Times New Roman"/>
          <w:szCs w:val="24"/>
        </w:rPr>
        <w:t>, </w:t>
      </w:r>
      <w:r w:rsidRPr="00276BBD">
        <w:rPr>
          <w:rFonts w:eastAsia="Times New Roman"/>
          <w:i/>
          <w:iCs/>
          <w:szCs w:val="24"/>
        </w:rPr>
        <w:t>dafür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Изјавне реченице, упитне реченице, независне и зависне реченице. Ред речи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4) РУСКИ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Предлошко-падешке конструкције са акцентом на разликама у односу на српски језик: </w:t>
      </w:r>
      <w:r w:rsidRPr="00276BBD">
        <w:rPr>
          <w:rFonts w:eastAsia="Times New Roman"/>
          <w:b/>
          <w:bCs/>
          <w:szCs w:val="24"/>
        </w:rPr>
        <w:t>игра в футбол, игра в шахматы; обучение русскому языку; контрольная по русскому; учëба в университете; подготовка к экзамену </w:t>
      </w:r>
      <w:r w:rsidRPr="00276BBD">
        <w:rPr>
          <w:rFonts w:eastAsia="Times New Roman"/>
          <w:szCs w:val="24"/>
        </w:rPr>
        <w:t>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на </w:t>
      </w:r>
      <w:r w:rsidRPr="00276BBD">
        <w:rPr>
          <w:rFonts w:eastAsia="Times New Roman"/>
          <w:b/>
          <w:bCs/>
          <w:szCs w:val="24"/>
        </w:rPr>
        <w:t>-ия, -ие, -мя, -анин(янин)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Скраћенице (вуз, АН, МГУ, РФ и сл.) – </w:t>
      </w:r>
      <w:r w:rsidRPr="00276BBD">
        <w:rPr>
          <w:rFonts w:eastAsia="Times New Roman"/>
          <w:b/>
          <w:bCs/>
          <w:szCs w:val="24"/>
        </w:rPr>
        <w:t>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Неодређене заменице типа </w:t>
      </w:r>
      <w:r w:rsidRPr="00276BBD">
        <w:rPr>
          <w:rFonts w:eastAsia="Times New Roman"/>
          <w:b/>
          <w:bCs/>
          <w:szCs w:val="24"/>
        </w:rPr>
        <w:t>кто-то, кто-нибудь –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Дужи и краћи облици придева. Обавезна употреба краћег облика, у предикату са допуном </w:t>
      </w:r>
      <w:r w:rsidRPr="00276BBD">
        <w:rPr>
          <w:rFonts w:eastAsia="Times New Roman"/>
          <w:b/>
          <w:bCs/>
          <w:szCs w:val="24"/>
        </w:rPr>
        <w:t>(Эти задания для нас просты. Эти задания простые.)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Промена и употреба основних(</w:t>
      </w:r>
      <w:r w:rsidRPr="00276BBD">
        <w:rPr>
          <w:rFonts w:eastAsia="Times New Roman"/>
          <w:b/>
          <w:bCs/>
          <w:szCs w:val="24"/>
        </w:rPr>
        <w:t>1–4, 5-20 и 30, сорок, девяносто, тысяча, миллион, миллиард) </w:t>
      </w:r>
      <w:r w:rsidRPr="00276BBD">
        <w:rPr>
          <w:rFonts w:eastAsia="Times New Roman"/>
          <w:szCs w:val="24"/>
        </w:rPr>
        <w:t>и редних бројева при исказивању времена по часовнику, датума, количине са предлозима </w:t>
      </w:r>
      <w:r w:rsidRPr="00276BBD">
        <w:rPr>
          <w:rFonts w:eastAsia="Times New Roman"/>
          <w:b/>
          <w:bCs/>
          <w:szCs w:val="24"/>
        </w:rPr>
        <w:t>без, около, с... до, с... по, от... до, 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Систематизација правила и начина исказивања заповести.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Најчешћи префикси код грађења глагола и њихова улога у промени глаголског вида (</w:t>
      </w:r>
      <w:r w:rsidRPr="00276BBD">
        <w:rPr>
          <w:rFonts w:eastAsia="Times New Roman"/>
          <w:b/>
          <w:bCs/>
          <w:szCs w:val="24"/>
        </w:rPr>
        <w:t>сделать, заговорить, написать, переписать</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Видски парови са различитим кореном: </w:t>
      </w:r>
      <w:r w:rsidRPr="00276BBD">
        <w:rPr>
          <w:rFonts w:eastAsia="Times New Roman"/>
          <w:b/>
          <w:bCs/>
          <w:szCs w:val="24"/>
        </w:rPr>
        <w:t>брать/взять, говорить/сказать, класть/положить, ложиться/лечь, садиться/сесть.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Прошло време глагола са инфинитивном основом на сугласник (</w:t>
      </w:r>
      <w:r w:rsidRPr="00276BBD">
        <w:rPr>
          <w:rFonts w:eastAsia="Times New Roman"/>
          <w:b/>
          <w:bCs/>
          <w:szCs w:val="24"/>
        </w:rPr>
        <w:t>идти, везти, нести, запереть</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Глаголски прилози несвршеног и свршеног вида </w:t>
      </w:r>
      <w:r w:rsidRPr="00276BBD">
        <w:rPr>
          <w:rFonts w:eastAsia="Times New Roman"/>
          <w:b/>
          <w:bCs/>
          <w:szCs w:val="24"/>
        </w:rPr>
        <w:t>(молча, поверив, вернувшись).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суфикси за грађење прилога: придевска основа + </w:t>
      </w:r>
      <w:r w:rsidRPr="00276BBD">
        <w:rPr>
          <w:rFonts w:eastAsia="Times New Roman"/>
          <w:b/>
          <w:bCs/>
          <w:szCs w:val="24"/>
        </w:rPr>
        <w:t>О </w:t>
      </w:r>
      <w:r w:rsidRPr="00276BBD">
        <w:rPr>
          <w:rFonts w:eastAsia="Times New Roman"/>
          <w:szCs w:val="24"/>
        </w:rPr>
        <w:t>(тихо, скромно и сл.); придевска основа + </w:t>
      </w:r>
      <w:r w:rsidRPr="00276BBD">
        <w:rPr>
          <w:rFonts w:eastAsia="Times New Roman"/>
          <w:b/>
          <w:bCs/>
          <w:szCs w:val="24"/>
        </w:rPr>
        <w:t>И </w:t>
      </w:r>
      <w:r w:rsidRPr="00276BBD">
        <w:rPr>
          <w:rFonts w:eastAsia="Times New Roman"/>
          <w:szCs w:val="24"/>
        </w:rPr>
        <w:t>(по-русски, практически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Реченични модели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Реченичне моделе предвиђене програмом за први разред и даље употребљавати у различитим реченичним контекстима. У II разреду посебну пажњу посветити, пре свега (у виду вежби), моделима у потврдном, одричном и упитном облику за исказивање следећих односа: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Субјекатско-предикатски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Реченице са кратким придевским обликом у предикату. </w:t>
      </w:r>
      <w:r w:rsidRPr="00276BBD">
        <w:rPr>
          <w:rFonts w:eastAsia="Times New Roman"/>
          <w:b/>
          <w:bCs/>
          <w:szCs w:val="24"/>
        </w:rPr>
        <w:t>Я был болен гриппом.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Он способен к математике.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Објекатски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Реченице са објектом у инфинитиву</w:t>
      </w:r>
      <w:r w:rsidRPr="00276BBD">
        <w:rPr>
          <w:rFonts w:eastAsia="Times New Roman"/>
          <w:b/>
          <w:b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Врач советовал мне отдохнуть.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Я уговорил товарища молчать</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Сложена реченица</w:t>
      </w:r>
      <w:r w:rsidRPr="00276BBD">
        <w:rPr>
          <w:rFonts w:eastAsia="Times New Roman"/>
          <w:b/>
          <w:bCs/>
          <w:szCs w:val="24"/>
        </w:rPr>
        <w:t>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Врач советовал мне, чтобы я отдохнул. Я уговорил товарища, чтобы он молчал.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Зaвисни односи:</w:t>
      </w:r>
      <w:r w:rsidRPr="00276BBD">
        <w:rPr>
          <w:rFonts w:eastAsia="Times New Roman"/>
          <w:b/>
          <w:bCs/>
          <w:szCs w:val="24"/>
        </w:rPr>
        <w:br/>
        <w:t>(изражени зависним падежом; глаголским прилогом; сложеном реченицом)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просторни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Я тебя буду ждать у </w:t>
      </w:r>
      <w:r w:rsidRPr="00276BBD">
        <w:rPr>
          <w:rFonts w:eastAsia="Times New Roman"/>
          <w:b/>
          <w:bCs/>
          <w:szCs w:val="24"/>
        </w:rPr>
        <w:t>(около, возле)</w:t>
      </w:r>
      <w:r w:rsidRPr="00276BBD">
        <w:rPr>
          <w:rFonts w:eastAsia="Times New Roman"/>
          <w:szCs w:val="24"/>
        </w:rPr>
        <w:t> памятника.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Она живëт у своих родителей.</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Мы пошли туда, куда вела узкая тропника.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временски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Это случилось по окончании войны.</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Возвращаясь домой, я встретил товарища. Кончив работу, он поехал домой.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начински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Мне нужно с тобой поговорить с глазу на глаз.</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Друзья возвращались домой весело разговаривая. Он поздоровался кивнув головой.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узрочни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Не находя нужного слова, он замолчал. Почувствовав голод, брат решил пообедать без меня.</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Так как брат почуствовал голод, он решил пообедать без меня.</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циљни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Реченице са одредбом у инфинитиву: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Мать отпустила дочку гулять.</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Мы пришли проститься. Мы пришли, чтобы проститься.</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Чтобы правильно говорить, нужно хорошо усвоить грамматику.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5) ФРАНЦУСКИ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Именичка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Систематизација употребе детерминаната: партитивних чланова и партитивног de; присвојних и показних придева; основних, редних бројева.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Систематизација рода и броја именица и придева, поређења придева и именица.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Систематизација заменица: личних ненаглашених (укључујући и заменицу on) и наглашених; заменица за директни и индиректни објекат; показних и присвојних; упитних.</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Систематизација глаголских времена индикатива (презент, сложени перфект, имперфект, плусквамперфект, футур први), као и перифрастичних конструкција: блиског футура, блиске прошлости.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Систематизација фреквентних униперсоналних глагола.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Систематизација презента кондиционала.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4) Презент субјунктива најфреквентнијих глагола (после ilfautque, </w:t>
      </w:r>
      <w:r w:rsidRPr="00276BBD">
        <w:rPr>
          <w:rFonts w:eastAsia="Times New Roman"/>
          <w:i/>
          <w:iCs/>
          <w:szCs w:val="24"/>
        </w:rPr>
        <w:t>ilvautmieuxque, ilestnécessaireque, ilestpossiblе que</w:t>
      </w:r>
      <w:r w:rsidRPr="00276BBD">
        <w:rPr>
          <w:rFonts w:eastAsia="Times New Roman"/>
          <w:szCs w:val="24"/>
        </w:rPr>
        <w:t>и глагола заповести, жеље и осећања).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1) Систематизација употребе предлога и фреквентних предложних израза (</w:t>
      </w:r>
      <w:r w:rsidRPr="00276BBD">
        <w:rPr>
          <w:rFonts w:eastAsia="Times New Roman"/>
          <w:i/>
          <w:iCs/>
          <w:szCs w:val="24"/>
        </w:rPr>
        <w:t>par rapport à</w:t>
      </w:r>
      <w:r w:rsidRPr="00276BBD">
        <w:rPr>
          <w:rFonts w:eastAsia="Times New Roman"/>
          <w:szCs w:val="24"/>
        </w:rPr>
        <w:t>, </w:t>
      </w:r>
      <w:r w:rsidRPr="00276BBD">
        <w:rPr>
          <w:rFonts w:eastAsia="Times New Roman"/>
          <w:i/>
          <w:iCs/>
          <w:szCs w:val="24"/>
        </w:rPr>
        <w:t>à côté de</w:t>
      </w:r>
      <w:r w:rsidRPr="00276BBD">
        <w:rPr>
          <w:rFonts w:eastAsia="Times New Roman"/>
          <w:szCs w:val="24"/>
        </w:rPr>
        <w:t>, </w:t>
      </w:r>
      <w:r w:rsidRPr="00276BBD">
        <w:rPr>
          <w:rFonts w:eastAsia="Times New Roman"/>
          <w:i/>
          <w:iCs/>
          <w:szCs w:val="24"/>
        </w:rPr>
        <w:t>au lieu de</w:t>
      </w:r>
      <w:r w:rsidRPr="00276BBD">
        <w:rPr>
          <w:rFonts w:eastAsia="Times New Roman"/>
          <w:szCs w:val="24"/>
        </w:rPr>
        <w:t>, </w:t>
      </w:r>
      <w:r w:rsidRPr="00276BBD">
        <w:rPr>
          <w:rFonts w:eastAsia="Times New Roman"/>
          <w:i/>
          <w:iCs/>
          <w:szCs w:val="24"/>
        </w:rPr>
        <w:t>à l’occasion de</w:t>
      </w:r>
      <w:r w:rsidRPr="00276BBD">
        <w:rPr>
          <w:rFonts w:eastAsia="Times New Roman"/>
          <w:szCs w:val="24"/>
        </w:rPr>
        <w:t>, </w:t>
      </w:r>
      <w:r w:rsidRPr="00276BBD">
        <w:rPr>
          <w:rFonts w:eastAsia="Times New Roman"/>
          <w:i/>
          <w:iCs/>
          <w:szCs w:val="24"/>
        </w:rPr>
        <w:t>à l’aide de</w:t>
      </w:r>
      <w:r w:rsidRPr="00276BBD">
        <w:rPr>
          <w:rFonts w:eastAsia="Times New Roman"/>
          <w:szCs w:val="24"/>
        </w:rPr>
        <w:t>, </w:t>
      </w:r>
      <w:r w:rsidRPr="00276BBD">
        <w:rPr>
          <w:rFonts w:eastAsia="Times New Roman"/>
          <w:i/>
          <w:iCs/>
          <w:szCs w:val="24"/>
        </w:rPr>
        <w:t>malgré).</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2) Систематизација предлога за време и временских одредница (</w:t>
      </w:r>
      <w:r w:rsidRPr="00276BBD">
        <w:rPr>
          <w:rFonts w:eastAsia="Times New Roman"/>
          <w:i/>
          <w:iCs/>
          <w:szCs w:val="24"/>
        </w:rPr>
        <w:t>depuis, çafait … que, en, dans, pour, ilya</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Систематизација прилога за место, време, начин, количину (интензитет).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Поређење прилога.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Модалитети и форме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Директни и индиректни говор.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Систематизација интерогативног и императивног модалитета.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Систематизација негације.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Сложене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Систематизација координирања реченице са везницима et, ou, mais, car и прилозима/прилошким изразима c’est pourquoi, donc, puis, pourtant, par contre, par conséquent, au contraire.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2) Систематизација зависних реченица са најфеквентнијим везницима: релативних са заменицама </w:t>
      </w:r>
      <w:r w:rsidRPr="00276BBD">
        <w:rPr>
          <w:rFonts w:eastAsia="Times New Roman"/>
          <w:i/>
          <w:iCs/>
          <w:szCs w:val="24"/>
        </w:rPr>
        <w:t>qui</w:t>
      </w:r>
      <w:r w:rsidRPr="00276BBD">
        <w:rPr>
          <w:rFonts w:eastAsia="Times New Roman"/>
          <w:szCs w:val="24"/>
        </w:rPr>
        <w:t>, </w:t>
      </w:r>
      <w:r w:rsidRPr="00276BBD">
        <w:rPr>
          <w:rFonts w:eastAsia="Times New Roman"/>
          <w:i/>
          <w:iCs/>
          <w:szCs w:val="24"/>
        </w:rPr>
        <w:t>que</w:t>
      </w:r>
      <w:r w:rsidRPr="00276BBD">
        <w:rPr>
          <w:rFonts w:eastAsia="Times New Roman"/>
          <w:szCs w:val="24"/>
        </w:rPr>
        <w:t>, </w:t>
      </w:r>
      <w:r w:rsidRPr="00276BBD">
        <w:rPr>
          <w:rFonts w:eastAsia="Times New Roman"/>
          <w:i/>
          <w:iCs/>
          <w:szCs w:val="24"/>
        </w:rPr>
        <w:t>où</w:t>
      </w:r>
      <w:r w:rsidRPr="00276BBD">
        <w:rPr>
          <w:rFonts w:eastAsia="Times New Roman"/>
          <w:szCs w:val="24"/>
        </w:rPr>
        <w:t>; временских са везницима </w:t>
      </w:r>
      <w:r w:rsidRPr="00276BBD">
        <w:rPr>
          <w:rFonts w:eastAsia="Times New Roman"/>
          <w:i/>
          <w:iCs/>
          <w:szCs w:val="24"/>
        </w:rPr>
        <w:t>quand</w:t>
      </w:r>
      <w:r w:rsidRPr="00276BBD">
        <w:rPr>
          <w:rFonts w:eastAsia="Times New Roman"/>
          <w:szCs w:val="24"/>
        </w:rPr>
        <w:t>, </w:t>
      </w:r>
      <w:r w:rsidRPr="00276BBD">
        <w:rPr>
          <w:rFonts w:eastAsia="Times New Roman"/>
          <w:i/>
          <w:iCs/>
          <w:szCs w:val="24"/>
        </w:rPr>
        <w:t>chaque fois que</w:t>
      </w:r>
      <w:r w:rsidRPr="00276BBD">
        <w:rPr>
          <w:rFonts w:eastAsia="Times New Roman"/>
          <w:szCs w:val="24"/>
        </w:rPr>
        <w:t>, </w:t>
      </w:r>
      <w:r w:rsidRPr="00276BBD">
        <w:rPr>
          <w:rFonts w:eastAsia="Times New Roman"/>
          <w:i/>
          <w:iCs/>
          <w:szCs w:val="24"/>
        </w:rPr>
        <w:t>pendant que</w:t>
      </w:r>
      <w:r w:rsidRPr="00276BBD">
        <w:rPr>
          <w:rFonts w:eastAsia="Times New Roman"/>
          <w:szCs w:val="24"/>
        </w:rPr>
        <w:t>, </w:t>
      </w:r>
      <w:r w:rsidRPr="00276BBD">
        <w:rPr>
          <w:rFonts w:eastAsia="Times New Roman"/>
          <w:i/>
          <w:iCs/>
          <w:szCs w:val="24"/>
        </w:rPr>
        <w:t>depuis que</w:t>
      </w:r>
      <w:r w:rsidRPr="00276BBD">
        <w:rPr>
          <w:rFonts w:eastAsia="Times New Roman"/>
          <w:szCs w:val="24"/>
        </w:rPr>
        <w:t>; узрочних са везницима </w:t>
      </w:r>
      <w:r w:rsidRPr="00276BBD">
        <w:rPr>
          <w:rFonts w:eastAsia="Times New Roman"/>
          <w:i/>
          <w:iCs/>
          <w:szCs w:val="24"/>
        </w:rPr>
        <w:t>parce que</w:t>
      </w:r>
      <w:r w:rsidRPr="00276BBD">
        <w:rPr>
          <w:rFonts w:eastAsia="Times New Roman"/>
          <w:szCs w:val="24"/>
        </w:rPr>
        <w:t> и </w:t>
      </w:r>
      <w:r w:rsidRPr="00276BBD">
        <w:rPr>
          <w:rFonts w:eastAsia="Times New Roman"/>
          <w:i/>
          <w:iCs/>
          <w:szCs w:val="24"/>
        </w:rPr>
        <w:t>comme</w:t>
      </w:r>
      <w:r w:rsidRPr="00276BBD">
        <w:rPr>
          <w:rFonts w:eastAsia="Times New Roman"/>
          <w:szCs w:val="24"/>
        </w:rPr>
        <w:t> (рецептивно); финалних са везником</w:t>
      </w:r>
      <w:r w:rsidRPr="00276BBD">
        <w:rPr>
          <w:rFonts w:eastAsia="Times New Roman"/>
          <w:i/>
          <w:iCs/>
          <w:szCs w:val="24"/>
        </w:rPr>
        <w:t> pour que/pour</w:t>
      </w:r>
      <w:r w:rsidRPr="00276BBD">
        <w:rPr>
          <w:rFonts w:eastAsia="Times New Roman"/>
          <w:szCs w:val="24"/>
        </w:rPr>
        <w:t>+инфинитив; хипотетичних са везником </w:t>
      </w:r>
      <w:r w:rsidRPr="00276BBD">
        <w:rPr>
          <w:rFonts w:eastAsia="Times New Roman"/>
          <w:i/>
          <w:iCs/>
          <w:szCs w:val="24"/>
        </w:rPr>
        <w:t>si</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6) ШПАНСКИ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и 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и писање графичког акцента у свим позицијама унутар слога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правила за писање графичког акцента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Лексикологија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Синоними и антоними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Морфологија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рода и броја; слагање именица уз детерминатив и придев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Проширење употребе одређеног и неодређеног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Присвојне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Редослед и промена заменица у служби индиректног и директног објекта: </w:t>
      </w:r>
      <w:r w:rsidRPr="00276BBD">
        <w:rPr>
          <w:rFonts w:eastAsia="Times New Roman"/>
          <w:i/>
          <w:iCs/>
          <w:szCs w:val="24"/>
        </w:rPr>
        <w:t>melo/la, telo/la, selo/la,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Понављање ненаглашеног облика заменице после именице у служби директног објекта: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El pan lo compro en el supermercado.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Упитне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qué, cuál/cuáles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Редни бројеви до десет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употребе глаголских времена у индикативу: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1. Презент (Presente):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Siempretrabaja el turno por la mañana.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Презент за будућност: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Mañanavoydeviaje.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Наративни презент за догађаје у прошлости: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En aquella época la gente vive más pobre que hoy.</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lastRenderedPageBreak/>
        <w:t>2. </w:t>
      </w:r>
      <w:r w:rsidRPr="00276BBD">
        <w:rPr>
          <w:rFonts w:eastAsia="Times New Roman"/>
          <w:szCs w:val="24"/>
        </w:rPr>
        <w:t>Прости перфекат</w:t>
      </w:r>
      <w:r w:rsidRPr="00276BBD">
        <w:rPr>
          <w:rFonts w:eastAsia="Times New Roman"/>
          <w:i/>
          <w:iCs/>
          <w:szCs w:val="24"/>
        </w:rPr>
        <w:t> (Pretérito indefinido):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основне употребе уз временске одредбе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3. </w:t>
      </w:r>
      <w:r w:rsidRPr="00276BBD">
        <w:rPr>
          <w:rFonts w:eastAsia="Times New Roman"/>
          <w:szCs w:val="24"/>
        </w:rPr>
        <w:t>Сложени перфекат</w:t>
      </w:r>
      <w:r w:rsidRPr="00276BBD">
        <w:rPr>
          <w:rFonts w:eastAsia="Times New Roman"/>
          <w:i/>
          <w:iCs/>
          <w:szCs w:val="24"/>
        </w:rPr>
        <w:t> (Pretéritoperfectocompuesto)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основне употребе уз временске одредбе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4. </w:t>
      </w:r>
      <w:r w:rsidRPr="00276BBD">
        <w:rPr>
          <w:rFonts w:eastAsia="Times New Roman"/>
          <w:szCs w:val="24"/>
        </w:rPr>
        <w:t>Имперфекат</w:t>
      </w:r>
      <w:r w:rsidRPr="00276BBD">
        <w:rPr>
          <w:rFonts w:eastAsia="Times New Roman"/>
          <w:i/>
          <w:iCs/>
          <w:szCs w:val="24"/>
        </w:rPr>
        <w:t> (Pretéritoimperfecto)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основне употребе имперфекта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5. </w:t>
      </w:r>
      <w:r w:rsidRPr="00276BBD">
        <w:rPr>
          <w:rFonts w:eastAsia="Times New Roman"/>
          <w:szCs w:val="24"/>
        </w:rPr>
        <w:t>Изражавање будуће радње помоћу перифрастичног футура</w:t>
      </w:r>
      <w:r w:rsidRPr="00276BBD">
        <w:rPr>
          <w:rFonts w:eastAsia="Times New Roman"/>
          <w:i/>
          <w:iCs/>
          <w:szCs w:val="24"/>
        </w:rPr>
        <w:t> (IR+a+infinitivo)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6. </w:t>
      </w:r>
      <w:r w:rsidRPr="00276BBD">
        <w:rPr>
          <w:rFonts w:eastAsia="Times New Roman"/>
          <w:szCs w:val="24"/>
        </w:rPr>
        <w:t>Глаголске перифразе са инфинитивом</w:t>
      </w:r>
      <w:r w:rsidRPr="00276BBD">
        <w:rPr>
          <w:rFonts w:eastAsia="Times New Roman"/>
          <w:i/>
          <w:i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deber, empezar, acabar de, tener que, poder, soler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7. </w:t>
      </w:r>
      <w:r w:rsidRPr="00276BBD">
        <w:rPr>
          <w:rFonts w:eastAsia="Times New Roman"/>
          <w:szCs w:val="24"/>
        </w:rPr>
        <w:t>Глаголске перифразе са герундом</w:t>
      </w:r>
      <w:r w:rsidRPr="00276BBD">
        <w:rPr>
          <w:rFonts w:eastAsia="Times New Roman"/>
          <w:i/>
          <w:i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estar, seguir, llevar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Синтакса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Зависно-сложена реченица у индикативу и уз инфинитив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Временска </w:t>
      </w:r>
      <w:r w:rsidRPr="00276BBD">
        <w:rPr>
          <w:rFonts w:eastAsia="Times New Roman"/>
          <w:i/>
          <w:iCs/>
          <w:szCs w:val="24"/>
        </w:rPr>
        <w:t>(Temporal)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Mientras iba por la calle, vi a Ángela.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Cuando estoy de vacaciones, siempre visito a mis abuelos.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Узрочна </w:t>
      </w:r>
      <w:r w:rsidRPr="00276BBD">
        <w:rPr>
          <w:rFonts w:eastAsia="Times New Roman"/>
          <w:i/>
          <w:iCs/>
          <w:szCs w:val="24"/>
        </w:rPr>
        <w:t>(Causal)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Estudio español porque me gusta.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Намерна </w:t>
      </w:r>
      <w:r w:rsidRPr="00276BBD">
        <w:rPr>
          <w:rFonts w:eastAsia="Times New Roman"/>
          <w:i/>
          <w:iCs/>
          <w:szCs w:val="24"/>
        </w:rPr>
        <w:t>(Final)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Estudio español para viajar por España.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Условна </w:t>
      </w:r>
      <w:r w:rsidRPr="00276BBD">
        <w:rPr>
          <w:rFonts w:eastAsia="Times New Roman"/>
          <w:i/>
          <w:iCs/>
          <w:szCs w:val="24"/>
        </w:rPr>
        <w:t>(Condicional)</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 viene, dile que estoy aquí.</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Si quieres, iremos de paseo.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Директни и индиректни говор у индикативу (без правила о слагању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Juan dice: „Vengo mañana.”</w:t>
      </w:r>
    </w:p>
    <w:p w:rsidR="00516FC0" w:rsidRPr="00276BBD" w:rsidRDefault="00516FC0" w:rsidP="00516FC0">
      <w:pPr>
        <w:shd w:val="clear" w:color="auto" w:fill="FFFFFF"/>
        <w:spacing w:after="0"/>
        <w:ind w:firstLine="401"/>
        <w:jc w:val="left"/>
        <w:rPr>
          <w:rFonts w:eastAsia="Times New Roman"/>
          <w:i/>
          <w:iCs/>
          <w:szCs w:val="24"/>
          <w:lang w:val="sr-Cyrl-RS"/>
        </w:rPr>
      </w:pPr>
      <w:r w:rsidRPr="00276BBD">
        <w:rPr>
          <w:rFonts w:eastAsia="Times New Roman"/>
          <w:i/>
          <w:iCs/>
          <w:szCs w:val="24"/>
        </w:rPr>
        <w:t>Juan dice que viene el otro día.</w:t>
      </w:r>
    </w:p>
    <w:p w:rsidR="00061462" w:rsidRPr="00276BBD" w:rsidRDefault="00061462" w:rsidP="00516FC0">
      <w:pPr>
        <w:shd w:val="clear" w:color="auto" w:fill="FFFFFF"/>
        <w:spacing w:after="0"/>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316"/>
        <w:gridCol w:w="1759"/>
      </w:tblGrid>
      <w:tr w:rsidR="00516FC0" w:rsidRPr="00276BBD" w:rsidTr="00F50543">
        <w:tc>
          <w:tcPr>
            <w:tcW w:w="40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40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40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67"/>
        <w:gridCol w:w="3240"/>
        <w:gridCol w:w="236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p>
          <w:p w:rsidR="00516FC0" w:rsidRPr="00276BBD" w:rsidRDefault="00516FC0" w:rsidP="00F50543">
            <w:pPr>
              <w:spacing w:after="0"/>
              <w:jc w:val="left"/>
              <w:rPr>
                <w:rFonts w:eastAsia="Times New Roman"/>
                <w:szCs w:val="24"/>
              </w:rPr>
            </w:pPr>
            <w:r w:rsidRPr="00276BBD">
              <w:rPr>
                <w:rFonts w:eastAsia="Times New Roman"/>
                <w:b/>
                <w:bCs/>
                <w:szCs w:val="24"/>
              </w:rPr>
              <w:t>и кључни појмови садржаја програма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Следећи искази описују шта ученик зна, уме и може да уради на основном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 xml:space="preserve">Област језичке вештине – </w:t>
            </w:r>
            <w:r w:rsidRPr="00276BBD">
              <w:rPr>
                <w:rFonts w:eastAsia="Times New Roman"/>
                <w:szCs w:val="24"/>
              </w:rPr>
              <w:lastRenderedPageBreak/>
              <w:t>СЛУШАЊЕ</w:t>
            </w:r>
          </w:p>
          <w:p w:rsidR="00516FC0" w:rsidRPr="00276BBD" w:rsidRDefault="00516FC0" w:rsidP="00F50543">
            <w:pPr>
              <w:spacing w:after="125"/>
              <w:jc w:val="left"/>
              <w:rPr>
                <w:rFonts w:eastAsia="Times New Roman"/>
                <w:szCs w:val="24"/>
              </w:rPr>
            </w:pPr>
            <w:r w:rsidRPr="00276BBD">
              <w:rPr>
                <w:rFonts w:eastAsia="Times New Roman"/>
                <w:szCs w:val="24"/>
              </w:rPr>
              <w:t>2. СТ. 1. 1. 1. Разуме краће поруке, обавештења и упутства која се саопштавају разговетно и полако.</w:t>
            </w:r>
          </w:p>
          <w:p w:rsidR="00516FC0" w:rsidRPr="00276BBD" w:rsidRDefault="00516FC0" w:rsidP="00F50543">
            <w:pPr>
              <w:spacing w:after="125"/>
              <w:jc w:val="left"/>
              <w:rPr>
                <w:rFonts w:eastAsia="Times New Roman"/>
                <w:szCs w:val="24"/>
              </w:rPr>
            </w:pPr>
            <w:r w:rsidRPr="00276BBD">
              <w:rPr>
                <w:rFonts w:eastAsia="Times New Roman"/>
                <w:szCs w:val="24"/>
              </w:rPr>
              <w:t>2. СТ. 1. 1. 2. Схвата смисао краће спонтане интеракције између двоје или више са/говорника у личном,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3. Схвата општи смисао информације или краћих монолошких излагања у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1. 2. 1. Разуме општи смисао једноставних краћих текстова у вези с блиским темама, у којима преовлађују фреквентне речи и интернационализми.</w:t>
            </w:r>
          </w:p>
          <w:p w:rsidR="00516FC0" w:rsidRPr="00276BBD" w:rsidRDefault="00516FC0" w:rsidP="00F50543">
            <w:pPr>
              <w:spacing w:after="125"/>
              <w:jc w:val="left"/>
              <w:rPr>
                <w:rFonts w:eastAsia="Times New Roman"/>
                <w:szCs w:val="24"/>
              </w:rPr>
            </w:pPr>
            <w:r w:rsidRPr="00276BBD">
              <w:rPr>
                <w:rFonts w:eastAsia="Times New Roman"/>
                <w:szCs w:val="24"/>
              </w:rPr>
              <w:t>2. СТ. 1. 2. 2. Проналази потребне информације у једноставним текстовима (нпр. огласи, брошуре, обавештења, кратке новинске вести).</w:t>
            </w:r>
          </w:p>
          <w:p w:rsidR="00516FC0" w:rsidRPr="00276BBD" w:rsidRDefault="00516FC0" w:rsidP="00F50543">
            <w:pPr>
              <w:spacing w:after="125"/>
              <w:jc w:val="left"/>
              <w:rPr>
                <w:rFonts w:eastAsia="Times New Roman"/>
                <w:szCs w:val="24"/>
              </w:rPr>
            </w:pPr>
            <w:r w:rsidRPr="00276BBD">
              <w:rPr>
                <w:rFonts w:eastAsia="Times New Roman"/>
                <w:szCs w:val="24"/>
              </w:rPr>
              <w:t>2. СТ. 1. 2. 3. Разуме једноставне личне поруке и писма.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2. 4. Уочава потребне детаље у текстовима из свакодневног живота (натписи на јавним местима, упутства о </w:t>
            </w:r>
            <w:r w:rsidRPr="00276BBD">
              <w:rPr>
                <w:rFonts w:eastAsia="Times New Roman"/>
                <w:szCs w:val="24"/>
              </w:rPr>
              <w:lastRenderedPageBreak/>
              <w:t>руковању, етикете на производима, јеловник и сл.).</w:t>
            </w:r>
          </w:p>
          <w:p w:rsidR="00516FC0" w:rsidRPr="00276BBD" w:rsidRDefault="00516FC0" w:rsidP="00F50543">
            <w:pPr>
              <w:spacing w:after="125"/>
              <w:jc w:val="left"/>
              <w:rPr>
                <w:rFonts w:eastAsia="Times New Roman"/>
                <w:szCs w:val="24"/>
              </w:rPr>
            </w:pPr>
            <w:r w:rsidRPr="00276BBD">
              <w:rPr>
                <w:rFonts w:eastAsia="Times New Roman"/>
                <w:szCs w:val="24"/>
              </w:rPr>
              <w:t>2. СТ. 1. 2. 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 разуме и извршава упутства и налоге за различите активности у образовном контексту и у свакодневним (приватним и јавним) </w:t>
            </w:r>
            <w:r w:rsidRPr="00276BBD">
              <w:rPr>
                <w:rFonts w:eastAsia="Times New Roman"/>
                <w:szCs w:val="24"/>
              </w:rPr>
              <w:lastRenderedPageBreak/>
              <w:t>комуникативним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краћих монолошких и дијалошких излагања о познатим и узрасно примереним темама, у којима се користи стандардни језик и разговетан изговор уз одговарајући број понављања или успоренији темпо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смисао информативних прилога (на интернету, радију, телевизији) о познатим или блиским темама, у којима се користи стандардни говор и разговетан изговор уз одговарајући број понављања;</w:t>
            </w:r>
          </w:p>
          <w:p w:rsidR="00516FC0" w:rsidRPr="00276BBD" w:rsidRDefault="00516FC0" w:rsidP="00F50543">
            <w:pPr>
              <w:spacing w:after="125"/>
              <w:jc w:val="left"/>
              <w:rPr>
                <w:rFonts w:eastAsia="Times New Roman"/>
                <w:szCs w:val="24"/>
              </w:rPr>
            </w:pPr>
            <w:r w:rsidRPr="00276BBD">
              <w:rPr>
                <w:rFonts w:eastAsia="Times New Roman"/>
                <w:szCs w:val="24"/>
              </w:rPr>
              <w:t>– разуме основне елементе садржаја (актере и њихове међусобне односе,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краћих филмова и серија; видео спотови, прилози са јутјуба итд.), у којима се обрађују блиске, познате и узрасно примерене теме;</w:t>
            </w:r>
          </w:p>
          <w:p w:rsidR="00516FC0" w:rsidRPr="00276BBD" w:rsidRDefault="00516FC0" w:rsidP="00F50543">
            <w:pPr>
              <w:spacing w:after="125"/>
              <w:jc w:val="left"/>
              <w:rPr>
                <w:rFonts w:eastAsia="Times New Roman"/>
                <w:szCs w:val="24"/>
              </w:rPr>
            </w:pPr>
            <w:r w:rsidRPr="00276BBD">
              <w:rPr>
                <w:rFonts w:eastAsia="Times New Roman"/>
                <w:szCs w:val="24"/>
              </w:rPr>
              <w:t>– разуме суштину размене информација саговорника који разговарају о блиским и познатим темама, уз евентуална понављања и појашњавања;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основне (суштинске) </w:t>
            </w:r>
            <w:r w:rsidRPr="00276BBD">
              <w:rPr>
                <w:rFonts w:eastAsia="Times New Roman"/>
                <w:szCs w:val="24"/>
              </w:rPr>
              <w:lastRenderedPageBreak/>
              <w:t>аргументе, жеље, потребе и мишљењâ саговорника, уколико су изнета једноставним језичким средствима, умереним темпом говора и уз евентуалну невербалну, паравербалну или визуелну подршку;</w:t>
            </w:r>
          </w:p>
          <w:p w:rsidR="00516FC0" w:rsidRPr="00276BBD" w:rsidRDefault="00516FC0" w:rsidP="00F50543">
            <w:pPr>
              <w:spacing w:after="125"/>
              <w:jc w:val="left"/>
              <w:rPr>
                <w:rFonts w:eastAsia="Times New Roman"/>
                <w:szCs w:val="24"/>
              </w:rPr>
            </w:pPr>
            <w:r w:rsidRPr="00276BBD">
              <w:rPr>
                <w:rFonts w:eastAsia="Times New Roman"/>
                <w:szCs w:val="24"/>
              </w:rPr>
              <w:t>– разуме најопштији садржај излагања у којима се на узрасно примерен начин тематизују опште друштвена питања;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смисао и одређене препознатљиве појединости текстова класичне и савремене музике различитих жанрова;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комуникативна </w:t>
            </w:r>
            <w:r w:rsidRPr="00276BBD">
              <w:rPr>
                <w:rFonts w:eastAsia="Times New Roman"/>
                <w:szCs w:val="24"/>
              </w:rPr>
              <w:lastRenderedPageBreak/>
              <w:t>ситуација;</w:t>
            </w:r>
          </w:p>
          <w:p w:rsidR="00516FC0" w:rsidRPr="00276BBD" w:rsidRDefault="00516FC0" w:rsidP="00F50543">
            <w:pPr>
              <w:spacing w:after="125"/>
              <w:jc w:val="left"/>
              <w:rPr>
                <w:rFonts w:eastAsia="Times New Roman"/>
                <w:szCs w:val="24"/>
              </w:rPr>
            </w:pPr>
            <w:r w:rsidRPr="00276BBD">
              <w:rPr>
                <w:rFonts w:eastAsia="Times New Roman"/>
                <w:szCs w:val="24"/>
              </w:rPr>
              <w:t>– монолошко и дијалошко излагање;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изговор;</w:t>
            </w:r>
          </w:p>
          <w:p w:rsidR="00516FC0" w:rsidRPr="00276BBD" w:rsidRDefault="00516FC0" w:rsidP="00F50543">
            <w:pPr>
              <w:spacing w:after="125"/>
              <w:jc w:val="left"/>
              <w:rPr>
                <w:rFonts w:eastAsia="Times New Roman"/>
                <w:szCs w:val="24"/>
              </w:rPr>
            </w:pPr>
            <w:r w:rsidRPr="00276BBD">
              <w:rPr>
                <w:rFonts w:eastAsia="Times New Roman"/>
                <w:szCs w:val="24"/>
              </w:rPr>
              <w:t>– информативни прилози;</w:t>
            </w:r>
          </w:p>
          <w:p w:rsidR="00516FC0" w:rsidRPr="00276BBD" w:rsidRDefault="00516FC0" w:rsidP="00F50543">
            <w:pPr>
              <w:spacing w:after="125"/>
              <w:jc w:val="left"/>
              <w:rPr>
                <w:rFonts w:eastAsia="Times New Roman"/>
                <w:szCs w:val="24"/>
              </w:rPr>
            </w:pPr>
            <w:r w:rsidRPr="00276BBD">
              <w:rPr>
                <w:rFonts w:eastAsia="Times New Roman"/>
                <w:szCs w:val="24"/>
              </w:rPr>
              <w:t>– размена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култура и уметност;</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1. 3. 1. Уме да оствари друштвени контакт (нпр. поздрављање, представљање, захваљивање).</w:t>
            </w:r>
          </w:p>
          <w:p w:rsidR="00516FC0" w:rsidRPr="00276BBD" w:rsidRDefault="00516FC0" w:rsidP="00F50543">
            <w:pPr>
              <w:spacing w:after="125"/>
              <w:jc w:val="left"/>
              <w:rPr>
                <w:rFonts w:eastAsia="Times New Roman"/>
                <w:szCs w:val="24"/>
              </w:rPr>
            </w:pPr>
            <w:r w:rsidRPr="00276BBD">
              <w:rPr>
                <w:rFonts w:eastAsia="Times New Roman"/>
                <w:szCs w:val="24"/>
              </w:rPr>
              <w:t>2. СТ. 1. 3. 2. Изражава слагање/неслагање, предлаже, прихвата или упућује понуду или позив.</w:t>
            </w:r>
          </w:p>
          <w:p w:rsidR="00516FC0" w:rsidRPr="00276BBD" w:rsidRDefault="00516FC0" w:rsidP="00F50543">
            <w:pPr>
              <w:spacing w:after="125"/>
              <w:jc w:val="left"/>
              <w:rPr>
                <w:rFonts w:eastAsia="Times New Roman"/>
                <w:szCs w:val="24"/>
              </w:rPr>
            </w:pPr>
            <w:r w:rsidRPr="00276BBD">
              <w:rPr>
                <w:rFonts w:eastAsia="Times New Roman"/>
                <w:szCs w:val="24"/>
              </w:rPr>
              <w:t>2. СТ. 1. 3. 3. Тражи и даје једноставне информације, у 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3. 4. Описује блиско окружење (особе, предмете, места, активности, догађаје).</w:t>
            </w:r>
          </w:p>
          <w:p w:rsidR="00516FC0" w:rsidRPr="00276BBD" w:rsidRDefault="00516FC0" w:rsidP="00F50543">
            <w:pPr>
              <w:spacing w:after="125"/>
              <w:jc w:val="left"/>
              <w:rPr>
                <w:rFonts w:eastAsia="Times New Roman"/>
                <w:szCs w:val="24"/>
              </w:rPr>
            </w:pPr>
            <w:r w:rsidRPr="00276BBD">
              <w:rPr>
                <w:rFonts w:eastAsia="Times New Roman"/>
                <w:szCs w:val="24"/>
              </w:rPr>
              <w:t>2. СТ. 1. 3. 5. Излаже већ припремљену кратку презентацију о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1. 3. 6. Преноси или интерпретира кратке поруке, изјаве, упутства или питања.</w:t>
            </w:r>
          </w:p>
          <w:p w:rsidR="00516FC0" w:rsidRPr="00276BBD" w:rsidRDefault="00516FC0" w:rsidP="00F50543">
            <w:pPr>
              <w:spacing w:after="125"/>
              <w:jc w:val="left"/>
              <w:rPr>
                <w:rFonts w:eastAsia="Times New Roman"/>
                <w:szCs w:val="24"/>
              </w:rPr>
            </w:pPr>
            <w:r w:rsidRPr="00276BBD">
              <w:rPr>
                <w:rFonts w:eastAsia="Times New Roman"/>
                <w:szCs w:val="24"/>
              </w:rPr>
              <w:t>2. СТ. 1. 3. 7. Излаже једноставне, блиске садржаје у вези сa културом и традицијом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1. 4. 1. Пише кратке белешкe и једноставне порукe (нпр. изражава захвалност, извињење, упозорење).</w:t>
            </w:r>
          </w:p>
          <w:p w:rsidR="00516FC0" w:rsidRPr="00276BBD" w:rsidRDefault="00516FC0" w:rsidP="00F50543">
            <w:pPr>
              <w:spacing w:after="125"/>
              <w:jc w:val="left"/>
              <w:rPr>
                <w:rFonts w:eastAsia="Times New Roman"/>
                <w:szCs w:val="24"/>
              </w:rPr>
            </w:pPr>
            <w:r w:rsidRPr="00276BBD">
              <w:rPr>
                <w:rFonts w:eastAsia="Times New Roman"/>
                <w:szCs w:val="24"/>
              </w:rPr>
              <w:t>2. СТ. 1. 4. 2. Пише приватно писмо о аспектима из свакодневног живота (нпр. описује људе, догађаје, места, осећања).</w:t>
            </w:r>
          </w:p>
          <w:p w:rsidR="00516FC0" w:rsidRPr="00276BBD" w:rsidRDefault="00516FC0" w:rsidP="00F50543">
            <w:pPr>
              <w:spacing w:after="125"/>
              <w:jc w:val="left"/>
              <w:rPr>
                <w:rFonts w:eastAsia="Times New Roman"/>
                <w:szCs w:val="24"/>
              </w:rPr>
            </w:pPr>
            <w:r w:rsidRPr="00276BBD">
              <w:rPr>
                <w:rFonts w:eastAsia="Times New Roman"/>
                <w:szCs w:val="24"/>
              </w:rPr>
              <w:t>2. СТ. 1. 4. 3. Попуњава образац/упитник, наводећи личне податке, образовање, интересовања и сл.</w:t>
            </w:r>
          </w:p>
          <w:p w:rsidR="00516FC0" w:rsidRPr="00276BBD" w:rsidRDefault="00516FC0" w:rsidP="00F50543">
            <w:pPr>
              <w:spacing w:after="125"/>
              <w:jc w:val="left"/>
              <w:rPr>
                <w:rFonts w:eastAsia="Times New Roman"/>
                <w:szCs w:val="24"/>
              </w:rPr>
            </w:pPr>
            <w:r w:rsidRPr="00276BBD">
              <w:rPr>
                <w:rFonts w:eastAsia="Times New Roman"/>
                <w:szCs w:val="24"/>
              </w:rPr>
              <w:t>2. СТ. 1. 4. 4. Пише једноставне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2. СТ. 1. 4. 5. Преводи или интерпретира информације из једноставних порука, бележака или образаца.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1. 5. 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1. 5. 2. Саставља кратке, разумљиве реченице користећи једноставне 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1. 5. 3. Има углавном јасан и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1. 5. 4. Пише с одговарајућом ортографском тачношћу уобичајене речи које користи уговору.</w:t>
            </w:r>
          </w:p>
          <w:p w:rsidR="00516FC0" w:rsidRPr="00276BBD" w:rsidRDefault="00516FC0" w:rsidP="00F50543">
            <w:pPr>
              <w:spacing w:after="125"/>
              <w:jc w:val="left"/>
              <w:rPr>
                <w:rFonts w:eastAsia="Times New Roman"/>
                <w:szCs w:val="24"/>
              </w:rPr>
            </w:pPr>
            <w:r w:rsidRPr="00276BBD">
              <w:rPr>
                <w:rFonts w:eastAsia="Times New Roman"/>
                <w:szCs w:val="24"/>
              </w:rPr>
              <w:t>2. СТ. 1. 5. 5. Примењује основну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1. 5. 6. Користи неутралан језички регистар.</w:t>
            </w:r>
          </w:p>
          <w:p w:rsidR="00516FC0" w:rsidRPr="00276BBD" w:rsidRDefault="00516FC0" w:rsidP="00F50543">
            <w:pPr>
              <w:spacing w:after="125"/>
              <w:jc w:val="left"/>
              <w:rPr>
                <w:rFonts w:eastAsia="Times New Roman"/>
                <w:szCs w:val="24"/>
              </w:rPr>
            </w:pPr>
            <w:r w:rsidRPr="00276BBD">
              <w:rPr>
                <w:rFonts w:eastAsia="Times New Roman"/>
                <w:szCs w:val="24"/>
              </w:rPr>
              <w:t>Следећи искази описују шта ученик зна, уме и може да уради на средњем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2. 1. 1. Разуме суштину и битне појединости порука, упутстава и обавештења о темама из свакодневног живота и делатности.</w:t>
            </w:r>
          </w:p>
          <w:p w:rsidR="00516FC0" w:rsidRPr="00276BBD" w:rsidRDefault="00516FC0" w:rsidP="00F50543">
            <w:pPr>
              <w:spacing w:after="125"/>
              <w:jc w:val="left"/>
              <w:rPr>
                <w:rFonts w:eastAsia="Times New Roman"/>
                <w:szCs w:val="24"/>
              </w:rPr>
            </w:pPr>
            <w:r w:rsidRPr="00276BBD">
              <w:rPr>
                <w:rFonts w:eastAsia="Times New Roman"/>
                <w:szCs w:val="24"/>
              </w:rPr>
              <w:t>2. СТ. 2. 1. 2. Разуме суштину и битне појединости разговора или расправе између двоје или више са/говорника у приватном,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2. 1. 3. Разуме суштину и битне појединости монолошког излагања у образовном и јавном контексту уколико је излагање јасно и добро структурирано.</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1. 4. Разуме суштину аутентичног тонског записа (аудио и видео запис) о познатим темама, представљених јасно и </w:t>
            </w:r>
            <w:r w:rsidRPr="00276BBD">
              <w:rPr>
                <w:rFonts w:eastAsia="Times New Roman"/>
                <w:szCs w:val="24"/>
              </w:rPr>
              <w:lastRenderedPageBreak/>
              <w:t>стандaрдним језиком.</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2. 2. 1. Разуме општи смисао и релевантне информације у текстовима о блиским темама из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2. 2. Открива значење непознатих речи на основу контекста који му је близак.</w:t>
            </w:r>
          </w:p>
          <w:p w:rsidR="00516FC0" w:rsidRPr="00276BBD" w:rsidRDefault="00516FC0" w:rsidP="00F50543">
            <w:pPr>
              <w:spacing w:after="125"/>
              <w:jc w:val="left"/>
              <w:rPr>
                <w:rFonts w:eastAsia="Times New Roman"/>
                <w:szCs w:val="24"/>
              </w:rPr>
            </w:pPr>
            <w:r w:rsidRPr="00276BBD">
              <w:rPr>
                <w:rFonts w:eastAsia="Times New Roman"/>
                <w:szCs w:val="24"/>
              </w:rPr>
              <w:t>2. СТ. 2. 2. 3. Разуме описе догађаја, осећања и жеља у личној преписци.</w:t>
            </w:r>
          </w:p>
          <w:p w:rsidR="00516FC0" w:rsidRPr="00276BBD" w:rsidRDefault="00516FC0" w:rsidP="00F50543">
            <w:pPr>
              <w:spacing w:after="125"/>
              <w:jc w:val="left"/>
              <w:rPr>
                <w:rFonts w:eastAsia="Times New Roman"/>
                <w:szCs w:val="24"/>
              </w:rPr>
            </w:pPr>
            <w:r w:rsidRPr="00276BBD">
              <w:rPr>
                <w:rFonts w:eastAsia="Times New Roman"/>
                <w:szCs w:val="24"/>
              </w:rPr>
              <w:t>2. СТ. 2. 2. 4. Проналази потребне информације у уобичајеним писаним документима (нпр. пословна преписка, проспекти, формулари).</w:t>
            </w:r>
          </w:p>
          <w:p w:rsidR="00516FC0" w:rsidRPr="00276BBD" w:rsidRDefault="00516FC0" w:rsidP="00F50543">
            <w:pPr>
              <w:spacing w:after="125"/>
              <w:jc w:val="left"/>
              <w:rPr>
                <w:rFonts w:eastAsia="Times New Roman"/>
                <w:szCs w:val="24"/>
              </w:rPr>
            </w:pPr>
            <w:r w:rsidRPr="00276BBD">
              <w:rPr>
                <w:rFonts w:eastAsia="Times New Roman"/>
                <w:szCs w:val="24"/>
              </w:rPr>
              <w:t>2. СТ. 2. 2. 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16FC0" w:rsidRPr="00276BBD" w:rsidRDefault="00516FC0" w:rsidP="00F50543">
            <w:pPr>
              <w:spacing w:after="125"/>
              <w:jc w:val="left"/>
              <w:rPr>
                <w:rFonts w:eastAsia="Times New Roman"/>
                <w:szCs w:val="24"/>
              </w:rPr>
            </w:pPr>
            <w:r w:rsidRPr="00276BBD">
              <w:rPr>
                <w:rFonts w:eastAsia="Times New Roman"/>
                <w:szCs w:val="24"/>
              </w:rPr>
              <w:t>2. СТ. 2. 2. 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3. 1. Започиње, води и завршава једноставан разговор и укључује се у дискусију на теме како од личног интереса, тако и </w:t>
            </w:r>
            <w:r w:rsidRPr="00276BBD">
              <w:rPr>
                <w:rFonts w:eastAsia="Times New Roman"/>
                <w:szCs w:val="24"/>
              </w:rPr>
              <w:lastRenderedPageBreak/>
              <w:t>оне о свакодневном животу.</w:t>
            </w:r>
          </w:p>
          <w:p w:rsidR="00516FC0" w:rsidRPr="00276BBD" w:rsidRDefault="00516FC0" w:rsidP="00F50543">
            <w:pPr>
              <w:spacing w:after="125"/>
              <w:jc w:val="left"/>
              <w:rPr>
                <w:rFonts w:eastAsia="Times New Roman"/>
                <w:szCs w:val="24"/>
              </w:rPr>
            </w:pPr>
            <w:r w:rsidRPr="00276BBD">
              <w:rPr>
                <w:rFonts w:eastAsia="Times New Roman"/>
                <w:szCs w:val="24"/>
              </w:rPr>
              <w:t>2. СТ. 2. 3. 2. Износи лични став, уверења, очекивања, искуства, планове као и коментаре о мишљењима других учесника у разговору.</w:t>
            </w:r>
          </w:p>
          <w:p w:rsidR="00516FC0" w:rsidRPr="00276BBD" w:rsidRDefault="00516FC0" w:rsidP="00F50543">
            <w:pPr>
              <w:spacing w:after="125"/>
              <w:jc w:val="left"/>
              <w:rPr>
                <w:rFonts w:eastAsia="Times New Roman"/>
                <w:szCs w:val="24"/>
              </w:rPr>
            </w:pPr>
            <w:r w:rsidRPr="00276BBD">
              <w:rPr>
                <w:rFonts w:eastAsia="Times New Roman"/>
                <w:szCs w:val="24"/>
              </w:rPr>
              <w:t>2. СТ. 2. 3. 3. Размењује, проверава, потврђује информације о познатим темама у формалним ситуацијама (нпр. у установама и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2. СТ. 2. 3. 4. Описује или препричава стварне или измишљене догађаје, осећања, искуства.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краће текстове о конкретним, блиским темама из свакодневног живота, као и о темама културног, наставног и образовног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допунске информације из обавештења или упозорења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 разуме једноставније описе догађаја, намера, осећања и интересовања из преписке коју добија (имејлови, поруке, писма);</w:t>
            </w:r>
          </w:p>
          <w:p w:rsidR="00516FC0" w:rsidRPr="00276BBD" w:rsidRDefault="00516FC0" w:rsidP="00F50543">
            <w:pPr>
              <w:spacing w:after="125"/>
              <w:jc w:val="left"/>
              <w:rPr>
                <w:rFonts w:eastAsia="Times New Roman"/>
                <w:szCs w:val="24"/>
              </w:rPr>
            </w:pPr>
            <w:r w:rsidRPr="00276BBD">
              <w:rPr>
                <w:rFonts w:eastAsia="Times New Roman"/>
                <w:szCs w:val="24"/>
              </w:rPr>
              <w:t>– проналази и издваја релевантне информације из обавештења или проспеката и рекламних материјала;</w:t>
            </w:r>
          </w:p>
          <w:p w:rsidR="00516FC0" w:rsidRPr="00276BBD" w:rsidRDefault="00516FC0" w:rsidP="00F50543">
            <w:pPr>
              <w:spacing w:after="125"/>
              <w:jc w:val="left"/>
              <w:rPr>
                <w:rFonts w:eastAsia="Times New Roman"/>
                <w:szCs w:val="24"/>
              </w:rPr>
            </w:pPr>
            <w:r w:rsidRPr="00276BBD">
              <w:rPr>
                <w:rFonts w:eastAsia="Times New Roman"/>
                <w:szCs w:val="24"/>
              </w:rPr>
              <w:t>– разуме основну нит аргументације, чак и уколико не разуме све детаље текста;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краће текстове на блиске, познате и обрађиване друштвене теме, препознаје најважније ауторове ставове и закључке;</w:t>
            </w:r>
          </w:p>
          <w:p w:rsidR="00516FC0" w:rsidRPr="00276BBD" w:rsidRDefault="00516FC0" w:rsidP="00F50543">
            <w:pPr>
              <w:spacing w:after="125"/>
              <w:jc w:val="left"/>
              <w:rPr>
                <w:rFonts w:eastAsia="Times New Roman"/>
                <w:szCs w:val="24"/>
              </w:rPr>
            </w:pPr>
            <w:r w:rsidRPr="00276BBD">
              <w:rPr>
                <w:rFonts w:eastAsia="Times New Roman"/>
                <w:szCs w:val="24"/>
              </w:rPr>
              <w:t>– разуме једноставне књижевне текстове различитих жанрова (поезија, проза, драма) у којима се појављују учесталије метафоре;</w:t>
            </w:r>
          </w:p>
          <w:p w:rsidR="00516FC0" w:rsidRPr="00276BBD" w:rsidRDefault="00516FC0" w:rsidP="00F50543">
            <w:pPr>
              <w:spacing w:after="125"/>
              <w:jc w:val="left"/>
              <w:rPr>
                <w:rFonts w:eastAsia="Times New Roman"/>
                <w:szCs w:val="24"/>
              </w:rPr>
            </w:pPr>
            <w:r w:rsidRPr="00276BBD">
              <w:rPr>
                <w:rFonts w:eastAsia="Times New Roman"/>
                <w:szCs w:val="24"/>
              </w:rPr>
              <w:t>– открива значење непознатих речи у писаном тексту на основу познатог контекста и језичког предзнања;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текстова</w:t>
            </w:r>
          </w:p>
          <w:p w:rsidR="00516FC0" w:rsidRPr="00276BBD" w:rsidRDefault="00516FC0" w:rsidP="00F50543">
            <w:pPr>
              <w:spacing w:after="125"/>
              <w:jc w:val="left"/>
              <w:rPr>
                <w:rFonts w:eastAsia="Times New Roman"/>
                <w:szCs w:val="24"/>
              </w:rPr>
            </w:pPr>
            <w:r w:rsidRPr="00276BBD">
              <w:rPr>
                <w:rFonts w:eastAsia="Times New Roman"/>
                <w:szCs w:val="24"/>
              </w:rPr>
              <w:t>– издвајање поруке и суштинских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основне аргументације; непознате речи;</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усклађује интонацију, ритам и висину гласа са сопственом комуникативном намером и са степеном формалности говорне ситуације;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релативно спонтано и самостално циљни језик као језик комуникације у учионици са наставником и са осталим ученицима и ученицама;</w:t>
            </w:r>
          </w:p>
          <w:p w:rsidR="00516FC0" w:rsidRPr="00276BBD" w:rsidRDefault="00516FC0" w:rsidP="00F50543">
            <w:pPr>
              <w:spacing w:after="125"/>
              <w:jc w:val="left"/>
              <w:rPr>
                <w:rFonts w:eastAsia="Times New Roman"/>
                <w:szCs w:val="24"/>
              </w:rPr>
            </w:pPr>
            <w:r w:rsidRPr="00276BBD">
              <w:rPr>
                <w:rFonts w:eastAsia="Times New Roman"/>
                <w:szCs w:val="24"/>
              </w:rPr>
              <w:t>– описује особе, радњу, место, доживљај или актуелна дешавања у садашњости, прошлости и будућности, користећи познате језичке и ванјезичке елементе;</w:t>
            </w:r>
          </w:p>
          <w:p w:rsidR="00516FC0" w:rsidRPr="00276BBD" w:rsidRDefault="00516FC0" w:rsidP="00F50543">
            <w:pPr>
              <w:spacing w:after="125"/>
              <w:jc w:val="left"/>
              <w:rPr>
                <w:rFonts w:eastAsia="Times New Roman"/>
                <w:szCs w:val="24"/>
              </w:rPr>
            </w:pPr>
            <w:r w:rsidRPr="00276BBD">
              <w:rPr>
                <w:rFonts w:eastAsia="Times New Roman"/>
                <w:szCs w:val="24"/>
              </w:rPr>
              <w:t>– саопштава и интерпретира најважније информације садржаја писаних, илустрованих и усмених текстова на теме предвиђене наставним програмом, користећи познате језичке елементе;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саопштава и интерпретира најважније информације садржаја кратких емисија, видео записа на теме предвиђене наставним програмом, користећи познате језичке елементе;</w:t>
            </w:r>
          </w:p>
          <w:p w:rsidR="00516FC0" w:rsidRPr="00276BBD" w:rsidRDefault="00516FC0" w:rsidP="00F50543">
            <w:pPr>
              <w:spacing w:after="125"/>
              <w:jc w:val="left"/>
              <w:rPr>
                <w:rFonts w:eastAsia="Times New Roman"/>
                <w:szCs w:val="24"/>
              </w:rPr>
            </w:pPr>
            <w:r w:rsidRPr="00276BBD">
              <w:rPr>
                <w:rFonts w:eastAsia="Times New Roman"/>
                <w:szCs w:val="24"/>
              </w:rPr>
              <w:t>– износи своје мишљење, изражава и образлаже ставове и реагује на мишљење и ставове других (допадање/недопадање итд.), користећи познате и једноставне језичке елементе;</w:t>
            </w:r>
          </w:p>
          <w:p w:rsidR="00516FC0" w:rsidRPr="00276BBD" w:rsidRDefault="00516FC0" w:rsidP="00F50543">
            <w:pPr>
              <w:spacing w:after="125"/>
              <w:jc w:val="left"/>
              <w:rPr>
                <w:rFonts w:eastAsia="Times New Roman"/>
                <w:szCs w:val="24"/>
              </w:rPr>
            </w:pPr>
            <w:r w:rsidRPr="00276BBD">
              <w:rPr>
                <w:rFonts w:eastAsia="Times New Roman"/>
                <w:szCs w:val="24"/>
              </w:rPr>
              <w:t>– започиње и учествује у дијалогу и размењује мишљења и информације у вези са својим окружењем и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представља укратко резултате самосталног истраживања на одређену тему;</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тематски прилагођене песме, рецитације и скечеве;</w:t>
            </w:r>
          </w:p>
          <w:p w:rsidR="00516FC0" w:rsidRPr="00276BBD" w:rsidRDefault="00516FC0" w:rsidP="00F50543">
            <w:pPr>
              <w:spacing w:after="125"/>
              <w:jc w:val="left"/>
              <w:rPr>
                <w:rFonts w:eastAsia="Times New Roman"/>
                <w:szCs w:val="24"/>
              </w:rPr>
            </w:pPr>
            <w:r w:rsidRPr="00276BBD">
              <w:rPr>
                <w:rFonts w:eastAsia="Times New Roman"/>
                <w:szCs w:val="24"/>
              </w:rPr>
              <w:t>– користи интонацију, ритам и висину гласа у складу са сопственом комуникативном намером и са степеном формалности говорне ситуације;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неформални разговор;</w:t>
            </w:r>
          </w:p>
          <w:p w:rsidR="00516FC0" w:rsidRPr="00276BBD" w:rsidRDefault="00516FC0" w:rsidP="00F50543">
            <w:pPr>
              <w:spacing w:after="125"/>
              <w:jc w:val="left"/>
              <w:rPr>
                <w:rFonts w:eastAsia="Times New Roman"/>
                <w:szCs w:val="24"/>
              </w:rPr>
            </w:pPr>
            <w:r w:rsidRPr="00276BBD">
              <w:rPr>
                <w:rFonts w:eastAsia="Times New Roman"/>
                <w:szCs w:val="24"/>
              </w:rPr>
              <w:t>– формална дискусија;</w:t>
            </w:r>
          </w:p>
          <w:p w:rsidR="00516FC0" w:rsidRPr="00276BBD" w:rsidRDefault="00516FC0" w:rsidP="00F50543">
            <w:pPr>
              <w:spacing w:after="125"/>
              <w:jc w:val="left"/>
              <w:rPr>
                <w:rFonts w:eastAsia="Times New Roman"/>
                <w:szCs w:val="24"/>
              </w:rPr>
            </w:pPr>
            <w:r w:rsidRPr="00276BBD">
              <w:rPr>
                <w:rFonts w:eastAsia="Times New Roman"/>
                <w:szCs w:val="24"/>
              </w:rPr>
              <w:t>– функционална сарадња;</w:t>
            </w:r>
          </w:p>
          <w:p w:rsidR="00516FC0" w:rsidRPr="00276BBD" w:rsidRDefault="00516FC0" w:rsidP="00F50543">
            <w:pPr>
              <w:spacing w:after="125"/>
              <w:jc w:val="left"/>
              <w:rPr>
                <w:rFonts w:eastAsia="Times New Roman"/>
                <w:szCs w:val="24"/>
              </w:rPr>
            </w:pPr>
            <w:r w:rsidRPr="00276BBD">
              <w:rPr>
                <w:rFonts w:eastAsia="Times New Roman"/>
                <w:szCs w:val="24"/>
              </w:rPr>
              <w:t>– интервјуисање;</w:t>
            </w:r>
          </w:p>
          <w:p w:rsidR="00516FC0" w:rsidRPr="00276BBD" w:rsidRDefault="00516FC0" w:rsidP="00F50543">
            <w:pPr>
              <w:spacing w:after="125"/>
              <w:jc w:val="left"/>
              <w:rPr>
                <w:rFonts w:eastAsia="Times New Roman"/>
                <w:szCs w:val="24"/>
              </w:rPr>
            </w:pPr>
            <w:r w:rsidRPr="00276BBD">
              <w:rPr>
                <w:rFonts w:eastAsia="Times New Roman"/>
                <w:szCs w:val="24"/>
              </w:rPr>
              <w:t>– интонација;</w:t>
            </w:r>
          </w:p>
          <w:p w:rsidR="00516FC0" w:rsidRPr="00276BBD" w:rsidRDefault="00516FC0" w:rsidP="00F50543">
            <w:pPr>
              <w:spacing w:after="125"/>
              <w:jc w:val="left"/>
              <w:rPr>
                <w:rFonts w:eastAsia="Times New Roman"/>
                <w:szCs w:val="24"/>
              </w:rPr>
            </w:pPr>
            <w:r w:rsidRPr="00276BBD">
              <w:rPr>
                <w:rFonts w:eastAsia="Times New Roman"/>
                <w:szCs w:val="24"/>
              </w:rPr>
              <w:t>– дијалог;</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попуњава формуларе, упитнике и различите обрасце у личном и образовном домену;</w:t>
            </w:r>
          </w:p>
          <w:p w:rsidR="00516FC0" w:rsidRPr="00276BBD" w:rsidRDefault="00516FC0" w:rsidP="00F50543">
            <w:pPr>
              <w:spacing w:after="125"/>
              <w:jc w:val="left"/>
              <w:rPr>
                <w:rFonts w:eastAsia="Times New Roman"/>
                <w:szCs w:val="24"/>
              </w:rPr>
            </w:pPr>
            <w:r w:rsidRPr="00276BBD">
              <w:rPr>
                <w:rFonts w:eastAsia="Times New Roman"/>
                <w:szCs w:val="24"/>
              </w:rPr>
              <w:t xml:space="preserve">– пише белешке , поруке (имејлове, СМС поруке и сл.) да би тражио или пренео релевантне информације </w:t>
            </w:r>
            <w:r w:rsidRPr="00276BBD">
              <w:rPr>
                <w:rFonts w:eastAsia="Times New Roman"/>
                <w:szCs w:val="24"/>
              </w:rPr>
              <w:lastRenderedPageBreak/>
              <w:t>користећи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пише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 резимира прочитани/преслушани текст о блиским, познатим и обрађиваним друштвеним темама користећи једноставна језичка средства;</w:t>
            </w:r>
          </w:p>
          <w:p w:rsidR="00516FC0" w:rsidRPr="00276BBD" w:rsidRDefault="00516FC0" w:rsidP="00F50543">
            <w:pPr>
              <w:spacing w:after="125"/>
              <w:jc w:val="left"/>
              <w:rPr>
                <w:rFonts w:eastAsia="Times New Roman"/>
                <w:szCs w:val="24"/>
              </w:rPr>
            </w:pPr>
            <w:r w:rsidRPr="00276BBD">
              <w:rPr>
                <w:rFonts w:eastAsia="Times New Roman"/>
                <w:szCs w:val="24"/>
              </w:rPr>
              <w:t>– пише о блиским темама из свог окружења и подручја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описује особе и догађаје поштујући правила кохерентности користећи фреквентне речи и изразе;</w:t>
            </w:r>
          </w:p>
          <w:p w:rsidR="00516FC0" w:rsidRPr="00276BBD" w:rsidRDefault="00516FC0" w:rsidP="00F50543">
            <w:pPr>
              <w:spacing w:after="125"/>
              <w:jc w:val="left"/>
              <w:rPr>
                <w:rFonts w:eastAsia="Times New Roman"/>
                <w:szCs w:val="24"/>
              </w:rPr>
            </w:pPr>
            <w:r w:rsidRPr="00276BBD">
              <w:rPr>
                <w:rFonts w:eastAsia="Times New Roman"/>
                <w:szCs w:val="24"/>
              </w:rPr>
              <w:t>– пише о властитом искуству описујући своје утиске и осећања, износећи мишљења, планове и очекивања, једноставним језичким средствима;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текста;</w:t>
            </w:r>
          </w:p>
          <w:p w:rsidR="00516FC0" w:rsidRPr="00276BBD" w:rsidRDefault="00516FC0" w:rsidP="00F50543">
            <w:pPr>
              <w:spacing w:after="125"/>
              <w:jc w:val="left"/>
              <w:rPr>
                <w:rFonts w:eastAsia="Times New Roman"/>
                <w:szCs w:val="24"/>
              </w:rPr>
            </w:pPr>
            <w:r w:rsidRPr="00276BBD">
              <w:rPr>
                <w:rFonts w:eastAsia="Times New Roman"/>
                <w:szCs w:val="24"/>
              </w:rPr>
              <w:t>– описивање;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 стандардне формуле </w:t>
            </w:r>
            <w:r w:rsidRPr="00276BBD">
              <w:rPr>
                <w:rFonts w:eastAsia="Times New Roman"/>
                <w:szCs w:val="24"/>
              </w:rPr>
              <w:lastRenderedPageBreak/>
              <w:t>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лексика и комуникативне функције</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2. 3. 5. Излаже већ припремљену презентацију о темама из свог окружења или струке.</w:t>
            </w:r>
          </w:p>
          <w:p w:rsidR="00516FC0" w:rsidRPr="00276BBD" w:rsidRDefault="00516FC0" w:rsidP="00F50543">
            <w:pPr>
              <w:spacing w:after="125"/>
              <w:jc w:val="left"/>
              <w:rPr>
                <w:rFonts w:eastAsia="Times New Roman"/>
                <w:szCs w:val="24"/>
              </w:rPr>
            </w:pPr>
            <w:r w:rsidRPr="00276BBD">
              <w:rPr>
                <w:rFonts w:eastAsia="Times New Roman"/>
                <w:szCs w:val="24"/>
              </w:rPr>
              <w:t>2. СТ. 2. 3. 6. Извештава о догађају, разговору или садржају нпр. књиге, филма и сл.</w:t>
            </w:r>
          </w:p>
          <w:p w:rsidR="00516FC0" w:rsidRPr="00276BBD" w:rsidRDefault="00516FC0" w:rsidP="00F50543">
            <w:pPr>
              <w:spacing w:after="125"/>
              <w:jc w:val="left"/>
              <w:rPr>
                <w:rFonts w:eastAsia="Times New Roman"/>
                <w:szCs w:val="24"/>
              </w:rPr>
            </w:pPr>
            <w:r w:rsidRPr="00276BBD">
              <w:rPr>
                <w:rFonts w:eastAsia="Times New Roman"/>
                <w:szCs w:val="24"/>
              </w:rPr>
              <w:t>2. СТ. 2. 3. 7. Излаже садржаје и износи своје мишљење у вези сa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2. 4. 1. Пише белешке или одговара на поруке, истичући битне детаље.</w:t>
            </w:r>
          </w:p>
          <w:p w:rsidR="00516FC0" w:rsidRPr="00276BBD" w:rsidRDefault="00516FC0" w:rsidP="00F50543">
            <w:pPr>
              <w:spacing w:after="125"/>
              <w:jc w:val="left"/>
              <w:rPr>
                <w:rFonts w:eastAsia="Times New Roman"/>
                <w:szCs w:val="24"/>
              </w:rPr>
            </w:pPr>
            <w:r w:rsidRPr="00276BBD">
              <w:rPr>
                <w:rFonts w:eastAsia="Times New Roman"/>
                <w:szCs w:val="24"/>
              </w:rPr>
              <w:t>2. СТ. 2. 4. 2. У приватној преписци, тражи или преноси информације, износи лични 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4. 3. Пише, према </w:t>
            </w:r>
            <w:r w:rsidRPr="00276BBD">
              <w:rPr>
                <w:rFonts w:eastAsia="Times New Roman"/>
                <w:szCs w:val="24"/>
              </w:rPr>
              <w:lastRenderedPageBreak/>
              <w:t>упутству, дескриптивне и наративне текстове о разноврсним темама из области личних интересовања и искустава.</w:t>
            </w:r>
          </w:p>
          <w:p w:rsidR="00516FC0" w:rsidRPr="00276BBD" w:rsidRDefault="00516FC0" w:rsidP="00F50543">
            <w:pPr>
              <w:spacing w:after="125"/>
              <w:jc w:val="left"/>
              <w:rPr>
                <w:rFonts w:eastAsia="Times New Roman"/>
                <w:szCs w:val="24"/>
              </w:rPr>
            </w:pPr>
            <w:r w:rsidRPr="00276BBD">
              <w:rPr>
                <w:rFonts w:eastAsia="Times New Roman"/>
                <w:szCs w:val="24"/>
              </w:rPr>
              <w:t>2. СТ. 2. 4. 4. Пише кратке, једноставне есеје о различитим темама из личног искуства, приватног,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4. 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2. 5. 1. Користи речи и изразе који му омогућавају успешну комуникацију у предвидивим/свакодневним ситуацијама, актуелним догађајима и сл.</w:t>
            </w:r>
          </w:p>
          <w:p w:rsidR="00516FC0" w:rsidRPr="00276BBD" w:rsidRDefault="00516FC0" w:rsidP="00F50543">
            <w:pPr>
              <w:spacing w:after="125"/>
              <w:jc w:val="left"/>
              <w:rPr>
                <w:rFonts w:eastAsia="Times New Roman"/>
                <w:szCs w:val="24"/>
              </w:rPr>
            </w:pPr>
            <w:r w:rsidRPr="00276BBD">
              <w:rPr>
                <w:rFonts w:eastAsia="Times New Roman"/>
                <w:szCs w:val="24"/>
              </w:rPr>
              <w:t>2. СТ. 2. 5. 2. Правилно разуме и користи већи број сложенијих језичких структура.</w:t>
            </w:r>
          </w:p>
          <w:p w:rsidR="00516FC0" w:rsidRPr="00276BBD" w:rsidRDefault="00516FC0" w:rsidP="00F50543">
            <w:pPr>
              <w:spacing w:after="125"/>
              <w:jc w:val="left"/>
              <w:rPr>
                <w:rFonts w:eastAsia="Times New Roman"/>
                <w:szCs w:val="24"/>
              </w:rPr>
            </w:pPr>
            <w:r w:rsidRPr="00276BBD">
              <w:rPr>
                <w:rFonts w:eastAsia="Times New Roman"/>
                <w:szCs w:val="24"/>
              </w:rPr>
              <w:t>2. СТ. 2. 5. 3. Има сасвим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2. 5. 4. Пише прегледан и разумљив текст у коме су правопис, интерпункција и организација углавном добри.</w:t>
            </w:r>
          </w:p>
          <w:p w:rsidR="00516FC0" w:rsidRPr="00276BBD" w:rsidRDefault="00516FC0" w:rsidP="00F50543">
            <w:pPr>
              <w:spacing w:after="125"/>
              <w:jc w:val="left"/>
              <w:rPr>
                <w:rFonts w:eastAsia="Times New Roman"/>
                <w:szCs w:val="24"/>
              </w:rPr>
            </w:pPr>
            <w:r w:rsidRPr="00276BBD">
              <w:rPr>
                <w:rFonts w:eastAsia="Times New Roman"/>
                <w:szCs w:val="24"/>
              </w:rPr>
              <w:t>2. СТ. 2. 5. 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Следећи искази описују шта ученик зна, уме и може да уради на напредном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3. 1. 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3. 1. 2. Разуме презентацију или предавање са сложеном аргументацијом уз помоћ пропратног материјала.</w:t>
            </w:r>
          </w:p>
          <w:p w:rsidR="00516FC0" w:rsidRPr="00276BBD" w:rsidRDefault="00516FC0" w:rsidP="00F50543">
            <w:pPr>
              <w:spacing w:after="125"/>
              <w:jc w:val="left"/>
              <w:rPr>
                <w:rFonts w:eastAsia="Times New Roman"/>
                <w:szCs w:val="24"/>
              </w:rPr>
            </w:pPr>
            <w:r w:rsidRPr="00276BBD">
              <w:rPr>
                <w:rFonts w:eastAsia="Times New Roman"/>
                <w:szCs w:val="24"/>
              </w:rPr>
              <w:t>2. СТ. 3. 1. 3. Разуме аутентични аудио и видео запис у коме се износе ставови на теме из друштвеног или професионалног живота.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3. 2. 1. Препознаје тему и схвата садржај разноврсних текстова, примењујући одговарајуће технике/врсте читања.</w:t>
            </w:r>
          </w:p>
          <w:p w:rsidR="00516FC0" w:rsidRPr="00276BBD" w:rsidRDefault="00516FC0" w:rsidP="00F50543">
            <w:pPr>
              <w:spacing w:after="125"/>
              <w:jc w:val="left"/>
              <w:rPr>
                <w:rFonts w:eastAsia="Times New Roman"/>
                <w:szCs w:val="24"/>
              </w:rPr>
            </w:pPr>
            <w:r w:rsidRPr="00276BBD">
              <w:rPr>
                <w:rFonts w:eastAsia="Times New Roman"/>
                <w:szCs w:val="24"/>
              </w:rPr>
              <w:t>2. СТ. 3. 2. 2. Из различитих писаних извора, уз одговарајућу технику читања, долази до потребних информација из области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2. СТ. 3. 2. 3. Разуме формалну кореспонденцију у вези са струком или личним 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3. 2. 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16FC0" w:rsidRPr="00276BBD" w:rsidRDefault="00516FC0" w:rsidP="00F50543">
            <w:pPr>
              <w:spacing w:after="125"/>
              <w:jc w:val="left"/>
              <w:rPr>
                <w:rFonts w:eastAsia="Times New Roman"/>
                <w:szCs w:val="24"/>
              </w:rPr>
            </w:pPr>
            <w:r w:rsidRPr="00276BBD">
              <w:rPr>
                <w:rFonts w:eastAsia="Times New Roman"/>
                <w:szCs w:val="24"/>
              </w:rPr>
              <w:t>2. СТ. 3. 2. 5. Разуме садржај извештаја и/или чланка о конкретним или апстрактним темама у коме аутор износи нарочите ставове и гледишта.</w:t>
            </w:r>
          </w:p>
          <w:p w:rsidR="00516FC0" w:rsidRPr="00276BBD" w:rsidRDefault="00516FC0" w:rsidP="00F50543">
            <w:pPr>
              <w:spacing w:after="125"/>
              <w:jc w:val="left"/>
              <w:rPr>
                <w:rFonts w:eastAsia="Times New Roman"/>
                <w:szCs w:val="24"/>
              </w:rPr>
            </w:pPr>
            <w:r w:rsidRPr="00276BBD">
              <w:rPr>
                <w:rFonts w:eastAsia="Times New Roman"/>
                <w:szCs w:val="24"/>
              </w:rPr>
              <w:t>2. СТ. 3. 2. 6. Разуме одломке оригиналних књижевних дела и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3. 3. 1. Активно учествује у формалним и неформалним разговорима/дискусијама о општим и стручним темама, с једним или више саговорника.</w:t>
            </w:r>
          </w:p>
          <w:p w:rsidR="00516FC0" w:rsidRPr="00276BBD" w:rsidRDefault="00516FC0" w:rsidP="00F50543">
            <w:pPr>
              <w:spacing w:after="125"/>
              <w:jc w:val="left"/>
              <w:rPr>
                <w:rFonts w:eastAsia="Times New Roman"/>
                <w:szCs w:val="24"/>
              </w:rPr>
            </w:pPr>
            <w:r w:rsidRPr="00276BBD">
              <w:rPr>
                <w:rFonts w:eastAsia="Times New Roman"/>
                <w:szCs w:val="24"/>
              </w:rPr>
              <w:t>2. СТ. 3. 3. 2. Размењује ставове и мишљења уз изношење детаљних објашњења, аргумената и коментара.</w:t>
            </w:r>
          </w:p>
          <w:p w:rsidR="00516FC0" w:rsidRPr="00276BBD" w:rsidRDefault="00516FC0" w:rsidP="00F50543">
            <w:pPr>
              <w:spacing w:after="125"/>
              <w:jc w:val="left"/>
              <w:rPr>
                <w:rFonts w:eastAsia="Times New Roman"/>
                <w:szCs w:val="24"/>
              </w:rPr>
            </w:pPr>
            <w:r w:rsidRPr="00276BBD">
              <w:rPr>
                <w:rFonts w:eastAsia="Times New Roman"/>
                <w:szCs w:val="24"/>
              </w:rPr>
              <w:t>2. СТ. 3. 3. 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3. 4. Извештава о информацијама из нпр. новинског чланка, документарног програма, дискусија, излагања и вести </w:t>
            </w:r>
            <w:r w:rsidRPr="00276BBD">
              <w:rPr>
                <w:rFonts w:eastAsia="Times New Roman"/>
                <w:szCs w:val="24"/>
              </w:rPr>
              <w:lastRenderedPageBreak/>
              <w:t>(препричава, резимира, преводи).</w:t>
            </w:r>
          </w:p>
          <w:p w:rsidR="00516FC0" w:rsidRPr="00276BBD" w:rsidRDefault="00516FC0" w:rsidP="00F50543">
            <w:pPr>
              <w:spacing w:after="125"/>
              <w:jc w:val="left"/>
              <w:rPr>
                <w:rFonts w:eastAsia="Times New Roman"/>
                <w:szCs w:val="24"/>
              </w:rPr>
            </w:pPr>
            <w:r w:rsidRPr="00276BBD">
              <w:rPr>
                <w:rFonts w:eastAsia="Times New Roman"/>
                <w:szCs w:val="24"/>
              </w:rPr>
              <w:t>2. СТ. 3. 3. 5. Упоређује ставове и монолошки изражава мишљење у вези са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3. 4. 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препознаје и наводи најзначајније личности и догађаје културе земље/ земаља чији језик учи и разуме њихову улогу у светским оквирима;</w:t>
            </w:r>
          </w:p>
          <w:p w:rsidR="00516FC0" w:rsidRPr="00276BBD" w:rsidRDefault="00516FC0" w:rsidP="00F50543">
            <w:pPr>
              <w:spacing w:after="125"/>
              <w:jc w:val="left"/>
              <w:rPr>
                <w:rFonts w:eastAsia="Times New Roman"/>
                <w:szCs w:val="24"/>
              </w:rPr>
            </w:pPr>
            <w:r w:rsidRPr="00276BBD">
              <w:rPr>
                <w:rFonts w:eastAsia="Times New Roman"/>
                <w:szCs w:val="24"/>
              </w:rPr>
              <w:t>– познаје правила понашања, свакодневне навике, сличности и разлике у култури своје земље и земље/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најчешће стереотипе у вези са културом своје земље и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разликује основне облике примереног и непримереног понашања у контексту културе земље/ земаља чији језик учи (у односу на категорије времена, простора и покрета у комуникацији, као нпр. тачност, лични простор, </w:t>
            </w:r>
            <w:r w:rsidRPr="00276BBD">
              <w:rPr>
                <w:rFonts w:eastAsia="Times New Roman"/>
                <w:szCs w:val="24"/>
              </w:rPr>
              <w:lastRenderedPageBreak/>
              <w:t>мимика и сл.);</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и користи најфреквентније регистре и стилове у комуникацији на страном језику у складу са степеном формалности комуникативне ситуације;</w:t>
            </w:r>
          </w:p>
          <w:p w:rsidR="00516FC0" w:rsidRPr="00276BBD" w:rsidRDefault="00516FC0" w:rsidP="00F50543">
            <w:pPr>
              <w:spacing w:after="125"/>
              <w:jc w:val="left"/>
              <w:rPr>
                <w:rFonts w:eastAsia="Times New Roman"/>
                <w:szCs w:val="24"/>
              </w:rPr>
            </w:pPr>
            <w:r w:rsidRPr="00276BBD">
              <w:rPr>
                <w:rFonts w:eastAsia="Times New Roman"/>
                <w:szCs w:val="24"/>
              </w:rPr>
              <w:t>– истражује различите аспекте култура земље/ земаља чији језик учи у оквиру својих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савремене видове комуникације у откривању културе земље/земаља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СОЦИОКУЛТУРНА КОМПЕТЕНЦИЈА</w:t>
            </w:r>
          </w:p>
          <w:p w:rsidR="00516FC0" w:rsidRPr="00276BBD" w:rsidRDefault="00516FC0" w:rsidP="00F50543">
            <w:pPr>
              <w:spacing w:after="125"/>
              <w:jc w:val="left"/>
              <w:rPr>
                <w:rFonts w:eastAsia="Times New Roman"/>
                <w:szCs w:val="24"/>
              </w:rPr>
            </w:pPr>
            <w:r w:rsidRPr="00276BBD">
              <w:rPr>
                <w:rFonts w:eastAsia="Times New Roman"/>
                <w:szCs w:val="24"/>
              </w:rPr>
              <w:t>– интеркултурност</w:t>
            </w:r>
          </w:p>
          <w:p w:rsidR="00516FC0" w:rsidRPr="00276BBD" w:rsidRDefault="00516FC0" w:rsidP="00F50543">
            <w:pPr>
              <w:spacing w:after="125"/>
              <w:jc w:val="left"/>
              <w:rPr>
                <w:rFonts w:eastAsia="Times New Roman"/>
                <w:szCs w:val="24"/>
              </w:rPr>
            </w:pPr>
            <w:r w:rsidRPr="00276BBD">
              <w:rPr>
                <w:rFonts w:eastAsia="Times New Roman"/>
                <w:szCs w:val="24"/>
              </w:rPr>
              <w:t>– правила понашања;</w:t>
            </w:r>
          </w:p>
          <w:p w:rsidR="00516FC0" w:rsidRPr="00276BBD" w:rsidRDefault="00516FC0" w:rsidP="00F50543">
            <w:pPr>
              <w:spacing w:after="125"/>
              <w:jc w:val="left"/>
              <w:rPr>
                <w:rFonts w:eastAsia="Times New Roman"/>
                <w:szCs w:val="24"/>
              </w:rPr>
            </w:pPr>
            <w:r w:rsidRPr="00276BBD">
              <w:rPr>
                <w:rFonts w:eastAsia="Times New Roman"/>
                <w:szCs w:val="24"/>
              </w:rPr>
              <w:t>– стереотипи;</w:t>
            </w:r>
          </w:p>
          <w:p w:rsidR="00516FC0" w:rsidRPr="00276BBD" w:rsidRDefault="00516FC0" w:rsidP="00F50543">
            <w:pPr>
              <w:spacing w:after="125"/>
              <w:jc w:val="left"/>
              <w:rPr>
                <w:rFonts w:eastAsia="Times New Roman"/>
                <w:szCs w:val="24"/>
              </w:rPr>
            </w:pPr>
            <w:r w:rsidRPr="00276BBD">
              <w:rPr>
                <w:rFonts w:eastAsia="Times New Roman"/>
                <w:szCs w:val="24"/>
              </w:rPr>
              <w:t>– стилови у комуникацији на страном језику;</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преноси суштину и најважније појединости поруке са матерњег на страни језик/са страног на матерњи, додајући, по потреби, једноставнија објашњења и обавештења, писмено и усмено;</w:t>
            </w:r>
          </w:p>
          <w:p w:rsidR="00516FC0" w:rsidRPr="00276BBD" w:rsidRDefault="00516FC0" w:rsidP="00F50543">
            <w:pPr>
              <w:spacing w:after="125"/>
              <w:jc w:val="left"/>
              <w:rPr>
                <w:rFonts w:eastAsia="Times New Roman"/>
                <w:szCs w:val="24"/>
              </w:rPr>
            </w:pPr>
            <w:r w:rsidRPr="00276BBD">
              <w:rPr>
                <w:rFonts w:eastAsia="Times New Roman"/>
                <w:szCs w:val="24"/>
              </w:rPr>
              <w:t>– у писаном облику резимира на структурисан начин садржај краћег текста, аудио или визуелног записа и краће интеракције;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у усменом облику преноси садржај писаног или усменог текста, прилагођавајући га исказаним или претпостављеним потребама </w:t>
            </w:r>
            <w:r w:rsidRPr="00276BBD">
              <w:rPr>
                <w:rFonts w:eastAsia="Times New Roman"/>
                <w:szCs w:val="24"/>
              </w:rPr>
              <w:lastRenderedPageBreak/>
              <w:t>саговорника;</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одговарајуће компензационе стратегије ради превазилажења тешкоћа које се јављају, на пример:</w:t>
            </w:r>
          </w:p>
          <w:p w:rsidR="00516FC0" w:rsidRPr="00276BBD" w:rsidRDefault="00516FC0" w:rsidP="00F50543">
            <w:pPr>
              <w:spacing w:after="125"/>
              <w:jc w:val="left"/>
              <w:rPr>
                <w:rFonts w:eastAsia="Times New Roman"/>
                <w:szCs w:val="24"/>
              </w:rPr>
            </w:pPr>
            <w:r w:rsidRPr="00276BBD">
              <w:rPr>
                <w:rFonts w:eastAsia="Times New Roman"/>
                <w:szCs w:val="24"/>
              </w:rPr>
              <w:t>– преноси садржај уз употребу описа, парафраза и сл.;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МЕДИЈАЦИЈА</w:t>
            </w:r>
          </w:p>
          <w:p w:rsidR="00516FC0" w:rsidRPr="00276BBD" w:rsidRDefault="00516FC0" w:rsidP="00F50543">
            <w:pPr>
              <w:spacing w:after="125"/>
              <w:jc w:val="left"/>
              <w:rPr>
                <w:rFonts w:eastAsia="Times New Roman"/>
                <w:szCs w:val="24"/>
              </w:rPr>
            </w:pPr>
            <w:r w:rsidRPr="00276BBD">
              <w:rPr>
                <w:rFonts w:eastAsia="Times New Roman"/>
                <w:szCs w:val="24"/>
              </w:rPr>
              <w:t>– преношење поруке са матерњег на страни језик/са страног на матерњи;</w:t>
            </w:r>
          </w:p>
          <w:p w:rsidR="00516FC0" w:rsidRPr="00276BBD" w:rsidRDefault="00516FC0" w:rsidP="00F50543">
            <w:pPr>
              <w:spacing w:after="125"/>
              <w:jc w:val="left"/>
              <w:rPr>
                <w:rFonts w:eastAsia="Times New Roman"/>
                <w:szCs w:val="24"/>
              </w:rPr>
            </w:pPr>
            <w:r w:rsidRPr="00276BBD">
              <w:rPr>
                <w:rFonts w:eastAsia="Times New Roman"/>
                <w:szCs w:val="24"/>
              </w:rPr>
              <w:t>– стратегије преношења поруке са матерњег на страни језик/са страног на матерњи;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3. 4. 2. Пише пословна и друга формална писма различитог садржаја за личне потребе и потребе струке.</w:t>
            </w:r>
          </w:p>
          <w:p w:rsidR="00516FC0" w:rsidRPr="00276BBD" w:rsidRDefault="00516FC0" w:rsidP="00F50543">
            <w:pPr>
              <w:spacing w:after="125"/>
              <w:jc w:val="left"/>
              <w:rPr>
                <w:rFonts w:eastAsia="Times New Roman"/>
                <w:szCs w:val="24"/>
              </w:rPr>
            </w:pPr>
            <w:r w:rsidRPr="00276BBD">
              <w:rPr>
                <w:rFonts w:eastAsia="Times New Roman"/>
                <w:szCs w:val="24"/>
              </w:rPr>
              <w:t>2. СТ. 3. 4. 3. Пише дескриптивни или наративни текст о стварним или измишљеним догађајима.</w:t>
            </w:r>
          </w:p>
          <w:p w:rsidR="00516FC0" w:rsidRPr="00276BBD" w:rsidRDefault="00516FC0" w:rsidP="00F50543">
            <w:pPr>
              <w:spacing w:after="125"/>
              <w:jc w:val="left"/>
              <w:rPr>
                <w:rFonts w:eastAsia="Times New Roman"/>
                <w:szCs w:val="24"/>
              </w:rPr>
            </w:pPr>
            <w:r w:rsidRPr="00276BBD">
              <w:rPr>
                <w:rFonts w:eastAsia="Times New Roman"/>
                <w:szCs w:val="24"/>
              </w:rPr>
              <w:t>2. СТ. 3. 4. 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16FC0" w:rsidRPr="00276BBD" w:rsidRDefault="00516FC0" w:rsidP="00F50543">
            <w:pPr>
              <w:spacing w:after="125"/>
              <w:jc w:val="left"/>
              <w:rPr>
                <w:rFonts w:eastAsia="Times New Roman"/>
                <w:szCs w:val="24"/>
              </w:rPr>
            </w:pPr>
            <w:r w:rsidRPr="00276BBD">
              <w:rPr>
                <w:rFonts w:eastAsia="Times New Roman"/>
                <w:szCs w:val="24"/>
              </w:rPr>
              <w:t>2. СТ. 3. 4. 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5. 1. Разуме и користи </w:t>
            </w:r>
            <w:r w:rsidRPr="00276BBD">
              <w:rPr>
                <w:rFonts w:eastAsia="Times New Roman"/>
                <w:szCs w:val="24"/>
              </w:rPr>
              <w:lastRenderedPageBreak/>
              <w:t>разноврстан репертоар речи, израза и идиома, који му омогућавају да се изражава јасно, течно, прецизно и детаљно.</w:t>
            </w:r>
          </w:p>
          <w:p w:rsidR="00516FC0" w:rsidRPr="00276BBD" w:rsidRDefault="00516FC0" w:rsidP="00F50543">
            <w:pPr>
              <w:spacing w:after="125"/>
              <w:jc w:val="left"/>
              <w:rPr>
                <w:rFonts w:eastAsia="Times New Roman"/>
                <w:szCs w:val="24"/>
              </w:rPr>
            </w:pPr>
            <w:r w:rsidRPr="00276BBD">
              <w:rPr>
                <w:rFonts w:eastAsia="Times New Roman"/>
                <w:szCs w:val="24"/>
              </w:rPr>
              <w:t>2. СТ. 3. 5. 2. Разуме целокупни репертоар граматичких структура и активно користи све уобичајене граматичке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3. 5. 3. Има јасан и природан изговор и интонацију.</w:t>
            </w:r>
          </w:p>
          <w:p w:rsidR="00516FC0" w:rsidRPr="00276BBD" w:rsidRDefault="00516FC0" w:rsidP="00F50543">
            <w:pPr>
              <w:spacing w:after="125"/>
              <w:jc w:val="left"/>
              <w:rPr>
                <w:rFonts w:eastAsia="Times New Roman"/>
                <w:szCs w:val="24"/>
              </w:rPr>
            </w:pPr>
            <w:r w:rsidRPr="00276BBD">
              <w:rPr>
                <w:rFonts w:eastAsia="Times New Roman"/>
                <w:szCs w:val="24"/>
              </w:rPr>
              <w:t>2. СТ. 3. 5. 4. Пише јасне, прегледне и разумљиве текстове, доследно примењујући језичка правила, правила организације текста и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3. 5. 5. Познаје и адекватно користи формални и неформални језички регистар.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ЈЕЗИЧКИ САДРЖАЈИ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ЕНГЛЕСКИ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Именице у функцији придева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одређеног и неодређеног члана.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Изостављање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 и детерминатори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Присвојне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Повратне.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 и 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Прилози учесталости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Компаративи и суперлативи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именица (нпр. </w:t>
      </w:r>
      <w:r w:rsidRPr="00276BBD">
        <w:rPr>
          <w:rFonts w:eastAsia="Times New Roman"/>
          <w:i/>
          <w:iCs/>
          <w:szCs w:val="24"/>
        </w:rPr>
        <w:t>differencebetween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глагола (нпр. </w:t>
      </w:r>
      <w:r w:rsidRPr="00276BBD">
        <w:rPr>
          <w:rFonts w:eastAsia="Times New Roman"/>
          <w:i/>
          <w:iCs/>
          <w:szCs w:val="24"/>
        </w:rPr>
        <w:t>talkto, lookat</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Повезивање елемената исте важности: </w:t>
      </w:r>
      <w:r w:rsidRPr="00276BBD">
        <w:rPr>
          <w:rFonts w:eastAsia="Times New Roman"/>
          <w:i/>
          <w:iCs/>
          <w:szCs w:val="24"/>
        </w:rPr>
        <w:t>for, and, nor, but, or, yet, so.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Творба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Суфикси за именице које означавају занимања -er/or, -ist, -ician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Фразални глаголи</w:t>
      </w:r>
      <w:r w:rsidRPr="00276BBD">
        <w:rPr>
          <w:rFonts w:eastAsia="Times New Roman"/>
          <w:szCs w:val="24"/>
        </w:rPr>
        <w:t> са </w:t>
      </w:r>
      <w:r w:rsidRPr="00276BBD">
        <w:rPr>
          <w:rFonts w:eastAsia="Times New Roman"/>
          <w:i/>
          <w:iCs/>
          <w:szCs w:val="24"/>
        </w:rPr>
        <w:t>on, off, up, down</w:t>
      </w:r>
      <w:r w:rsidRPr="00276BBD">
        <w:rPr>
          <w:rFonts w:eastAsia="Times New Roman"/>
          <w:szCs w:val="24"/>
        </w:rPr>
        <w:t>... (нпр</w:t>
      </w:r>
      <w:r w:rsidRPr="00276BBD">
        <w:rPr>
          <w:rFonts w:eastAsia="Times New Roman"/>
          <w:i/>
          <w:iCs/>
          <w:szCs w:val="24"/>
        </w:rPr>
        <w:t>. go on, take off,cut down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обрађених глаголских времена са посебним акцентом на употреби прошлих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Past Simple, Past Continuous, Present Perfect, Past Perfect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Usedto/would</w:t>
      </w:r>
      <w:r w:rsidRPr="00276BBD">
        <w:rPr>
          <w:rFonts w:eastAsia="Times New Roman"/>
          <w:szCs w:val="24"/>
        </w:rPr>
        <w:t>за уобичајене радње у прошлости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Will/going to за предвиђање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Модални глаголи (</w:t>
      </w:r>
      <w:r w:rsidRPr="00276BBD">
        <w:rPr>
          <w:rFonts w:eastAsia="Times New Roman"/>
          <w:i/>
          <w:iCs/>
          <w:szCs w:val="24"/>
        </w:rPr>
        <w:t>may/might; must/have to; must /mustn’t / needn’t;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Пасивни глаголски облици и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Питања (</w:t>
      </w:r>
      <w:r w:rsidRPr="00276BBD">
        <w:rPr>
          <w:rFonts w:eastAsia="Times New Roman"/>
          <w:i/>
          <w:iCs/>
          <w:szCs w:val="24"/>
        </w:rPr>
        <w:t>WH-questions, Tag questions</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Погодбене реченице (потенцијалне, иреалне).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Неуправни говор (са и без слагања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2) ИТАЛИЈАНСКИ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Ненаглашене личне заменице са императивом </w:t>
      </w:r>
      <w:r w:rsidRPr="00276BBD">
        <w:rPr>
          <w:rFonts w:eastAsia="Times New Roman"/>
          <w:i/>
          <w:iCs/>
          <w:szCs w:val="24"/>
        </w:rPr>
        <w:t>(imperativo coni pronomi)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Ненаглашене личне заменице у пару у сложеним временима </w:t>
      </w:r>
      <w:r w:rsidRPr="00276BBD">
        <w:rPr>
          <w:rFonts w:eastAsia="Times New Roman"/>
          <w:i/>
          <w:iCs/>
          <w:szCs w:val="24"/>
        </w:rPr>
        <w:t>(pronomi personalia ccoppiatinei tempi composti)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Органска компарација придева </w:t>
      </w:r>
      <w:r w:rsidRPr="00276BBD">
        <w:rPr>
          <w:rFonts w:eastAsia="Times New Roman"/>
          <w:i/>
          <w:iCs/>
          <w:szCs w:val="24"/>
        </w:rPr>
        <w:t>(forme irregolari)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Идиоматска употреба </w:t>
      </w:r>
      <w:r w:rsidRPr="00276BBD">
        <w:rPr>
          <w:rFonts w:eastAsia="Times New Roman"/>
          <w:i/>
          <w:iCs/>
          <w:szCs w:val="24"/>
        </w:rPr>
        <w:t>volerci </w:t>
      </w:r>
      <w:r w:rsidRPr="00276BBD">
        <w:rPr>
          <w:rFonts w:eastAsia="Times New Roman"/>
          <w:szCs w:val="24"/>
        </w:rPr>
        <w:t>и </w:t>
      </w:r>
      <w:r w:rsidRPr="00276BBD">
        <w:rPr>
          <w:rFonts w:eastAsia="Times New Roman"/>
          <w:i/>
          <w:iCs/>
          <w:szCs w:val="24"/>
        </w:rPr>
        <w:t>metterci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Кондиционал прошли </w:t>
      </w:r>
      <w:r w:rsidRPr="00276BBD">
        <w:rPr>
          <w:rFonts w:eastAsia="Times New Roman"/>
          <w:i/>
          <w:iCs/>
          <w:szCs w:val="24"/>
        </w:rPr>
        <w:t>(condizionale passato: Avrei voluto comprare un bel gelato)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Утврђивање и продубљивање употребе прошлих времена </w:t>
      </w:r>
      <w:r w:rsidRPr="00276BBD">
        <w:rPr>
          <w:rFonts w:eastAsia="Times New Roman"/>
          <w:i/>
          <w:iCs/>
          <w:szCs w:val="24"/>
        </w:rPr>
        <w:t>(passato prossimo/imperfetto e trapassato prossimo)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садашњи </w:t>
      </w:r>
      <w:r w:rsidRPr="00276BBD">
        <w:rPr>
          <w:rFonts w:eastAsia="Times New Roman"/>
          <w:i/>
          <w:iCs/>
          <w:szCs w:val="24"/>
        </w:rPr>
        <w:t>(congiuntivo presente: Penso che Maria debba studiare di più)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прошли </w:t>
      </w:r>
      <w:r w:rsidRPr="00276BBD">
        <w:rPr>
          <w:rFonts w:eastAsia="Times New Roman"/>
          <w:i/>
          <w:iCs/>
          <w:szCs w:val="24"/>
        </w:rPr>
        <w:t>(congiuntivo passato: Penso che sia andato al cinema)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Речцe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3) НЕМАЧКИ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Властите и заједничке именице у облицима једнине и множине: </w:t>
      </w:r>
      <w:r w:rsidRPr="00276BBD">
        <w:rPr>
          <w:rFonts w:eastAsia="Times New Roman"/>
          <w:i/>
          <w:iCs/>
          <w:szCs w:val="24"/>
        </w:rPr>
        <w:t>Bild – Bilder, Kopf – Köpfe, Frau – Frauen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изведене суфиксацијом (уз усвајање одговарајућег рода): </w:t>
      </w:r>
      <w:r w:rsidRPr="00276BBD">
        <w:rPr>
          <w:rFonts w:eastAsia="Times New Roman"/>
          <w:i/>
          <w:iCs/>
          <w:szCs w:val="24"/>
        </w:rPr>
        <w:t>Freiheit, Bildung. </w:t>
      </w:r>
      <w:r w:rsidRPr="00276BBD">
        <w:rPr>
          <w:rFonts w:eastAsia="Times New Roman"/>
          <w:szCs w:val="24"/>
        </w:rPr>
        <w:t>Изведене префиксацијом/префиксацијом и суфиксациојом: </w:t>
      </w:r>
      <w:r w:rsidRPr="00276BBD">
        <w:rPr>
          <w:rFonts w:eastAsia="Times New Roman"/>
          <w:i/>
          <w:iCs/>
          <w:szCs w:val="24"/>
        </w:rPr>
        <w:t>Verstand, Ausbildung</w:t>
      </w:r>
      <w:r w:rsidRPr="00276BBD">
        <w:rPr>
          <w:rFonts w:eastAsia="Times New Roman"/>
          <w:szCs w:val="24"/>
        </w:rPr>
        <w:t> Сложенице: </w:t>
      </w:r>
      <w:r w:rsidRPr="00276BBD">
        <w:rPr>
          <w:rFonts w:eastAsia="Times New Roman"/>
          <w:i/>
          <w:iCs/>
          <w:szCs w:val="24"/>
        </w:rPr>
        <w:t>Sommerferien, Jugendliebe, Tomatensuppe. </w:t>
      </w:r>
      <w:r w:rsidRPr="00276BBD">
        <w:rPr>
          <w:rFonts w:eastAsia="Times New Roman"/>
          <w:szCs w:val="24"/>
        </w:rPr>
        <w:t>Singulariatantum, Pluraliatantum: </w:t>
      </w:r>
      <w:r w:rsidRPr="00276BBD">
        <w:rPr>
          <w:rFonts w:eastAsia="Times New Roman"/>
          <w:i/>
          <w:iCs/>
          <w:szCs w:val="24"/>
        </w:rPr>
        <w:t>Hunger, Durst, Ferien, Geschwister.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суфиксацијом од глагола, именица и прилога: </w:t>
      </w:r>
      <w:r w:rsidRPr="00276BBD">
        <w:rPr>
          <w:rFonts w:eastAsia="Times New Roman"/>
          <w:i/>
          <w:iCs/>
          <w:szCs w:val="24"/>
        </w:rPr>
        <w:t>gestrig, heutig, ärztlich, launisch, liebevoll, sprachlos</w:t>
      </w:r>
      <w:r w:rsidRPr="00276BBD">
        <w:rPr>
          <w:rFonts w:eastAsia="Times New Roman"/>
          <w:szCs w:val="24"/>
        </w:rPr>
        <w:t> Сложени: </w:t>
      </w:r>
      <w:r w:rsidRPr="00276BBD">
        <w:rPr>
          <w:rFonts w:eastAsia="Times New Roman"/>
          <w:i/>
          <w:iCs/>
          <w:szCs w:val="24"/>
        </w:rPr>
        <w:t>bildschön, blitzschnell</w:t>
      </w:r>
      <w:r w:rsidRPr="00276BBD">
        <w:rPr>
          <w:rFonts w:eastAsia="Times New Roman"/>
          <w:szCs w:val="24"/>
        </w:rPr>
        <w:t> Јака, слаба и мешовита придевска промена у номинативу, дативу и акузативу једнине и множине – рецептивно и продуктивно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Позитив, компаратив и суперлатив у атрибутској и прилошкој функцији: </w:t>
      </w:r>
      <w:r w:rsidRPr="00276BBD">
        <w:rPr>
          <w:rFonts w:eastAsia="Times New Roman"/>
          <w:i/>
          <w:iCs/>
          <w:szCs w:val="24"/>
        </w:rPr>
        <w:t>derhöchsteBerg, dasteuersteAuto, amlangweiligsten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Одређени (</w:t>
      </w:r>
      <w:r w:rsidRPr="00276BBD">
        <w:rPr>
          <w:rFonts w:eastAsia="Times New Roman"/>
          <w:i/>
          <w:iCs/>
          <w:szCs w:val="24"/>
        </w:rPr>
        <w:t>der, die, das</w:t>
      </w:r>
      <w:r w:rsidRPr="00276BBD">
        <w:rPr>
          <w:rFonts w:eastAsia="Times New Roman"/>
          <w:szCs w:val="24"/>
        </w:rPr>
        <w:t>), неодређени (</w:t>
      </w:r>
      <w:r w:rsidRPr="00276BBD">
        <w:rPr>
          <w:rFonts w:eastAsia="Times New Roman"/>
          <w:i/>
          <w:iCs/>
          <w:szCs w:val="24"/>
        </w:rPr>
        <w:t>ein, eine</w:t>
      </w:r>
      <w:r w:rsidRPr="00276BBD">
        <w:rPr>
          <w:rFonts w:eastAsia="Times New Roman"/>
          <w:szCs w:val="24"/>
        </w:rPr>
        <w:t>), присвојни (</w:t>
      </w:r>
      <w:r w:rsidRPr="00276BBD">
        <w:rPr>
          <w:rFonts w:eastAsia="Times New Roman"/>
          <w:i/>
          <w:iCs/>
          <w:szCs w:val="24"/>
        </w:rPr>
        <w:t>mein, dein</w:t>
      </w:r>
      <w:r w:rsidRPr="00276BBD">
        <w:rPr>
          <w:rFonts w:eastAsia="Times New Roman"/>
          <w:szCs w:val="24"/>
        </w:rPr>
        <w:t>), показни (</w:t>
      </w:r>
      <w:r w:rsidRPr="00276BBD">
        <w:rPr>
          <w:rFonts w:eastAsia="Times New Roman"/>
          <w:i/>
          <w:iCs/>
          <w:szCs w:val="24"/>
        </w:rPr>
        <w:t>dieser, jeder</w:t>
      </w:r>
      <w:r w:rsidRPr="00276BBD">
        <w:rPr>
          <w:rFonts w:eastAsia="Times New Roman"/>
          <w:szCs w:val="24"/>
        </w:rPr>
        <w:t>), негациони </w:t>
      </w:r>
      <w:r w:rsidRPr="00276BBD">
        <w:rPr>
          <w:rFonts w:eastAsia="Times New Roman"/>
          <w:i/>
          <w:iCs/>
          <w:szCs w:val="24"/>
        </w:rPr>
        <w:t>(kein, keine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члана у номинативу (субјекат), акузативу и дативу (директни и индиректни објекат), партитивном генитиву (</w:t>
      </w:r>
      <w:r w:rsidRPr="00276BBD">
        <w:rPr>
          <w:rFonts w:eastAsia="Times New Roman"/>
          <w:i/>
          <w:iCs/>
          <w:szCs w:val="24"/>
        </w:rPr>
        <w:t>die Hälftedes Lebens</w:t>
      </w:r>
      <w:r w:rsidRPr="00276BBD">
        <w:rPr>
          <w:rFonts w:eastAsia="Times New Roman"/>
          <w:szCs w:val="24"/>
        </w:rPr>
        <w:t>), посесивном генитиву (</w:t>
      </w:r>
      <w:r w:rsidRPr="00276BBD">
        <w:rPr>
          <w:rFonts w:eastAsia="Times New Roman"/>
          <w:i/>
          <w:iCs/>
          <w:szCs w:val="24"/>
        </w:rPr>
        <w:t>dieSchwestermeinerMutter, das Hausmeiner Eltern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одређеног члана уз географске појмове: називе земаља мушког и женског рода и у множини, река, језера и планина (</w:t>
      </w:r>
      <w:r w:rsidRPr="00276BBD">
        <w:rPr>
          <w:rFonts w:eastAsia="Times New Roman"/>
          <w:i/>
          <w:iCs/>
          <w:szCs w:val="24"/>
        </w:rPr>
        <w:t>Siewarenam Schwarzen Meer. ErlebtinderTürkei.)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одређеног члана уз имена годишњих доба, месеци и дана у недељи, уз претходно дефинисане или јединствене појмове (</w:t>
      </w:r>
      <w:r w:rsidRPr="00276BBD">
        <w:rPr>
          <w:rFonts w:eastAsia="Times New Roman"/>
          <w:i/>
          <w:iCs/>
          <w:szCs w:val="24"/>
        </w:rPr>
        <w:t>Der Montagistdererste Taginder Woche. Der Sommeristdiehei ßeste Jahreszeit</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ml:space="preserve">Употреба нултог члана уз одређене топониме (називе земаља, континената и насељених места), уз предикативно употребљене називе занимања, градивне именице, </w:t>
      </w:r>
      <w:r w:rsidRPr="00276BBD">
        <w:rPr>
          <w:rFonts w:eastAsia="Times New Roman"/>
          <w:szCs w:val="24"/>
        </w:rPr>
        <w:lastRenderedPageBreak/>
        <w:t>узвике и фразеолошке конструкције (</w:t>
      </w:r>
      <w:r w:rsidRPr="00276BBD">
        <w:rPr>
          <w:rFonts w:eastAsia="Times New Roman"/>
          <w:i/>
          <w:iCs/>
          <w:szCs w:val="24"/>
        </w:rPr>
        <w:t>SerbienisteinschönesLand. Berlin ist die Hauptstadt der BRD. Peter ist Lehrer. Ich soll Milch, Brot und Butter kaufen. Hilfe! Wir konnten kaum zu Wort kommen.)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неодређеног члана за исказивање категорије, уз непознате или први пут споменуте појмове (</w:t>
      </w:r>
      <w:r w:rsidRPr="00276BBD">
        <w:rPr>
          <w:rFonts w:eastAsia="Times New Roman"/>
          <w:i/>
          <w:iCs/>
          <w:szCs w:val="24"/>
        </w:rPr>
        <w:t>DasisteinTisch. Serbien ist ein schönes Land. Da liegt ein Buch.)</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и редни бројеви (</w:t>
      </w:r>
      <w:r w:rsidRPr="00276BBD">
        <w:rPr>
          <w:rFonts w:eastAsia="Times New Roman"/>
          <w:i/>
          <w:iCs/>
          <w:szCs w:val="24"/>
        </w:rPr>
        <w:t>der siebte Аchte, am siebten Еrsten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 акузативом (</w:t>
      </w:r>
      <w:r w:rsidRPr="00276BBD">
        <w:rPr>
          <w:rFonts w:eastAsia="Times New Roman"/>
          <w:i/>
          <w:iCs/>
          <w:szCs w:val="24"/>
        </w:rPr>
        <w:t>Ich kaufe ein Geschenk für dich</w:t>
      </w:r>
      <w:r w:rsidRPr="00276BBD">
        <w:rPr>
          <w:rFonts w:eastAsia="Times New Roman"/>
          <w:szCs w:val="24"/>
        </w:rPr>
        <w:t>.), са дативом (</w:t>
      </w:r>
      <w:r w:rsidRPr="00276BBD">
        <w:rPr>
          <w:rFonts w:eastAsia="Times New Roman"/>
          <w:i/>
          <w:iCs/>
          <w:szCs w:val="24"/>
        </w:rPr>
        <w:t>Sie arbeitet bei einem Zahnarzt</w:t>
      </w:r>
      <w:r w:rsidRPr="00276BBD">
        <w:rPr>
          <w:rFonts w:eastAsia="Times New Roman"/>
          <w:szCs w:val="24"/>
        </w:rPr>
        <w:t>), предлози са дативом и акузативом (</w:t>
      </w:r>
      <w:r w:rsidRPr="00276BBD">
        <w:rPr>
          <w:rFonts w:eastAsia="Times New Roman"/>
          <w:i/>
          <w:iCs/>
          <w:szCs w:val="24"/>
        </w:rPr>
        <w:t>Er ist in der Schule. Sie kommt in die Schule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Глаголска времена: презент са специфичним облицима (</w:t>
      </w:r>
      <w:r w:rsidRPr="00276BBD">
        <w:rPr>
          <w:rFonts w:eastAsia="Times New Roman"/>
          <w:i/>
          <w:iCs/>
          <w:szCs w:val="24"/>
        </w:rPr>
        <w:t>klingeln, wechseln, halten, raten</w:t>
      </w:r>
      <w:r w:rsidRPr="00276BBD">
        <w:rPr>
          <w:rFonts w:eastAsia="Times New Roman"/>
          <w:szCs w:val="24"/>
        </w:rPr>
        <w:t>), претерит, перфекат и футур слабих и јаких глагола, помоћних и модалних глагола, глагола са наглашеним и ненаглашеним префиксима. Глагол </w:t>
      </w:r>
      <w:r w:rsidRPr="00276BBD">
        <w:rPr>
          <w:rFonts w:eastAsia="Times New Roman"/>
          <w:i/>
          <w:iCs/>
          <w:szCs w:val="24"/>
        </w:rPr>
        <w:t>lassen</w:t>
      </w:r>
      <w:r w:rsidRPr="00276BBD">
        <w:rPr>
          <w:rFonts w:eastAsia="Times New Roman"/>
          <w:szCs w:val="24"/>
        </w:rPr>
        <w:t>. Глаголи са предлозима (</w:t>
      </w:r>
      <w:r w:rsidRPr="00276BBD">
        <w:rPr>
          <w:rFonts w:eastAsia="Times New Roman"/>
          <w:i/>
          <w:iCs/>
          <w:szCs w:val="24"/>
        </w:rPr>
        <w:t>wartenauf, denkenan</w:t>
      </w:r>
      <w:r w:rsidRPr="00276BBD">
        <w:rPr>
          <w:rFonts w:eastAsia="Times New Roman"/>
          <w:szCs w:val="24"/>
        </w:rPr>
        <w:t>). Конјунктив помоћних и модалних глагола и „</w:t>
      </w:r>
      <w:r w:rsidRPr="00276BBD">
        <w:rPr>
          <w:rFonts w:eastAsia="Times New Roman"/>
          <w:i/>
          <w:iCs/>
          <w:szCs w:val="24"/>
        </w:rPr>
        <w:t>würde</w:t>
      </w:r>
      <w:r w:rsidRPr="00276BBD">
        <w:rPr>
          <w:rFonts w:eastAsia="Times New Roman"/>
          <w:szCs w:val="24"/>
        </w:rPr>
        <w:t>” + инфинитив у функцији изражавања жеље, савета, препоруке и реалног и иреалног услова у садашњости (</w:t>
      </w:r>
      <w:r w:rsidRPr="00276BBD">
        <w:rPr>
          <w:rFonts w:eastAsia="Times New Roman"/>
          <w:i/>
          <w:iCs/>
          <w:szCs w:val="24"/>
        </w:rPr>
        <w:t>Ichhättegern... Du solltest ... Wenn ich Zeit hätte, würde ich ins Kino gehen.)</w:t>
      </w:r>
      <w:r w:rsidRPr="00276BBD">
        <w:rPr>
          <w:rFonts w:eastAsia="Times New Roman"/>
          <w:szCs w:val="24"/>
        </w:rPr>
        <w:t>. Императив. Инфинитив са „</w:t>
      </w:r>
      <w:r w:rsidRPr="00276BBD">
        <w:rPr>
          <w:rFonts w:eastAsia="Times New Roman"/>
          <w:i/>
          <w:iCs/>
          <w:szCs w:val="24"/>
        </w:rPr>
        <w:t>zu</w:t>
      </w:r>
      <w:r w:rsidRPr="00276BBD">
        <w:rPr>
          <w:rFonts w:eastAsia="Times New Roman"/>
          <w:szCs w:val="24"/>
        </w:rPr>
        <w:t>” уз модалитетне глаголе одређене именице и придеве, као и устаљене изразе (</w:t>
      </w:r>
      <w:r w:rsidRPr="00276BBD">
        <w:rPr>
          <w:rFonts w:eastAsia="Times New Roman"/>
          <w:i/>
          <w:iCs/>
          <w:szCs w:val="24"/>
        </w:rPr>
        <w:t>Hastdunochvielzulernen? Sie hatte keine Zeit/Lust/Möglichkeit, mit ihm darüber zu sprechen. Es ist gesund, viel Obst zu essen. Du brauchst dir keine Sorgen zu machen. Wann hat er aufgehört, Fleisch zu essen?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и везнички изрази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Конјунктори и субјунктори </w:t>
      </w:r>
      <w:r w:rsidRPr="00276BBD">
        <w:rPr>
          <w:rFonts w:eastAsia="Times New Roman"/>
          <w:i/>
          <w:iCs/>
          <w:szCs w:val="24"/>
        </w:rPr>
        <w:t>und, oder, aber, doch, sondern, dass, sodass, weil, denn, wenn, als, während, bis, seit, bevor.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Личне заменице у номинативу, генитиву, дативу и акузативу, повратна заменица у дативу и акузативу, упитне заменице </w:t>
      </w:r>
      <w:r w:rsidRPr="00276BBD">
        <w:rPr>
          <w:rFonts w:eastAsia="Times New Roman"/>
          <w:i/>
          <w:iCs/>
          <w:szCs w:val="24"/>
        </w:rPr>
        <w:t>welch-</w:t>
      </w:r>
      <w:r w:rsidRPr="00276BBD">
        <w:rPr>
          <w:rFonts w:eastAsia="Times New Roman"/>
          <w:szCs w:val="24"/>
        </w:rPr>
        <w:t> и </w:t>
      </w:r>
      <w:r w:rsidRPr="00276BBD">
        <w:rPr>
          <w:rFonts w:eastAsia="Times New Roman"/>
          <w:i/>
          <w:iCs/>
          <w:szCs w:val="24"/>
        </w:rPr>
        <w:t>wasfürein-</w:t>
      </w:r>
      <w:r w:rsidRPr="00276BBD">
        <w:rPr>
          <w:rFonts w:eastAsia="Times New Roman"/>
          <w:szCs w:val="24"/>
        </w:rPr>
        <w:t>, релативне заменице у номинативу и акузативу.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 време (</w:t>
      </w:r>
      <w:r w:rsidRPr="00276BBD">
        <w:rPr>
          <w:rFonts w:eastAsia="Times New Roman"/>
          <w:i/>
          <w:iCs/>
          <w:szCs w:val="24"/>
        </w:rPr>
        <w:t>gestern</w:t>
      </w:r>
      <w:r w:rsidRPr="00276BBD">
        <w:rPr>
          <w:rFonts w:eastAsia="Times New Roman"/>
          <w:szCs w:val="24"/>
        </w:rPr>
        <w:t>), место </w:t>
      </w:r>
      <w:r w:rsidRPr="00276BBD">
        <w:rPr>
          <w:rFonts w:eastAsia="Times New Roman"/>
          <w:i/>
          <w:iCs/>
          <w:szCs w:val="24"/>
        </w:rPr>
        <w:t>(hier, dort</w:t>
      </w:r>
      <w:r w:rsidRPr="00276BBD">
        <w:rPr>
          <w:rFonts w:eastAsia="Times New Roman"/>
          <w:szCs w:val="24"/>
        </w:rPr>
        <w:t>), начин (</w:t>
      </w:r>
      <w:r w:rsidRPr="00276BBD">
        <w:rPr>
          <w:rFonts w:eastAsia="Times New Roman"/>
          <w:i/>
          <w:iCs/>
          <w:szCs w:val="24"/>
        </w:rPr>
        <w:t>allein</w:t>
      </w:r>
      <w:r w:rsidRPr="00276BBD">
        <w:rPr>
          <w:rFonts w:eastAsia="Times New Roman"/>
          <w:szCs w:val="24"/>
        </w:rPr>
        <w:t>), количину (</w:t>
      </w:r>
      <w:r w:rsidRPr="00276BBD">
        <w:rPr>
          <w:rFonts w:eastAsia="Times New Roman"/>
          <w:i/>
          <w:iCs/>
          <w:szCs w:val="24"/>
        </w:rPr>
        <w:t>viel, wenig</w:t>
      </w:r>
      <w:r w:rsidRPr="00276BBD">
        <w:rPr>
          <w:rFonts w:eastAsia="Times New Roman"/>
          <w:szCs w:val="24"/>
        </w:rPr>
        <w:t>), узрок (</w:t>
      </w:r>
      <w:r w:rsidRPr="00276BBD">
        <w:rPr>
          <w:rFonts w:eastAsia="Times New Roman"/>
          <w:i/>
          <w:iCs/>
          <w:szCs w:val="24"/>
        </w:rPr>
        <w:t>deshalb, darum</w:t>
      </w:r>
      <w:r w:rsidRPr="00276BBD">
        <w:rPr>
          <w:rFonts w:eastAsia="Times New Roman"/>
          <w:szCs w:val="24"/>
        </w:rPr>
        <w:t>), заменички прилози (</w:t>
      </w:r>
      <w:r w:rsidRPr="00276BBD">
        <w:rPr>
          <w:rFonts w:eastAsia="Times New Roman"/>
          <w:i/>
          <w:iCs/>
          <w:szCs w:val="24"/>
        </w:rPr>
        <w:t>woran, dafür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Изјавне реченице, упитне реченице, независне и зависне реченице. Ред речи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4) РУСКИ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са прозодијом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Систематизација правила руског књижевног изговора (акање/икање, изговор гласа [ј], изговор сугласничких група, опозиција звучни/безвучни сугласник, </w:t>
      </w:r>
      <w:r w:rsidRPr="00276BBD">
        <w:rPr>
          <w:rFonts w:eastAsia="Times New Roman"/>
          <w:szCs w:val="24"/>
        </w:rPr>
        <w:lastRenderedPageBreak/>
        <w:t>алтернације/једначења сугласника пред сугласницима, обезвучавање звучних сугласника на крају речи, основне интонационе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Предлошко-падешке конструкције са акцентом на разликама у односу на српски језик: </w:t>
      </w:r>
      <w:r w:rsidRPr="00276BBD">
        <w:rPr>
          <w:rFonts w:eastAsia="Times New Roman"/>
          <w:i/>
          <w:iCs/>
          <w:szCs w:val="24"/>
        </w:rPr>
        <w:t>игра в футбол, игра в шахматы; обучение русскому языку; контрольная по русскому; учëба в университете; подготовка к экзамену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на </w:t>
      </w:r>
      <w:r w:rsidRPr="00276BBD">
        <w:rPr>
          <w:rFonts w:eastAsia="Times New Roman"/>
          <w:i/>
          <w:iCs/>
          <w:szCs w:val="24"/>
        </w:rPr>
        <w:t>-ия, -ие, -мя, -анин(янин)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Скраћенице (ВУЗ, АН, МГУ, РФ и сл.) − </w:t>
      </w:r>
      <w:r w:rsidRPr="00276BBD">
        <w:rPr>
          <w:rFonts w:eastAsia="Times New Roman"/>
          <w:b/>
          <w:bCs/>
          <w:szCs w:val="24"/>
        </w:rPr>
        <w:t>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Неодређене заменице типа </w:t>
      </w:r>
      <w:r w:rsidRPr="00276BBD">
        <w:rPr>
          <w:rFonts w:eastAsia="Times New Roman"/>
          <w:i/>
          <w:iCs/>
          <w:szCs w:val="24"/>
        </w:rPr>
        <w:t>кто-то, кто-нибудь</w:t>
      </w:r>
      <w:r w:rsidRPr="00276BBD">
        <w:rPr>
          <w:rFonts w:eastAsia="Times New Roman"/>
          <w:b/>
          <w:bCs/>
          <w:szCs w:val="24"/>
        </w:rPr>
        <w:t> − рецептивно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Дужи и краћи облици придева. Обавезна употреба краћег облика, у предикату са допуном </w:t>
      </w:r>
      <w:r w:rsidRPr="00276BBD">
        <w:rPr>
          <w:rFonts w:eastAsia="Times New Roman"/>
          <w:i/>
          <w:iCs/>
          <w:szCs w:val="24"/>
        </w:rPr>
        <w:t>(Эти задания для нас просты. Эти задания простые.)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Промена и употреба основних </w:t>
      </w:r>
      <w:r w:rsidRPr="00276BBD">
        <w:rPr>
          <w:rFonts w:eastAsia="Times New Roman"/>
          <w:i/>
          <w:iCs/>
          <w:szCs w:val="24"/>
        </w:rPr>
        <w:t>(1−4, 5−20, 30, 40, 90, 1. 000, миллион, миллиард)</w:t>
      </w:r>
      <w:r w:rsidRPr="00276BBD">
        <w:rPr>
          <w:rFonts w:eastAsia="Times New Roman"/>
          <w:szCs w:val="24"/>
        </w:rPr>
        <w:t>и редних бројева при исказивању времена по часовнику, датума, количине са предлозима </w:t>
      </w:r>
      <w:r w:rsidRPr="00276BBD">
        <w:rPr>
          <w:rFonts w:eastAsia="Times New Roman"/>
          <w:i/>
          <w:iCs/>
          <w:szCs w:val="24"/>
        </w:rPr>
        <w:t>без, около, с... до,с... по, от... до, 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Систематизација правила и начина исказивања заповести.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Најчешћи префикси код грађења глагола и њихова улога у промени глаголског вида </w:t>
      </w:r>
      <w:r w:rsidRPr="00276BBD">
        <w:rPr>
          <w:rFonts w:eastAsia="Times New Roman"/>
          <w:i/>
          <w:iCs/>
          <w:szCs w:val="24"/>
        </w:rPr>
        <w:t>(сделать, заговорить, написать, переписать)</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Видски парови: </w:t>
      </w:r>
      <w:r w:rsidRPr="00276BBD">
        <w:rPr>
          <w:rFonts w:eastAsia="Times New Roman"/>
          <w:i/>
          <w:iCs/>
          <w:szCs w:val="24"/>
        </w:rPr>
        <w:t>брать/взять, говорить/сказать, класть/положить, ложиться/лечь, садиться/сесть</w:t>
      </w:r>
      <w:r w:rsidRPr="00276BBD">
        <w:rPr>
          <w:rFonts w:eastAsia="Times New Roman"/>
          <w:b/>
          <w:b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Прошло време глагола са инфинитивном основом на сугласник </w:t>
      </w:r>
      <w:r w:rsidRPr="00276BBD">
        <w:rPr>
          <w:rFonts w:eastAsia="Times New Roman"/>
          <w:i/>
          <w:iCs/>
          <w:szCs w:val="24"/>
        </w:rPr>
        <w:t>(идти, везти, нести, запереть)</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Глаголски прилози несвршеног и свршеног вида </w:t>
      </w:r>
      <w:r w:rsidRPr="00276BBD">
        <w:rPr>
          <w:rFonts w:eastAsia="Times New Roman"/>
          <w:i/>
          <w:iCs/>
          <w:szCs w:val="24"/>
        </w:rPr>
        <w:t>(молча, поверив, вернувшись).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суфикси за грађење прилога: придевска основа + </w:t>
      </w:r>
      <w:r w:rsidRPr="00276BBD">
        <w:rPr>
          <w:rFonts w:eastAsia="Times New Roman"/>
          <w:i/>
          <w:iCs/>
          <w:szCs w:val="24"/>
        </w:rPr>
        <w:t>-о</w:t>
      </w:r>
      <w:r w:rsidRPr="00276BBD">
        <w:rPr>
          <w:rFonts w:eastAsia="Times New Roman"/>
          <w:szCs w:val="24"/>
        </w:rPr>
        <w:t>(тихо, скромно и сл.); придевска основа + </w:t>
      </w:r>
      <w:r w:rsidRPr="00276BBD">
        <w:rPr>
          <w:rFonts w:eastAsia="Times New Roman"/>
          <w:i/>
          <w:iCs/>
          <w:szCs w:val="24"/>
        </w:rPr>
        <w:t>-и</w:t>
      </w:r>
      <w:r w:rsidRPr="00276BBD">
        <w:rPr>
          <w:rFonts w:eastAsia="Times New Roman"/>
          <w:szCs w:val="24"/>
        </w:rPr>
        <w:t>(</w:t>
      </w:r>
      <w:r w:rsidRPr="00276BBD">
        <w:rPr>
          <w:rFonts w:eastAsia="Times New Roman"/>
          <w:i/>
          <w:iCs/>
          <w:szCs w:val="24"/>
        </w:rPr>
        <w:t>по-русски, практически </w:t>
      </w:r>
      <w:r w:rsidRPr="00276BBD">
        <w:rPr>
          <w:rFonts w:eastAsia="Times New Roman"/>
          <w:szCs w:val="24"/>
        </w:rPr>
        <w:t>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Реченични модели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Реченичне моделе предвиђене програмом за први разред и даље употребљавати у различитим контекстима. У II разреду посебну пажњу посветити, пре свега (у виду вежби), моделима у потврдном, одричном и упитном облику за исказивање следећих односа: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Субјекатско-предикатски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Реченице са кратким придевским обликом у предикату. </w:t>
      </w:r>
      <w:r w:rsidRPr="00276BBD">
        <w:rPr>
          <w:rFonts w:eastAsia="Times New Roman"/>
          <w:i/>
          <w:iCs/>
          <w:szCs w:val="24"/>
        </w:rPr>
        <w:t>Я был болен гриппом.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Он способен к математике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Објекатски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Реченице са објектом у инфинитиву</w:t>
      </w:r>
      <w:r w:rsidRPr="00276BBD">
        <w:rPr>
          <w:rFonts w:eastAsia="Times New Roman"/>
          <w:b/>
          <w:b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Врач советовал мне отдохнуть. Я уговорил товарища молчать</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Сложена реченица</w:t>
      </w:r>
      <w:r w:rsidRPr="00276BBD">
        <w:rPr>
          <w:rFonts w:eastAsia="Times New Roman"/>
          <w:b/>
          <w:bCs/>
          <w:szCs w:val="24"/>
        </w:rPr>
        <w:t>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Врач советовал мне, чтобы я отдохнул. Я уговорил товарища, чтобы он молчал.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Зaвисни односи:</w:t>
      </w:r>
      <w:r w:rsidRPr="00276BBD">
        <w:rPr>
          <w:rFonts w:eastAsia="Times New Roman"/>
          <w:b/>
          <w:bCs/>
          <w:szCs w:val="24"/>
        </w:rPr>
        <w:br/>
        <w:t>(изражени зависним падежом; глаголским прилогом; сложеном реченицом)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просторни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тебя буду ждать у (около, возле) памятника. Она живëт у своих родителей. Мы пошли туда, куда вела узкая тропника.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временски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Это случилось по окончании войны</w:t>
      </w:r>
      <w:r w:rsidRPr="00276BBD">
        <w:rPr>
          <w:rFonts w:eastAsia="Times New Roman"/>
          <w:szCs w:val="24"/>
        </w:rPr>
        <w:t>. </w:t>
      </w:r>
      <w:r w:rsidRPr="00276BBD">
        <w:rPr>
          <w:rFonts w:eastAsia="Times New Roman"/>
          <w:i/>
          <w:iCs/>
          <w:szCs w:val="24"/>
        </w:rPr>
        <w:t>Возвращаясь домой, я встретил товарища</w:t>
      </w:r>
      <w:r w:rsidRPr="00276BBD">
        <w:rPr>
          <w:rFonts w:eastAsia="Times New Roman"/>
          <w:szCs w:val="24"/>
        </w:rPr>
        <w:t>. </w:t>
      </w:r>
      <w:r w:rsidRPr="00276BBD">
        <w:rPr>
          <w:rFonts w:eastAsia="Times New Roman"/>
          <w:i/>
          <w:iCs/>
          <w:szCs w:val="24"/>
        </w:rPr>
        <w:t>Кончив работу, он поехал домой</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начински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Мне нужно с тобой поговорить с глазу на глаз. Друзья возвращались домой весело разговаривая. Он поздоровался кивнув головой</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узрочни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циљни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Реченице са одредбом у инфинитиву: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Мать отпустила дочку гулять. Мы пришли проститься. Мы пришли, чтобы проститься. Чтобы правильно говорить, нужно хорошо усвоить грамматику</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5) ФРАНЦУСКИ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Именичка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Систематизација употребе детерминаната: партитивних чланова и партитивног de; присвојних и показних придева; основних, редних бројева.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Систематизација рода и броја именица и придева, поређења придева и именица.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Систематизација заменица: личних ненаглашених (укључујући и заменицу on) и наглашених; заменица за директни и индиректни објекат; показних и присвојних; упитних.</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Систематизација глаголских времена индикатива (презент, сложени перфект, имперфект, плусквамперфект, футур први), као и перифрастичних конструкција: блиског футура, блиске прошлости.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Систематизација фреквентних униперсоналних глагола.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7) Систематизација презента кондиционала.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8) Презент субјунктива најфреквентнијих глагола (после </w:t>
      </w:r>
      <w:r w:rsidRPr="00276BBD">
        <w:rPr>
          <w:rFonts w:eastAsia="Times New Roman"/>
          <w:i/>
          <w:iCs/>
          <w:szCs w:val="24"/>
        </w:rPr>
        <w:t>ilfautque, ilvautmieuxque, ilestnécessaireque, ilestpossiblе que</w:t>
      </w:r>
      <w:r w:rsidRPr="00276BBD">
        <w:rPr>
          <w:rFonts w:eastAsia="Times New Roman"/>
          <w:szCs w:val="24"/>
        </w:rPr>
        <w:t>и глагола заповести, жеље и осећања).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3) Систематизација употребе предлога и фреквентних предложних израза (</w:t>
      </w:r>
      <w:r w:rsidRPr="00276BBD">
        <w:rPr>
          <w:rFonts w:eastAsia="Times New Roman"/>
          <w:i/>
          <w:iCs/>
          <w:szCs w:val="24"/>
        </w:rPr>
        <w:t>par rapport à</w:t>
      </w:r>
      <w:r w:rsidRPr="00276BBD">
        <w:rPr>
          <w:rFonts w:eastAsia="Times New Roman"/>
          <w:szCs w:val="24"/>
        </w:rPr>
        <w:t>, </w:t>
      </w:r>
      <w:r w:rsidRPr="00276BBD">
        <w:rPr>
          <w:rFonts w:eastAsia="Times New Roman"/>
          <w:i/>
          <w:iCs/>
          <w:szCs w:val="24"/>
        </w:rPr>
        <w:t>à côté de</w:t>
      </w:r>
      <w:r w:rsidRPr="00276BBD">
        <w:rPr>
          <w:rFonts w:eastAsia="Times New Roman"/>
          <w:szCs w:val="24"/>
        </w:rPr>
        <w:t>, </w:t>
      </w:r>
      <w:r w:rsidRPr="00276BBD">
        <w:rPr>
          <w:rFonts w:eastAsia="Times New Roman"/>
          <w:i/>
          <w:iCs/>
          <w:szCs w:val="24"/>
        </w:rPr>
        <w:t>au lieu de</w:t>
      </w:r>
      <w:r w:rsidRPr="00276BBD">
        <w:rPr>
          <w:rFonts w:eastAsia="Times New Roman"/>
          <w:szCs w:val="24"/>
        </w:rPr>
        <w:t>, </w:t>
      </w:r>
      <w:r w:rsidRPr="00276BBD">
        <w:rPr>
          <w:rFonts w:eastAsia="Times New Roman"/>
          <w:i/>
          <w:iCs/>
          <w:szCs w:val="24"/>
        </w:rPr>
        <w:t>à l’occasion de</w:t>
      </w:r>
      <w:r w:rsidRPr="00276BBD">
        <w:rPr>
          <w:rFonts w:eastAsia="Times New Roman"/>
          <w:szCs w:val="24"/>
        </w:rPr>
        <w:t>, </w:t>
      </w:r>
      <w:r w:rsidRPr="00276BBD">
        <w:rPr>
          <w:rFonts w:eastAsia="Times New Roman"/>
          <w:i/>
          <w:iCs/>
          <w:szCs w:val="24"/>
        </w:rPr>
        <w:t>à l’aide de</w:t>
      </w:r>
      <w:r w:rsidRPr="00276BBD">
        <w:rPr>
          <w:rFonts w:eastAsia="Times New Roman"/>
          <w:szCs w:val="24"/>
        </w:rPr>
        <w:t>, </w:t>
      </w:r>
      <w:r w:rsidRPr="00276BBD">
        <w:rPr>
          <w:rFonts w:eastAsia="Times New Roman"/>
          <w:i/>
          <w:iCs/>
          <w:szCs w:val="24"/>
        </w:rPr>
        <w:t>malgré).</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4) Систематизација предлога за време и временских одредница (</w:t>
      </w:r>
      <w:r w:rsidRPr="00276BBD">
        <w:rPr>
          <w:rFonts w:eastAsia="Times New Roman"/>
          <w:i/>
          <w:iCs/>
          <w:szCs w:val="24"/>
        </w:rPr>
        <w:t>depuis, ça fait … que, en, dans, pour, il y a</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4) Систематизација прилога за место, време, начин, количину (интензитет).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Поређење прилога.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Модалитети и форме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Директни и индиректни говор.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Систематизација интерогативног и императивног модалитета.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Систематизација негације.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Сложене реченице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3) Систематизација координирања реченице са везницима </w:t>
      </w:r>
      <w:r w:rsidRPr="00276BBD">
        <w:rPr>
          <w:rFonts w:eastAsia="Times New Roman"/>
          <w:i/>
          <w:iCs/>
          <w:szCs w:val="24"/>
        </w:rPr>
        <w:t>et, ou, mais, car</w:t>
      </w:r>
      <w:r w:rsidRPr="00276BBD">
        <w:rPr>
          <w:rFonts w:eastAsia="Times New Roman"/>
          <w:szCs w:val="24"/>
        </w:rPr>
        <w:t> и прилозима/прилошким изразима </w:t>
      </w:r>
      <w:r w:rsidRPr="00276BBD">
        <w:rPr>
          <w:rFonts w:eastAsia="Times New Roman"/>
          <w:i/>
          <w:iCs/>
          <w:szCs w:val="24"/>
        </w:rPr>
        <w:t>c’est pourquoi, donc, puis, pourtant, par contre, par conséquent, au contraire.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4) Систематизација зависних реченица са најфеквентнијим везницима: релативних са заменицама </w:t>
      </w:r>
      <w:r w:rsidRPr="00276BBD">
        <w:rPr>
          <w:rFonts w:eastAsia="Times New Roman"/>
          <w:i/>
          <w:iCs/>
          <w:szCs w:val="24"/>
        </w:rPr>
        <w:t>qui</w:t>
      </w:r>
      <w:r w:rsidRPr="00276BBD">
        <w:rPr>
          <w:rFonts w:eastAsia="Times New Roman"/>
          <w:szCs w:val="24"/>
        </w:rPr>
        <w:t>, </w:t>
      </w:r>
      <w:r w:rsidRPr="00276BBD">
        <w:rPr>
          <w:rFonts w:eastAsia="Times New Roman"/>
          <w:i/>
          <w:iCs/>
          <w:szCs w:val="24"/>
        </w:rPr>
        <w:t>que</w:t>
      </w:r>
      <w:r w:rsidRPr="00276BBD">
        <w:rPr>
          <w:rFonts w:eastAsia="Times New Roman"/>
          <w:szCs w:val="24"/>
        </w:rPr>
        <w:t>, </w:t>
      </w:r>
      <w:r w:rsidRPr="00276BBD">
        <w:rPr>
          <w:rFonts w:eastAsia="Times New Roman"/>
          <w:i/>
          <w:iCs/>
          <w:szCs w:val="24"/>
        </w:rPr>
        <w:t>où</w:t>
      </w:r>
      <w:r w:rsidRPr="00276BBD">
        <w:rPr>
          <w:rFonts w:eastAsia="Times New Roman"/>
          <w:szCs w:val="24"/>
        </w:rPr>
        <w:t>; временских са везницима </w:t>
      </w:r>
      <w:r w:rsidRPr="00276BBD">
        <w:rPr>
          <w:rFonts w:eastAsia="Times New Roman"/>
          <w:i/>
          <w:iCs/>
          <w:szCs w:val="24"/>
        </w:rPr>
        <w:t>quand</w:t>
      </w:r>
      <w:r w:rsidRPr="00276BBD">
        <w:rPr>
          <w:rFonts w:eastAsia="Times New Roman"/>
          <w:szCs w:val="24"/>
        </w:rPr>
        <w:t>, </w:t>
      </w:r>
      <w:r w:rsidRPr="00276BBD">
        <w:rPr>
          <w:rFonts w:eastAsia="Times New Roman"/>
          <w:i/>
          <w:iCs/>
          <w:szCs w:val="24"/>
        </w:rPr>
        <w:t>chaque fois que</w:t>
      </w:r>
      <w:r w:rsidRPr="00276BBD">
        <w:rPr>
          <w:rFonts w:eastAsia="Times New Roman"/>
          <w:szCs w:val="24"/>
        </w:rPr>
        <w:t>, </w:t>
      </w:r>
      <w:r w:rsidRPr="00276BBD">
        <w:rPr>
          <w:rFonts w:eastAsia="Times New Roman"/>
          <w:i/>
          <w:iCs/>
          <w:szCs w:val="24"/>
        </w:rPr>
        <w:t>pendant que</w:t>
      </w:r>
      <w:r w:rsidRPr="00276BBD">
        <w:rPr>
          <w:rFonts w:eastAsia="Times New Roman"/>
          <w:szCs w:val="24"/>
        </w:rPr>
        <w:t>,</w:t>
      </w:r>
      <w:r w:rsidRPr="00276BBD">
        <w:rPr>
          <w:rFonts w:eastAsia="Times New Roman"/>
          <w:i/>
          <w:iCs/>
          <w:szCs w:val="24"/>
        </w:rPr>
        <w:t>depuis que</w:t>
      </w:r>
      <w:r w:rsidRPr="00276BBD">
        <w:rPr>
          <w:rFonts w:eastAsia="Times New Roman"/>
          <w:szCs w:val="24"/>
        </w:rPr>
        <w:t>; узрочних са везницима </w:t>
      </w:r>
      <w:r w:rsidRPr="00276BBD">
        <w:rPr>
          <w:rFonts w:eastAsia="Times New Roman"/>
          <w:i/>
          <w:iCs/>
          <w:szCs w:val="24"/>
        </w:rPr>
        <w:t>parce que</w:t>
      </w:r>
      <w:r w:rsidRPr="00276BBD">
        <w:rPr>
          <w:rFonts w:eastAsia="Times New Roman"/>
          <w:szCs w:val="24"/>
        </w:rPr>
        <w:t> и </w:t>
      </w:r>
      <w:r w:rsidRPr="00276BBD">
        <w:rPr>
          <w:rFonts w:eastAsia="Times New Roman"/>
          <w:i/>
          <w:iCs/>
          <w:szCs w:val="24"/>
        </w:rPr>
        <w:t>comme</w:t>
      </w:r>
      <w:r w:rsidRPr="00276BBD">
        <w:rPr>
          <w:rFonts w:eastAsia="Times New Roman"/>
          <w:szCs w:val="24"/>
        </w:rPr>
        <w:t> (рецептивно); финалних са везником</w:t>
      </w:r>
      <w:r w:rsidRPr="00276BBD">
        <w:rPr>
          <w:rFonts w:eastAsia="Times New Roman"/>
          <w:i/>
          <w:iCs/>
          <w:szCs w:val="24"/>
        </w:rPr>
        <w:t> pour que/pour</w:t>
      </w:r>
      <w:r w:rsidRPr="00276BBD">
        <w:rPr>
          <w:rFonts w:eastAsia="Times New Roman"/>
          <w:szCs w:val="24"/>
        </w:rPr>
        <w:t>+инфинитив; хипотетичних са везником </w:t>
      </w:r>
      <w:r w:rsidRPr="00276BBD">
        <w:rPr>
          <w:rFonts w:eastAsia="Times New Roman"/>
          <w:i/>
          <w:iCs/>
          <w:szCs w:val="24"/>
        </w:rPr>
        <w:t>si</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6) ШПАНСКИ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и 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правила за писање графичког акцента у свим позицијама унутар слога, у дифтонгу и хијату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Интонација и интерпункција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Лексикологија и 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Синоними и антоними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Употреба двојезичних речника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Морфологија: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рода и броја; слагање именица уз детерминатив и придев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2. 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Обнављање облика поређења придева (компаратив супериорности, инфериорности и једнакости, релативни и апсолутни суперлатив)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3. 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Проширење употребе одређеног и неодређеног члана (уз имена планина, река,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4.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Систематизација облика наглашених облика личних заменица уз предлоге (</w:t>
      </w:r>
      <w:r w:rsidRPr="00276BBD">
        <w:rPr>
          <w:rFonts w:eastAsia="Times New Roman"/>
          <w:i/>
          <w:iCs/>
          <w:szCs w:val="24"/>
        </w:rPr>
        <w:t>a mí, a ti, a él; de mí, de ti, conmigo, contigo, consigo; para mí, para ti, para él</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заменица у служби правог и неправог објекта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5. 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Употреба глагола SER и ESTAR</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Систематизација морфолошких и синтаксичких особености презента, простог и сложеног перфекта, имперфекта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Плусквамперфекат (</w:t>
      </w:r>
      <w:r w:rsidRPr="00276BBD">
        <w:rPr>
          <w:rFonts w:eastAsia="Times New Roman"/>
          <w:i/>
          <w:iCs/>
          <w:szCs w:val="24"/>
        </w:rPr>
        <w:t>Pluscuamperfecto</w:t>
      </w:r>
      <w:r w:rsidRPr="00276BBD">
        <w:rPr>
          <w:rFonts w:eastAsia="Times New Roman"/>
          <w:szCs w:val="24"/>
        </w:rPr>
        <w:t>): морфологија и основна употреба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Императив (</w:t>
      </w:r>
      <w:r w:rsidRPr="00276BBD">
        <w:rPr>
          <w:rFonts w:eastAsia="Times New Roman"/>
          <w:i/>
          <w:iCs/>
          <w:szCs w:val="24"/>
        </w:rPr>
        <w:t>Imperativo</w:t>
      </w:r>
      <w:r w:rsidRPr="00276BBD">
        <w:rPr>
          <w:rFonts w:eastAsia="Times New Roman"/>
          <w:szCs w:val="24"/>
        </w:rPr>
        <w:t>): афирмативни и негативни облик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Глаголске перифразе са инфинитивом и герундом: </w:t>
      </w:r>
      <w:r w:rsidRPr="00276BBD">
        <w:rPr>
          <w:rFonts w:eastAsia="Times New Roman"/>
          <w:i/>
          <w:iCs/>
          <w:szCs w:val="24"/>
        </w:rPr>
        <w:t>estar / llevar / seguir + gerundio; volver a / dejar de / estar a punto de/ comenzar / empezar a + infinitivo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6. Квантификатори: </w:t>
      </w:r>
      <w:r w:rsidRPr="00276BBD">
        <w:rPr>
          <w:rFonts w:eastAsia="Times New Roman"/>
          <w:i/>
          <w:iCs/>
          <w:szCs w:val="24"/>
        </w:rPr>
        <w:t>demasiado, mucho, bastante, poco, alguno, ninguno, (casi) todo el mundo, la mayoría, (casi) nadie</w:t>
      </w:r>
      <w:r w:rsidRPr="00276BBD">
        <w:rPr>
          <w:rFonts w:eastAsia="Times New Roman"/>
          <w:szCs w:val="24"/>
        </w:rPr>
        <w:t> 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Синтакса: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зависно-сложених реченица у индикативу и уз инфинитив: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Узрочна зависна реченица уз везнике: </w:t>
      </w:r>
      <w:r w:rsidRPr="00276BBD">
        <w:rPr>
          <w:rFonts w:eastAsia="Times New Roman"/>
          <w:i/>
          <w:iCs/>
          <w:szCs w:val="24"/>
        </w:rPr>
        <w:t>como, porque, es que</w:t>
      </w:r>
      <w:r w:rsidRPr="00276BBD">
        <w:rPr>
          <w:rFonts w:eastAsia="Times New Roman"/>
          <w:szCs w:val="24"/>
        </w:rPr>
        <w:t> и сл.</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 Последична зависна реченица уз везнике: </w:t>
      </w:r>
      <w:r w:rsidRPr="00276BBD">
        <w:rPr>
          <w:rFonts w:eastAsia="Times New Roman"/>
          <w:i/>
          <w:iCs/>
          <w:szCs w:val="24"/>
        </w:rPr>
        <w:t>por eso, así que</w:t>
      </w:r>
      <w:r w:rsidRPr="00276BBD">
        <w:rPr>
          <w:rFonts w:eastAsia="Times New Roman"/>
          <w:szCs w:val="24"/>
        </w:rPr>
        <w:t> и сл.</w:t>
      </w:r>
    </w:p>
    <w:p w:rsidR="00061462" w:rsidRPr="00276BBD" w:rsidRDefault="00061462" w:rsidP="00516FC0">
      <w:pPr>
        <w:shd w:val="clear" w:color="auto" w:fill="FFFFFF"/>
        <w:spacing w:after="0"/>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291"/>
        <w:gridCol w:w="1784"/>
      </w:tblGrid>
      <w:tr w:rsidR="00516FC0" w:rsidRPr="00276BBD" w:rsidTr="00F50543">
        <w:tc>
          <w:tcPr>
            <w:tcW w:w="401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9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401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9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4017"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98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93"/>
        <w:gridCol w:w="3339"/>
        <w:gridCol w:w="234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p>
          <w:p w:rsidR="00516FC0" w:rsidRPr="00276BBD" w:rsidRDefault="00516FC0" w:rsidP="00F50543">
            <w:pPr>
              <w:spacing w:after="0"/>
              <w:jc w:val="left"/>
              <w:rPr>
                <w:rFonts w:eastAsia="Times New Roman"/>
                <w:szCs w:val="24"/>
              </w:rPr>
            </w:pPr>
            <w:r w:rsidRPr="00276BBD">
              <w:rPr>
                <w:rFonts w:eastAsia="Times New Roman"/>
                <w:b/>
                <w:bCs/>
                <w:szCs w:val="24"/>
              </w:rPr>
              <w:t>и 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Следећи искази описују шта ученик зна, уме и може да уради на основном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1. 1. 1. Разуме краће поруке, обавештења и упутства која се саопштавају разговетно и полако.</w:t>
            </w:r>
          </w:p>
          <w:p w:rsidR="00516FC0" w:rsidRPr="00276BBD" w:rsidRDefault="00516FC0" w:rsidP="00F50543">
            <w:pPr>
              <w:spacing w:after="125"/>
              <w:jc w:val="left"/>
              <w:rPr>
                <w:rFonts w:eastAsia="Times New Roman"/>
                <w:szCs w:val="24"/>
              </w:rPr>
            </w:pPr>
            <w:r w:rsidRPr="00276BBD">
              <w:rPr>
                <w:rFonts w:eastAsia="Times New Roman"/>
                <w:szCs w:val="24"/>
              </w:rPr>
              <w:t>2. СТ. 1. 1. 2. Схвата смисао краће спонтане интеракције између двоје или више (са)говорника у личном, 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1. 3. Схвата општи смисао информације или краћих монолошких излагања у </w:t>
            </w:r>
            <w:r w:rsidRPr="00276BBD">
              <w:rPr>
                <w:rFonts w:eastAsia="Times New Roman"/>
                <w:szCs w:val="24"/>
              </w:rPr>
              <w:lastRenderedPageBreak/>
              <w:t>образовном и јавном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1. 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1. 2. 1. Разуме општи смисао једноставних краћих текстова у вези с блиским темама, у којима преовлађују фреквентне речи и интернационализми.</w:t>
            </w:r>
          </w:p>
          <w:p w:rsidR="00516FC0" w:rsidRPr="00276BBD" w:rsidRDefault="00516FC0" w:rsidP="00F50543">
            <w:pPr>
              <w:spacing w:after="125"/>
              <w:jc w:val="left"/>
              <w:rPr>
                <w:rFonts w:eastAsia="Times New Roman"/>
                <w:szCs w:val="24"/>
              </w:rPr>
            </w:pPr>
            <w:r w:rsidRPr="00276BBD">
              <w:rPr>
                <w:rFonts w:eastAsia="Times New Roman"/>
                <w:szCs w:val="24"/>
              </w:rPr>
              <w:t>2. СТ. 1. 2. 2. Проналази потребне информације у једноставним текстовима (нпр. огласи, брошуре, обавештења, кратке новинске вести).</w:t>
            </w:r>
          </w:p>
          <w:p w:rsidR="00516FC0" w:rsidRPr="00276BBD" w:rsidRDefault="00516FC0" w:rsidP="00F50543">
            <w:pPr>
              <w:spacing w:after="125"/>
              <w:jc w:val="left"/>
              <w:rPr>
                <w:rFonts w:eastAsia="Times New Roman"/>
                <w:szCs w:val="24"/>
              </w:rPr>
            </w:pPr>
            <w:r w:rsidRPr="00276BBD">
              <w:rPr>
                <w:rFonts w:eastAsia="Times New Roman"/>
                <w:szCs w:val="24"/>
              </w:rPr>
              <w:t>2. СТ. 1. 2. 3. Разуме једноставне личне поруке и писма.</w:t>
            </w:r>
          </w:p>
          <w:p w:rsidR="00516FC0" w:rsidRPr="00276BBD" w:rsidRDefault="00516FC0" w:rsidP="00F50543">
            <w:pPr>
              <w:spacing w:after="125"/>
              <w:jc w:val="left"/>
              <w:rPr>
                <w:rFonts w:eastAsia="Times New Roman"/>
                <w:szCs w:val="24"/>
              </w:rPr>
            </w:pPr>
            <w:r w:rsidRPr="00276BBD">
              <w:rPr>
                <w:rFonts w:eastAsia="Times New Roman"/>
                <w:szCs w:val="24"/>
              </w:rPr>
              <w:t>2. СТ. 1. 2. 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516FC0" w:rsidRPr="00276BBD" w:rsidRDefault="00516FC0" w:rsidP="00F50543">
            <w:pPr>
              <w:spacing w:after="125"/>
              <w:jc w:val="left"/>
              <w:rPr>
                <w:rFonts w:eastAsia="Times New Roman"/>
                <w:szCs w:val="24"/>
              </w:rPr>
            </w:pPr>
            <w:r w:rsidRPr="00276BBD">
              <w:rPr>
                <w:rFonts w:eastAsia="Times New Roman"/>
                <w:szCs w:val="24"/>
              </w:rPr>
              <w:t>2. СТ. 1. 2. 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1. 3. 1. Уме да оствари </w:t>
            </w:r>
            <w:r w:rsidRPr="00276BBD">
              <w:rPr>
                <w:rFonts w:eastAsia="Times New Roman"/>
                <w:szCs w:val="24"/>
              </w:rPr>
              <w:lastRenderedPageBreak/>
              <w:t>друштвени контакт (нпр. поздрављање, представљање, захваљивање).</w:t>
            </w:r>
          </w:p>
          <w:p w:rsidR="00516FC0" w:rsidRPr="00276BBD" w:rsidRDefault="00516FC0" w:rsidP="00F50543">
            <w:pPr>
              <w:spacing w:after="125"/>
              <w:jc w:val="left"/>
              <w:rPr>
                <w:rFonts w:eastAsia="Times New Roman"/>
                <w:szCs w:val="24"/>
              </w:rPr>
            </w:pPr>
            <w:r w:rsidRPr="00276BBD">
              <w:rPr>
                <w:rFonts w:eastAsia="Times New Roman"/>
                <w:szCs w:val="24"/>
              </w:rPr>
              <w:t>2. СТ. 1. 3. 2. Изражава слагање/неслагање, предлаже, прихвата или упућује понуду или позив.</w:t>
            </w:r>
          </w:p>
          <w:p w:rsidR="00516FC0" w:rsidRPr="00276BBD" w:rsidRDefault="00516FC0" w:rsidP="00F50543">
            <w:pPr>
              <w:spacing w:after="125"/>
              <w:jc w:val="left"/>
              <w:rPr>
                <w:rFonts w:eastAsia="Times New Roman"/>
                <w:szCs w:val="24"/>
              </w:rPr>
            </w:pPr>
            <w:r w:rsidRPr="00276BBD">
              <w:rPr>
                <w:rFonts w:eastAsia="Times New Roman"/>
                <w:szCs w:val="24"/>
              </w:rPr>
              <w:t>2. СТ. 1. 3. 3. Тражи и даје једноставне информације, у приватном, јавном и образовном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1. 3. 4. Описује блиско окружење (особе, предмете, места, активности, догађаје).</w:t>
            </w:r>
          </w:p>
          <w:p w:rsidR="00516FC0" w:rsidRPr="00276BBD" w:rsidRDefault="00516FC0" w:rsidP="00F50543">
            <w:pPr>
              <w:spacing w:after="125"/>
              <w:jc w:val="left"/>
              <w:rPr>
                <w:rFonts w:eastAsia="Times New Roman"/>
                <w:szCs w:val="24"/>
              </w:rPr>
            </w:pPr>
            <w:r w:rsidRPr="00276BBD">
              <w:rPr>
                <w:rFonts w:eastAsia="Times New Roman"/>
                <w:szCs w:val="24"/>
              </w:rPr>
              <w:t>2. СТ. 1. 3. 5. Излаже већ припремљену кратку презентацију о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2. СТ. 1. 3. 6. Преноси или интерпретира кратке поруке, изјаве, упутства или питања.</w:t>
            </w:r>
          </w:p>
          <w:p w:rsidR="00516FC0" w:rsidRPr="00276BBD" w:rsidRDefault="00516FC0" w:rsidP="00F50543">
            <w:pPr>
              <w:spacing w:after="125"/>
              <w:jc w:val="left"/>
              <w:rPr>
                <w:rFonts w:eastAsia="Times New Roman"/>
                <w:szCs w:val="24"/>
              </w:rPr>
            </w:pPr>
            <w:r w:rsidRPr="00276BBD">
              <w:rPr>
                <w:rFonts w:eastAsia="Times New Roman"/>
                <w:szCs w:val="24"/>
              </w:rPr>
              <w:t>2. СТ. 1. 3. 7. Излаже једноставне, блиске садржаје у вези сa културом и традицијом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1. 4. 1. Пише кратке белешкe и једноставне порукe (нпр. Изражава захвалност, извињење, упозорење).</w:t>
            </w:r>
          </w:p>
          <w:p w:rsidR="00516FC0" w:rsidRPr="00276BBD" w:rsidRDefault="00516FC0" w:rsidP="00F50543">
            <w:pPr>
              <w:spacing w:after="125"/>
              <w:jc w:val="left"/>
              <w:rPr>
                <w:rFonts w:eastAsia="Times New Roman"/>
                <w:szCs w:val="24"/>
              </w:rPr>
            </w:pPr>
            <w:r w:rsidRPr="00276BBD">
              <w:rPr>
                <w:rFonts w:eastAsia="Times New Roman"/>
                <w:szCs w:val="24"/>
              </w:rPr>
              <w:t>2. СТ. 1. 4. 2. Пише приватно писмо о аспектима из свакодневног живота (нпр. описује људе, догађаје, места, осећања).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разуме и извршава упутства и налоге за различите активности, у приватним и јавним комуникативним ситуацијама, исказане стандардно језичком артикулацијом, уз минимално ометање позадинским шумовима;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важније појединости монолошких излагања у вези са друштвено релевантним и узрасно примереним темама, уколико се користи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општи смисао и најважније појединости информативних прилога из различитих медија о познатим, </w:t>
            </w:r>
            <w:r w:rsidRPr="00276BBD">
              <w:rPr>
                <w:rFonts w:eastAsia="Times New Roman"/>
                <w:szCs w:val="24"/>
              </w:rPr>
              <w:lastRenderedPageBreak/>
              <w:t>друштвено и узрасно релевантним темама, у којима се користи стандардни говор;</w:t>
            </w:r>
          </w:p>
          <w:p w:rsidR="00516FC0" w:rsidRPr="00276BBD" w:rsidRDefault="00516FC0" w:rsidP="00F50543">
            <w:pPr>
              <w:spacing w:after="125"/>
              <w:jc w:val="left"/>
              <w:rPr>
                <w:rFonts w:eastAsia="Times New Roman"/>
                <w:szCs w:val="24"/>
              </w:rPr>
            </w:pPr>
            <w:r w:rsidRPr="00276BBD">
              <w:rPr>
                <w:rFonts w:eastAsia="Times New Roman"/>
                <w:szCs w:val="24"/>
              </w:rPr>
              <w:t>– разуме битне елементе садржаја у краћим аудио и аудио-визуелним формама, у којима се обрађују блиске, познате и узрасно примерене теме;</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идентификује важније појединости дијалошких форми у којима учествује двоје или више говорника, уколико је реч о размени информација, мишљења и ставова на познате и блиске теме из свакодневног живота, уз употребу стандардно језичких елемената и споријег ритма;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идентификује важније појединости дијалошких форми у којима учествује двоје или више говорника, уколико је реч о размени информација, мишљења и ставова на познате и блиске теме из свакодневног живота, уз употребу стандардно језичких елемената и споријег ритма, уз евентуална понављања и појашњења;</w:t>
            </w:r>
          </w:p>
          <w:p w:rsidR="00516FC0" w:rsidRPr="00276BBD" w:rsidRDefault="00516FC0" w:rsidP="00F50543">
            <w:pPr>
              <w:spacing w:after="125"/>
              <w:jc w:val="left"/>
              <w:rPr>
                <w:rFonts w:eastAsia="Times New Roman"/>
                <w:szCs w:val="24"/>
              </w:rPr>
            </w:pPr>
            <w:r w:rsidRPr="00276BBD">
              <w:rPr>
                <w:rFonts w:eastAsia="Times New Roman"/>
                <w:szCs w:val="24"/>
              </w:rPr>
              <w:t>– разуме садржај и већину тематски повезаних појединости у текстовима савремене музике различитих жанрова, уз поновљена слушања и одговарајућу припрему.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говора;</w:t>
            </w:r>
          </w:p>
          <w:p w:rsidR="00516FC0" w:rsidRPr="00276BBD" w:rsidRDefault="00516FC0" w:rsidP="00F50543">
            <w:pPr>
              <w:spacing w:after="125"/>
              <w:jc w:val="left"/>
              <w:rPr>
                <w:rFonts w:eastAsia="Times New Roman"/>
                <w:szCs w:val="24"/>
              </w:rPr>
            </w:pPr>
            <w:r w:rsidRPr="00276BBD">
              <w:rPr>
                <w:rFonts w:eastAsia="Times New Roman"/>
                <w:szCs w:val="24"/>
              </w:rPr>
              <w:t>– комуникативна ситуација;</w:t>
            </w:r>
          </w:p>
          <w:p w:rsidR="00516FC0" w:rsidRPr="00276BBD" w:rsidRDefault="00516FC0" w:rsidP="00F50543">
            <w:pPr>
              <w:spacing w:after="125"/>
              <w:jc w:val="left"/>
              <w:rPr>
                <w:rFonts w:eastAsia="Times New Roman"/>
                <w:szCs w:val="24"/>
              </w:rPr>
            </w:pPr>
            <w:r w:rsidRPr="00276BBD">
              <w:rPr>
                <w:rFonts w:eastAsia="Times New Roman"/>
                <w:szCs w:val="24"/>
              </w:rPr>
              <w:t>– монолошко и дијалошко излагање;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стандардни језик;</w:t>
            </w:r>
          </w:p>
          <w:p w:rsidR="00516FC0" w:rsidRPr="00276BBD" w:rsidRDefault="00516FC0" w:rsidP="00F50543">
            <w:pPr>
              <w:spacing w:after="125"/>
              <w:jc w:val="left"/>
              <w:rPr>
                <w:rFonts w:eastAsia="Times New Roman"/>
                <w:szCs w:val="24"/>
              </w:rPr>
            </w:pPr>
            <w:r w:rsidRPr="00276BBD">
              <w:rPr>
                <w:rFonts w:eastAsia="Times New Roman"/>
                <w:szCs w:val="24"/>
              </w:rPr>
              <w:t>– изговор;</w:t>
            </w:r>
          </w:p>
          <w:p w:rsidR="00516FC0" w:rsidRPr="00276BBD" w:rsidRDefault="00516FC0" w:rsidP="00F50543">
            <w:pPr>
              <w:spacing w:after="125"/>
              <w:jc w:val="left"/>
              <w:rPr>
                <w:rFonts w:eastAsia="Times New Roman"/>
                <w:szCs w:val="24"/>
              </w:rPr>
            </w:pPr>
            <w:r w:rsidRPr="00276BBD">
              <w:rPr>
                <w:rFonts w:eastAsia="Times New Roman"/>
                <w:szCs w:val="24"/>
              </w:rPr>
              <w:t>– информативни прилози;</w:t>
            </w:r>
          </w:p>
          <w:p w:rsidR="00516FC0" w:rsidRPr="00276BBD" w:rsidRDefault="00516FC0" w:rsidP="00F50543">
            <w:pPr>
              <w:spacing w:after="125"/>
              <w:jc w:val="left"/>
              <w:rPr>
                <w:rFonts w:eastAsia="Times New Roman"/>
                <w:szCs w:val="24"/>
              </w:rPr>
            </w:pPr>
            <w:r w:rsidRPr="00276BBD">
              <w:rPr>
                <w:rFonts w:eastAsia="Times New Roman"/>
                <w:szCs w:val="24"/>
              </w:rPr>
              <w:t>– размена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култура и уметност;</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стратегије читања које омогућавају откривање </w:t>
            </w:r>
            <w:r w:rsidRPr="00276BBD">
              <w:rPr>
                <w:rFonts w:eastAsia="Times New Roman"/>
                <w:szCs w:val="24"/>
              </w:rPr>
              <w:lastRenderedPageBreak/>
              <w:t>значења непознатих речи;</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дужих текстова у вези с темама везаним за лична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аутентичних, адаптираних и неаутентичних дужих текстова у вези с блиским темама;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текстова о мање познатим темама, које спадају у шири спектар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разуме општи садржај и најважније појединости дужих текстова о различитим конкретним и делимично апстрактним темама;</w:t>
            </w:r>
          </w:p>
          <w:p w:rsidR="00516FC0" w:rsidRPr="00276BBD" w:rsidRDefault="00516FC0" w:rsidP="00F50543">
            <w:pPr>
              <w:spacing w:after="125"/>
              <w:jc w:val="left"/>
              <w:rPr>
                <w:rFonts w:eastAsia="Times New Roman"/>
                <w:szCs w:val="24"/>
              </w:rPr>
            </w:pPr>
            <w:r w:rsidRPr="00276BBD">
              <w:rPr>
                <w:rFonts w:eastAsia="Times New Roman"/>
                <w:szCs w:val="24"/>
              </w:rPr>
              <w:t>– разуме текстове који садрже различита упутства;</w:t>
            </w:r>
          </w:p>
          <w:p w:rsidR="00516FC0" w:rsidRPr="00276BBD" w:rsidRDefault="00516FC0" w:rsidP="00F50543">
            <w:pPr>
              <w:spacing w:after="125"/>
              <w:jc w:val="left"/>
              <w:rPr>
                <w:rFonts w:eastAsia="Times New Roman"/>
                <w:szCs w:val="24"/>
              </w:rPr>
            </w:pPr>
            <w:r w:rsidRPr="00276BBD">
              <w:rPr>
                <w:rFonts w:eastAsia="Times New Roman"/>
                <w:szCs w:val="24"/>
              </w:rPr>
              <w:t>– разуме дуже и сложеније савремене књижевне текстове различитих жанрова, примерене узрасту;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РАЗУМЕВАЊЕ ПРОЧИТАНОГ </w:t>
            </w:r>
            <w:r w:rsidRPr="00276BBD">
              <w:rPr>
                <w:rFonts w:eastAsia="Times New Roman"/>
                <w:szCs w:val="24"/>
              </w:rPr>
              <w:lastRenderedPageBreak/>
              <w:t>ТЕКСТА</w:t>
            </w:r>
          </w:p>
          <w:p w:rsidR="00516FC0" w:rsidRPr="00276BBD" w:rsidRDefault="00516FC0" w:rsidP="00F50543">
            <w:pPr>
              <w:spacing w:after="125"/>
              <w:jc w:val="left"/>
              <w:rPr>
                <w:rFonts w:eastAsia="Times New Roman"/>
                <w:szCs w:val="24"/>
              </w:rPr>
            </w:pPr>
            <w:r w:rsidRPr="00276BBD">
              <w:rPr>
                <w:rFonts w:eastAsia="Times New Roman"/>
                <w:szCs w:val="24"/>
              </w:rPr>
              <w:t>– разумевање прочитаног текста;</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текстова;</w:t>
            </w:r>
          </w:p>
          <w:p w:rsidR="00516FC0" w:rsidRPr="00276BBD" w:rsidRDefault="00516FC0" w:rsidP="00F50543">
            <w:pPr>
              <w:spacing w:after="125"/>
              <w:jc w:val="left"/>
              <w:rPr>
                <w:rFonts w:eastAsia="Times New Roman"/>
                <w:szCs w:val="24"/>
              </w:rPr>
            </w:pPr>
            <w:r w:rsidRPr="00276BBD">
              <w:rPr>
                <w:rFonts w:eastAsia="Times New Roman"/>
                <w:szCs w:val="24"/>
              </w:rPr>
              <w:t>– издвајање поруке и суштинских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основне аргументације;</w:t>
            </w:r>
          </w:p>
          <w:p w:rsidR="00516FC0" w:rsidRPr="00276BBD" w:rsidRDefault="00516FC0" w:rsidP="00F50543">
            <w:pPr>
              <w:spacing w:after="125"/>
              <w:jc w:val="left"/>
              <w:rPr>
                <w:rFonts w:eastAsia="Times New Roman"/>
                <w:szCs w:val="24"/>
              </w:rPr>
            </w:pPr>
            <w:r w:rsidRPr="00276BBD">
              <w:rPr>
                <w:rFonts w:eastAsia="Times New Roman"/>
                <w:szCs w:val="24"/>
              </w:rPr>
              <w:t>– непознате речи;</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2. СТ. 1. 4. 3. Попуњава образац/упитник, наводећи личне податке, образовање, </w:t>
            </w:r>
            <w:r w:rsidRPr="00276BBD">
              <w:rPr>
                <w:rFonts w:eastAsia="Times New Roman"/>
                <w:szCs w:val="24"/>
              </w:rPr>
              <w:lastRenderedPageBreak/>
              <w:t>интересовања и сл.</w:t>
            </w:r>
          </w:p>
          <w:p w:rsidR="00516FC0" w:rsidRPr="00276BBD" w:rsidRDefault="00516FC0" w:rsidP="00F50543">
            <w:pPr>
              <w:spacing w:after="125"/>
              <w:jc w:val="left"/>
              <w:rPr>
                <w:rFonts w:eastAsia="Times New Roman"/>
                <w:szCs w:val="24"/>
              </w:rPr>
            </w:pPr>
            <w:r w:rsidRPr="00276BBD">
              <w:rPr>
                <w:rFonts w:eastAsia="Times New Roman"/>
                <w:szCs w:val="24"/>
              </w:rPr>
              <w:t>2. СТ. 1. 4. 4. Пише једноставне текстове према моделу, уз помоћ илустрација, табела, слика, графикона, детаљних упутстава.</w:t>
            </w:r>
          </w:p>
          <w:p w:rsidR="00516FC0" w:rsidRPr="00276BBD" w:rsidRDefault="00516FC0" w:rsidP="00F50543">
            <w:pPr>
              <w:spacing w:after="125"/>
              <w:jc w:val="left"/>
              <w:rPr>
                <w:rFonts w:eastAsia="Times New Roman"/>
                <w:szCs w:val="24"/>
              </w:rPr>
            </w:pPr>
            <w:r w:rsidRPr="00276BBD">
              <w:rPr>
                <w:rFonts w:eastAsia="Times New Roman"/>
                <w:szCs w:val="24"/>
              </w:rPr>
              <w:t>2. СТ. 1. 4. 5. Преводи или интерпретира информације из једноставних порука, бележака или образаца.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1. 5. 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2. СТ. 1. 5. 2. Саставља кратке, разумљиве реченице користећи једноставне 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2. СТ. 1. 5. 3. Има углавном јасан и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1. 5. 4. Пише с одговарајућом ортографском тачношћу уобичајене речи које користи у говору.</w:t>
            </w:r>
          </w:p>
          <w:p w:rsidR="00516FC0" w:rsidRPr="00276BBD" w:rsidRDefault="00516FC0" w:rsidP="00F50543">
            <w:pPr>
              <w:spacing w:after="125"/>
              <w:jc w:val="left"/>
              <w:rPr>
                <w:rFonts w:eastAsia="Times New Roman"/>
                <w:szCs w:val="24"/>
              </w:rPr>
            </w:pPr>
            <w:r w:rsidRPr="00276BBD">
              <w:rPr>
                <w:rFonts w:eastAsia="Times New Roman"/>
                <w:szCs w:val="24"/>
              </w:rPr>
              <w:t>2. СТ. 1. 5. 5. Примењује основну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1. 5. 6. Користи неутралан језички регистар.</w:t>
            </w:r>
          </w:p>
          <w:p w:rsidR="00516FC0" w:rsidRPr="00276BBD" w:rsidRDefault="00516FC0" w:rsidP="00F50543">
            <w:pPr>
              <w:spacing w:after="125"/>
              <w:jc w:val="left"/>
              <w:rPr>
                <w:rFonts w:eastAsia="Times New Roman"/>
                <w:szCs w:val="24"/>
              </w:rPr>
            </w:pPr>
            <w:r w:rsidRPr="00276BBD">
              <w:rPr>
                <w:rFonts w:eastAsia="Times New Roman"/>
                <w:szCs w:val="24"/>
              </w:rPr>
              <w:t>Следећи искази описују шта ученик зна, уме и може да уради на средњем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1. 1. Разуме суштину и </w:t>
            </w:r>
            <w:r w:rsidRPr="00276BBD">
              <w:rPr>
                <w:rFonts w:eastAsia="Times New Roman"/>
                <w:szCs w:val="24"/>
              </w:rPr>
              <w:lastRenderedPageBreak/>
              <w:t>битне појединости порука, упутстава и обавештења о темама из свакодневног живота и делатности.</w:t>
            </w:r>
          </w:p>
          <w:p w:rsidR="00516FC0" w:rsidRPr="00276BBD" w:rsidRDefault="00516FC0" w:rsidP="00F50543">
            <w:pPr>
              <w:spacing w:after="125"/>
              <w:jc w:val="left"/>
              <w:rPr>
                <w:rFonts w:eastAsia="Times New Roman"/>
                <w:szCs w:val="24"/>
              </w:rPr>
            </w:pPr>
            <w:r w:rsidRPr="00276BBD">
              <w:rPr>
                <w:rFonts w:eastAsia="Times New Roman"/>
                <w:szCs w:val="24"/>
              </w:rPr>
              <w:t>2. СТ. 2. 1. 2. Разуме суштину и битне појединости разговора или расправе између двоје или више (са)говорника у приватном, образовном и јавном</w:t>
            </w:r>
          </w:p>
          <w:p w:rsidR="00516FC0" w:rsidRPr="00276BBD" w:rsidRDefault="00516FC0" w:rsidP="00F50543">
            <w:pPr>
              <w:spacing w:after="125"/>
              <w:jc w:val="left"/>
              <w:rPr>
                <w:rFonts w:eastAsia="Times New Roman"/>
                <w:szCs w:val="24"/>
              </w:rPr>
            </w:pPr>
            <w:r w:rsidRPr="00276BBD">
              <w:rPr>
                <w:rFonts w:eastAsia="Times New Roman"/>
                <w:szCs w:val="24"/>
              </w:rPr>
              <w:t>контексту.</w:t>
            </w:r>
          </w:p>
          <w:p w:rsidR="00516FC0" w:rsidRPr="00276BBD" w:rsidRDefault="00516FC0" w:rsidP="00F50543">
            <w:pPr>
              <w:spacing w:after="125"/>
              <w:jc w:val="left"/>
              <w:rPr>
                <w:rFonts w:eastAsia="Times New Roman"/>
                <w:szCs w:val="24"/>
              </w:rPr>
            </w:pPr>
            <w:r w:rsidRPr="00276BBD">
              <w:rPr>
                <w:rFonts w:eastAsia="Times New Roman"/>
                <w:szCs w:val="24"/>
              </w:rPr>
              <w:t>2. СТ. 2. 1. 3. Разуме суштину и битне појединости монолошког излагања у образовном и јавном контексту уколико је излагање јасно и добро структурирано.</w:t>
            </w:r>
          </w:p>
          <w:p w:rsidR="00516FC0" w:rsidRPr="00276BBD" w:rsidRDefault="00516FC0" w:rsidP="00F50543">
            <w:pPr>
              <w:spacing w:after="125"/>
              <w:jc w:val="left"/>
              <w:rPr>
                <w:rFonts w:eastAsia="Times New Roman"/>
                <w:szCs w:val="24"/>
              </w:rPr>
            </w:pPr>
            <w:r w:rsidRPr="00276BBD">
              <w:rPr>
                <w:rFonts w:eastAsia="Times New Roman"/>
                <w:szCs w:val="24"/>
              </w:rPr>
              <w:t>2. СТ. 2. 1. 4. Разуме суштину аутентичног тонског записа (аудио и видео запис)о познатим темама, представљених јасно и стандaрдним језиком.</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2. 2. 1. Разуме општи смисао и релевантне информације у текстовима о блиским темама из образовног и јавног контекста.</w:t>
            </w:r>
          </w:p>
          <w:p w:rsidR="00516FC0" w:rsidRPr="00276BBD" w:rsidRDefault="00516FC0" w:rsidP="00F50543">
            <w:pPr>
              <w:spacing w:after="125"/>
              <w:jc w:val="left"/>
              <w:rPr>
                <w:rFonts w:eastAsia="Times New Roman"/>
                <w:szCs w:val="24"/>
              </w:rPr>
            </w:pPr>
            <w:r w:rsidRPr="00276BBD">
              <w:rPr>
                <w:rFonts w:eastAsia="Times New Roman"/>
                <w:szCs w:val="24"/>
              </w:rPr>
              <w:t>2. СТ. 2. 2. 2. Открива значење непознатих речи на основу контекста који му је близак.</w:t>
            </w:r>
          </w:p>
          <w:p w:rsidR="00516FC0" w:rsidRPr="00276BBD" w:rsidRDefault="00516FC0" w:rsidP="00F50543">
            <w:pPr>
              <w:spacing w:after="125"/>
              <w:jc w:val="left"/>
              <w:rPr>
                <w:rFonts w:eastAsia="Times New Roman"/>
                <w:szCs w:val="24"/>
              </w:rPr>
            </w:pPr>
            <w:r w:rsidRPr="00276BBD">
              <w:rPr>
                <w:rFonts w:eastAsia="Times New Roman"/>
                <w:szCs w:val="24"/>
              </w:rPr>
              <w:t>2. СТ. 2. 2. 3. Разуме описе догађаја, осећања и жеља у личној преписци.</w:t>
            </w:r>
          </w:p>
          <w:p w:rsidR="00516FC0" w:rsidRPr="00276BBD" w:rsidRDefault="00516FC0" w:rsidP="00F50543">
            <w:pPr>
              <w:spacing w:after="125"/>
              <w:jc w:val="left"/>
              <w:rPr>
                <w:rFonts w:eastAsia="Times New Roman"/>
                <w:szCs w:val="24"/>
              </w:rPr>
            </w:pPr>
            <w:r w:rsidRPr="00276BBD">
              <w:rPr>
                <w:rFonts w:eastAsia="Times New Roman"/>
                <w:szCs w:val="24"/>
              </w:rPr>
              <w:t>2. СТ. 2. 2. 4. Проналази потребне информације у уобичајеним писаним</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документима (нпр. пословна преписка, проспекти, формулари).</w:t>
            </w:r>
          </w:p>
          <w:p w:rsidR="00516FC0" w:rsidRPr="00276BBD" w:rsidRDefault="00516FC0" w:rsidP="00F50543">
            <w:pPr>
              <w:spacing w:after="125"/>
              <w:jc w:val="left"/>
              <w:rPr>
                <w:rFonts w:eastAsia="Times New Roman"/>
                <w:szCs w:val="24"/>
              </w:rPr>
            </w:pPr>
            <w:r w:rsidRPr="00276BBD">
              <w:rPr>
                <w:rFonts w:eastAsia="Times New Roman"/>
                <w:szCs w:val="24"/>
              </w:rPr>
              <w:t>2. СТ. 2. 2. 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16FC0" w:rsidRPr="00276BBD" w:rsidRDefault="00516FC0" w:rsidP="00F50543">
            <w:pPr>
              <w:spacing w:after="125"/>
              <w:jc w:val="left"/>
              <w:rPr>
                <w:rFonts w:eastAsia="Times New Roman"/>
                <w:szCs w:val="24"/>
              </w:rPr>
            </w:pPr>
            <w:r w:rsidRPr="00276BBD">
              <w:rPr>
                <w:rFonts w:eastAsia="Times New Roman"/>
                <w:szCs w:val="24"/>
              </w:rPr>
              <w:t>2. СТ. 2. 2. 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2. 3. 1. Започиње, води и завршава једноставан разговор и укључује се у дискусију на теме како од личног интереса, тако и оне о свакодневном животу.</w:t>
            </w:r>
          </w:p>
          <w:p w:rsidR="00516FC0" w:rsidRPr="00276BBD" w:rsidRDefault="00516FC0" w:rsidP="00F50543">
            <w:pPr>
              <w:spacing w:after="125"/>
              <w:jc w:val="left"/>
              <w:rPr>
                <w:rFonts w:eastAsia="Times New Roman"/>
                <w:szCs w:val="24"/>
              </w:rPr>
            </w:pPr>
            <w:r w:rsidRPr="00276BBD">
              <w:rPr>
                <w:rFonts w:eastAsia="Times New Roman"/>
                <w:szCs w:val="24"/>
              </w:rPr>
              <w:t>2. СТ. 2. 3. 2. Износи лични став, уверења, очекивања, искуства, планове као и коментаре о мишљењима других учесника у разговору.</w:t>
            </w:r>
          </w:p>
          <w:p w:rsidR="00516FC0" w:rsidRPr="00276BBD" w:rsidRDefault="00516FC0" w:rsidP="00F50543">
            <w:pPr>
              <w:spacing w:after="125"/>
              <w:jc w:val="left"/>
              <w:rPr>
                <w:rFonts w:eastAsia="Times New Roman"/>
                <w:szCs w:val="24"/>
              </w:rPr>
            </w:pPr>
            <w:r w:rsidRPr="00276BBD">
              <w:rPr>
                <w:rFonts w:eastAsia="Times New Roman"/>
                <w:szCs w:val="24"/>
              </w:rPr>
              <w:t>2. СТ. 2. 3. 3. Размењује, проверава, потврђује информације о познатим темама у формалним ситуацијама (нпр. у установама и на јавним местима).</w:t>
            </w:r>
          </w:p>
          <w:p w:rsidR="00516FC0" w:rsidRPr="00276BBD" w:rsidRDefault="00516FC0" w:rsidP="00F50543">
            <w:pPr>
              <w:spacing w:after="125"/>
              <w:jc w:val="left"/>
              <w:rPr>
                <w:rFonts w:eastAsia="Times New Roman"/>
                <w:szCs w:val="24"/>
              </w:rPr>
            </w:pPr>
            <w:r w:rsidRPr="00276BBD">
              <w:rPr>
                <w:rFonts w:eastAsia="Times New Roman"/>
                <w:szCs w:val="24"/>
              </w:rPr>
              <w:t>2. СТ. 2. 3. 4. Описује или препричава стварне или измишљене догађаје, осећања, искуства.</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2. 3. 5. Излаже већ </w:t>
            </w:r>
            <w:r w:rsidRPr="00276BBD">
              <w:rPr>
                <w:rFonts w:eastAsia="Times New Roman"/>
                <w:szCs w:val="24"/>
              </w:rPr>
              <w:lastRenderedPageBreak/>
              <w:t>припремљену презентацију о темама из свог окружења или струке.</w:t>
            </w:r>
          </w:p>
          <w:p w:rsidR="00516FC0" w:rsidRPr="00276BBD" w:rsidRDefault="00516FC0" w:rsidP="00F50543">
            <w:pPr>
              <w:spacing w:after="125"/>
              <w:jc w:val="left"/>
              <w:rPr>
                <w:rFonts w:eastAsia="Times New Roman"/>
                <w:szCs w:val="24"/>
              </w:rPr>
            </w:pPr>
            <w:r w:rsidRPr="00276BBD">
              <w:rPr>
                <w:rFonts w:eastAsia="Times New Roman"/>
                <w:szCs w:val="24"/>
              </w:rPr>
              <w:t>2. СТ. 2. 3. 6. Извештава о догађају, разговору или садржају нпр. књиге, филма и сл.</w:t>
            </w:r>
          </w:p>
          <w:p w:rsidR="00516FC0" w:rsidRPr="00276BBD" w:rsidRDefault="00516FC0" w:rsidP="00F50543">
            <w:pPr>
              <w:spacing w:after="125"/>
              <w:jc w:val="left"/>
              <w:rPr>
                <w:rFonts w:eastAsia="Times New Roman"/>
                <w:szCs w:val="24"/>
              </w:rPr>
            </w:pPr>
            <w:r w:rsidRPr="00276BBD">
              <w:rPr>
                <w:rFonts w:eastAsia="Times New Roman"/>
                <w:szCs w:val="24"/>
              </w:rPr>
              <w:t>2. СТ. 2. 3. 7. Излаже садржаје и износи своје мишљење у вези сa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2. 4. 1. Пише белешке или одговара на поруке, истичући битне детаље.</w:t>
            </w:r>
          </w:p>
          <w:p w:rsidR="00516FC0" w:rsidRPr="00276BBD" w:rsidRDefault="00516FC0" w:rsidP="00F50543">
            <w:pPr>
              <w:spacing w:after="125"/>
              <w:jc w:val="left"/>
              <w:rPr>
                <w:rFonts w:eastAsia="Times New Roman"/>
                <w:szCs w:val="24"/>
              </w:rPr>
            </w:pPr>
            <w:r w:rsidRPr="00276BBD">
              <w:rPr>
                <w:rFonts w:eastAsia="Times New Roman"/>
                <w:szCs w:val="24"/>
              </w:rPr>
              <w:t>2. СТ. 2. 4. 2. У приватној преписци, тражи или преноси информације, износи лични 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2. СТ. 2. 4. 3. Пише, према упутству, дескриптивне и наративне текстове о разноврсним темама из области личних интересовања и искустава.</w:t>
            </w:r>
          </w:p>
          <w:p w:rsidR="00516FC0" w:rsidRPr="00276BBD" w:rsidRDefault="00516FC0" w:rsidP="00F50543">
            <w:pPr>
              <w:spacing w:after="125"/>
              <w:jc w:val="left"/>
              <w:rPr>
                <w:rFonts w:eastAsia="Times New Roman"/>
                <w:szCs w:val="24"/>
              </w:rPr>
            </w:pPr>
            <w:r w:rsidRPr="00276BBD">
              <w:rPr>
                <w:rFonts w:eastAsia="Times New Roman"/>
                <w:szCs w:val="24"/>
              </w:rPr>
              <w:t>2. СТ. 2. 4. 4. Пише кратке, једноставне есеје о различитим темама из личног искуства, приватног, образовног и јавног контекста.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користи самостално циљни језик као језик комуникације;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говори, с лакоћом, о познатим </w:t>
            </w:r>
            <w:r w:rsidRPr="00276BBD">
              <w:rPr>
                <w:rFonts w:eastAsia="Times New Roman"/>
                <w:szCs w:val="24"/>
              </w:rPr>
              <w:lastRenderedPageBreak/>
              <w:t>темама и темама које су из домена његовог интересовања на кохерентан начин, примењујући познату лексичку грађу и језичке структуре;</w:t>
            </w:r>
          </w:p>
          <w:p w:rsidR="00516FC0" w:rsidRPr="00276BBD" w:rsidRDefault="00516FC0" w:rsidP="00F50543">
            <w:pPr>
              <w:spacing w:after="125"/>
              <w:jc w:val="left"/>
              <w:rPr>
                <w:rFonts w:eastAsia="Times New Roman"/>
                <w:szCs w:val="24"/>
              </w:rPr>
            </w:pPr>
            <w:r w:rsidRPr="00276BBD">
              <w:rPr>
                <w:rFonts w:eastAsia="Times New Roman"/>
                <w:szCs w:val="24"/>
              </w:rPr>
              <w:t>– препричава неки догађај или дешавање и износи очекивања у вези са тим;</w:t>
            </w:r>
          </w:p>
          <w:p w:rsidR="00516FC0" w:rsidRPr="00276BBD" w:rsidRDefault="00516FC0" w:rsidP="00F50543">
            <w:pPr>
              <w:spacing w:after="125"/>
              <w:jc w:val="left"/>
              <w:rPr>
                <w:rFonts w:eastAsia="Times New Roman"/>
                <w:szCs w:val="24"/>
              </w:rPr>
            </w:pPr>
            <w:r w:rsidRPr="00276BBD">
              <w:rPr>
                <w:rFonts w:eastAsia="Times New Roman"/>
                <w:szCs w:val="24"/>
              </w:rPr>
              <w:t>– укратко образлаже и објашњава разлоге догађаја или дешавања;</w:t>
            </w:r>
          </w:p>
          <w:p w:rsidR="00516FC0" w:rsidRPr="00276BBD" w:rsidRDefault="00516FC0" w:rsidP="00F50543">
            <w:pPr>
              <w:spacing w:after="125"/>
              <w:jc w:val="left"/>
              <w:rPr>
                <w:rFonts w:eastAsia="Times New Roman"/>
                <w:szCs w:val="24"/>
              </w:rPr>
            </w:pPr>
            <w:r w:rsidRPr="00276BBD">
              <w:rPr>
                <w:rFonts w:eastAsia="Times New Roman"/>
                <w:szCs w:val="24"/>
              </w:rPr>
              <w:t>– образлаже своје мишљење и реагује на мишљење других;</w:t>
            </w:r>
          </w:p>
          <w:p w:rsidR="00516FC0" w:rsidRPr="00276BBD" w:rsidRDefault="00516FC0" w:rsidP="00F50543">
            <w:pPr>
              <w:spacing w:after="125"/>
              <w:jc w:val="left"/>
              <w:rPr>
                <w:rFonts w:eastAsia="Times New Roman"/>
                <w:szCs w:val="24"/>
              </w:rPr>
            </w:pPr>
            <w:r w:rsidRPr="00276BBD">
              <w:rPr>
                <w:rFonts w:eastAsia="Times New Roman"/>
                <w:szCs w:val="24"/>
              </w:rPr>
              <w:t>– излаже пред публиком, на разумљив начин, унапред припремљену презентацију на познате и одабране теме уз помоћ визуеалног подстицаја;</w:t>
            </w:r>
          </w:p>
          <w:p w:rsidR="00516FC0" w:rsidRPr="00276BBD" w:rsidRDefault="00516FC0" w:rsidP="00F50543">
            <w:pPr>
              <w:spacing w:after="125"/>
              <w:jc w:val="left"/>
              <w:rPr>
                <w:rFonts w:eastAsia="Times New Roman"/>
                <w:szCs w:val="24"/>
              </w:rPr>
            </w:pPr>
            <w:r w:rsidRPr="00276BBD">
              <w:rPr>
                <w:rFonts w:eastAsia="Times New Roman"/>
                <w:szCs w:val="24"/>
              </w:rPr>
              <w:t>– током и после презентације разуме питања у вези са темом, одговара на њих и пружа додатна објашњења;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дијалогу и размењује мишљења и информације у вези са својим окружењем и свакодневним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тематски прилагођене песме, рецитације и скечеве;</w:t>
            </w:r>
          </w:p>
          <w:p w:rsidR="00516FC0" w:rsidRPr="00276BBD" w:rsidRDefault="00516FC0" w:rsidP="00F50543">
            <w:pPr>
              <w:spacing w:after="125"/>
              <w:jc w:val="left"/>
              <w:rPr>
                <w:rFonts w:eastAsia="Times New Roman"/>
                <w:szCs w:val="24"/>
              </w:rPr>
            </w:pPr>
            <w:r w:rsidRPr="00276BBD">
              <w:rPr>
                <w:rFonts w:eastAsia="Times New Roman"/>
                <w:szCs w:val="24"/>
              </w:rPr>
              <w:t>– користи интонацију, ритам и висину гласа у складу са сопственом комуникативном намером и са степеном формалности говорне ситуације;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неформални разговор;</w:t>
            </w:r>
          </w:p>
          <w:p w:rsidR="00516FC0" w:rsidRPr="00276BBD" w:rsidRDefault="00516FC0" w:rsidP="00F50543">
            <w:pPr>
              <w:spacing w:after="125"/>
              <w:jc w:val="left"/>
              <w:rPr>
                <w:rFonts w:eastAsia="Times New Roman"/>
                <w:szCs w:val="24"/>
              </w:rPr>
            </w:pPr>
            <w:r w:rsidRPr="00276BBD">
              <w:rPr>
                <w:rFonts w:eastAsia="Times New Roman"/>
                <w:szCs w:val="24"/>
              </w:rPr>
              <w:t>– формална дискусија;</w:t>
            </w:r>
          </w:p>
          <w:p w:rsidR="00516FC0" w:rsidRPr="00276BBD" w:rsidRDefault="00516FC0" w:rsidP="00F50543">
            <w:pPr>
              <w:spacing w:after="125"/>
              <w:jc w:val="left"/>
              <w:rPr>
                <w:rFonts w:eastAsia="Times New Roman"/>
                <w:szCs w:val="24"/>
              </w:rPr>
            </w:pPr>
            <w:r w:rsidRPr="00276BBD">
              <w:rPr>
                <w:rFonts w:eastAsia="Times New Roman"/>
                <w:szCs w:val="24"/>
              </w:rPr>
              <w:t>– функционална комуникација;</w:t>
            </w:r>
          </w:p>
          <w:p w:rsidR="00516FC0" w:rsidRPr="00276BBD" w:rsidRDefault="00516FC0" w:rsidP="00F50543">
            <w:pPr>
              <w:spacing w:after="125"/>
              <w:jc w:val="left"/>
              <w:rPr>
                <w:rFonts w:eastAsia="Times New Roman"/>
                <w:szCs w:val="24"/>
              </w:rPr>
            </w:pPr>
            <w:r w:rsidRPr="00276BBD">
              <w:rPr>
                <w:rFonts w:eastAsia="Times New Roman"/>
                <w:szCs w:val="24"/>
              </w:rPr>
              <w:t>– интервјуисање;</w:t>
            </w:r>
          </w:p>
          <w:p w:rsidR="00516FC0" w:rsidRPr="00276BBD" w:rsidRDefault="00516FC0" w:rsidP="00F50543">
            <w:pPr>
              <w:spacing w:after="125"/>
              <w:jc w:val="left"/>
              <w:rPr>
                <w:rFonts w:eastAsia="Times New Roman"/>
                <w:szCs w:val="24"/>
              </w:rPr>
            </w:pPr>
            <w:r w:rsidRPr="00276BBD">
              <w:rPr>
                <w:rFonts w:eastAsia="Times New Roman"/>
                <w:szCs w:val="24"/>
              </w:rPr>
              <w:t>– интонација;</w:t>
            </w:r>
          </w:p>
          <w:p w:rsidR="00516FC0" w:rsidRPr="00276BBD" w:rsidRDefault="00516FC0" w:rsidP="00F50543">
            <w:pPr>
              <w:spacing w:after="125"/>
              <w:jc w:val="left"/>
              <w:rPr>
                <w:rFonts w:eastAsia="Times New Roman"/>
                <w:szCs w:val="24"/>
              </w:rPr>
            </w:pPr>
            <w:r w:rsidRPr="00276BBD">
              <w:rPr>
                <w:rFonts w:eastAsia="Times New Roman"/>
                <w:szCs w:val="24"/>
              </w:rPr>
              <w:t>– дијалог;</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пише текст примењујући правила правописа и интерпункције, поштујући </w:t>
            </w:r>
            <w:r w:rsidRPr="00276BBD">
              <w:rPr>
                <w:rFonts w:eastAsia="Times New Roman"/>
                <w:szCs w:val="24"/>
              </w:rPr>
              <w:lastRenderedPageBreak/>
              <w:t>основна начела организације текста;</w:t>
            </w:r>
          </w:p>
          <w:p w:rsidR="00516FC0" w:rsidRPr="00276BBD" w:rsidRDefault="00516FC0" w:rsidP="00F50543">
            <w:pPr>
              <w:spacing w:after="125"/>
              <w:jc w:val="left"/>
              <w:rPr>
                <w:rFonts w:eastAsia="Times New Roman"/>
                <w:szCs w:val="24"/>
              </w:rPr>
            </w:pPr>
            <w:r w:rsidRPr="00276BBD">
              <w:rPr>
                <w:rFonts w:eastAsia="Times New Roman"/>
                <w:szCs w:val="24"/>
              </w:rPr>
              <w:t>– пише текстове о блиским темама из свог окружења и подручја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пише краће прегледе/ сажетке књига, филмова, тв емисија и сл. користећи једноставне изразе;</w:t>
            </w:r>
          </w:p>
          <w:p w:rsidR="00516FC0" w:rsidRPr="00276BBD" w:rsidRDefault="00516FC0" w:rsidP="00F50543">
            <w:pPr>
              <w:spacing w:after="125"/>
              <w:jc w:val="left"/>
              <w:rPr>
                <w:rFonts w:eastAsia="Times New Roman"/>
                <w:szCs w:val="24"/>
              </w:rPr>
            </w:pPr>
            <w:r w:rsidRPr="00276BBD">
              <w:rPr>
                <w:rFonts w:eastAsia="Times New Roman"/>
                <w:szCs w:val="24"/>
              </w:rPr>
              <w:t>– описује утиске, мишљења, осећања, истиче предности и мане неке појаве или поступка;</w:t>
            </w:r>
          </w:p>
          <w:p w:rsidR="00516FC0" w:rsidRPr="00276BBD" w:rsidRDefault="00516FC0" w:rsidP="00F50543">
            <w:pPr>
              <w:spacing w:after="125"/>
              <w:jc w:val="left"/>
              <w:rPr>
                <w:rFonts w:eastAsia="Times New Roman"/>
                <w:szCs w:val="24"/>
              </w:rPr>
            </w:pPr>
            <w:r w:rsidRPr="00276BBD">
              <w:rPr>
                <w:rFonts w:eastAsia="Times New Roman"/>
                <w:szCs w:val="24"/>
              </w:rPr>
              <w:t>– пише белешке, поруке (имејлове, смс поруке и сл.), детаљне извештаје у којима тражи или преноси релевантне информације;</w:t>
            </w:r>
          </w:p>
          <w:p w:rsidR="00516FC0" w:rsidRPr="00276BBD" w:rsidRDefault="00516FC0" w:rsidP="00F50543">
            <w:pPr>
              <w:spacing w:after="125"/>
              <w:jc w:val="left"/>
              <w:rPr>
                <w:rFonts w:eastAsia="Times New Roman"/>
                <w:szCs w:val="24"/>
              </w:rPr>
            </w:pPr>
            <w:r w:rsidRPr="00276BBD">
              <w:rPr>
                <w:rFonts w:eastAsia="Times New Roman"/>
                <w:szCs w:val="24"/>
              </w:rPr>
              <w:t>– пише одговоре у којима тражи и преноси релевантне информације и објашњења користећи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пише о властитом искуству, описује своје утиске, планове и очекивања износећи личан став и аргументе;</w:t>
            </w:r>
          </w:p>
          <w:p w:rsidR="00516FC0" w:rsidRPr="00276BBD" w:rsidRDefault="00516FC0" w:rsidP="00F50543">
            <w:pPr>
              <w:spacing w:after="125"/>
              <w:jc w:val="left"/>
              <w:rPr>
                <w:rFonts w:eastAsia="Times New Roman"/>
                <w:szCs w:val="24"/>
              </w:rPr>
            </w:pPr>
            <w:r w:rsidRPr="00276BBD">
              <w:rPr>
                <w:rFonts w:eastAsia="Times New Roman"/>
                <w:szCs w:val="24"/>
              </w:rPr>
              <w:t>– пише текстове према моделу, тумачи и описује илустрације, табеле, слике, графиконе, истичући релевантне детаље;</w:t>
            </w:r>
          </w:p>
          <w:p w:rsidR="00516FC0" w:rsidRPr="00276BBD" w:rsidRDefault="00516FC0" w:rsidP="00F50543">
            <w:pPr>
              <w:spacing w:after="125"/>
              <w:jc w:val="left"/>
              <w:rPr>
                <w:rFonts w:eastAsia="Times New Roman"/>
                <w:szCs w:val="24"/>
              </w:rPr>
            </w:pPr>
            <w:r w:rsidRPr="00276BBD">
              <w:rPr>
                <w:rFonts w:eastAsia="Times New Roman"/>
                <w:szCs w:val="24"/>
              </w:rPr>
              <w:t>– пише неформална писма/мејлове/позивнице и сл. користећи се устаљеним изразима за одбијање/прихватање позива, извињења и сл.;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ПИСМЕНО ИЗРАЖАВАЊЕ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писмено </w:t>
            </w:r>
            <w:r w:rsidRPr="00276BBD">
              <w:rPr>
                <w:rFonts w:eastAsia="Times New Roman"/>
                <w:szCs w:val="24"/>
              </w:rPr>
              <w:lastRenderedPageBreak/>
              <w:t>изражавање</w:t>
            </w:r>
          </w:p>
          <w:p w:rsidR="00516FC0" w:rsidRPr="00276BBD" w:rsidRDefault="00516FC0" w:rsidP="00F50543">
            <w:pPr>
              <w:spacing w:after="125"/>
              <w:jc w:val="left"/>
              <w:rPr>
                <w:rFonts w:eastAsia="Times New Roman"/>
                <w:szCs w:val="24"/>
              </w:rPr>
            </w:pPr>
            <w:r w:rsidRPr="00276BBD">
              <w:rPr>
                <w:rFonts w:eastAsia="Times New Roman"/>
                <w:szCs w:val="24"/>
              </w:rPr>
              <w:t>– врсте текста;</w:t>
            </w:r>
          </w:p>
          <w:p w:rsidR="00516FC0" w:rsidRPr="00276BBD" w:rsidRDefault="00516FC0" w:rsidP="00F50543">
            <w:pPr>
              <w:spacing w:after="125"/>
              <w:jc w:val="left"/>
              <w:rPr>
                <w:rFonts w:eastAsia="Times New Roman"/>
                <w:szCs w:val="24"/>
              </w:rPr>
            </w:pPr>
            <w:r w:rsidRPr="00276BBD">
              <w:rPr>
                <w:rFonts w:eastAsia="Times New Roman"/>
                <w:szCs w:val="24"/>
              </w:rPr>
              <w:t>– описивање;</w:t>
            </w:r>
          </w:p>
          <w:p w:rsidR="00516FC0" w:rsidRPr="00276BBD" w:rsidRDefault="00516FC0" w:rsidP="00F50543">
            <w:pPr>
              <w:spacing w:after="125"/>
              <w:jc w:val="left"/>
              <w:rPr>
                <w:rFonts w:eastAsia="Times New Roman"/>
                <w:szCs w:val="24"/>
              </w:rPr>
            </w:pPr>
            <w:r w:rsidRPr="00276BBD">
              <w:rPr>
                <w:rFonts w:eastAsia="Times New Roman"/>
                <w:szCs w:val="24"/>
              </w:rPr>
              <w:t>– стандардне формуле писаног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лексика и комуникативне функције;</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познаје основне одлике екосистема и друштвеног система земаља чији језик учи </w:t>
            </w:r>
            <w:r w:rsidRPr="00276BBD">
              <w:rPr>
                <w:rFonts w:eastAsia="Times New Roman"/>
                <w:szCs w:val="24"/>
              </w:rPr>
              <w:lastRenderedPageBreak/>
              <w:t>и разуме њихову међусобну условљеност;</w:t>
            </w:r>
          </w:p>
          <w:p w:rsidR="00516FC0" w:rsidRPr="00276BBD" w:rsidRDefault="00516FC0" w:rsidP="00F50543">
            <w:pPr>
              <w:spacing w:after="125"/>
              <w:jc w:val="left"/>
              <w:rPr>
                <w:rFonts w:eastAsia="Times New Roman"/>
                <w:szCs w:val="24"/>
              </w:rPr>
            </w:pPr>
            <w:r w:rsidRPr="00276BBD">
              <w:rPr>
                <w:rFonts w:eastAsia="Times New Roman"/>
                <w:szCs w:val="24"/>
              </w:rPr>
              <w:t>– објашњава на једноставан начин традиционално схваћене одлике властите културе припадницима страних култура;</w:t>
            </w:r>
          </w:p>
          <w:p w:rsidR="00516FC0" w:rsidRPr="00276BBD" w:rsidRDefault="00516FC0" w:rsidP="00F50543">
            <w:pPr>
              <w:spacing w:after="125"/>
              <w:jc w:val="left"/>
              <w:rPr>
                <w:rFonts w:eastAsia="Times New Roman"/>
                <w:szCs w:val="24"/>
              </w:rPr>
            </w:pPr>
            <w:r w:rsidRPr="00276BBD">
              <w:rPr>
                <w:rFonts w:eastAsia="Times New Roman"/>
                <w:szCs w:val="24"/>
              </w:rPr>
              <w:t>– објашњава, на једноставан начин, традиционално схваћене одлике култура чији језик учи припадницима властите културе;</w:t>
            </w:r>
          </w:p>
          <w:p w:rsidR="00516FC0" w:rsidRPr="00276BBD" w:rsidRDefault="00516FC0" w:rsidP="00F50543">
            <w:pPr>
              <w:spacing w:after="125"/>
              <w:jc w:val="left"/>
              <w:rPr>
                <w:rFonts w:eastAsia="Times New Roman"/>
                <w:szCs w:val="24"/>
              </w:rPr>
            </w:pPr>
            <w:r w:rsidRPr="00276BBD">
              <w:rPr>
                <w:rFonts w:eastAsia="Times New Roman"/>
                <w:szCs w:val="24"/>
              </w:rPr>
              <w:t>– увиђа и разуме да поступци учесника у свакодневним комуникативним ситуацијама могу да буду протумачени на различите начине;</w:t>
            </w:r>
          </w:p>
          <w:p w:rsidR="00516FC0" w:rsidRPr="00276BBD" w:rsidRDefault="00516FC0" w:rsidP="00F50543">
            <w:pPr>
              <w:spacing w:after="125"/>
              <w:jc w:val="left"/>
              <w:rPr>
                <w:rFonts w:eastAsia="Times New Roman"/>
                <w:szCs w:val="24"/>
              </w:rPr>
            </w:pPr>
            <w:r w:rsidRPr="00276BBD">
              <w:rPr>
                <w:rFonts w:eastAsia="Times New Roman"/>
                <w:szCs w:val="24"/>
              </w:rPr>
              <w:t>– увиђа и разуме постојање културног плуралитета у својој земљи и земљама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реагује адекватно на најчешће облике примереног и непримереног понашања у контексту културе земље/ земаља чији језик учи, примењујући обрасце љубазног понашања;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фреквентније регистре у комуникацији на страном језику у складу са степеном формалности комуникативне ситуације;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на креативан начин ограничена знања из различитих језика како би успешно остварио комуникативну намеру;</w:t>
            </w:r>
          </w:p>
          <w:p w:rsidR="00516FC0" w:rsidRPr="00276BBD" w:rsidRDefault="00516FC0" w:rsidP="00F50543">
            <w:pPr>
              <w:spacing w:after="125"/>
              <w:jc w:val="left"/>
              <w:rPr>
                <w:rFonts w:eastAsia="Times New Roman"/>
                <w:szCs w:val="24"/>
              </w:rPr>
            </w:pPr>
            <w:r w:rsidRPr="00276BBD">
              <w:rPr>
                <w:rFonts w:eastAsia="Times New Roman"/>
                <w:szCs w:val="24"/>
              </w:rPr>
              <w:t xml:space="preserve">– истражује различите аспекте култура земље/ земаља чији </w:t>
            </w:r>
            <w:r w:rsidRPr="00276BBD">
              <w:rPr>
                <w:rFonts w:eastAsia="Times New Roman"/>
                <w:szCs w:val="24"/>
              </w:rPr>
              <w:lastRenderedPageBreak/>
              <w:t>језик учи у оквиру својих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савремене видове комуникације у откривању културе земље/ земаља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знање страног језика у различитим видовима реалне комуникације;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СОЦИОКУЛТУРНА КОМПЕТЕНЦИЈА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интеркултурност;</w:t>
            </w:r>
          </w:p>
          <w:p w:rsidR="00516FC0" w:rsidRPr="00276BBD" w:rsidRDefault="00516FC0" w:rsidP="00F50543">
            <w:pPr>
              <w:spacing w:after="125"/>
              <w:jc w:val="left"/>
              <w:rPr>
                <w:rFonts w:eastAsia="Times New Roman"/>
                <w:szCs w:val="24"/>
              </w:rPr>
            </w:pPr>
            <w:r w:rsidRPr="00276BBD">
              <w:rPr>
                <w:rFonts w:eastAsia="Times New Roman"/>
                <w:szCs w:val="24"/>
              </w:rPr>
              <w:t>– екосистем;</w:t>
            </w:r>
          </w:p>
          <w:p w:rsidR="00516FC0" w:rsidRPr="00276BBD" w:rsidRDefault="00516FC0" w:rsidP="00F50543">
            <w:pPr>
              <w:spacing w:after="125"/>
              <w:jc w:val="left"/>
              <w:rPr>
                <w:rFonts w:eastAsia="Times New Roman"/>
                <w:szCs w:val="24"/>
              </w:rPr>
            </w:pPr>
            <w:r w:rsidRPr="00276BBD">
              <w:rPr>
                <w:rFonts w:eastAsia="Times New Roman"/>
                <w:szCs w:val="24"/>
              </w:rPr>
              <w:t>– друштвени систем;</w:t>
            </w:r>
          </w:p>
          <w:p w:rsidR="00516FC0" w:rsidRPr="00276BBD" w:rsidRDefault="00516FC0" w:rsidP="00F50543">
            <w:pPr>
              <w:spacing w:after="125"/>
              <w:jc w:val="left"/>
              <w:rPr>
                <w:rFonts w:eastAsia="Times New Roman"/>
                <w:szCs w:val="24"/>
              </w:rPr>
            </w:pPr>
            <w:r w:rsidRPr="00276BBD">
              <w:rPr>
                <w:rFonts w:eastAsia="Times New Roman"/>
                <w:szCs w:val="24"/>
              </w:rPr>
              <w:t>– правила понашања;</w:t>
            </w:r>
          </w:p>
          <w:p w:rsidR="00516FC0" w:rsidRPr="00276BBD" w:rsidRDefault="00516FC0" w:rsidP="00F50543">
            <w:pPr>
              <w:spacing w:after="125"/>
              <w:jc w:val="left"/>
              <w:rPr>
                <w:rFonts w:eastAsia="Times New Roman"/>
                <w:szCs w:val="24"/>
              </w:rPr>
            </w:pPr>
            <w:r w:rsidRPr="00276BBD">
              <w:rPr>
                <w:rFonts w:eastAsia="Times New Roman"/>
                <w:szCs w:val="24"/>
              </w:rPr>
              <w:t>– стереотипи;</w:t>
            </w:r>
          </w:p>
          <w:p w:rsidR="00516FC0" w:rsidRPr="00276BBD" w:rsidRDefault="00516FC0" w:rsidP="00F50543">
            <w:pPr>
              <w:spacing w:after="125"/>
              <w:jc w:val="left"/>
              <w:rPr>
                <w:rFonts w:eastAsia="Times New Roman"/>
                <w:szCs w:val="24"/>
              </w:rPr>
            </w:pPr>
            <w:r w:rsidRPr="00276BBD">
              <w:rPr>
                <w:rFonts w:eastAsia="Times New Roman"/>
                <w:szCs w:val="24"/>
              </w:rPr>
              <w:t>– стилови у комуникацији на страном језику;</w:t>
            </w:r>
          </w:p>
          <w:p w:rsidR="00516FC0" w:rsidRPr="00276BBD" w:rsidRDefault="00516FC0" w:rsidP="00F50543">
            <w:pPr>
              <w:spacing w:after="125"/>
              <w:jc w:val="left"/>
              <w:rPr>
                <w:rFonts w:eastAsia="Times New Roman"/>
                <w:szCs w:val="24"/>
              </w:rPr>
            </w:pPr>
            <w:r w:rsidRPr="00276BBD">
              <w:rPr>
                <w:rFonts w:eastAsia="Times New Roman"/>
                <w:szCs w:val="24"/>
              </w:rPr>
              <w:t>– ИКТ;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преноси, на структурисан начин, основне информација из више сродних текстова, у писаном и усменом облику;</w:t>
            </w:r>
          </w:p>
          <w:p w:rsidR="00516FC0" w:rsidRPr="00276BBD" w:rsidRDefault="00516FC0" w:rsidP="00F50543">
            <w:pPr>
              <w:spacing w:after="125"/>
              <w:jc w:val="left"/>
              <w:rPr>
                <w:rFonts w:eastAsia="Times New Roman"/>
                <w:szCs w:val="24"/>
              </w:rPr>
            </w:pPr>
            <w:r w:rsidRPr="00276BBD">
              <w:rPr>
                <w:rFonts w:eastAsia="Times New Roman"/>
                <w:szCs w:val="24"/>
              </w:rPr>
              <w:t>– преноси општи садржај из текстуалних извора у којима се износе различити ставови, у писаном облику;</w:t>
            </w:r>
          </w:p>
          <w:p w:rsidR="00516FC0" w:rsidRPr="00276BBD" w:rsidRDefault="00516FC0" w:rsidP="00F50543">
            <w:pPr>
              <w:spacing w:after="125"/>
              <w:jc w:val="left"/>
              <w:rPr>
                <w:rFonts w:eastAsia="Times New Roman"/>
                <w:szCs w:val="24"/>
              </w:rPr>
            </w:pPr>
            <w:r w:rsidRPr="00276BBD">
              <w:rPr>
                <w:rFonts w:eastAsia="Times New Roman"/>
                <w:szCs w:val="24"/>
              </w:rPr>
              <w:t>– преноси, у усменом облику, садржај усменог излагања или писаног текста прилагођавајући регистар и стил потребама комуникативне ситуације;</w:t>
            </w:r>
          </w:p>
          <w:p w:rsidR="00516FC0" w:rsidRPr="00276BBD" w:rsidRDefault="00516FC0" w:rsidP="00F50543">
            <w:pPr>
              <w:spacing w:after="125"/>
              <w:jc w:val="left"/>
              <w:rPr>
                <w:rFonts w:eastAsia="Times New Roman"/>
                <w:szCs w:val="24"/>
              </w:rPr>
            </w:pPr>
            <w:r w:rsidRPr="00276BBD">
              <w:rPr>
                <w:rFonts w:eastAsia="Times New Roman"/>
                <w:szCs w:val="24"/>
              </w:rPr>
              <w:t>– посредује у неформалној усменој интеракцији уз уважавање различитих културних вредности и избегавајући двосмислености и нејасноће.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МЕДИЈАЦИЈА</w:t>
            </w:r>
          </w:p>
          <w:p w:rsidR="00516FC0" w:rsidRPr="00276BBD" w:rsidRDefault="00516FC0" w:rsidP="00F50543">
            <w:pPr>
              <w:spacing w:after="125"/>
              <w:jc w:val="left"/>
              <w:rPr>
                <w:rFonts w:eastAsia="Times New Roman"/>
                <w:szCs w:val="24"/>
              </w:rPr>
            </w:pPr>
            <w:r w:rsidRPr="00276BBD">
              <w:rPr>
                <w:rFonts w:eastAsia="Times New Roman"/>
                <w:szCs w:val="24"/>
              </w:rPr>
              <w:t>– стратегије преношења поруке са матерњег на страни језик/са страног на матерњи;</w:t>
            </w:r>
          </w:p>
          <w:p w:rsidR="00516FC0" w:rsidRPr="00276BBD" w:rsidRDefault="00516FC0" w:rsidP="00F50543">
            <w:pPr>
              <w:spacing w:after="125"/>
              <w:jc w:val="left"/>
              <w:rPr>
                <w:rFonts w:eastAsia="Times New Roman"/>
                <w:szCs w:val="24"/>
              </w:rPr>
            </w:pPr>
            <w:r w:rsidRPr="00276BBD">
              <w:rPr>
                <w:rFonts w:eastAsia="Times New Roman"/>
                <w:szCs w:val="24"/>
              </w:rPr>
              <w:t>– посредовање;</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2. СТ. 2. 4. 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2. 5. 1. Користи речи и изразе који му омогућавају успешну комуникацију у предвидивим/свакодневним ситуацијама, актуелним догађајима и сл.</w:t>
            </w:r>
          </w:p>
          <w:p w:rsidR="00516FC0" w:rsidRPr="00276BBD" w:rsidRDefault="00516FC0" w:rsidP="00F50543">
            <w:pPr>
              <w:spacing w:after="125"/>
              <w:jc w:val="left"/>
              <w:rPr>
                <w:rFonts w:eastAsia="Times New Roman"/>
                <w:szCs w:val="24"/>
              </w:rPr>
            </w:pPr>
            <w:r w:rsidRPr="00276BBD">
              <w:rPr>
                <w:rFonts w:eastAsia="Times New Roman"/>
                <w:szCs w:val="24"/>
              </w:rPr>
              <w:t>2. СТ. 2. 5. 2. Правилно разуме и користи већи број сложенијих језичких структура.</w:t>
            </w:r>
          </w:p>
          <w:p w:rsidR="00516FC0" w:rsidRPr="00276BBD" w:rsidRDefault="00516FC0" w:rsidP="00F50543">
            <w:pPr>
              <w:spacing w:after="125"/>
              <w:jc w:val="left"/>
              <w:rPr>
                <w:rFonts w:eastAsia="Times New Roman"/>
                <w:szCs w:val="24"/>
              </w:rPr>
            </w:pPr>
            <w:r w:rsidRPr="00276BBD">
              <w:rPr>
                <w:rFonts w:eastAsia="Times New Roman"/>
                <w:szCs w:val="24"/>
              </w:rPr>
              <w:t>2. СТ. 2. 5. 3. Има сасвим разумљив изговор.</w:t>
            </w:r>
          </w:p>
          <w:p w:rsidR="00516FC0" w:rsidRPr="00276BBD" w:rsidRDefault="00516FC0" w:rsidP="00F50543">
            <w:pPr>
              <w:spacing w:after="125"/>
              <w:jc w:val="left"/>
              <w:rPr>
                <w:rFonts w:eastAsia="Times New Roman"/>
                <w:szCs w:val="24"/>
              </w:rPr>
            </w:pPr>
            <w:r w:rsidRPr="00276BBD">
              <w:rPr>
                <w:rFonts w:eastAsia="Times New Roman"/>
                <w:szCs w:val="24"/>
              </w:rPr>
              <w:t>2. СТ. 2. 5. 4. Пише прегледан и разумљив текст у коме су правопис, интерпункција и организација углавном добри.</w:t>
            </w:r>
          </w:p>
          <w:p w:rsidR="00516FC0" w:rsidRPr="00276BBD" w:rsidRDefault="00516FC0" w:rsidP="00F50543">
            <w:pPr>
              <w:spacing w:after="125"/>
              <w:jc w:val="left"/>
              <w:rPr>
                <w:rFonts w:eastAsia="Times New Roman"/>
                <w:szCs w:val="24"/>
              </w:rPr>
            </w:pPr>
            <w:r w:rsidRPr="00276BBD">
              <w:rPr>
                <w:rFonts w:eastAsia="Times New Roman"/>
                <w:szCs w:val="24"/>
              </w:rPr>
              <w:t>2. СТ. 2. 5. 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516FC0" w:rsidRPr="00276BBD" w:rsidRDefault="00516FC0" w:rsidP="00F50543">
            <w:pPr>
              <w:spacing w:after="125"/>
              <w:jc w:val="left"/>
              <w:rPr>
                <w:rFonts w:eastAsia="Times New Roman"/>
                <w:szCs w:val="24"/>
              </w:rPr>
            </w:pPr>
            <w:r w:rsidRPr="00276BBD">
              <w:rPr>
                <w:rFonts w:eastAsia="Times New Roman"/>
                <w:szCs w:val="24"/>
              </w:rPr>
              <w:t>Следећи искази описују шта ученик зна, уме и може да уради на напредном нивоу у свакој области.</w:t>
            </w:r>
          </w:p>
          <w:p w:rsidR="00516FC0" w:rsidRPr="00276BBD" w:rsidRDefault="00516FC0" w:rsidP="00F50543">
            <w:pPr>
              <w:spacing w:after="125"/>
              <w:jc w:val="left"/>
              <w:rPr>
                <w:rFonts w:eastAsia="Times New Roman"/>
                <w:szCs w:val="24"/>
              </w:rPr>
            </w:pPr>
            <w:r w:rsidRPr="00276BBD">
              <w:rPr>
                <w:rFonts w:eastAsia="Times New Roman"/>
                <w:szCs w:val="24"/>
              </w:rPr>
              <w:t>1. Област језичке вештине – СЛУШАЊЕ</w:t>
            </w:r>
          </w:p>
          <w:p w:rsidR="00516FC0" w:rsidRPr="00276BBD" w:rsidRDefault="00516FC0" w:rsidP="00F50543">
            <w:pPr>
              <w:spacing w:after="125"/>
              <w:jc w:val="left"/>
              <w:rPr>
                <w:rFonts w:eastAsia="Times New Roman"/>
                <w:szCs w:val="24"/>
              </w:rPr>
            </w:pPr>
            <w:r w:rsidRPr="00276BBD">
              <w:rPr>
                <w:rFonts w:eastAsia="Times New Roman"/>
                <w:szCs w:val="24"/>
              </w:rPr>
              <w:t>2. СТ. 3. 1. 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1. 2. Разуме презентацију или предавање са сложеном аргументацијом уз </w:t>
            </w:r>
            <w:r w:rsidRPr="00276BBD">
              <w:rPr>
                <w:rFonts w:eastAsia="Times New Roman"/>
                <w:szCs w:val="24"/>
              </w:rPr>
              <w:lastRenderedPageBreak/>
              <w:t>помоћ пропратног материјала.</w:t>
            </w:r>
          </w:p>
          <w:p w:rsidR="00516FC0" w:rsidRPr="00276BBD" w:rsidRDefault="00516FC0" w:rsidP="00F50543">
            <w:pPr>
              <w:spacing w:after="125"/>
              <w:jc w:val="left"/>
              <w:rPr>
                <w:rFonts w:eastAsia="Times New Roman"/>
                <w:szCs w:val="24"/>
              </w:rPr>
            </w:pPr>
            <w:r w:rsidRPr="00276BBD">
              <w:rPr>
                <w:rFonts w:eastAsia="Times New Roman"/>
                <w:szCs w:val="24"/>
              </w:rPr>
              <w:t>2. СТ. 3. 1. 3. Разуме аутентични аудио и видео запис у коме се износе ставови на теме из друштвеног или професионалног живота.</w:t>
            </w:r>
          </w:p>
          <w:p w:rsidR="00516FC0" w:rsidRPr="00276BBD" w:rsidRDefault="00516FC0" w:rsidP="00F50543">
            <w:pPr>
              <w:spacing w:after="125"/>
              <w:jc w:val="left"/>
              <w:rPr>
                <w:rFonts w:eastAsia="Times New Roman"/>
                <w:szCs w:val="24"/>
              </w:rPr>
            </w:pPr>
            <w:r w:rsidRPr="00276BBD">
              <w:rPr>
                <w:rFonts w:eastAsia="Times New Roman"/>
                <w:szCs w:val="24"/>
              </w:rPr>
              <w:t>2. Област језичке вештине – ЧИТАЊЕ</w:t>
            </w:r>
          </w:p>
          <w:p w:rsidR="00516FC0" w:rsidRPr="00276BBD" w:rsidRDefault="00516FC0" w:rsidP="00F50543">
            <w:pPr>
              <w:spacing w:after="125"/>
              <w:jc w:val="left"/>
              <w:rPr>
                <w:rFonts w:eastAsia="Times New Roman"/>
                <w:szCs w:val="24"/>
              </w:rPr>
            </w:pPr>
            <w:r w:rsidRPr="00276BBD">
              <w:rPr>
                <w:rFonts w:eastAsia="Times New Roman"/>
                <w:szCs w:val="24"/>
              </w:rPr>
              <w:t>2. СТ. 3. 2. 1. Препознаје тему и схвата садржај разноврсних текстова, примењујући одговарајуће технике/врсте читања.</w:t>
            </w:r>
          </w:p>
          <w:p w:rsidR="00516FC0" w:rsidRPr="00276BBD" w:rsidRDefault="00516FC0" w:rsidP="00F50543">
            <w:pPr>
              <w:spacing w:after="125"/>
              <w:jc w:val="left"/>
              <w:rPr>
                <w:rFonts w:eastAsia="Times New Roman"/>
                <w:szCs w:val="24"/>
              </w:rPr>
            </w:pPr>
            <w:r w:rsidRPr="00276BBD">
              <w:rPr>
                <w:rFonts w:eastAsia="Times New Roman"/>
                <w:szCs w:val="24"/>
              </w:rPr>
              <w:t>2. СТ. 3. 2. 2. Из различитих писаних извора, уз одговарајућу технику читања, долази до потребних информација из области личног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2. СТ. 3. 2. 3. Разуме формалну кореспонденцију у вези са струком или личним интересовањима.</w:t>
            </w:r>
          </w:p>
          <w:p w:rsidR="00516FC0" w:rsidRPr="00276BBD" w:rsidRDefault="00516FC0" w:rsidP="00F50543">
            <w:pPr>
              <w:spacing w:after="125"/>
              <w:jc w:val="left"/>
              <w:rPr>
                <w:rFonts w:eastAsia="Times New Roman"/>
                <w:szCs w:val="24"/>
              </w:rPr>
            </w:pPr>
            <w:r w:rsidRPr="00276BBD">
              <w:rPr>
                <w:rFonts w:eastAsia="Times New Roman"/>
                <w:szCs w:val="24"/>
              </w:rPr>
              <w:t>2. СТ. 3. 2. 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16FC0" w:rsidRPr="00276BBD" w:rsidRDefault="00516FC0" w:rsidP="00F50543">
            <w:pPr>
              <w:spacing w:after="125"/>
              <w:jc w:val="left"/>
              <w:rPr>
                <w:rFonts w:eastAsia="Times New Roman"/>
                <w:szCs w:val="24"/>
              </w:rPr>
            </w:pPr>
            <w:r w:rsidRPr="00276BBD">
              <w:rPr>
                <w:rFonts w:eastAsia="Times New Roman"/>
                <w:szCs w:val="24"/>
              </w:rPr>
              <w:t>2. СТ. 3. 2. 5. Разуме садржај извештаја и/или чланка о конкретним или апстрактним темама у коме аутор износи нарочите ставове и гледишта.</w:t>
            </w:r>
          </w:p>
          <w:p w:rsidR="00516FC0" w:rsidRPr="00276BBD" w:rsidRDefault="00516FC0" w:rsidP="00F50543">
            <w:pPr>
              <w:spacing w:after="125"/>
              <w:jc w:val="left"/>
              <w:rPr>
                <w:rFonts w:eastAsia="Times New Roman"/>
                <w:szCs w:val="24"/>
              </w:rPr>
            </w:pPr>
            <w:r w:rsidRPr="00276BBD">
              <w:rPr>
                <w:rFonts w:eastAsia="Times New Roman"/>
                <w:szCs w:val="24"/>
              </w:rPr>
              <w:t>2. СТ. 3. 2. 6. Разуме одломке оригиналних књижевних дела и текстове који се односе на цивилизацијске тековине, културу и обичаје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3. Област језичке вештине – ГОВОР</w:t>
            </w:r>
          </w:p>
          <w:p w:rsidR="00516FC0" w:rsidRPr="00276BBD" w:rsidRDefault="00516FC0" w:rsidP="00F50543">
            <w:pPr>
              <w:spacing w:after="125"/>
              <w:jc w:val="left"/>
              <w:rPr>
                <w:rFonts w:eastAsia="Times New Roman"/>
                <w:szCs w:val="24"/>
              </w:rPr>
            </w:pPr>
            <w:r w:rsidRPr="00276BBD">
              <w:rPr>
                <w:rFonts w:eastAsia="Times New Roman"/>
                <w:szCs w:val="24"/>
              </w:rPr>
              <w:t>2. СТ. 3. 3. 1. Активно учествује у формалним и неформалним разговорима/дискусијама о општим и стручним темама, с једним или више саговорника.</w:t>
            </w:r>
          </w:p>
          <w:p w:rsidR="00516FC0" w:rsidRPr="00276BBD" w:rsidRDefault="00516FC0" w:rsidP="00F50543">
            <w:pPr>
              <w:spacing w:after="125"/>
              <w:jc w:val="left"/>
              <w:rPr>
                <w:rFonts w:eastAsia="Times New Roman"/>
                <w:szCs w:val="24"/>
              </w:rPr>
            </w:pPr>
            <w:r w:rsidRPr="00276BBD">
              <w:rPr>
                <w:rFonts w:eastAsia="Times New Roman"/>
                <w:szCs w:val="24"/>
              </w:rPr>
              <w:t>2. СТ. 3. 3. 2. Размењује ставове и мишљења уз изношење детаљних објашњења, аргумената и коментара.</w:t>
            </w:r>
          </w:p>
          <w:p w:rsidR="00516FC0" w:rsidRPr="00276BBD" w:rsidRDefault="00516FC0" w:rsidP="00F50543">
            <w:pPr>
              <w:spacing w:after="125"/>
              <w:jc w:val="left"/>
              <w:rPr>
                <w:rFonts w:eastAsia="Times New Roman"/>
                <w:szCs w:val="24"/>
              </w:rPr>
            </w:pPr>
            <w:r w:rsidRPr="00276BBD">
              <w:rPr>
                <w:rFonts w:eastAsia="Times New Roman"/>
                <w:szCs w:val="24"/>
              </w:rPr>
              <w:t>2. СТ. 3. 3. 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516FC0" w:rsidRPr="00276BBD" w:rsidRDefault="00516FC0" w:rsidP="00F50543">
            <w:pPr>
              <w:spacing w:after="125"/>
              <w:jc w:val="left"/>
              <w:rPr>
                <w:rFonts w:eastAsia="Times New Roman"/>
                <w:szCs w:val="24"/>
              </w:rPr>
            </w:pPr>
            <w:r w:rsidRPr="00276BBD">
              <w:rPr>
                <w:rFonts w:eastAsia="Times New Roman"/>
                <w:szCs w:val="24"/>
              </w:rPr>
              <w:t>2. СТ. 3. 3. 4. Извештава о информацијама из нпр. новинског чланка, документарног програма, дискусија, излагања и вести (препричава, резимира, преводи).</w:t>
            </w:r>
          </w:p>
          <w:p w:rsidR="00516FC0" w:rsidRPr="00276BBD" w:rsidRDefault="00516FC0" w:rsidP="00F50543">
            <w:pPr>
              <w:spacing w:after="125"/>
              <w:jc w:val="left"/>
              <w:rPr>
                <w:rFonts w:eastAsia="Times New Roman"/>
                <w:szCs w:val="24"/>
              </w:rPr>
            </w:pPr>
            <w:r w:rsidRPr="00276BBD">
              <w:rPr>
                <w:rFonts w:eastAsia="Times New Roman"/>
                <w:szCs w:val="24"/>
              </w:rPr>
              <w:t>2. СТ. 3. 3. 5. Упоређује ставове и монолошки изражава мишљење у вези са културом, традицијом и обичајима свог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4. Област језичке вештине – ПИСАЊЕ</w:t>
            </w:r>
          </w:p>
          <w:p w:rsidR="00516FC0" w:rsidRPr="00276BBD" w:rsidRDefault="00516FC0" w:rsidP="00F50543">
            <w:pPr>
              <w:spacing w:after="125"/>
              <w:jc w:val="left"/>
              <w:rPr>
                <w:rFonts w:eastAsia="Times New Roman"/>
                <w:szCs w:val="24"/>
              </w:rPr>
            </w:pPr>
            <w:r w:rsidRPr="00276BBD">
              <w:rPr>
                <w:rFonts w:eastAsia="Times New Roman"/>
                <w:szCs w:val="24"/>
              </w:rPr>
              <w:t>2. СТ. 3. 4. 1. Пише неформална писма у којима изражава властиту емотивну реакцију, наглашавајући детаље неког догађаја или искуства и коментаришући</w:t>
            </w:r>
          </w:p>
          <w:p w:rsidR="00516FC0" w:rsidRPr="00276BBD" w:rsidRDefault="00516FC0" w:rsidP="00F50543">
            <w:pPr>
              <w:spacing w:after="125"/>
              <w:jc w:val="left"/>
              <w:rPr>
                <w:rFonts w:eastAsia="Times New Roman"/>
                <w:szCs w:val="24"/>
              </w:rPr>
            </w:pPr>
            <w:r w:rsidRPr="00276BBD">
              <w:rPr>
                <w:rFonts w:eastAsia="Times New Roman"/>
                <w:szCs w:val="24"/>
              </w:rPr>
              <w:t>туђе ставове.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 СТ. 3. 4. 2. Пише пословна и друга формална писма различитог садржаја за личне потребе и потребе струке.</w:t>
            </w:r>
          </w:p>
          <w:p w:rsidR="00516FC0" w:rsidRPr="00276BBD" w:rsidRDefault="00516FC0" w:rsidP="00F50543">
            <w:pPr>
              <w:spacing w:after="125"/>
              <w:jc w:val="left"/>
              <w:rPr>
                <w:rFonts w:eastAsia="Times New Roman"/>
                <w:szCs w:val="24"/>
              </w:rPr>
            </w:pPr>
            <w:r w:rsidRPr="00276BBD">
              <w:rPr>
                <w:rFonts w:eastAsia="Times New Roman"/>
                <w:szCs w:val="24"/>
              </w:rPr>
              <w:t>2. СТ. 3. 4. 3. Пише дескриптивни или наративни текст о стварним или измишљеним догађајима.</w:t>
            </w:r>
          </w:p>
          <w:p w:rsidR="00516FC0" w:rsidRPr="00276BBD" w:rsidRDefault="00516FC0" w:rsidP="00F50543">
            <w:pPr>
              <w:spacing w:after="125"/>
              <w:jc w:val="left"/>
              <w:rPr>
                <w:rFonts w:eastAsia="Times New Roman"/>
                <w:szCs w:val="24"/>
              </w:rPr>
            </w:pPr>
            <w:r w:rsidRPr="00276BBD">
              <w:rPr>
                <w:rFonts w:eastAsia="Times New Roman"/>
                <w:szCs w:val="24"/>
              </w:rPr>
              <w:t>2. СТ. 3. 4. 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16FC0" w:rsidRPr="00276BBD" w:rsidRDefault="00516FC0" w:rsidP="00F50543">
            <w:pPr>
              <w:spacing w:after="125"/>
              <w:jc w:val="left"/>
              <w:rPr>
                <w:rFonts w:eastAsia="Times New Roman"/>
                <w:szCs w:val="24"/>
              </w:rPr>
            </w:pPr>
            <w:r w:rsidRPr="00276BBD">
              <w:rPr>
                <w:rFonts w:eastAsia="Times New Roman"/>
                <w:szCs w:val="24"/>
              </w:rPr>
              <w:t>2. СТ. 3. 4. 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16FC0" w:rsidRPr="00276BBD" w:rsidRDefault="00516FC0" w:rsidP="00F50543">
            <w:pPr>
              <w:spacing w:after="125"/>
              <w:jc w:val="left"/>
              <w:rPr>
                <w:rFonts w:eastAsia="Times New Roman"/>
                <w:szCs w:val="24"/>
              </w:rPr>
            </w:pPr>
            <w:r w:rsidRPr="00276BBD">
              <w:rPr>
                <w:rFonts w:eastAsia="Times New Roman"/>
                <w:szCs w:val="24"/>
              </w:rPr>
              <w:t>5. Област ЗНАЊЕ О ЈЕЗИКУ</w:t>
            </w:r>
          </w:p>
          <w:p w:rsidR="00516FC0" w:rsidRPr="00276BBD" w:rsidRDefault="00516FC0" w:rsidP="00F50543">
            <w:pPr>
              <w:spacing w:after="125"/>
              <w:jc w:val="left"/>
              <w:rPr>
                <w:rFonts w:eastAsia="Times New Roman"/>
                <w:szCs w:val="24"/>
              </w:rPr>
            </w:pPr>
            <w:r w:rsidRPr="00276BBD">
              <w:rPr>
                <w:rFonts w:eastAsia="Times New Roman"/>
                <w:szCs w:val="24"/>
              </w:rPr>
              <w:t>2. СТ. 3. 5. 1. Разуме и користи разноврстан репертоар речи, израза и идиома, који му омогућавају да се изражава јасно, течно, прецизно и детаљно.</w:t>
            </w:r>
          </w:p>
          <w:p w:rsidR="00516FC0" w:rsidRPr="00276BBD" w:rsidRDefault="00516FC0" w:rsidP="00F50543">
            <w:pPr>
              <w:spacing w:after="125"/>
              <w:jc w:val="left"/>
              <w:rPr>
                <w:rFonts w:eastAsia="Times New Roman"/>
                <w:szCs w:val="24"/>
              </w:rPr>
            </w:pPr>
            <w:r w:rsidRPr="00276BBD">
              <w:rPr>
                <w:rFonts w:eastAsia="Times New Roman"/>
                <w:szCs w:val="24"/>
              </w:rPr>
              <w:t>2. СТ. 3. 5. 2. Разуме целокупни репертоар граматичких структура и активно користи све уобичајене граматичке структуре.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СТ. 3. 5. 3. Има јасан и природан изговор и интонацију.</w:t>
            </w:r>
          </w:p>
          <w:p w:rsidR="00516FC0" w:rsidRPr="00276BBD" w:rsidRDefault="00516FC0" w:rsidP="00F50543">
            <w:pPr>
              <w:spacing w:after="125"/>
              <w:jc w:val="left"/>
              <w:rPr>
                <w:rFonts w:eastAsia="Times New Roman"/>
                <w:szCs w:val="24"/>
              </w:rPr>
            </w:pPr>
            <w:r w:rsidRPr="00276BBD">
              <w:rPr>
                <w:rFonts w:eastAsia="Times New Roman"/>
                <w:szCs w:val="24"/>
              </w:rPr>
              <w:t xml:space="preserve">2. СТ. 3. 5. 4. Пише јасне, прегледне и разумљиве текстове, доследно </w:t>
            </w:r>
            <w:r w:rsidRPr="00276BBD">
              <w:rPr>
                <w:rFonts w:eastAsia="Times New Roman"/>
                <w:szCs w:val="24"/>
              </w:rPr>
              <w:lastRenderedPageBreak/>
              <w:t>примењујући језичка правила, правила организације текста и правописну норму.</w:t>
            </w:r>
          </w:p>
          <w:p w:rsidR="00516FC0" w:rsidRPr="00276BBD" w:rsidRDefault="00516FC0" w:rsidP="00F50543">
            <w:pPr>
              <w:spacing w:after="125"/>
              <w:jc w:val="left"/>
              <w:rPr>
                <w:rFonts w:eastAsia="Times New Roman"/>
                <w:szCs w:val="24"/>
              </w:rPr>
            </w:pPr>
            <w:r w:rsidRPr="00276BBD">
              <w:rPr>
                <w:rFonts w:eastAsia="Times New Roman"/>
                <w:szCs w:val="24"/>
              </w:rPr>
              <w:t>2. СТ. 3. 5. 5. Познаје и адекватно користи формални и неформални језички регистар.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ЈЕЗИЧКИ САДРЖАЈИ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1) ЕНГЛЕСКИ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Mножина именица: </w:t>
      </w:r>
      <w:r w:rsidRPr="00276BBD">
        <w:rPr>
          <w:rFonts w:eastAsia="Times New Roman"/>
          <w:i/>
          <w:iCs/>
          <w:szCs w:val="24"/>
        </w:rPr>
        <w:t>pluralia tantum, singularia tantum</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Збирне именице са глаголом у једнини и множини (Нпр. </w:t>
      </w:r>
      <w:r w:rsidRPr="00276BBD">
        <w:rPr>
          <w:rFonts w:eastAsia="Times New Roman"/>
          <w:i/>
          <w:iCs/>
          <w:szCs w:val="24"/>
        </w:rPr>
        <w:t>people, police; family, team, orchestra …</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r w:rsidRPr="00276BBD">
        <w:rPr>
          <w:rFonts w:eastAsia="Times New Roman"/>
          <w:szCs w:val="24"/>
        </w:rPr>
        <w:t> (проширивање опсега употреба и изостављања одређеног и неодређеног члана)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Сложене заменице са </w:t>
      </w:r>
      <w:r w:rsidRPr="00276BBD">
        <w:rPr>
          <w:rFonts w:eastAsia="Times New Roman"/>
          <w:i/>
          <w:iCs/>
          <w:szCs w:val="24"/>
        </w:rPr>
        <w:t>some-, any-, no-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Неодређене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Детерминатори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 и 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Придеви и прилози истог облика</w:t>
      </w:r>
      <w:r w:rsidRPr="00276BBD">
        <w:rPr>
          <w:rFonts w:eastAsia="Times New Roman"/>
          <w:i/>
          <w:iCs/>
          <w:szCs w:val="24"/>
        </w:rPr>
        <w:t> (fast, early, late, hard)</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Прилози са два облика (Нпр. </w:t>
      </w:r>
      <w:r w:rsidRPr="00276BBD">
        <w:rPr>
          <w:rFonts w:eastAsia="Times New Roman"/>
          <w:i/>
          <w:iCs/>
          <w:szCs w:val="24"/>
        </w:rPr>
        <w:t>hard/hardly, near/nearly</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Појачавање значења придева и прилога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w:t>
      </w:r>
      <w:r w:rsidRPr="00276BBD">
        <w:rPr>
          <w:rFonts w:eastAsia="Times New Roman"/>
          <w:i/>
          <w:iCs/>
          <w:szCs w:val="24"/>
        </w:rPr>
        <w:t>so, such, too, enough</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Везници у пару: </w:t>
      </w:r>
      <w:r w:rsidRPr="00276BBD">
        <w:rPr>
          <w:rFonts w:eastAsia="Times New Roman"/>
          <w:i/>
          <w:iCs/>
          <w:szCs w:val="24"/>
        </w:rPr>
        <w:t>as... as, both... and, so... as, either... or, neither... nor, not... only, but... also, though... yet)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Творба речи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Најчешћи суфикси (</w:t>
      </w:r>
      <w:r w:rsidRPr="00276BBD">
        <w:rPr>
          <w:rFonts w:eastAsia="Times New Roman"/>
          <w:i/>
          <w:iCs/>
          <w:szCs w:val="24"/>
        </w:rPr>
        <w:t>-hood, -ness, -ment, -ion/-ation) </w:t>
      </w:r>
      <w:r w:rsidRPr="00276BBD">
        <w:rPr>
          <w:rFonts w:eastAsia="Times New Roman"/>
          <w:szCs w:val="24"/>
        </w:rPr>
        <w:t>и префикси (</w:t>
      </w:r>
      <w:r w:rsidRPr="00276BBD">
        <w:rPr>
          <w:rFonts w:eastAsia="Times New Roman"/>
          <w:i/>
          <w:iCs/>
          <w:szCs w:val="24"/>
        </w:rPr>
        <w:t>co-, dis-, in-, mis-) </w:t>
      </w:r>
      <w:r w:rsidRPr="00276BBD">
        <w:rPr>
          <w:rFonts w:eastAsia="Times New Roman"/>
          <w:szCs w:val="24"/>
        </w:rPr>
        <w:t>за творбу именица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Одричнипрефикси: </w:t>
      </w:r>
      <w:r w:rsidRPr="00276BBD">
        <w:rPr>
          <w:rFonts w:eastAsia="Times New Roman"/>
          <w:i/>
          <w:iCs/>
          <w:szCs w:val="24"/>
        </w:rPr>
        <w:t>un-, in-, im-, ir-, dis-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w:t>
      </w:r>
      <w:r w:rsidRPr="00276BBD">
        <w:rPr>
          <w:rFonts w:eastAsia="Times New Roman"/>
          <w:szCs w:val="24"/>
        </w:rPr>
        <w:t>обнављање обрађених глаголских времена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Present Perfect Continuous, Past Perfect Continuous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Изражавање будућности: </w:t>
      </w:r>
      <w:r w:rsidRPr="00276BBD">
        <w:rPr>
          <w:rFonts w:eastAsia="Times New Roman"/>
          <w:i/>
          <w:iCs/>
          <w:szCs w:val="24"/>
        </w:rPr>
        <w:t>Future Perfect, Future Continuous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Конјунктив садашњи и прошли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Герунд (употреба после глагола </w:t>
      </w:r>
      <w:r w:rsidRPr="00276BBD">
        <w:rPr>
          <w:rFonts w:eastAsia="Times New Roman"/>
          <w:i/>
          <w:iCs/>
          <w:szCs w:val="24"/>
        </w:rPr>
        <w:t>enjoy, prefer, avoid </w:t>
      </w:r>
      <w:r w:rsidRPr="00276BBD">
        <w:rPr>
          <w:rFonts w:eastAsia="Times New Roman"/>
          <w:szCs w:val="24"/>
        </w:rPr>
        <w:t>... и после израза </w:t>
      </w:r>
      <w:r w:rsidRPr="00276BBD">
        <w:rPr>
          <w:rFonts w:eastAsia="Times New Roman"/>
          <w:i/>
          <w:iCs/>
          <w:szCs w:val="24"/>
        </w:rPr>
        <w:t>It’s no use, I can’t help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Модални глаголи са инфинитивом 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Пасивне конструкције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lastRenderedPageBreak/>
        <w:t>Causative have/get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Пасивни изрази (Нпр. </w:t>
      </w:r>
      <w:r w:rsidRPr="00276BBD">
        <w:rPr>
          <w:rFonts w:eastAsia="Times New Roman"/>
          <w:i/>
          <w:iCs/>
          <w:szCs w:val="24"/>
        </w:rPr>
        <w:t>It is said that… He is believed to …</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придева и партиципа (Нпр. </w:t>
      </w:r>
      <w:r w:rsidRPr="00276BBD">
        <w:rPr>
          <w:rFonts w:eastAsia="Times New Roman"/>
          <w:i/>
          <w:iCs/>
          <w:szCs w:val="24"/>
        </w:rPr>
        <w:t>angry about, fond of, disappointed with</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Предлози после глагола (Нпр. </w:t>
      </w:r>
      <w:r w:rsidRPr="00276BBD">
        <w:rPr>
          <w:rFonts w:eastAsia="Times New Roman"/>
          <w:i/>
          <w:iCs/>
          <w:szCs w:val="24"/>
        </w:rPr>
        <w:t>congratulate on, borrow from, divide into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Фразални глаголи </w:t>
      </w:r>
      <w:r w:rsidRPr="00276BBD">
        <w:rPr>
          <w:rFonts w:eastAsia="Times New Roman"/>
          <w:szCs w:val="24"/>
        </w:rPr>
        <w:t>са објектом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(Take off your coat. /Take your coat off.)</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Релативне реченице</w:t>
      </w:r>
      <w:r w:rsidRPr="00276BBD">
        <w:rPr>
          <w:rFonts w:eastAsia="Times New Roman"/>
          <w:szCs w:val="24"/>
        </w:rPr>
        <w:t> (рестриктивне и нерестриктивне)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Погодбене реченице</w:t>
      </w:r>
      <w:r w:rsidRPr="00276BBD">
        <w:rPr>
          <w:rFonts w:eastAsia="Times New Roman"/>
          <w:szCs w:val="24"/>
        </w:rPr>
        <w:t> (обнављање сва три типа)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2) ИТАЛИЈАНСКИ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Прости перфекат </w:t>
      </w:r>
      <w:r w:rsidRPr="00276BBD">
        <w:rPr>
          <w:rFonts w:eastAsia="Times New Roman"/>
          <w:i/>
          <w:iCs/>
          <w:szCs w:val="24"/>
        </w:rPr>
        <w:t>(passato remoto),</w:t>
      </w:r>
      <w:r w:rsidRPr="00276BBD">
        <w:rPr>
          <w:rFonts w:eastAsia="Times New Roman"/>
          <w:szCs w:val="24"/>
        </w:rPr>
        <w:t>творба и основна употреба: Marco entrò e vide il computer acceso. Ma nella stanza non c’era nessuno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Утврђивање и продубљивање употребе прошлих времена </w:t>
      </w:r>
      <w:r w:rsidRPr="00276BBD">
        <w:rPr>
          <w:rFonts w:eastAsia="Times New Roman"/>
          <w:i/>
          <w:iCs/>
          <w:szCs w:val="24"/>
        </w:rPr>
        <w:t>(passato prossimo/imperfetto e trapassato prossimo, passato remoto)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конјунктива у зависној реченици </w:t>
      </w:r>
      <w:r w:rsidRPr="00276BBD">
        <w:rPr>
          <w:rFonts w:eastAsia="Times New Roman"/>
          <w:i/>
          <w:iCs/>
          <w:szCs w:val="24"/>
        </w:rPr>
        <w:t>(finali, concessive, condizionali, temporali, modali ecc.)</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имперфекта </w:t>
      </w:r>
      <w:r w:rsidRPr="00276BBD">
        <w:rPr>
          <w:rFonts w:eastAsia="Times New Roman"/>
          <w:i/>
          <w:iCs/>
          <w:szCs w:val="24"/>
        </w:rPr>
        <w:t>(congiuntivo imperfetto: Pensavo che tu fossi contento del tuo appartamento)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Stare per + infinito: </w:t>
      </w:r>
      <w:r w:rsidRPr="00276BBD">
        <w:rPr>
          <w:rFonts w:eastAsia="Times New Roman"/>
          <w:i/>
          <w:iCs/>
          <w:szCs w:val="24"/>
        </w:rPr>
        <w:t>Il treno sta per partire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Пасив </w:t>
      </w:r>
      <w:r w:rsidRPr="00276BBD">
        <w:rPr>
          <w:rFonts w:eastAsia="Times New Roman"/>
          <w:i/>
          <w:iCs/>
          <w:szCs w:val="24"/>
        </w:rPr>
        <w:t>(forma passiva)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Безлично-пасивна конструкција са заменицом si </w:t>
      </w:r>
      <w:r w:rsidRPr="00276BBD">
        <w:rPr>
          <w:rFonts w:eastAsia="Times New Roman"/>
          <w:i/>
          <w:iCs/>
          <w:szCs w:val="24"/>
        </w:rPr>
        <w:t>(si passivante)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Речцe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Везници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Обнављање и проширивање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Хипотетички период: Реална погодбена реченица (</w:t>
      </w:r>
      <w:r w:rsidRPr="00276BBD">
        <w:rPr>
          <w:rFonts w:eastAsia="Times New Roman"/>
          <w:i/>
          <w:iCs/>
          <w:szCs w:val="24"/>
        </w:rPr>
        <w:t>Se piove, prendi l’ombrello;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Se farà bel tempo, andremo in gita)</w:t>
      </w:r>
      <w:r w:rsidRPr="00276BBD">
        <w:rPr>
          <w:rFonts w:eastAsia="Times New Roman"/>
          <w:szCs w:val="24"/>
        </w:rPr>
        <w:t>иПотенцијална</w:t>
      </w:r>
      <w:r w:rsidRPr="00276BBD">
        <w:rPr>
          <w:rFonts w:eastAsia="Times New Roman"/>
          <w:i/>
          <w:iCs/>
          <w:szCs w:val="24"/>
        </w:rPr>
        <w:t>(Se fossi in te non lo farei)</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3) НЕМАЧКИ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Властите и заједничке именице у облицима једнине и множине: </w:t>
      </w:r>
      <w:r w:rsidRPr="00276BBD">
        <w:rPr>
          <w:rFonts w:eastAsia="Times New Roman"/>
          <w:i/>
          <w:iCs/>
          <w:szCs w:val="24"/>
        </w:rPr>
        <w:t>Traum – Träume, Bild – Bilder, Handy – Handys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изведене од глагола суфиксацијом и имплицитном деривацијом: </w:t>
      </w:r>
      <w:r w:rsidRPr="00276BBD">
        <w:rPr>
          <w:rFonts w:eastAsia="Times New Roman"/>
          <w:i/>
          <w:iCs/>
          <w:szCs w:val="24"/>
        </w:rPr>
        <w:t>aufstehen – Aufstand, ankommen – Ankunft, umziehen – Umzug</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изведене префиксацијом/префиксацијом и суфиксациојом уз усвајање одговарајућег рода на основу најфреквентнијих префикса и суфикса: </w:t>
      </w:r>
      <w:r w:rsidRPr="00276BBD">
        <w:rPr>
          <w:rFonts w:eastAsia="Times New Roman"/>
          <w:i/>
          <w:iCs/>
          <w:szCs w:val="24"/>
        </w:rPr>
        <w:t>Organisation, Gründung, Freiheit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Сложенице: </w:t>
      </w:r>
      <w:r w:rsidRPr="00276BBD">
        <w:rPr>
          <w:rFonts w:eastAsia="Times New Roman"/>
          <w:i/>
          <w:iCs/>
          <w:szCs w:val="24"/>
        </w:rPr>
        <w:t>Buchmesse, Weihnachtsmarkt, Umweltschutz</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англицизми и њихови еквиваленти на немачком језику: </w:t>
      </w:r>
      <w:r w:rsidRPr="00276BBD">
        <w:rPr>
          <w:rFonts w:eastAsia="Times New Roman"/>
          <w:i/>
          <w:iCs/>
          <w:szCs w:val="24"/>
        </w:rPr>
        <w:t>der Song/das Lied, das Event/die Veranstaltung, die News/die Nachricht, der Shop/der Laden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суфиксацијом од глагола, именица и прилога: </w:t>
      </w:r>
      <w:r w:rsidRPr="00276BBD">
        <w:rPr>
          <w:rFonts w:eastAsia="Times New Roman"/>
          <w:i/>
          <w:iCs/>
          <w:szCs w:val="24"/>
        </w:rPr>
        <w:t>gestrig, heutig, launisch, verständnisvoll, trinkbar, zwanzigjährig, schrecklich, fehlerfrei, erfolglos</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Изведени префиксацијом: </w:t>
      </w:r>
      <w:r w:rsidRPr="00276BBD">
        <w:rPr>
          <w:rFonts w:eastAsia="Times New Roman"/>
          <w:i/>
          <w:iCs/>
          <w:szCs w:val="24"/>
        </w:rPr>
        <w:t>unzufrieden, demotiviert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Сложени: </w:t>
      </w:r>
      <w:r w:rsidRPr="00276BBD">
        <w:rPr>
          <w:rFonts w:eastAsia="Times New Roman"/>
          <w:i/>
          <w:iCs/>
          <w:szCs w:val="24"/>
        </w:rPr>
        <w:t>bildhübsch, steinreich</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Јака, слаба и мешовита придевска промена у номинативу, генитиву, дативу и акузативу једнине и множине уз придеве у позитиву, компаративу и суперлативу – рецептивно и продуктивно (</w:t>
      </w:r>
      <w:r w:rsidRPr="00276BBD">
        <w:rPr>
          <w:rFonts w:eastAsia="Times New Roman"/>
          <w:i/>
          <w:iCs/>
          <w:szCs w:val="24"/>
        </w:rPr>
        <w:t>mein älterer Bruder, eine der schönsten Frauen, das beste Handy)</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Позитив, компаратив и суперлативу атрибутској и прилошкој функцији: </w:t>
      </w:r>
      <w:r w:rsidRPr="00276BBD">
        <w:rPr>
          <w:rFonts w:eastAsia="Times New Roman"/>
          <w:i/>
          <w:iCs/>
          <w:szCs w:val="24"/>
        </w:rPr>
        <w:t>derhöchsteBerg, dasteuersteAuto, amlangweiligsten, je mehr, desto besser, so gut wie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придеви са предлозима (</w:t>
      </w:r>
      <w:r w:rsidRPr="00276BBD">
        <w:rPr>
          <w:rFonts w:eastAsia="Times New Roman"/>
          <w:i/>
          <w:iCs/>
          <w:szCs w:val="24"/>
        </w:rPr>
        <w:t>zufrieden mit, ärgerlich über, abhängig von, dankbar für, interessiert an, fertig mit)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Члан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Одређени (</w:t>
      </w:r>
      <w:r w:rsidRPr="00276BBD">
        <w:rPr>
          <w:rFonts w:eastAsia="Times New Roman"/>
          <w:i/>
          <w:iCs/>
          <w:szCs w:val="24"/>
        </w:rPr>
        <w:t>der, die, das</w:t>
      </w:r>
      <w:r w:rsidRPr="00276BBD">
        <w:rPr>
          <w:rFonts w:eastAsia="Times New Roman"/>
          <w:szCs w:val="24"/>
        </w:rPr>
        <w:t>), неодређени (</w:t>
      </w:r>
      <w:r w:rsidRPr="00276BBD">
        <w:rPr>
          <w:rFonts w:eastAsia="Times New Roman"/>
          <w:i/>
          <w:iCs/>
          <w:szCs w:val="24"/>
        </w:rPr>
        <w:t>ein, eine</w:t>
      </w:r>
      <w:r w:rsidRPr="00276BBD">
        <w:rPr>
          <w:rFonts w:eastAsia="Times New Roman"/>
          <w:szCs w:val="24"/>
        </w:rPr>
        <w:t>), присвојни (</w:t>
      </w:r>
      <w:r w:rsidRPr="00276BBD">
        <w:rPr>
          <w:rFonts w:eastAsia="Times New Roman"/>
          <w:i/>
          <w:iCs/>
          <w:szCs w:val="24"/>
        </w:rPr>
        <w:t>mein-, dein-, sein-, ihr-, unser-, euer/eure, Ihr-</w:t>
      </w:r>
      <w:r w:rsidRPr="00276BBD">
        <w:rPr>
          <w:rFonts w:eastAsia="Times New Roman"/>
          <w:szCs w:val="24"/>
        </w:rPr>
        <w:t>), показни (</w:t>
      </w:r>
      <w:r w:rsidRPr="00276BBD">
        <w:rPr>
          <w:rFonts w:eastAsia="Times New Roman"/>
          <w:i/>
          <w:iCs/>
          <w:szCs w:val="24"/>
        </w:rPr>
        <w:t>dieser, diese, dieses</w:t>
      </w:r>
      <w:r w:rsidRPr="00276BBD">
        <w:rPr>
          <w:rFonts w:eastAsia="Times New Roman"/>
          <w:szCs w:val="24"/>
        </w:rPr>
        <w:t>), негациони </w:t>
      </w:r>
      <w:r w:rsidRPr="00276BBD">
        <w:rPr>
          <w:rFonts w:eastAsia="Times New Roman"/>
          <w:i/>
          <w:iCs/>
          <w:szCs w:val="24"/>
        </w:rPr>
        <w:t>(kein, keine</w:t>
      </w:r>
      <w:r w:rsidRPr="00276BBD">
        <w:rPr>
          <w:rFonts w:eastAsia="Times New Roman"/>
          <w:szCs w:val="24"/>
        </w:rPr>
        <w:t>), неодређени (</w:t>
      </w:r>
      <w:r w:rsidRPr="00276BBD">
        <w:rPr>
          <w:rFonts w:eastAsia="Times New Roman"/>
          <w:i/>
          <w:iCs/>
          <w:szCs w:val="24"/>
        </w:rPr>
        <w:t>manche, einige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члана у номинативу (субјекат), акузативу и дативу (директни и индиректнио бјекат), партитивном генитиву (</w:t>
      </w:r>
      <w:r w:rsidRPr="00276BBD">
        <w:rPr>
          <w:rFonts w:eastAsia="Times New Roman"/>
          <w:i/>
          <w:iCs/>
          <w:szCs w:val="24"/>
        </w:rPr>
        <w:t>die Hälftedes Lebens</w:t>
      </w:r>
      <w:r w:rsidRPr="00276BBD">
        <w:rPr>
          <w:rFonts w:eastAsia="Times New Roman"/>
          <w:szCs w:val="24"/>
        </w:rPr>
        <w:t>), посесивном генитиву (</w:t>
      </w:r>
      <w:r w:rsidRPr="00276BBD">
        <w:rPr>
          <w:rFonts w:eastAsia="Times New Roman"/>
          <w:i/>
          <w:iCs/>
          <w:szCs w:val="24"/>
        </w:rPr>
        <w:t>die Schwester meiner Mutter, dasHaus meiner Eltern</w:t>
      </w:r>
      <w:r w:rsidRPr="00276BBD">
        <w:rPr>
          <w:rFonts w:eastAsia="Times New Roman"/>
          <w:szCs w:val="24"/>
        </w:rPr>
        <w:t>), конструкција einer/eine/einеs + генитив множине (</w:t>
      </w:r>
      <w:r w:rsidRPr="00276BBD">
        <w:rPr>
          <w:rFonts w:eastAsia="Times New Roman"/>
          <w:i/>
          <w:iCs/>
          <w:szCs w:val="24"/>
        </w:rPr>
        <w:t>einer der besten Sänger, eine der populärsten Schauspielerinnen, eines der größten Länder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Основни и редни бројеви (</w:t>
      </w:r>
      <w:r w:rsidRPr="00276BBD">
        <w:rPr>
          <w:rFonts w:eastAsia="Times New Roman"/>
          <w:i/>
          <w:iCs/>
          <w:szCs w:val="24"/>
        </w:rPr>
        <w:t>der siebte Аchte, am siebten Еrsten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Најфреквентнији разломци у контексту тумачења једноставних графикона и статистичких приказа (</w:t>
      </w:r>
      <w:r w:rsidRPr="00276BBD">
        <w:rPr>
          <w:rFonts w:eastAsia="Times New Roman"/>
          <w:i/>
          <w:iCs/>
          <w:szCs w:val="24"/>
        </w:rPr>
        <w:t>mehrals /wenigerals / knapp /über die Hälfte, ein Drittel, ein Viertel, zwei Drittel</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Функционална употреба предлога за изражавање временских, просторних, узрочних и начинских односа – предлози са акузативом (</w:t>
      </w:r>
      <w:r w:rsidRPr="00276BBD">
        <w:rPr>
          <w:rFonts w:eastAsia="Times New Roman"/>
          <w:i/>
          <w:iCs/>
          <w:szCs w:val="24"/>
        </w:rPr>
        <w:t>Ich kaufe ein Geschenk für dich</w:t>
      </w:r>
      <w:r w:rsidRPr="00276BBD">
        <w:rPr>
          <w:rFonts w:eastAsia="Times New Roman"/>
          <w:szCs w:val="24"/>
        </w:rPr>
        <w:t>.), са дативом (</w:t>
      </w:r>
      <w:r w:rsidRPr="00276BBD">
        <w:rPr>
          <w:rFonts w:eastAsia="Times New Roman"/>
          <w:i/>
          <w:iCs/>
          <w:szCs w:val="24"/>
        </w:rPr>
        <w:t>Sie arbeitet bei einem Zahnarzt</w:t>
      </w:r>
      <w:r w:rsidRPr="00276BBD">
        <w:rPr>
          <w:rFonts w:eastAsia="Times New Roman"/>
          <w:szCs w:val="24"/>
        </w:rPr>
        <w:t>), предлози са дативом и акузативом (</w:t>
      </w:r>
      <w:r w:rsidRPr="00276BBD">
        <w:rPr>
          <w:rFonts w:eastAsia="Times New Roman"/>
          <w:i/>
          <w:iCs/>
          <w:szCs w:val="24"/>
        </w:rPr>
        <w:t>Er ist in der Schule. Sie kommt in die Schule</w:t>
      </w:r>
      <w:r w:rsidRPr="00276BBD">
        <w:rPr>
          <w:rFonts w:eastAsia="Times New Roman"/>
          <w:szCs w:val="24"/>
        </w:rPr>
        <w:t>.), најфреквентнији предлози са генитивом (</w:t>
      </w:r>
      <w:r w:rsidRPr="00276BBD">
        <w:rPr>
          <w:rFonts w:eastAsia="Times New Roman"/>
          <w:i/>
          <w:iCs/>
          <w:szCs w:val="24"/>
        </w:rPr>
        <w:t>während, wegen, statt, trotz</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Глаголи са предлозима (</w:t>
      </w:r>
      <w:r w:rsidRPr="00276BBD">
        <w:rPr>
          <w:rFonts w:eastAsia="Times New Roman"/>
          <w:i/>
          <w:iCs/>
          <w:szCs w:val="24"/>
        </w:rPr>
        <w:t>warten auf, denken an, träumen von, sich verabreden mit</w:t>
      </w:r>
      <w:r w:rsidRPr="00276BBD">
        <w:rPr>
          <w:rFonts w:eastAsia="Times New Roman"/>
          <w:szCs w:val="24"/>
        </w:rPr>
        <w:t>) уз лица, ствари и појаве.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Глаголи са предлозима + корелат + </w:t>
      </w:r>
      <w:r w:rsidRPr="00276BBD">
        <w:rPr>
          <w:rFonts w:eastAsia="Times New Roman"/>
          <w:i/>
          <w:iCs/>
          <w:szCs w:val="24"/>
        </w:rPr>
        <w:t>dass</w:t>
      </w:r>
      <w:r w:rsidRPr="00276BBD">
        <w:rPr>
          <w:rFonts w:eastAsia="Times New Roman"/>
          <w:szCs w:val="24"/>
        </w:rPr>
        <w:t> реченица (</w:t>
      </w:r>
      <w:r w:rsidRPr="00276BBD">
        <w:rPr>
          <w:rFonts w:eastAsia="Times New Roman"/>
          <w:i/>
          <w:iCs/>
          <w:szCs w:val="24"/>
        </w:rPr>
        <w:t>Ich ärgere mich darüber, dass...)</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помоћних и модалних глагола и „</w:t>
      </w:r>
      <w:r w:rsidRPr="00276BBD">
        <w:rPr>
          <w:rFonts w:eastAsia="Times New Roman"/>
          <w:i/>
          <w:iCs/>
          <w:szCs w:val="24"/>
        </w:rPr>
        <w:t>würde” </w:t>
      </w:r>
      <w:r w:rsidRPr="00276BBD">
        <w:rPr>
          <w:rFonts w:eastAsia="Times New Roman"/>
          <w:szCs w:val="24"/>
        </w:rPr>
        <w:t>+ инфинитив у функцији изражавања жеље, савета, препоруке и хипотетичког и иреалног услова у садашњостии прошлости (</w:t>
      </w:r>
      <w:r w:rsidRPr="00276BBD">
        <w:rPr>
          <w:rFonts w:eastAsia="Times New Roman"/>
          <w:i/>
          <w:iCs/>
          <w:szCs w:val="24"/>
        </w:rPr>
        <w:t>Ich hätte gern... Du solltest ... Wenn ich Zeit hätte, würde ich ins Kino gehen. Wenn ich nur am Meer wäre! Markus tut so, als ob er viel Geld hätte. Wenn ich bloß früher gekommen wäre!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претерита јаких глагола – рецептивно (</w:t>
      </w:r>
      <w:r w:rsidRPr="00276BBD">
        <w:rPr>
          <w:rFonts w:eastAsia="Times New Roman"/>
          <w:i/>
          <w:iCs/>
          <w:szCs w:val="24"/>
        </w:rPr>
        <w:t>ich käme, ich gäbe, ich wüsste, ich ginge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Конјунктив плусквамперфекта у функцији изражавања жаљења за радњама које се нису одиграле (</w:t>
      </w:r>
      <w:r w:rsidRPr="00276BBD">
        <w:rPr>
          <w:rFonts w:eastAsia="Times New Roman"/>
          <w:i/>
          <w:iCs/>
          <w:szCs w:val="24"/>
        </w:rPr>
        <w:t>Wenn ich bloß mehr gelernt hätte / Hätte ich bloß mehr gelernt!, Wenn ich bloß früher gekommen wäre / Wäre ich bloß früher gekommen! Wenn ich früher gekommen wäre, hätte ich dir geholfen.)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Инфинитив са „</w:t>
      </w:r>
      <w:r w:rsidRPr="00276BBD">
        <w:rPr>
          <w:rFonts w:eastAsia="Times New Roman"/>
          <w:i/>
          <w:iCs/>
          <w:szCs w:val="24"/>
        </w:rPr>
        <w:t>zu</w:t>
      </w:r>
      <w:r w:rsidRPr="00276BBD">
        <w:rPr>
          <w:rFonts w:eastAsia="Times New Roman"/>
          <w:szCs w:val="24"/>
        </w:rPr>
        <w:t>” уз модалитетне глаголе, одређене именице и придеве, као и устаљене изразе (</w:t>
      </w:r>
      <w:r w:rsidRPr="00276BBD">
        <w:rPr>
          <w:rFonts w:eastAsia="Times New Roman"/>
          <w:i/>
          <w:iCs/>
          <w:szCs w:val="24"/>
        </w:rPr>
        <w:t>Hast du noch viel zu lernen? Sie hatte keine Zeit/Lust/Möglichkeit, mit ihm darüber zu sprechen. Es ist gesund, viel Obst zu essen. Du brauchst dir keine Sorgen zu machen. Wann hat er aufgehört, Fleisch zu essen?</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Презент и претерит пасива радње – рецептивно и продуктивно (</w:t>
      </w:r>
      <w:r w:rsidRPr="00276BBD">
        <w:rPr>
          <w:rFonts w:eastAsia="Times New Roman"/>
          <w:i/>
          <w:iCs/>
          <w:szCs w:val="24"/>
        </w:rPr>
        <w:t>Dieses Buch wird viel gelesen. DDR und BRD wurden 1949 gegründet.), </w:t>
      </w:r>
      <w:r w:rsidRPr="00276BBD">
        <w:rPr>
          <w:rFonts w:eastAsia="Times New Roman"/>
          <w:szCs w:val="24"/>
        </w:rPr>
        <w:t>перфекат пасива радње – рецептивно (</w:t>
      </w:r>
      <w:r w:rsidRPr="00276BBD">
        <w:rPr>
          <w:rFonts w:eastAsia="Times New Roman"/>
          <w:i/>
          <w:iCs/>
          <w:szCs w:val="24"/>
        </w:rPr>
        <w:t>Das Auto ist repariert worden.)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Пасив презента и претерита уз модалне глаголе. (</w:t>
      </w:r>
      <w:r w:rsidRPr="00276BBD">
        <w:rPr>
          <w:rFonts w:eastAsia="Times New Roman"/>
          <w:i/>
          <w:iCs/>
          <w:szCs w:val="24"/>
        </w:rPr>
        <w:t>Unser Haus muss/musste verkauft werden).</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Презент и претерит пасива стања. (Die Tür ist/war geöffnet.)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Везници и везнички изрази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Конјунктори и субјунктори </w:t>
      </w:r>
      <w:r w:rsidRPr="00276BBD">
        <w:rPr>
          <w:rFonts w:eastAsia="Times New Roman"/>
          <w:i/>
          <w:iCs/>
          <w:szCs w:val="24"/>
        </w:rPr>
        <w:t>und, oder, aber, doch, sondern, dass, sodass, weil, denn, wenn, als, während, bis, seit, bevor, damit, indem, wie, als ob, sowohl... als auch, entweder... oder, weder... noch, nicht nur... sondern auch, je... desto</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Личне заменице у номинативу, дативу и акузативу, повратна заменица у дативу и акузативу, упитне заменице </w:t>
      </w:r>
      <w:r w:rsidRPr="00276BBD">
        <w:rPr>
          <w:rFonts w:eastAsia="Times New Roman"/>
          <w:i/>
          <w:iCs/>
          <w:szCs w:val="24"/>
        </w:rPr>
        <w:t>welch-</w:t>
      </w:r>
      <w:r w:rsidRPr="00276BBD">
        <w:rPr>
          <w:rFonts w:eastAsia="Times New Roman"/>
          <w:szCs w:val="24"/>
        </w:rPr>
        <w:t> и </w:t>
      </w:r>
      <w:r w:rsidRPr="00276BBD">
        <w:rPr>
          <w:rFonts w:eastAsia="Times New Roman"/>
          <w:i/>
          <w:iCs/>
          <w:szCs w:val="24"/>
        </w:rPr>
        <w:t>was für ein-</w:t>
      </w:r>
      <w:r w:rsidRPr="00276BBD">
        <w:rPr>
          <w:rFonts w:eastAsia="Times New Roman"/>
          <w:szCs w:val="24"/>
        </w:rPr>
        <w:t>, релативне заменице у номинативу, дативу и акузативу. Неодређене заменице (</w:t>
      </w:r>
      <w:r w:rsidRPr="00276BBD">
        <w:rPr>
          <w:rFonts w:eastAsia="Times New Roman"/>
          <w:i/>
          <w:iCs/>
          <w:szCs w:val="24"/>
        </w:rPr>
        <w:t>einer/eine/eins/welche</w:t>
      </w:r>
      <w:r w:rsidRPr="00276BBD">
        <w:rPr>
          <w:rFonts w:eastAsia="Times New Roman"/>
          <w:szCs w:val="24"/>
        </w:rPr>
        <w:t>) и присвојне (</w:t>
      </w:r>
      <w:r w:rsidRPr="00276BBD">
        <w:rPr>
          <w:rFonts w:eastAsia="Times New Roman"/>
          <w:i/>
          <w:iCs/>
          <w:szCs w:val="24"/>
        </w:rPr>
        <w:t>meiner/meine/meins</w:t>
      </w:r>
      <w:r w:rsidRPr="00276BBD">
        <w:rPr>
          <w:rFonts w:eastAsia="Times New Roman"/>
          <w:szCs w:val="24"/>
        </w:rPr>
        <w:t>), негационе заменице (</w:t>
      </w:r>
      <w:r w:rsidRPr="00276BBD">
        <w:rPr>
          <w:rFonts w:eastAsia="Times New Roman"/>
          <w:i/>
          <w:iCs/>
          <w:szCs w:val="24"/>
        </w:rPr>
        <w:t>keiner/keine/keins</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 време (</w:t>
      </w:r>
      <w:r w:rsidRPr="00276BBD">
        <w:rPr>
          <w:rFonts w:eastAsia="Times New Roman"/>
          <w:i/>
          <w:iCs/>
          <w:szCs w:val="24"/>
        </w:rPr>
        <w:t>gestern</w:t>
      </w:r>
      <w:r w:rsidRPr="00276BBD">
        <w:rPr>
          <w:rFonts w:eastAsia="Times New Roman"/>
          <w:szCs w:val="24"/>
        </w:rPr>
        <w:t>), место </w:t>
      </w:r>
      <w:r w:rsidRPr="00276BBD">
        <w:rPr>
          <w:rFonts w:eastAsia="Times New Roman"/>
          <w:i/>
          <w:iCs/>
          <w:szCs w:val="24"/>
        </w:rPr>
        <w:t>(hier, dort</w:t>
      </w:r>
      <w:r w:rsidRPr="00276BBD">
        <w:rPr>
          <w:rFonts w:eastAsia="Times New Roman"/>
          <w:szCs w:val="24"/>
        </w:rPr>
        <w:t>), начин (</w:t>
      </w:r>
      <w:r w:rsidRPr="00276BBD">
        <w:rPr>
          <w:rFonts w:eastAsia="Times New Roman"/>
          <w:i/>
          <w:iCs/>
          <w:szCs w:val="24"/>
        </w:rPr>
        <w:t>allein</w:t>
      </w:r>
      <w:r w:rsidRPr="00276BBD">
        <w:rPr>
          <w:rFonts w:eastAsia="Times New Roman"/>
          <w:szCs w:val="24"/>
        </w:rPr>
        <w:t>), количину (</w:t>
      </w:r>
      <w:r w:rsidRPr="00276BBD">
        <w:rPr>
          <w:rFonts w:eastAsia="Times New Roman"/>
          <w:i/>
          <w:iCs/>
          <w:szCs w:val="24"/>
        </w:rPr>
        <w:t>viel, wenig</w:t>
      </w:r>
      <w:r w:rsidRPr="00276BBD">
        <w:rPr>
          <w:rFonts w:eastAsia="Times New Roman"/>
          <w:szCs w:val="24"/>
        </w:rPr>
        <w:t>), узрок (</w:t>
      </w:r>
      <w:r w:rsidRPr="00276BBD">
        <w:rPr>
          <w:rFonts w:eastAsia="Times New Roman"/>
          <w:i/>
          <w:iCs/>
          <w:szCs w:val="24"/>
        </w:rPr>
        <w:t>deshalb, darum</w:t>
      </w:r>
      <w:r w:rsidRPr="00276BBD">
        <w:rPr>
          <w:rFonts w:eastAsia="Times New Roman"/>
          <w:szCs w:val="24"/>
        </w:rPr>
        <w:t>), заменички прилози (</w:t>
      </w:r>
      <w:r w:rsidRPr="00276BBD">
        <w:rPr>
          <w:rFonts w:eastAsia="Times New Roman"/>
          <w:i/>
          <w:iCs/>
          <w:szCs w:val="24"/>
        </w:rPr>
        <w:t>woran, wofür, daran, dafür</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Pеченице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Изјавне реченице, упитне реченице, независне и зависне реченице (временске, условне, намерне, начинске, жељене, условне, иреалне, компаративне, последичне). Ред речи у реченици, правило </w:t>
      </w:r>
      <w:r w:rsidRPr="00276BBD">
        <w:rPr>
          <w:rFonts w:eastAsia="Times New Roman"/>
          <w:i/>
          <w:iCs/>
          <w:szCs w:val="24"/>
        </w:rPr>
        <w:t>TE- KA- MO- LO-</w:t>
      </w:r>
      <w:r w:rsidRPr="00276BBD">
        <w:rPr>
          <w:rFonts w:eastAsia="Times New Roman"/>
          <w:szCs w:val="24"/>
        </w:rPr>
        <w:t> хијерархија прилошких одредби у реченици.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4) РУСКИ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Именице општег рода </w:t>
      </w:r>
      <w:r w:rsidRPr="00276BBD">
        <w:rPr>
          <w:rFonts w:eastAsia="Times New Roman"/>
          <w:i/>
          <w:iCs/>
          <w:szCs w:val="24"/>
        </w:rPr>
        <w:t>(умница, невежда, соня</w:t>
      </w:r>
      <w:r w:rsidRPr="00276BBD">
        <w:rPr>
          <w:rFonts w:eastAsia="Times New Roman"/>
          <w:szCs w:val="24"/>
        </w:rPr>
        <w:t>). Род скраћеница. Домаћи и страни познатији географски називи са специфичностима у роду, броју и промени. Именице које означавају материју. Називи представника националних и територијалних група. Именице придевског порекла </w:t>
      </w:r>
      <w:r w:rsidRPr="00276BBD">
        <w:rPr>
          <w:rFonts w:eastAsia="Times New Roman"/>
          <w:i/>
          <w:iCs/>
          <w:szCs w:val="24"/>
        </w:rPr>
        <w:t>(учёный, зодчий, портной, гостиная, запятая, жаркое, пирожное)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Одричне заменице; </w:t>
      </w:r>
      <w:r w:rsidRPr="00276BBD">
        <w:rPr>
          <w:rFonts w:eastAsia="Times New Roman"/>
          <w:i/>
          <w:iCs/>
          <w:szCs w:val="24"/>
        </w:rPr>
        <w:t>некого, нечего</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Неодређене заменице са постфиксима</w:t>
      </w:r>
      <w:r w:rsidRPr="00276BBD">
        <w:rPr>
          <w:rFonts w:eastAsia="Times New Roman"/>
          <w:i/>
          <w:iCs/>
          <w:szCs w:val="24"/>
        </w:rPr>
        <w:t>-то, -нибудь, -либо,</w:t>
      </w:r>
      <w:r w:rsidRPr="00276BBD">
        <w:rPr>
          <w:rFonts w:eastAsia="Times New Roman"/>
          <w:szCs w:val="24"/>
        </w:rPr>
        <w:t>префисом</w:t>
      </w:r>
      <w:r w:rsidRPr="00276BBD">
        <w:rPr>
          <w:rFonts w:eastAsia="Times New Roman"/>
          <w:i/>
          <w:iCs/>
          <w:szCs w:val="24"/>
        </w:rPr>
        <w:t>кое-</w:t>
      </w:r>
      <w:r w:rsidRPr="00276BBD">
        <w:rPr>
          <w:rFonts w:eastAsia="Times New Roman"/>
          <w:szCs w:val="24"/>
        </w:rPr>
        <w:t>; заменице </w:t>
      </w:r>
      <w:r w:rsidRPr="00276BBD">
        <w:rPr>
          <w:rFonts w:eastAsia="Times New Roman"/>
          <w:i/>
          <w:iCs/>
          <w:szCs w:val="24"/>
        </w:rPr>
        <w:t>некто, нечто</w:t>
      </w:r>
      <w:r w:rsidRPr="00276BBD">
        <w:rPr>
          <w:rFonts w:eastAsia="Times New Roman"/>
          <w:szCs w:val="24"/>
        </w:rPr>
        <w:t>. Повратна заменица уз глаголе (</w:t>
      </w:r>
      <w:r w:rsidRPr="00276BBD">
        <w:rPr>
          <w:rFonts w:eastAsia="Times New Roman"/>
          <w:i/>
          <w:iCs/>
          <w:szCs w:val="24"/>
        </w:rPr>
        <w:t>Мы чувствуем себя хорошо. Он уважает себя</w:t>
      </w:r>
      <w:r w:rsidRPr="00276BBD">
        <w:rPr>
          <w:rFonts w:eastAsia="Times New Roman"/>
          <w:szCs w:val="24"/>
        </w:rPr>
        <w:t>). Односне заменице и корелације (</w:t>
      </w:r>
      <w:r w:rsidRPr="00276BBD">
        <w:rPr>
          <w:rFonts w:eastAsia="Times New Roman"/>
          <w:i/>
          <w:iCs/>
          <w:szCs w:val="24"/>
        </w:rPr>
        <w:t>Увидишь чудеса, каких не видел. Каков привет, таков ответ.)</w:t>
      </w:r>
      <w:r w:rsidRPr="00276BBD">
        <w:rPr>
          <w:rFonts w:eastAsia="Times New Roman"/>
          <w:szCs w:val="24"/>
        </w:rPr>
        <w:t>. Заменица </w:t>
      </w:r>
      <w:r w:rsidRPr="00276BBD">
        <w:rPr>
          <w:rFonts w:eastAsia="Times New Roman"/>
          <w:i/>
          <w:iCs/>
          <w:szCs w:val="24"/>
        </w:rPr>
        <w:t>сей </w:t>
      </w:r>
      <w:r w:rsidRPr="00276BBD">
        <w:rPr>
          <w:rFonts w:eastAsia="Times New Roman"/>
          <w:szCs w:val="24"/>
        </w:rPr>
        <w:t>(у устаљеним конструкцијама: </w:t>
      </w:r>
      <w:r w:rsidRPr="00276BBD">
        <w:rPr>
          <w:rFonts w:eastAsia="Times New Roman"/>
          <w:i/>
          <w:iCs/>
          <w:szCs w:val="24"/>
        </w:rPr>
        <w:t>до сих пор, ни с того ни с сего</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Придеви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Присвојни придеви типа </w:t>
      </w:r>
      <w:r w:rsidRPr="00276BBD">
        <w:rPr>
          <w:rFonts w:eastAsia="Times New Roman"/>
          <w:i/>
          <w:iCs/>
          <w:szCs w:val="24"/>
        </w:rPr>
        <w:t>медвежий, лисий</w:t>
      </w:r>
      <w:r w:rsidRPr="00276BBD">
        <w:rPr>
          <w:rFonts w:eastAsia="Times New Roman"/>
          <w:szCs w:val="24"/>
        </w:rPr>
        <w:t>. Придеви са различитом реакцијом у односу на српски језик: с</w:t>
      </w:r>
      <w:r w:rsidRPr="00276BBD">
        <w:rPr>
          <w:rFonts w:eastAsia="Times New Roman"/>
          <w:i/>
          <w:iCs/>
          <w:szCs w:val="24"/>
        </w:rPr>
        <w:t>пособный к чему, интересный чем, готовый к чему </w:t>
      </w:r>
      <w:r w:rsidRPr="00276BBD">
        <w:rPr>
          <w:rFonts w:eastAsia="Times New Roman"/>
          <w:szCs w:val="24"/>
        </w:rPr>
        <w:t>и др. Елатив: </w:t>
      </w:r>
      <w:r w:rsidRPr="00276BBD">
        <w:rPr>
          <w:rFonts w:eastAsia="Times New Roman"/>
          <w:i/>
          <w:iCs/>
          <w:szCs w:val="24"/>
        </w:rPr>
        <w:t>Он рассказал всë до мельчайших подробностей</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Основни бројеви и њихова употреба. Бројеви </w:t>
      </w:r>
      <w:r w:rsidRPr="00276BBD">
        <w:rPr>
          <w:rFonts w:eastAsia="Times New Roman"/>
          <w:i/>
          <w:iCs/>
          <w:szCs w:val="24"/>
        </w:rPr>
        <w:t>полтора, полтораста</w:t>
      </w:r>
      <w:r w:rsidRPr="00276BBD">
        <w:rPr>
          <w:rFonts w:eastAsia="Times New Roman"/>
          <w:szCs w:val="24"/>
        </w:rPr>
        <w:t>. Сложенице с морфемом </w:t>
      </w:r>
      <w:r w:rsidRPr="00276BBD">
        <w:rPr>
          <w:rFonts w:eastAsia="Times New Roman"/>
          <w:i/>
          <w:iCs/>
          <w:szCs w:val="24"/>
        </w:rPr>
        <w:t>пол</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Фреквентни двовидски и непарни глаголи: </w:t>
      </w:r>
      <w:r w:rsidRPr="00276BBD">
        <w:rPr>
          <w:rFonts w:eastAsia="Times New Roman"/>
          <w:i/>
          <w:iCs/>
          <w:szCs w:val="24"/>
        </w:rPr>
        <w:t>адресовать, исследовать, организовать, родиться, лежать, сидеть, очутиться итд</w:t>
      </w:r>
      <w:r w:rsidRPr="00276BBD">
        <w:rPr>
          <w:rFonts w:eastAsia="Times New Roman"/>
          <w:b/>
          <w:bCs/>
          <w:szCs w:val="24"/>
        </w:rPr>
        <w:t>,</w:t>
      </w:r>
      <w:r w:rsidRPr="00276BBD">
        <w:rPr>
          <w:rFonts w:eastAsia="Times New Roman"/>
          <w:szCs w:val="24"/>
        </w:rPr>
        <w:t> Глаголи кретања са префиксима (систематизација). Императив глагола </w:t>
      </w:r>
      <w:r w:rsidRPr="00276BBD">
        <w:rPr>
          <w:rFonts w:eastAsia="Times New Roman"/>
          <w:i/>
          <w:iCs/>
          <w:szCs w:val="24"/>
        </w:rPr>
        <w:t>пить, петь, лечь, есть</w:t>
      </w:r>
      <w:r w:rsidRPr="00276BBD">
        <w:rPr>
          <w:rFonts w:eastAsia="Times New Roman"/>
          <w:szCs w:val="24"/>
        </w:rPr>
        <w:t xml:space="preserve">. Префикси са временским значењем почетка, понављања и завршетка глаголске радње. Радни и </w:t>
      </w:r>
      <w:r w:rsidRPr="00276BBD">
        <w:rPr>
          <w:rFonts w:eastAsia="Times New Roman"/>
          <w:szCs w:val="24"/>
        </w:rPr>
        <w:lastRenderedPageBreak/>
        <w:t>трпни глаголски придеви – грађење, употреба и промена. Трпни глаголски придев садашњег и прошлог времена − грађење, употреба и промена.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прилога образованих од других врста речи (од именица: </w:t>
      </w:r>
      <w:r w:rsidRPr="00276BBD">
        <w:rPr>
          <w:rFonts w:eastAsia="Times New Roman"/>
          <w:i/>
          <w:iCs/>
          <w:szCs w:val="24"/>
        </w:rPr>
        <w:t>домой, вечером</w:t>
      </w:r>
      <w:r w:rsidRPr="00276BBD">
        <w:rPr>
          <w:rFonts w:eastAsia="Times New Roman"/>
          <w:szCs w:val="24"/>
        </w:rPr>
        <w:t>, од придева: </w:t>
      </w:r>
      <w:r w:rsidRPr="00276BBD">
        <w:rPr>
          <w:rFonts w:eastAsia="Times New Roman"/>
          <w:i/>
          <w:iCs/>
          <w:szCs w:val="24"/>
        </w:rPr>
        <w:t>новый − ново, хороший − хорошо</w:t>
      </w:r>
      <w:r w:rsidRPr="00276BBD">
        <w:rPr>
          <w:rFonts w:eastAsia="Times New Roman"/>
          <w:szCs w:val="24"/>
        </w:rPr>
        <w:t>, од броjева: </w:t>
      </w:r>
      <w:r w:rsidRPr="00276BBD">
        <w:rPr>
          <w:rFonts w:eastAsia="Times New Roman"/>
          <w:i/>
          <w:iCs/>
          <w:szCs w:val="24"/>
        </w:rPr>
        <w:t>однажды, дважды</w:t>
      </w:r>
      <w:r w:rsidRPr="00276BBD">
        <w:rPr>
          <w:rFonts w:eastAsia="Times New Roman"/>
          <w:szCs w:val="24"/>
        </w:rPr>
        <w:t>, од заменица: </w:t>
      </w:r>
      <w:r w:rsidRPr="00276BBD">
        <w:rPr>
          <w:rFonts w:eastAsia="Times New Roman"/>
          <w:i/>
          <w:iCs/>
          <w:szCs w:val="24"/>
        </w:rPr>
        <w:t>по-моему, всегда</w:t>
      </w:r>
      <w:r w:rsidRPr="00276BBD">
        <w:rPr>
          <w:rFonts w:eastAsia="Times New Roman"/>
          <w:szCs w:val="24"/>
        </w:rPr>
        <w:t>; од глагола, али у облику партиципа и глаголских прилога: </w:t>
      </w:r>
      <w:r w:rsidRPr="00276BBD">
        <w:rPr>
          <w:rFonts w:eastAsia="Times New Roman"/>
          <w:i/>
          <w:iCs/>
          <w:szCs w:val="24"/>
        </w:rPr>
        <w:t>блестеть − блестяще, читать − читая, од других прилога: близко − близко, отсюда, оттуда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Одричне реченице.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Разноврсни облици и специфичности изражавања одрицања у руском језику (</w:t>
      </w:r>
      <w:r w:rsidRPr="00276BBD">
        <w:rPr>
          <w:rFonts w:eastAsia="Times New Roman"/>
          <w:i/>
          <w:iCs/>
          <w:szCs w:val="24"/>
        </w:rPr>
        <w:t>не, нет, ни; никто, ничто, никакой; нигде, никогда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Партиципске конструкције. Замена пасивне конструкције активном и обрнуто. Замена партиципских конструкција сложенозависном реченицом с везником </w:t>
      </w:r>
      <w:r w:rsidRPr="00276BBD">
        <w:rPr>
          <w:rFonts w:eastAsia="Times New Roman"/>
          <w:i/>
          <w:iCs/>
          <w:szCs w:val="24"/>
        </w:rPr>
        <w:t>который</w:t>
      </w:r>
      <w:r w:rsidRPr="00276BBD">
        <w:rPr>
          <w:rFonts w:eastAsia="Times New Roman"/>
          <w:szCs w:val="24"/>
        </w:rPr>
        <w:t> и обрнуто.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Сложене реченице.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Употреба зависносложених реченица (временске, начинске, мере и степена и др.; </w:t>
      </w:r>
      <w:r w:rsidRPr="00276BBD">
        <w:rPr>
          <w:rFonts w:eastAsia="Times New Roman"/>
          <w:i/>
          <w:iCs/>
          <w:szCs w:val="24"/>
        </w:rPr>
        <w:t>Солнце уже было высоко, когда я открыл глаза. Писать надо так, чтобы всë было понятно. Он принëс столько словарей, сколько было нужно</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Безличне реченице. (</w:t>
      </w:r>
      <w:r w:rsidRPr="00276BBD">
        <w:rPr>
          <w:rFonts w:eastAsia="Times New Roman"/>
          <w:i/>
          <w:iCs/>
          <w:szCs w:val="24"/>
        </w:rPr>
        <w:t>Уже светает. Реки сковало льдом. Мечтам и годам нет возврата и сл</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Реченични модели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Реченичне моделе предвиђене за претходне разреде и даље примењивати у различитим комбинацијама. У III разреду посебну пажњу посветити (у виду вежби) моделима за исказивање следећих односа и значења: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Субјекатско-предикатски односи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а) Реченице са субјектом израженим конструкцијом: </w:t>
      </w:r>
      <w:r w:rsidRPr="00276BBD">
        <w:rPr>
          <w:rFonts w:eastAsia="Times New Roman"/>
          <w:b/>
          <w:bCs/>
          <w:szCs w:val="24"/>
        </w:rPr>
        <w:t>номинатив + с + инструментал</w:t>
      </w:r>
      <w:r w:rsidRPr="00276BBD">
        <w:rPr>
          <w:rFonts w:eastAsia="Times New Roman"/>
          <w:szCs w:val="24"/>
        </w:rPr>
        <w:t>: </w:t>
      </w:r>
      <w:r w:rsidRPr="00276BBD">
        <w:rPr>
          <w:rFonts w:eastAsia="Times New Roman"/>
          <w:i/>
          <w:iCs/>
          <w:szCs w:val="24"/>
        </w:rPr>
        <w:t>Мы с вами опять в школе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б) Реченице с копулама: </w:t>
      </w:r>
      <w:r w:rsidRPr="00276BBD">
        <w:rPr>
          <w:rFonts w:eastAsia="Times New Roman"/>
          <w:b/>
          <w:bCs/>
          <w:szCs w:val="24"/>
        </w:rPr>
        <w:t>являться, называться, служить </w:t>
      </w:r>
      <w:r w:rsidRPr="00276BBD">
        <w:rPr>
          <w:rFonts w:eastAsia="Times New Roman"/>
          <w:szCs w:val="24"/>
        </w:rPr>
        <w:t>и 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Металлы являются хорошими проводниками электричества. Глина служит сырьëм для керамических изделий.</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 Реченице са копулом </w:t>
      </w:r>
      <w:r w:rsidRPr="00276BBD">
        <w:rPr>
          <w:rFonts w:eastAsia="Times New Roman"/>
          <w:b/>
          <w:bCs/>
          <w:szCs w:val="24"/>
        </w:rPr>
        <w:t>есть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Организм есть живое существо.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г) Реченице са </w:t>
      </w:r>
      <w:r w:rsidRPr="00276BBD">
        <w:rPr>
          <w:rFonts w:eastAsia="Times New Roman"/>
          <w:b/>
          <w:bCs/>
          <w:szCs w:val="24"/>
        </w:rPr>
        <w:t>это </w:t>
      </w:r>
      <w:r w:rsidRPr="00276BBD">
        <w:rPr>
          <w:rFonts w:eastAsia="Times New Roman"/>
          <w:szCs w:val="24"/>
        </w:rPr>
        <w:t>у предикату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Золото это драгоценный металл.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 Реченице с трпним глаголским придевом у предикату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Лес посаженнедавно. Проект здания создан архитектором.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Просторни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Реченице с прилошким одредбама за место, правац и трасу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там никогда не был, но очень хочу поехать туда. Северная его часть лежит за полярным кругом.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lastRenderedPageBreak/>
        <w:t>Авала расположена в двадцати километрах от Белграда.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Квантитативни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Реченице са одредбом за меру и количину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Был мороз в тридцать градусов.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Предмет весом в пять килограммов.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 Реченице са одредбом за приближну количину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Я приду минут через десять.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В классе было учеников тридцать.</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Атрибутивни односи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Реченице са атрибутом израженим партиципском конструкцијом.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Ученик, стоящий у доски, долго решает задачу.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Мы возьмëм письменные работы, проверяемые преподавателем. Товарищ, прочитавший новую книгу, рассказал нам еë содержание.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Книга, прочитанная товарищем, заинтересовала нас.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Ортографија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Речи са удвојеним сугласницима. Писање речи страног порекла (</w:t>
      </w:r>
      <w:r w:rsidRPr="00276BBD">
        <w:rPr>
          <w:rFonts w:eastAsia="Times New Roman"/>
          <w:i/>
          <w:iCs/>
          <w:szCs w:val="24"/>
        </w:rPr>
        <w:t>Афины, Белград, Нью-Йорк, Гаага, интервью, шоссе, джинсы</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Лексикологија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Даљи рад на усвајању синонима, антонима, хомонима и паронима, као и међујезичких хомонима и паронима. Вишезначност речи и њихова семантизација. Најучесталијируски фразеологизми.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Једнојезични речници и служење њима. Речник синонима, антонима, хомонима, фразеолошки речник, ортографски речник. Упућивање у коришћење дигиталних речника и ресурса (www. gramota. ru)</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5) ФРАНЦУСКИ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Именичка група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Употреба члана и заменице у специфичним посесивним обртима: </w:t>
      </w:r>
      <w:r w:rsidRPr="00276BBD">
        <w:rPr>
          <w:rFonts w:eastAsia="Times New Roman"/>
          <w:i/>
          <w:iCs/>
          <w:szCs w:val="24"/>
        </w:rPr>
        <w:t>j’aimalaugenou, levinmemonte à latête.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бројева; разломци, апроксимативни бројеви.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Праве неодређене заменице.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Сложене упитне заменице </w:t>
      </w:r>
      <w:r w:rsidRPr="00276BBD">
        <w:rPr>
          <w:rFonts w:eastAsia="Times New Roman"/>
          <w:i/>
          <w:iCs/>
          <w:szCs w:val="24"/>
        </w:rPr>
        <w:t>lequel, laquelle…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Систематизација заменица: личних ненаглашених (укључујући и заменицу </w:t>
      </w:r>
      <w:r w:rsidRPr="00276BBD">
        <w:rPr>
          <w:rFonts w:eastAsia="Times New Roman"/>
          <w:i/>
          <w:iCs/>
          <w:szCs w:val="24"/>
        </w:rPr>
        <w:t>оn</w:t>
      </w:r>
      <w:r w:rsidRPr="00276BBD">
        <w:rPr>
          <w:rFonts w:eastAsia="Times New Roman"/>
          <w:szCs w:val="24"/>
        </w:rPr>
        <w:t>) и наглашених; заменица за директни и индиректни објекат; показних и присвојних; упитних и фреквентних неодређених; прилошких.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Место заменица у различитим модалитетима реченица (личне-прилошке).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Сложене релативне заменице: </w:t>
      </w:r>
      <w:r w:rsidRPr="00276BBD">
        <w:rPr>
          <w:rFonts w:eastAsia="Times New Roman"/>
          <w:i/>
          <w:iCs/>
          <w:szCs w:val="24"/>
        </w:rPr>
        <w:t>auquel, de laquelle, avec lesquels, pour lesquelles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Глаголска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Основне вредности и употребе начина, времена и перифрастичних конструкција савладаних у претходним разредима.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Слагање времена (објекатске реченице, индиректно питање).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презента субјунктива; најфреквентнији везници праћени субјунктивом.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Антериорни футур.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Слагање партиципа 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Герундив и партицип презента.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употребе предлога и фреквентних предложних израза.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Прилози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Место прилога употребљених са простим и са сложеним временима: </w:t>
      </w:r>
      <w:r w:rsidRPr="00276BBD">
        <w:rPr>
          <w:rFonts w:eastAsia="Times New Roman"/>
          <w:i/>
          <w:iCs/>
          <w:szCs w:val="24"/>
        </w:rPr>
        <w:t>beaucoup, bien, déjà, encore, enfin, peut</w:t>
      </w:r>
      <w:r w:rsidRPr="00276BBD">
        <w:rPr>
          <w:rFonts w:eastAsia="Times New Roman"/>
          <w:i/>
          <w:iCs/>
          <w:szCs w:val="24"/>
        </w:rPr>
        <w:softHyphen/>
        <w:t>être, souvent, vite;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Прилозина</w:t>
      </w:r>
      <w:r w:rsidRPr="00276BBD">
        <w:rPr>
          <w:rFonts w:eastAsia="Times New Roman"/>
          <w:i/>
          <w:iCs/>
          <w:szCs w:val="24"/>
        </w:rPr>
        <w:t>-ment</w:t>
      </w:r>
      <w:r w:rsidRPr="00276BBD">
        <w:rPr>
          <w:rFonts w:eastAsia="Times New Roman"/>
          <w:szCs w:val="24"/>
        </w:rPr>
        <w:t>и</w:t>
      </w:r>
      <w:r w:rsidRPr="00276BBD">
        <w:rPr>
          <w:rFonts w:eastAsia="Times New Roman"/>
          <w:i/>
          <w:iCs/>
          <w:szCs w:val="24"/>
        </w:rPr>
        <w:t> – amment/ – emment.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Модалитети и форме реченице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Пасив без израженог агенса; са агенсом уведеним предлогом </w:t>
      </w:r>
      <w:r w:rsidRPr="00276BBD">
        <w:rPr>
          <w:rFonts w:eastAsia="Times New Roman"/>
          <w:i/>
          <w:iCs/>
          <w:szCs w:val="24"/>
        </w:rPr>
        <w:t>par</w:t>
      </w:r>
      <w:r w:rsidRPr="00276BBD">
        <w:rPr>
          <w:rFonts w:eastAsia="Times New Roman"/>
          <w:szCs w:val="24"/>
        </w:rPr>
        <w:t>; са агенсом уведеним предлогом </w:t>
      </w:r>
      <w:r w:rsidRPr="00276BBD">
        <w:rPr>
          <w:rFonts w:eastAsia="Times New Roman"/>
          <w:i/>
          <w:iCs/>
          <w:szCs w:val="24"/>
        </w:rPr>
        <w:t>de</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Императивни модалитет.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интерогативног модалитета.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Директно и индиректно парцијално питање.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Сложене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зависних реченица са фреквентним везницима: релативних, компаративних, временских, узрочних, финалних, погодбених.</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Последичне реченице са везницима </w:t>
      </w:r>
      <w:r w:rsidRPr="00276BBD">
        <w:rPr>
          <w:rFonts w:eastAsia="Times New Roman"/>
          <w:i/>
          <w:iCs/>
          <w:szCs w:val="24"/>
        </w:rPr>
        <w:t>si / tellement / tant de … que.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Опозитивнe реченице.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Концесивне реченице (најфреквентнији везници).</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6) ШПАНСКИ ЈЕЗИК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Фонетика и правопис: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Писање графичког акцента у једносложним речима и хомонимима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Писање речи страног порекла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Интерпункција и интонација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Лексикологија и лексикографија: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Синоними и антоними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Употреба једнојезичних и двојезичних речника (нпр. dle. rae. es, wordreference. com)</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Морфологија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Именице: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рода и броја; слагање именица уз детерминатив и придев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2. Придеви: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употребе (род, број, поређење, апокопа)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Члан: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Проширење употребе одређеног и неодређеног члана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Глаголи: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Употреба глагола SER и ESTAR</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морфолошких и синтаксичких особености презента, простог и сложеног перфекта, имперфекта, плусквамперфекта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Императив: афирмативни и негативни облик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Футур (</w:t>
      </w:r>
      <w:r w:rsidRPr="00276BBD">
        <w:rPr>
          <w:rFonts w:eastAsia="Times New Roman"/>
          <w:i/>
          <w:iCs/>
          <w:szCs w:val="24"/>
        </w:rPr>
        <w:t>El futuro simple</w:t>
      </w:r>
      <w:r w:rsidRPr="00276BBD">
        <w:rPr>
          <w:rFonts w:eastAsia="Times New Roman"/>
          <w:szCs w:val="24"/>
        </w:rPr>
        <w:t>): морфолошке особености и употреба футура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Кондиционал (</w:t>
      </w:r>
      <w:r w:rsidRPr="00276BBD">
        <w:rPr>
          <w:rFonts w:eastAsia="Times New Roman"/>
          <w:i/>
          <w:iCs/>
          <w:szCs w:val="24"/>
        </w:rPr>
        <w:t>El condicional simple</w:t>
      </w:r>
      <w:r w:rsidRPr="00276BBD">
        <w:rPr>
          <w:rFonts w:eastAsia="Times New Roman"/>
          <w:szCs w:val="24"/>
        </w:rPr>
        <w:t>): морфолошке особености и употреба кондиционала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Конјунктив презента (</w:t>
      </w:r>
      <w:r w:rsidRPr="00276BBD">
        <w:rPr>
          <w:rFonts w:eastAsia="Times New Roman"/>
          <w:i/>
          <w:iCs/>
          <w:szCs w:val="24"/>
        </w:rPr>
        <w:t>El presente de subjuntivo</w:t>
      </w:r>
      <w:r w:rsidRPr="00276BBD">
        <w:rPr>
          <w:rFonts w:eastAsia="Times New Roman"/>
          <w:szCs w:val="24"/>
        </w:rPr>
        <w:t>): морфолошке особености и употреба у изражавању жеље, осећања, забране и вредновања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Синтакса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Систематизација до сада научених зависно-сложених реченица (временске, узрочне, последичне) у индикативу и уз инфинитив: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Намерна зависно-сложена реченица уз везник para que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Условна зависно-сложена реченица уз везник si</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Директни и индиректни говор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ТЕМАТСКЕ ОБЛАСТИ У НАСТАВИ СТРАНИХ ЈЕЗИКА У МУЗИЧКОЈ ШКОЛИ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Тематске области за све језике се прожимају и исте су у сва четири разреда музичке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Тематске области: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Свакодневни живот (организација времена, послова, слободно време)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Свет рада (перспективе и образовни системи)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Интересантне животне приче и догађаји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Свет уметности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Живи свет и заштита човекове околине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Научна достигнућа, модерне технологије и свет компјутера (распрострањеност, примена, корист и негативне стране)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Медији и комуникација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Храна и здравље (навике у исхрани, карактеристична јела и пића у земљама света)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Потрошачко друштво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Спортови и спортске манифестације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Србија – моја домовина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Познати градови и њихове знаменитости, региони и земље у којима се говори циљни језик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Европа и заједнички живот народа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КОМУНИКАТИВНЕ ФУНКЦИЈЕ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Представљање себе и других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Поздрављање (састајање, растанак; формално, неформално, регионално специфично)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Идентификација и именовање особа, објеката, боја, бројева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Давање једноставних упутстава и команди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молби и захвалности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извињења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потврде и негирање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допадања и недопадања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физичких сензација и потреба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Исказивање просторних и временских односа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Давање и тражење информација и обавештења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Описивање и упоређивање лица и предмета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Изрицање забране и реаговање на забрану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припадања и поседовања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Скретање пажње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Тражење мишљења и изражавање слагања и неслагања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Тражење и давање дозволе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Исказивање честитки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Исказивање препоруке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Изражавање хитности и обавезности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Исказивање сумње и несигурности</w:t>
      </w:r>
    </w:p>
    <w:p w:rsidR="00061462" w:rsidRPr="00276BBD" w:rsidRDefault="00061462" w:rsidP="00516FC0">
      <w:pPr>
        <w:shd w:val="clear" w:color="auto" w:fill="FFFFFF"/>
        <w:spacing w:before="120" w:after="0"/>
        <w:ind w:firstLine="403"/>
        <w:rPr>
          <w:rFonts w:eastAsia="Times New Roman"/>
          <w:b/>
          <w:bCs/>
          <w:szCs w:val="24"/>
          <w:lang w:val="sr-Cyrl-RS"/>
        </w:rPr>
      </w:pPr>
    </w:p>
    <w:p w:rsidR="00061462" w:rsidRPr="00276BBD" w:rsidRDefault="00061462" w:rsidP="00516FC0">
      <w:pPr>
        <w:shd w:val="clear" w:color="auto" w:fill="FFFFFF"/>
        <w:spacing w:before="120" w:after="0"/>
        <w:ind w:firstLine="403"/>
        <w:rPr>
          <w:rFonts w:eastAsia="Times New Roman"/>
          <w:b/>
          <w:bCs/>
          <w:szCs w:val="24"/>
          <w:lang w:val="sr-Cyrl-RS"/>
        </w:rPr>
      </w:pPr>
    </w:p>
    <w:p w:rsidR="00516FC0" w:rsidRPr="00276BBD" w:rsidRDefault="00516FC0" w:rsidP="00061462">
      <w:pPr>
        <w:shd w:val="clear" w:color="auto" w:fill="FFFFFF"/>
        <w:spacing w:before="120" w:after="0"/>
        <w:ind w:firstLine="403"/>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p>
    <w:p w:rsidR="00061462" w:rsidRPr="00276BBD" w:rsidRDefault="00061462" w:rsidP="00516FC0">
      <w:pPr>
        <w:shd w:val="clear" w:color="auto" w:fill="FFFFFF"/>
        <w:spacing w:before="120" w:after="0"/>
        <w:ind w:firstLine="403"/>
        <w:rPr>
          <w:rFonts w:eastAsia="Times New Roman"/>
          <w:b/>
          <w:bCs/>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ПЛАНИРАЊЕ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276BBD">
        <w:rPr>
          <w:rFonts w:eastAsia="Times New Roman"/>
          <w:i/>
          <w:iCs/>
          <w:szCs w:val="24"/>
        </w:rPr>
        <w:t>task-based language teaching; enseñanza por tareas, handlungsorientierter FSU</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Савремена настава страних језика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(теорија + вежбе), контексту у коме се реализује настава и образовним захтевима профила школе.</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ПРЕПОРУКЕ ЗА РЕАЛИЗАЦИЈУ НАСТАВЕ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Слушање и реаговање на налоге и/или задатке у вези са текстом намењеним развоју и провери разумевања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Рад у паровима, малим и већим групама (мини-дијалози, игра по улогама, симулације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Активности (израда паноа, презентација, зидних новина, постера за учионицу, организација тематских вечери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Планира се израда два писмена задатка.</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КАКО СЕ РАЗВИЈАЈУ ЈЕЗИЧКЕ КОМПЕТЕНЦИЈЕ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Разумевање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процесиурају, остављајући ученику могућност да пажњу усредсреди на друге појединости);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дужина усменог текста (напори да се разумеју текстови дужи од три минута оптерећују и засићују радну меморију);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брзина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јасност изговора и евентуална одступања од стандардног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познавање теме;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могућност/немогућност поновног слушања и друго.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вези са тим, корисне су следеће терминолошке напомене: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категорије насловљене </w:t>
      </w:r>
      <w:r w:rsidRPr="00276BBD">
        <w:rPr>
          <w:rFonts w:eastAsia="Times New Roman"/>
          <w:i/>
          <w:iCs/>
          <w:szCs w:val="24"/>
        </w:rPr>
        <w:t>Аудио и видео материјали</w:t>
      </w:r>
      <w:r w:rsidRPr="00276BBD">
        <w:rPr>
          <w:rFonts w:eastAsia="Times New Roman"/>
          <w:szCs w:val="24"/>
        </w:rPr>
        <w:t>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 који се могу преслушавати више пута;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категорије насловљене </w:t>
      </w:r>
      <w:r w:rsidRPr="00276BBD">
        <w:rPr>
          <w:rFonts w:eastAsia="Times New Roman"/>
          <w:i/>
          <w:iCs/>
          <w:szCs w:val="24"/>
        </w:rPr>
        <w:t>Монолошка излагања</w:t>
      </w:r>
      <w:r w:rsidRPr="00276BBD">
        <w:rPr>
          <w:rFonts w:eastAsia="Times New Roman"/>
          <w:szCs w:val="24"/>
        </w:rPr>
        <w:t>, </w:t>
      </w:r>
      <w:r w:rsidRPr="00276BBD">
        <w:rPr>
          <w:rFonts w:eastAsia="Times New Roman"/>
          <w:i/>
          <w:iCs/>
          <w:szCs w:val="24"/>
        </w:rPr>
        <w:t>Медији</w:t>
      </w:r>
      <w:r w:rsidRPr="00276BBD">
        <w:rPr>
          <w:rFonts w:eastAsia="Times New Roman"/>
          <w:szCs w:val="24"/>
        </w:rPr>
        <w:t> (информативне и забавне емисије, документарни програми, интервјуи, дискусије), </w:t>
      </w:r>
      <w:r w:rsidRPr="00276BBD">
        <w:rPr>
          <w:rFonts w:eastAsia="Times New Roman"/>
          <w:i/>
          <w:iCs/>
          <w:szCs w:val="24"/>
        </w:rPr>
        <w:t>Спонтана интеракција</w:t>
      </w:r>
      <w:r w:rsidRPr="00276BBD">
        <w:rPr>
          <w:rFonts w:eastAsia="Times New Roman"/>
          <w:szCs w:val="24"/>
        </w:rPr>
        <w:t>, </w:t>
      </w:r>
      <w:r w:rsidRPr="00276BBD">
        <w:rPr>
          <w:rFonts w:eastAsia="Times New Roman"/>
          <w:i/>
          <w:iCs/>
          <w:szCs w:val="24"/>
        </w:rPr>
        <w:t>Упутства</w:t>
      </w:r>
      <w:r w:rsidRPr="00276BBD">
        <w:rPr>
          <w:rFonts w:eastAsia="Times New Roman"/>
          <w:szCs w:val="24"/>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броја 1 до 4, метакогнитивне под бр. 5 и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7. коришћење раније усвојених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8. дедуктивно/индуктивно закључивање;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9. употреба контекста;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10. предвиђање;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11. анализа и критичко расуђивање;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12. самостална контрола активности.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Могуће комуникативне ситуације и интенције за проверу разумевања говора: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и извршавање упутстава и налога за различите активности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Комуникативна ситуација</w:t>
      </w:r>
      <w:r w:rsidRPr="00276BBD">
        <w:rPr>
          <w:rFonts w:eastAsia="Times New Roman"/>
          <w:i/>
          <w:iCs/>
          <w:szCs w:val="24"/>
        </w:rPr>
        <w:t>: </w:t>
      </w:r>
      <w:r w:rsidRPr="00276BBD">
        <w:rPr>
          <w:rFonts w:eastAsia="Times New Roman"/>
          <w:szCs w:val="24"/>
        </w:rPr>
        <w:t>спортске активности, инструкције везане за употребу апарата, преузимање докумената или апликација на крајњи/персонални уређај, једноставније техничке информације, припремање хране, састављање предмета сачињених из делова, нпр. намештај, проналажење информација потребних за усвајање школских и других знања, сналажење у простору, проналажење траженог објекта, праћење инструкција добијених у јавном простору, путем разгласа на станицама, аеродромима, у тржним центрима итд.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садржаја монолошких излагања на познате теме, узрасно примерених и у складу са личним интересовањима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Комуникативна ситуација: краћа излагања, изводи из предавања или саопштења, извештаји, кратке „исповедне” форме персонализованог карактера на основу личних искустава итд.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општег смисла и најважнијих појединости информативних прилога из различитих медија (радио, телевизија, интернет) о познатим, друштвено и узрасно релевантним темама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Комуникативна ситуација: аудио и аудио визуелни прилози радијског, телевизијског и мултимедијалног карактера – вести, репортаже, извештаји.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битних елемената аудио и аудио-визуелних форми, у којима се обрађују блиске, познате и узрасно примерене теме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Комуникативна ситуација: исечци аудио-књига дијалошког карактера, радио-драма и других радијских снимака, краћих филмова и серија; видео спотови, прилози са јутјуба итд.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Разумевање општег садржаја и идентификовање важнијих појединости дијалошких форми у којима учествује двоје или више говорника</w:t>
      </w:r>
    </w:p>
    <w:p w:rsidR="00516FC0" w:rsidRPr="00276BBD" w:rsidRDefault="00516FC0" w:rsidP="00061462">
      <w:pPr>
        <w:shd w:val="clear" w:color="auto" w:fill="FFFFFF"/>
        <w:spacing w:after="125"/>
        <w:ind w:firstLine="401"/>
        <w:jc w:val="left"/>
        <w:rPr>
          <w:rFonts w:eastAsia="Times New Roman"/>
          <w:szCs w:val="24"/>
          <w:lang w:val="sr-Cyrl-RS"/>
        </w:rPr>
      </w:pPr>
      <w:r w:rsidRPr="00276BBD">
        <w:rPr>
          <w:rFonts w:eastAsia="Times New Roman"/>
          <w:szCs w:val="24"/>
        </w:rPr>
        <w:lastRenderedPageBreak/>
        <w:t>Комуникативна ситуација: кратке дискусије, размена информација између двоје и више говорника, укључујући и једноставним језичким средствима изведено прег</w:t>
      </w:r>
      <w:r w:rsidR="00061462" w:rsidRPr="00276BBD">
        <w:rPr>
          <w:rFonts w:eastAsia="Times New Roman"/>
          <w:szCs w:val="24"/>
        </w:rPr>
        <w:t>оварање, договарање, убеђивање)</w:t>
      </w:r>
    </w:p>
    <w:p w:rsidR="00061462" w:rsidRPr="00276BBD" w:rsidRDefault="00061462" w:rsidP="00061462">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Пример листе критеријума за проверу која се може дати ученицима</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018"/>
        <w:gridCol w:w="5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Пре слушања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Проверио/ла сам да ли сам добро разумео/ла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Пажљиво сам погледао/ла слике и наслов како бих проверио/ла да ли ми то може помоћи у предвиђању садржаја текста који ћу слушати.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се присетим што је могуће већег броја речи у вези са темом о којој ће бити говора.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размислим о томе шта би се могло рећи у таквој ситуацији.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За време слушања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Препознао/ла сам врсту текста (разговор, рекламна порука, вести итд.).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Обратио/ла сам пажњу на тон и на звуке који се чују у позадини.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Ослонио/ла сам се на још неке показатеље (нпр. на кључне речи) како бих разумео/ла општи смисао текста.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Ослонио/ла сам се на своја ранија искуства како бих из њих извео/ла могуће претпоставке.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Обратио/ла сам пажњу на речи које постоје и у мом матерњем језику.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Нисам се успаничио/ла када нешто нисам разумео/ла и наставио/ла сам да слушам.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издвојим имена лица и места.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запамтим тешке гласове и да их поновим.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издвојим из говорног ланца речи које сам онда записао/ла да бих видео/ла да ли одговарају онима које су ми познате.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Нисам се предао/ла пред тешкоћом задатка и нисам покушао/ла да погађам наслепо.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Покушао/ла сам да уочим граматичке елементе од посебног значаја (времена, заменице итд.).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После слушања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Вратио/ла сам се на почетак како бих проверио/ла да ли су моје почетне претпоставке биле тачне, односно да ли треба да их преиспитам.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Како бих поправио/ла своја постигнућа, убудуће ћу водити рачуна о следећем:</w:t>
            </w:r>
          </w:p>
          <w:p w:rsidR="00516FC0" w:rsidRPr="00276BBD" w:rsidRDefault="00516FC0" w:rsidP="00F50543">
            <w:pPr>
              <w:spacing w:after="125"/>
              <w:jc w:val="left"/>
              <w:rPr>
                <w:rFonts w:eastAsia="Times New Roman"/>
                <w:szCs w:val="24"/>
              </w:rPr>
            </w:pPr>
            <w:r w:rsidRPr="00276BBD">
              <w:rPr>
                <w:rFonts w:eastAsia="Times New Roman"/>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r>
    </w:tbl>
    <w:p w:rsidR="00061462" w:rsidRPr="00276BBD" w:rsidRDefault="00061462" w:rsidP="00516FC0">
      <w:pPr>
        <w:shd w:val="clear" w:color="auto" w:fill="FFFFFF"/>
        <w:spacing w:after="0"/>
        <w:ind w:firstLine="401"/>
        <w:jc w:val="left"/>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Разумевање прочитаног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основу намере читаоца разликујемо следеће врсте визуелне рецепције: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 ради усмеравања;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 ради информисаности;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 ради праћења упутстава;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 ради задовољства.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Током читања разликујемо и ниво степена разумевања, тако да читамо да бисмо разумели: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глобалну информацију;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посебну информацију,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потпуну информацију;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скривено значење одређене поруке.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разликовање текстуалних врста;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препознавање и разумевање тематике – ниво глобалног разумевања;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глобално разумевање у оквиру специфичних текстова;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препознавање и разумевање појединачних информација – ниво селективног разумевања;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разумевање стручних текстова;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разумевање књижевних текстова.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Писмено изражавање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текстуалне врсте и дужина текста (формални и неформални текстови, наративни текстови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Усмено изражавање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Активности монолошке говорне продукције су: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јавно обраћање путем разгласа (сапоштења, давање упутстава и информација);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Ове активности се могу реализовати на различите начине и 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читањем писаног текста пред публиком;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спонтаним излагањем или излагањем уз помоћ визуелне подршке у виду табела, дијаграма, цртежа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реализацијом увежбане улоге или певањем;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увежбавање изговора аутентичних песама ради извођења.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w:t>
      </w:r>
      <w:r w:rsidRPr="00276BBD">
        <w:rPr>
          <w:rFonts w:eastAsia="Times New Roman"/>
          <w:szCs w:val="24"/>
        </w:rPr>
        <w:lastRenderedPageBreak/>
        <w:t>публиком. 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Стога се и у програму, из разреда у разред, прати развој вештине говора у интеракцији кроз следеће активности: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разумевање изворног говорника;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неформални разговор;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формална дискусија;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функционална комуникација;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интервјуисање;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усклађивање интонације, ритма и висине гласа (са комуникативном намером и са степеном формалности говорне ситуације).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Социокултурна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Медијација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Часови посвећени музичкој терминологији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 – најмање 5% од укупног годишњег фонда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Основне поделе у музици; класична и забавна музика; основне поделе у оквиру класичне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Основне ознаке динамике и темпа с освртом на значења;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Музички инструменти.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Додатно за ученике који уче италијански језик </w:t>
      </w:r>
      <w:r w:rsidRPr="00276BBD">
        <w:rPr>
          <w:rFonts w:eastAsia="Times New Roman"/>
          <w:i/>
          <w:iCs/>
          <w:szCs w:val="24"/>
        </w:rPr>
        <w:t>Соло – певачи</w:t>
      </w:r>
      <w:r w:rsidRPr="00276BBD">
        <w:rPr>
          <w:rFonts w:eastAsia="Times New Roman"/>
          <w:szCs w:val="24"/>
        </w:rPr>
        <w:t>: музички облици; врсте гласова; дијатонски тоналитети; основне ознаке динамике и темпа с освртом на значења истих одредница у свакодневном италијанском; писање испитног програма; превођење старих мајстора и арија које ученици певају на италијанском језику.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 – најмање 10%од укупног годишњег фонда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Понављање и проширивање знања везаних за ознаке динамике и темпа с освртом на значења;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Музички инструменти – општа подела;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Биографије познатих композитора и извођача.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Додатно за ученике који уче италијански језик </w:t>
      </w:r>
      <w:r w:rsidRPr="00276BBD">
        <w:rPr>
          <w:rFonts w:eastAsia="Times New Roman"/>
          <w:i/>
          <w:iCs/>
          <w:szCs w:val="24"/>
        </w:rPr>
        <w:t>Соло – певачи</w:t>
      </w:r>
      <w:r w:rsidRPr="00276BBD">
        <w:rPr>
          <w:rFonts w:eastAsia="Times New Roman"/>
          <w:szCs w:val="24"/>
        </w:rPr>
        <w:t>: превођење старих мајстора и арија које ученици певају на италијанском језику; понављање и проширивање знања везаних за ознаке динамике и темпа с освртом на значења истих одредница у италијанском.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 – </w:t>
      </w:r>
      <w:r w:rsidRPr="00276BBD">
        <w:rPr>
          <w:rFonts w:eastAsia="Times New Roman"/>
          <w:szCs w:val="24"/>
        </w:rPr>
        <w:t>најмање </w:t>
      </w:r>
      <w:r w:rsidRPr="00276BBD">
        <w:rPr>
          <w:rFonts w:eastAsia="Times New Roman"/>
          <w:b/>
          <w:bCs/>
          <w:szCs w:val="24"/>
        </w:rPr>
        <w:t>15% од укупног годишњег фонда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Анегдоте и краће биографије познатих композитора и извођача;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Музички инструменти – систематизација;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6) Пропозиције такмичења и фестивала – актуелне пропозиције преузете са Интернета; упознавање ученика са административним стилом.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Додатно за ученике који уче италијански језик </w:t>
      </w:r>
      <w:r w:rsidRPr="00276BBD">
        <w:rPr>
          <w:rFonts w:eastAsia="Times New Roman"/>
          <w:i/>
          <w:iCs/>
          <w:szCs w:val="24"/>
        </w:rPr>
        <w:t>Соло – певачи</w:t>
      </w:r>
      <w:r w:rsidRPr="00276BBD">
        <w:rPr>
          <w:rFonts w:eastAsia="Times New Roman"/>
          <w:szCs w:val="24"/>
        </w:rPr>
        <w:t>: превођење старих мајстора и арија које ученици певају на италијанском језику.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r w:rsidRPr="00276BBD">
        <w:rPr>
          <w:rFonts w:eastAsia="Times New Roman"/>
          <w:szCs w:val="24"/>
        </w:rPr>
        <w:t> – најмање </w:t>
      </w:r>
      <w:r w:rsidRPr="00276BBD">
        <w:rPr>
          <w:rFonts w:eastAsia="Times New Roman"/>
          <w:b/>
          <w:bCs/>
          <w:szCs w:val="24"/>
        </w:rPr>
        <w:t>15% од укупног годишњег фонда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Пропозиције такмичења и фестивала – актуелне пропозиције преузете са Интернета; упознавање ученика са административним стилом;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Анегдоте и биографије познатих композитора и извођача;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Израда портфолија.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Додатно за ученике који уче италијански језик </w:t>
      </w:r>
      <w:r w:rsidRPr="00276BBD">
        <w:rPr>
          <w:rFonts w:eastAsia="Times New Roman"/>
          <w:i/>
          <w:iCs/>
          <w:szCs w:val="24"/>
        </w:rPr>
        <w:t>Соло – певачи</w:t>
      </w:r>
      <w:r w:rsidRPr="00276BBD">
        <w:rPr>
          <w:rFonts w:eastAsia="Times New Roman"/>
          <w:szCs w:val="24"/>
        </w:rPr>
        <w:t>: превођење старих мајстора и арија које ученици певају на италијанском језику.</w:t>
      </w:r>
    </w:p>
    <w:p w:rsidR="00061462" w:rsidRPr="00276BBD" w:rsidRDefault="00061462"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УПУТСТВО ЗА ТУМАЧЕЊЕ ГРАМАТИЧКИХ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Граматичке категорије су разврстане у складу са Европским референтним оквиром за живе језике за сваки језички ниво (од нивоа А2 до нивоа Б2)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III. ПРАЋЕЊЕ И ВРЕДНОВАЊЕ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Праћење напредовања и оцењивање постигнућа ученика је формативно и сумативно и реализује се у складу са </w:t>
      </w:r>
      <w:r w:rsidRPr="00276BBD">
        <w:rPr>
          <w:rFonts w:eastAsia="Times New Roman"/>
          <w:i/>
          <w:iCs/>
          <w:szCs w:val="24"/>
        </w:rPr>
        <w:t>Правилником о оцењивању ученика у средњем образовању и васпитању</w:t>
      </w:r>
      <w:r w:rsidRPr="00276BBD">
        <w:rPr>
          <w:rFonts w:eastAsia="Times New Roman"/>
          <w:szCs w:val="24"/>
        </w:rPr>
        <w:t>. 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Формативно оцењивање</w:t>
      </w:r>
      <w:r w:rsidRPr="00276BBD">
        <w:rPr>
          <w:rFonts w:eastAsia="Times New Roman"/>
          <w:szCs w:val="24"/>
        </w:rPr>
        <w:t>,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Сумативним оцењивањем</w:t>
      </w:r>
      <w:r w:rsidRPr="00276BBD">
        <w:rPr>
          <w:rFonts w:eastAsia="Times New Roman"/>
          <w:szCs w:val="24"/>
        </w:rPr>
        <w:t>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Најзад, у процесу наставе вреднује се и рад наставника, како путем самопроцењивања тако и путем анкетирања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КАКО СЕ ПРАТИ И ВРЕДНУЈЕ РАЗВОЈ ЈЕЗИЧКИХ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Нека правила и поступци у процесу праћења и процењивања компетенција код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Развој компетенција наставници прате заједно са својим ученицима.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Наставници сарађују и заједнички процењују развој компетенција код својих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Процес праћења је по карактеру пре формативан него сумативан.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проценама се узимају у обзир разноврсни примери који илуструју развијеност компетенције.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процењивању се узимају у обзир и самопроцене ученика и вршњачке процене, а не само процене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Велики значај се придаје квалитативним, уместо претежно квантитативним подацима и показатељима.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ПСИХОЛОГИЈА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Циљ</w:t>
      </w:r>
      <w:r w:rsidRPr="00276BBD">
        <w:rPr>
          <w:rFonts w:eastAsia="Times New Roman"/>
          <w:szCs w:val="24"/>
        </w:rPr>
        <w:t> учења Психологије је да ученик овлада знањима, развије вештине и формира ставове који ће му омогућити да боље разуме сложеност, разноврсност и развојне аспекте психичког функционисања људи у био-социо-културном контексту, посебно функционисање стваралачке личности, да повећа капацитет суочавања са изазовима адолесцентског доба и преузме одговорност за очување менталног здравља, функционисање у заједници и наставак школовања.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ОПШТА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Бавећи се кључним појмовима опште психологије ученик ће: развијати способност критичког мишљења, вештину успешне комуникације и функционисања у групи; унапређивати стратегије успешног учења, вежбања и јавног наступа, памћења и доношења одлука; формирати преференцију научног над лаичким приступом; разликовати употребу од злоупотребе психологије; повезивати психологију са другим наукама, уметношћу и културом; уважавати различитост међу људима и поштовати људска права; изражавати позитиван став према заштити и унапређењу менталног здравља.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СПЕЦИФИЧНА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има знање о личности као јединству психичких процеса, особина и стања, о спрези психичког и телесног и теоријама које објашњавају природу личности, посебно стваралачке личности; аргументовано дискутује о утицају наслеђа, средине и личне активности на укупни развој личности и посебно развој музичких способности; препознаје специфичности методологије и мерних инструмената који се користе у психолошким истраживањима; уочава могућности и ограничења примене психолошких сазнања у описивању, тумачењу и предвиђању, како сопственог тако и понашања других особа и друштвених појава; прихвата улогу испитаника у психолошким истраживањима искључиво на бази добровољности, информисаности о сврси и процедурама истраживања и гаранције да добијени подаци неће бити злоупотребљени.</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226"/>
        <w:gridCol w:w="284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Tрећи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055"/>
        <w:gridCol w:w="3020"/>
      </w:tblGrid>
      <w:tr w:rsidR="00516FC0" w:rsidRPr="00276BBD" w:rsidTr="00F50543">
        <w:tc>
          <w:tcPr>
            <w:tcW w:w="3336"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1664"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3336" w:type="pct"/>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правилно користи основне појмове који се односе на сазнајне, емоционалне и мотивационе аспекте личности;</w:t>
            </w:r>
          </w:p>
          <w:p w:rsidR="00516FC0" w:rsidRPr="00276BBD" w:rsidRDefault="00516FC0" w:rsidP="00F50543">
            <w:pPr>
              <w:spacing w:after="125"/>
              <w:jc w:val="left"/>
              <w:rPr>
                <w:rFonts w:eastAsia="Times New Roman"/>
                <w:szCs w:val="24"/>
              </w:rPr>
            </w:pPr>
            <w:r w:rsidRPr="00276BBD">
              <w:rPr>
                <w:rFonts w:eastAsia="Times New Roman"/>
                <w:szCs w:val="24"/>
              </w:rPr>
              <w:t>– прави везу између психологије као науке и других наука, уметности и културе;</w:t>
            </w:r>
          </w:p>
          <w:p w:rsidR="00516FC0" w:rsidRPr="00276BBD" w:rsidRDefault="00516FC0" w:rsidP="00F50543">
            <w:pPr>
              <w:spacing w:after="125"/>
              <w:jc w:val="left"/>
              <w:rPr>
                <w:rFonts w:eastAsia="Times New Roman"/>
                <w:szCs w:val="24"/>
              </w:rPr>
            </w:pPr>
            <w:r w:rsidRPr="00276BBD">
              <w:rPr>
                <w:rFonts w:eastAsia="Times New Roman"/>
                <w:szCs w:val="24"/>
              </w:rPr>
              <w:t>– препозна различите области примене психолошких сазнања као и животне ситуације у којима се људи обраћају психологу за помоћ;</w:t>
            </w:r>
          </w:p>
          <w:p w:rsidR="00516FC0" w:rsidRPr="00276BBD" w:rsidRDefault="00516FC0" w:rsidP="00F50543">
            <w:pPr>
              <w:spacing w:after="125"/>
              <w:jc w:val="left"/>
              <w:rPr>
                <w:rFonts w:eastAsia="Times New Roman"/>
                <w:szCs w:val="24"/>
              </w:rPr>
            </w:pPr>
            <w:r w:rsidRPr="00276BBD">
              <w:rPr>
                <w:rFonts w:eastAsia="Times New Roman"/>
                <w:szCs w:val="24"/>
              </w:rPr>
              <w:t>– на датом примеру психолошког истраживања одреди које су методе и технике коришћене;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научни од лаичког приступа психолошким питањима и критички се односи према текстовима и псеудотестовима у медијима;</w:t>
            </w:r>
          </w:p>
          <w:p w:rsidR="00516FC0" w:rsidRPr="00276BBD" w:rsidRDefault="00516FC0" w:rsidP="00F50543">
            <w:pPr>
              <w:spacing w:after="125"/>
              <w:jc w:val="left"/>
              <w:rPr>
                <w:rFonts w:eastAsia="Times New Roman"/>
                <w:szCs w:val="24"/>
              </w:rPr>
            </w:pPr>
            <w:r w:rsidRPr="00276BBD">
              <w:rPr>
                <w:rFonts w:eastAsia="Times New Roman"/>
                <w:szCs w:val="24"/>
              </w:rPr>
              <w:t>– психички живот особе посматра као целину међусобно повезаних процеса, особина и стања чији се развој одвија током целог живота и као јединство психичког и телесног функционисања;</w:t>
            </w:r>
          </w:p>
          <w:p w:rsidR="00516FC0" w:rsidRPr="00276BBD" w:rsidRDefault="00516FC0" w:rsidP="00F50543">
            <w:pPr>
              <w:spacing w:after="125"/>
              <w:jc w:val="left"/>
              <w:rPr>
                <w:rFonts w:eastAsia="Times New Roman"/>
                <w:szCs w:val="24"/>
              </w:rPr>
            </w:pPr>
            <w:r w:rsidRPr="00276BBD">
              <w:rPr>
                <w:rFonts w:eastAsia="Times New Roman"/>
                <w:szCs w:val="24"/>
              </w:rPr>
              <w:t>– аргументовано дискутује о утицају наслеђа, средине и личне активности на развој личности;</w:t>
            </w:r>
          </w:p>
          <w:p w:rsidR="00516FC0" w:rsidRPr="00276BBD" w:rsidRDefault="00516FC0" w:rsidP="00F50543">
            <w:pPr>
              <w:spacing w:after="125"/>
              <w:jc w:val="left"/>
              <w:rPr>
                <w:rFonts w:eastAsia="Times New Roman"/>
                <w:szCs w:val="24"/>
              </w:rPr>
            </w:pPr>
            <w:r w:rsidRPr="00276BBD">
              <w:rPr>
                <w:rFonts w:eastAsia="Times New Roman"/>
                <w:szCs w:val="24"/>
              </w:rPr>
              <w:t>– опише контекст настанка најважнијих теорија личности, њихове основне карактеристике, представнике и утицај;</w:t>
            </w:r>
          </w:p>
          <w:p w:rsidR="00516FC0" w:rsidRPr="00276BBD" w:rsidRDefault="00516FC0" w:rsidP="00F50543">
            <w:pPr>
              <w:spacing w:after="125"/>
              <w:jc w:val="left"/>
              <w:rPr>
                <w:rFonts w:eastAsia="Times New Roman"/>
                <w:szCs w:val="24"/>
              </w:rPr>
            </w:pPr>
            <w:r w:rsidRPr="00276BBD">
              <w:rPr>
                <w:rFonts w:eastAsia="Times New Roman"/>
                <w:szCs w:val="24"/>
              </w:rPr>
              <w:t>– користећи стечена психолошка сазнања препознаје емоције и мотиве сопственог понашања, понашања других и ликова из књижевности и филмова;</w:t>
            </w:r>
          </w:p>
          <w:p w:rsidR="00516FC0" w:rsidRPr="00276BBD" w:rsidRDefault="00516FC0" w:rsidP="00F50543">
            <w:pPr>
              <w:spacing w:after="125"/>
              <w:jc w:val="left"/>
              <w:rPr>
                <w:rFonts w:eastAsia="Times New Roman"/>
                <w:szCs w:val="24"/>
              </w:rPr>
            </w:pPr>
            <w:r w:rsidRPr="00276BBD">
              <w:rPr>
                <w:rFonts w:eastAsia="Times New Roman"/>
                <w:szCs w:val="24"/>
              </w:rPr>
              <w:t>– у учењу и вежбању користи стратегије и технике успешног учења и памћења;</w:t>
            </w:r>
          </w:p>
          <w:p w:rsidR="00516FC0" w:rsidRPr="00276BBD" w:rsidRDefault="00516FC0" w:rsidP="00F50543">
            <w:pPr>
              <w:spacing w:after="125"/>
              <w:jc w:val="left"/>
              <w:rPr>
                <w:rFonts w:eastAsia="Times New Roman"/>
                <w:szCs w:val="24"/>
              </w:rPr>
            </w:pPr>
            <w:r w:rsidRPr="00276BBD">
              <w:rPr>
                <w:rFonts w:eastAsia="Times New Roman"/>
                <w:szCs w:val="24"/>
              </w:rPr>
              <w:t>– препозна узроке фрустрација и унутрашњих конфликата, искаже преференцију ка њиховом конструктивном решавању и на примерима препозна механизме одбране;</w:t>
            </w:r>
          </w:p>
          <w:p w:rsidR="00516FC0" w:rsidRPr="00276BBD" w:rsidRDefault="00516FC0" w:rsidP="00F50543">
            <w:pPr>
              <w:spacing w:after="125"/>
              <w:jc w:val="left"/>
              <w:rPr>
                <w:rFonts w:eastAsia="Times New Roman"/>
                <w:szCs w:val="24"/>
              </w:rPr>
            </w:pPr>
            <w:r w:rsidRPr="00276BBD">
              <w:rPr>
                <w:rFonts w:eastAsia="Times New Roman"/>
                <w:szCs w:val="24"/>
              </w:rPr>
              <w:t xml:space="preserve">– наведе карактеристичне црте стваралачке личности и </w:t>
            </w:r>
            <w:r w:rsidRPr="00276BBD">
              <w:rPr>
                <w:rFonts w:eastAsia="Times New Roman"/>
                <w:szCs w:val="24"/>
              </w:rPr>
              <w:lastRenderedPageBreak/>
              <w:t>улогу интризичке мотивације за бављење музиком;</w:t>
            </w:r>
          </w:p>
          <w:p w:rsidR="00516FC0" w:rsidRPr="00276BBD" w:rsidRDefault="00516FC0" w:rsidP="00F50543">
            <w:pPr>
              <w:spacing w:after="125"/>
              <w:jc w:val="left"/>
              <w:rPr>
                <w:rFonts w:eastAsia="Times New Roman"/>
                <w:szCs w:val="24"/>
              </w:rPr>
            </w:pPr>
            <w:r w:rsidRPr="00276BBD">
              <w:rPr>
                <w:rFonts w:eastAsia="Times New Roman"/>
                <w:szCs w:val="24"/>
              </w:rPr>
              <w:t>– опише најважније психолошке карактеристике адолесцентског доба, препозна и критички се односи према најчешћим проблемима и ризичним понашањима адолесцената;</w:t>
            </w:r>
          </w:p>
          <w:p w:rsidR="00516FC0" w:rsidRPr="00276BBD" w:rsidRDefault="00516FC0" w:rsidP="00F50543">
            <w:pPr>
              <w:spacing w:after="125"/>
              <w:jc w:val="left"/>
              <w:rPr>
                <w:rFonts w:eastAsia="Times New Roman"/>
                <w:szCs w:val="24"/>
              </w:rPr>
            </w:pPr>
            <w:r w:rsidRPr="00276BBD">
              <w:rPr>
                <w:rFonts w:eastAsia="Times New Roman"/>
                <w:szCs w:val="24"/>
              </w:rPr>
              <w:t>– аргументује значај очувања менталног здравља, превенције менталних поремећаја и показује позитивни став према здравим стиловима живљења;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облике и врсте социјалног учења на примерима;</w:t>
            </w:r>
          </w:p>
          <w:p w:rsidR="00516FC0" w:rsidRPr="00276BBD" w:rsidRDefault="00516FC0" w:rsidP="00F50543">
            <w:pPr>
              <w:spacing w:after="125"/>
              <w:jc w:val="left"/>
              <w:rPr>
                <w:rFonts w:eastAsia="Times New Roman"/>
                <w:szCs w:val="24"/>
              </w:rPr>
            </w:pPr>
            <w:r w:rsidRPr="00276BBD">
              <w:rPr>
                <w:rFonts w:eastAsia="Times New Roman"/>
                <w:szCs w:val="24"/>
              </w:rPr>
              <w:t>– уважава различитост међу људима, родну равноправност, поштује људска права и изражава негативан став према било ком облику насиља;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основне врсте менталних поремећаја и описује карактеристике најчешћих менталних поремећаја адолесцената;</w:t>
            </w:r>
          </w:p>
          <w:p w:rsidR="00516FC0" w:rsidRPr="00276BBD" w:rsidRDefault="00516FC0" w:rsidP="00F50543">
            <w:pPr>
              <w:spacing w:after="125"/>
              <w:jc w:val="left"/>
              <w:rPr>
                <w:rFonts w:eastAsia="Times New Roman"/>
                <w:szCs w:val="24"/>
              </w:rPr>
            </w:pPr>
            <w:r w:rsidRPr="00276BBD">
              <w:rPr>
                <w:rFonts w:eastAsia="Times New Roman"/>
                <w:szCs w:val="24"/>
              </w:rPr>
              <w:t>– у комуникацији узима у обзир могућност грешака при опажању других људи и тиме предупређује могуће конфликте;</w:t>
            </w:r>
          </w:p>
          <w:p w:rsidR="00516FC0" w:rsidRPr="00276BBD" w:rsidRDefault="00516FC0" w:rsidP="00F50543">
            <w:pPr>
              <w:spacing w:after="125"/>
              <w:jc w:val="left"/>
              <w:rPr>
                <w:rFonts w:eastAsia="Times New Roman"/>
                <w:szCs w:val="24"/>
              </w:rPr>
            </w:pPr>
            <w:r w:rsidRPr="00276BBD">
              <w:rPr>
                <w:rFonts w:eastAsia="Times New Roman"/>
                <w:szCs w:val="24"/>
              </w:rPr>
              <w:t>– наведе примере просоцијалног, асертивног понашања и алтруизма из свог искуства и понашања других људи;</w:t>
            </w:r>
          </w:p>
          <w:p w:rsidR="00516FC0" w:rsidRPr="00276BBD" w:rsidRDefault="00516FC0" w:rsidP="00F50543">
            <w:pPr>
              <w:spacing w:after="125"/>
              <w:jc w:val="left"/>
              <w:rPr>
                <w:rFonts w:eastAsia="Times New Roman"/>
                <w:szCs w:val="24"/>
              </w:rPr>
            </w:pPr>
            <w:r w:rsidRPr="00276BBD">
              <w:rPr>
                <w:rFonts w:eastAsia="Times New Roman"/>
                <w:szCs w:val="24"/>
              </w:rPr>
              <w:t>– препозна и критички разматра примере предрасуда, стереотипа, дискриминације и конформизма;</w:t>
            </w:r>
          </w:p>
          <w:p w:rsidR="00516FC0" w:rsidRPr="00276BBD" w:rsidRDefault="00516FC0" w:rsidP="00F50543">
            <w:pPr>
              <w:spacing w:after="125"/>
              <w:jc w:val="left"/>
              <w:rPr>
                <w:rFonts w:eastAsia="Times New Roman"/>
                <w:szCs w:val="24"/>
              </w:rPr>
            </w:pPr>
            <w:r w:rsidRPr="00276BBD">
              <w:rPr>
                <w:rFonts w:eastAsia="Times New Roman"/>
                <w:szCs w:val="24"/>
              </w:rPr>
              <w:t>– наведе примере и карактеристике различитих група, групних односа и типова руковођења, примењује правила сарадње у тимском раду поштујући различитост чланова;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критички разматра примере употребе и злоупотребе психологије у медијима, политици, маркетингу и на друштвеним мрежама;</w:t>
            </w:r>
          </w:p>
          <w:p w:rsidR="00516FC0" w:rsidRPr="00276BBD" w:rsidRDefault="00516FC0" w:rsidP="00F50543">
            <w:pPr>
              <w:spacing w:after="125"/>
              <w:jc w:val="left"/>
              <w:rPr>
                <w:rFonts w:eastAsia="Times New Roman"/>
                <w:szCs w:val="24"/>
              </w:rPr>
            </w:pPr>
            <w:r w:rsidRPr="00276BBD">
              <w:rPr>
                <w:rFonts w:eastAsia="Times New Roman"/>
                <w:szCs w:val="24"/>
              </w:rPr>
              <w:t>– примењује знања из опште психологије опажање на област опажања музике;</w:t>
            </w:r>
          </w:p>
          <w:p w:rsidR="00516FC0" w:rsidRPr="00276BBD" w:rsidRDefault="00516FC0" w:rsidP="00F50543">
            <w:pPr>
              <w:spacing w:after="125"/>
              <w:jc w:val="left"/>
              <w:rPr>
                <w:rFonts w:eastAsia="Times New Roman"/>
                <w:szCs w:val="24"/>
              </w:rPr>
            </w:pPr>
            <w:r w:rsidRPr="00276BBD">
              <w:rPr>
                <w:rFonts w:eastAsia="Times New Roman"/>
                <w:szCs w:val="24"/>
              </w:rPr>
              <w:t>– наведе структуру музичке способности и препозна различите приступе у њеном мерењу;</w:t>
            </w:r>
          </w:p>
          <w:p w:rsidR="00516FC0" w:rsidRPr="00276BBD" w:rsidRDefault="00516FC0" w:rsidP="00F50543">
            <w:pPr>
              <w:spacing w:after="125"/>
              <w:jc w:val="left"/>
              <w:rPr>
                <w:rFonts w:eastAsia="Times New Roman"/>
                <w:szCs w:val="24"/>
              </w:rPr>
            </w:pPr>
            <w:r w:rsidRPr="00276BBD">
              <w:rPr>
                <w:rFonts w:eastAsia="Times New Roman"/>
                <w:szCs w:val="24"/>
              </w:rPr>
              <w:t>– аргументовано дискутује о улози генетских и срединских фактора у развоју музичких способности;</w:t>
            </w:r>
          </w:p>
          <w:p w:rsidR="00516FC0" w:rsidRPr="00276BBD" w:rsidRDefault="00516FC0" w:rsidP="00F50543">
            <w:pPr>
              <w:spacing w:after="125"/>
              <w:jc w:val="left"/>
              <w:rPr>
                <w:rFonts w:eastAsia="Times New Roman"/>
                <w:szCs w:val="24"/>
              </w:rPr>
            </w:pPr>
            <w:r w:rsidRPr="00276BBD">
              <w:rPr>
                <w:rFonts w:eastAsia="Times New Roman"/>
                <w:szCs w:val="24"/>
              </w:rPr>
              <w:t>– наведе фазе стваралачког мишљења и поткрепи их примерима;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разликује продуктивне и непродуктивне начине превладавања страха од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опише утицај музике на људе и сложеност комуникације између уметника и публике;</w:t>
            </w:r>
          </w:p>
          <w:p w:rsidR="00516FC0" w:rsidRPr="00276BBD" w:rsidRDefault="00516FC0" w:rsidP="00F50543">
            <w:pPr>
              <w:spacing w:after="125"/>
              <w:jc w:val="left"/>
              <w:rPr>
                <w:rFonts w:eastAsia="Times New Roman"/>
                <w:szCs w:val="24"/>
              </w:rPr>
            </w:pPr>
            <w:r w:rsidRPr="00276BBD">
              <w:rPr>
                <w:rFonts w:eastAsia="Times New Roman"/>
                <w:szCs w:val="24"/>
              </w:rPr>
              <w:t>– у дискусији показује вештину активног слушања, износи свој став заснован на аргументима, комуницира на конструктиван начин;</w:t>
            </w:r>
          </w:p>
          <w:p w:rsidR="00516FC0" w:rsidRPr="00276BBD" w:rsidRDefault="00516FC0" w:rsidP="00F50543">
            <w:pPr>
              <w:spacing w:after="125"/>
              <w:jc w:val="left"/>
              <w:rPr>
                <w:rFonts w:eastAsia="Times New Roman"/>
                <w:szCs w:val="24"/>
              </w:rPr>
            </w:pPr>
            <w:r w:rsidRPr="00276BBD">
              <w:rPr>
                <w:rFonts w:eastAsia="Times New Roman"/>
                <w:szCs w:val="24"/>
              </w:rPr>
              <w:t>– прихвати улогу испитаника у психолошким истраживањима искључиво на бази добровољности, информисаности о сврси и процедурама истраживања и гаранције да добијени подаци неће бити злоупотребљени.</w:t>
            </w:r>
          </w:p>
        </w:tc>
        <w:tc>
          <w:tcPr>
            <w:tcW w:w="1664"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ПСИХОЛОГИЈА КАО НАУКА И ПРАКСА</w:t>
            </w:r>
          </w:p>
          <w:p w:rsidR="00516FC0" w:rsidRPr="00276BBD" w:rsidRDefault="00516FC0" w:rsidP="00F50543">
            <w:pPr>
              <w:spacing w:after="125"/>
              <w:jc w:val="left"/>
              <w:rPr>
                <w:rFonts w:eastAsia="Times New Roman"/>
                <w:szCs w:val="24"/>
              </w:rPr>
            </w:pPr>
            <w:r w:rsidRPr="00276BBD">
              <w:rPr>
                <w:rFonts w:eastAsia="Times New Roman"/>
                <w:szCs w:val="24"/>
              </w:rPr>
              <w:t>Предмет и дисциплине психологије.</w:t>
            </w:r>
          </w:p>
          <w:p w:rsidR="00516FC0" w:rsidRPr="00276BBD" w:rsidRDefault="00516FC0" w:rsidP="00F50543">
            <w:pPr>
              <w:spacing w:after="125"/>
              <w:jc w:val="left"/>
              <w:rPr>
                <w:rFonts w:eastAsia="Times New Roman"/>
                <w:szCs w:val="24"/>
              </w:rPr>
            </w:pPr>
            <w:r w:rsidRPr="00276BBD">
              <w:rPr>
                <w:rFonts w:eastAsia="Times New Roman"/>
                <w:szCs w:val="24"/>
              </w:rPr>
              <w:t>Психологија и друге науке, уметност и култура.</w:t>
            </w:r>
          </w:p>
          <w:p w:rsidR="00516FC0" w:rsidRPr="00276BBD" w:rsidRDefault="00516FC0" w:rsidP="00F50543">
            <w:pPr>
              <w:spacing w:after="125"/>
              <w:jc w:val="left"/>
              <w:rPr>
                <w:rFonts w:eastAsia="Times New Roman"/>
                <w:szCs w:val="24"/>
              </w:rPr>
            </w:pPr>
            <w:r w:rsidRPr="00276BBD">
              <w:rPr>
                <w:rFonts w:eastAsia="Times New Roman"/>
                <w:szCs w:val="24"/>
              </w:rPr>
              <w:t>Методе и технике психолошких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Употреба и злоупотреба психологије.</w:t>
            </w:r>
          </w:p>
        </w:tc>
      </w:tr>
      <w:tr w:rsidR="00516FC0" w:rsidRPr="00276BBD" w:rsidTr="00F50543">
        <w:tc>
          <w:tcPr>
            <w:tcW w:w="33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64"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ЛИЧНОСТ КАО ЈЕДИНСТВО ПСИХОЛОШКИХ ПРОЦЕСА, ОСОБИНА И СТАЊА</w:t>
            </w:r>
          </w:p>
        </w:tc>
      </w:tr>
      <w:tr w:rsidR="00516FC0" w:rsidRPr="00276BBD" w:rsidTr="00F50543">
        <w:tc>
          <w:tcPr>
            <w:tcW w:w="33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64"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Личност</w:t>
            </w:r>
          </w:p>
          <w:p w:rsidR="00516FC0" w:rsidRPr="00276BBD" w:rsidRDefault="00516FC0" w:rsidP="00F50543">
            <w:pPr>
              <w:spacing w:after="125"/>
              <w:jc w:val="left"/>
              <w:rPr>
                <w:rFonts w:eastAsia="Times New Roman"/>
                <w:szCs w:val="24"/>
              </w:rPr>
            </w:pPr>
            <w:r w:rsidRPr="00276BBD">
              <w:rPr>
                <w:rFonts w:eastAsia="Times New Roman"/>
                <w:szCs w:val="24"/>
              </w:rPr>
              <w:t>Појам и структура, темперамент, идентитет. Теорије личности.</w:t>
            </w:r>
          </w:p>
          <w:p w:rsidR="00516FC0" w:rsidRPr="00276BBD" w:rsidRDefault="00516FC0" w:rsidP="00F50543">
            <w:pPr>
              <w:spacing w:after="0"/>
              <w:jc w:val="left"/>
              <w:rPr>
                <w:rFonts w:eastAsia="Times New Roman"/>
                <w:szCs w:val="24"/>
              </w:rPr>
            </w:pPr>
            <w:r w:rsidRPr="00276BBD">
              <w:rPr>
                <w:rFonts w:eastAsia="Times New Roman"/>
                <w:b/>
                <w:bCs/>
                <w:szCs w:val="24"/>
              </w:rPr>
              <w:t>Особине, процеси и стања</w:t>
            </w:r>
          </w:p>
          <w:p w:rsidR="00516FC0" w:rsidRPr="00276BBD" w:rsidRDefault="00516FC0" w:rsidP="00F50543">
            <w:pPr>
              <w:spacing w:after="125"/>
              <w:jc w:val="left"/>
              <w:rPr>
                <w:rFonts w:eastAsia="Times New Roman"/>
                <w:szCs w:val="24"/>
              </w:rPr>
            </w:pPr>
            <w:r w:rsidRPr="00276BBD">
              <w:rPr>
                <w:rFonts w:eastAsia="Times New Roman"/>
                <w:szCs w:val="24"/>
              </w:rPr>
              <w:t>Сазнајни аспект: пажња, опажање, учење, памћење и заборављање, мишљење, интелигенција.</w:t>
            </w:r>
          </w:p>
          <w:p w:rsidR="00516FC0" w:rsidRPr="00276BBD" w:rsidRDefault="00516FC0" w:rsidP="00F50543">
            <w:pPr>
              <w:spacing w:after="125"/>
              <w:jc w:val="left"/>
              <w:rPr>
                <w:rFonts w:eastAsia="Times New Roman"/>
                <w:szCs w:val="24"/>
              </w:rPr>
            </w:pPr>
            <w:r w:rsidRPr="00276BBD">
              <w:rPr>
                <w:rFonts w:eastAsia="Times New Roman"/>
                <w:szCs w:val="24"/>
              </w:rPr>
              <w:t>Емоционални аспект: осећања.</w:t>
            </w:r>
          </w:p>
          <w:p w:rsidR="00516FC0" w:rsidRPr="00276BBD" w:rsidRDefault="00516FC0" w:rsidP="00F50543">
            <w:pPr>
              <w:spacing w:after="125"/>
              <w:jc w:val="left"/>
              <w:rPr>
                <w:rFonts w:eastAsia="Times New Roman"/>
                <w:szCs w:val="24"/>
              </w:rPr>
            </w:pPr>
            <w:r w:rsidRPr="00276BBD">
              <w:rPr>
                <w:rFonts w:eastAsia="Times New Roman"/>
                <w:szCs w:val="24"/>
              </w:rPr>
              <w:t>Мотивациони аспект: мотиви, вредности, ставови и интересовања.</w:t>
            </w:r>
          </w:p>
          <w:p w:rsidR="00516FC0" w:rsidRPr="00276BBD" w:rsidRDefault="00516FC0" w:rsidP="00F50543">
            <w:pPr>
              <w:spacing w:after="125"/>
              <w:jc w:val="left"/>
              <w:rPr>
                <w:rFonts w:eastAsia="Times New Roman"/>
                <w:szCs w:val="24"/>
              </w:rPr>
            </w:pPr>
            <w:r w:rsidRPr="00276BBD">
              <w:rPr>
                <w:rFonts w:eastAsia="Times New Roman"/>
                <w:szCs w:val="24"/>
              </w:rPr>
              <w:t>Измењена стања свести.</w:t>
            </w:r>
          </w:p>
          <w:p w:rsidR="00516FC0" w:rsidRPr="00276BBD" w:rsidRDefault="00516FC0" w:rsidP="00F50543">
            <w:pPr>
              <w:spacing w:after="0"/>
              <w:jc w:val="left"/>
              <w:rPr>
                <w:rFonts w:eastAsia="Times New Roman"/>
                <w:szCs w:val="24"/>
              </w:rPr>
            </w:pPr>
            <w:r w:rsidRPr="00276BBD">
              <w:rPr>
                <w:rFonts w:eastAsia="Times New Roman"/>
                <w:b/>
                <w:bCs/>
                <w:szCs w:val="24"/>
              </w:rPr>
              <w:t>Развој</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Органске основе психичког живота.</w:t>
            </w:r>
          </w:p>
          <w:p w:rsidR="00516FC0" w:rsidRPr="00276BBD" w:rsidRDefault="00516FC0" w:rsidP="00F50543">
            <w:pPr>
              <w:spacing w:after="125"/>
              <w:jc w:val="left"/>
              <w:rPr>
                <w:rFonts w:eastAsia="Times New Roman"/>
                <w:szCs w:val="24"/>
              </w:rPr>
            </w:pPr>
            <w:r w:rsidRPr="00276BBD">
              <w:rPr>
                <w:rFonts w:eastAsia="Times New Roman"/>
                <w:szCs w:val="24"/>
              </w:rPr>
              <w:t>Чиниоци развоја: наслеђе, лична активност и друштвени чиниоци.</w:t>
            </w:r>
          </w:p>
          <w:p w:rsidR="00516FC0" w:rsidRPr="00276BBD" w:rsidRDefault="00516FC0" w:rsidP="00F50543">
            <w:pPr>
              <w:spacing w:after="125"/>
              <w:jc w:val="left"/>
              <w:rPr>
                <w:rFonts w:eastAsia="Times New Roman"/>
                <w:szCs w:val="24"/>
              </w:rPr>
            </w:pPr>
            <w:r w:rsidRPr="00276BBD">
              <w:rPr>
                <w:rFonts w:eastAsia="Times New Roman"/>
                <w:szCs w:val="24"/>
              </w:rPr>
              <w:t>Развој сазнајног, емоционалног и мотивационог аспекта личности.</w:t>
            </w:r>
          </w:p>
          <w:p w:rsidR="00516FC0" w:rsidRPr="00276BBD" w:rsidRDefault="00516FC0" w:rsidP="00F50543">
            <w:pPr>
              <w:spacing w:after="125"/>
              <w:jc w:val="left"/>
              <w:rPr>
                <w:rFonts w:eastAsia="Times New Roman"/>
                <w:szCs w:val="24"/>
              </w:rPr>
            </w:pPr>
            <w:r w:rsidRPr="00276BBD">
              <w:rPr>
                <w:rFonts w:eastAsia="Times New Roman"/>
                <w:szCs w:val="24"/>
              </w:rPr>
              <w:t>Карактеристике адолесцентског периода у развоју личности.</w:t>
            </w:r>
          </w:p>
          <w:p w:rsidR="00516FC0" w:rsidRPr="00276BBD" w:rsidRDefault="00516FC0" w:rsidP="00F50543">
            <w:pPr>
              <w:spacing w:after="0"/>
              <w:jc w:val="left"/>
              <w:rPr>
                <w:rFonts w:eastAsia="Times New Roman"/>
                <w:szCs w:val="24"/>
              </w:rPr>
            </w:pPr>
            <w:r w:rsidRPr="00276BBD">
              <w:rPr>
                <w:rFonts w:eastAsia="Times New Roman"/>
                <w:b/>
                <w:bCs/>
                <w:szCs w:val="24"/>
              </w:rPr>
              <w:t>Ментално здравље</w:t>
            </w:r>
          </w:p>
          <w:p w:rsidR="00516FC0" w:rsidRPr="00276BBD" w:rsidRDefault="00516FC0" w:rsidP="00F50543">
            <w:pPr>
              <w:spacing w:after="125"/>
              <w:jc w:val="left"/>
              <w:rPr>
                <w:rFonts w:eastAsia="Times New Roman"/>
                <w:szCs w:val="24"/>
              </w:rPr>
            </w:pPr>
            <w:r w:rsidRPr="00276BBD">
              <w:rPr>
                <w:rFonts w:eastAsia="Times New Roman"/>
                <w:szCs w:val="24"/>
              </w:rPr>
              <w:t>Појам и значај.</w:t>
            </w:r>
          </w:p>
          <w:p w:rsidR="00516FC0" w:rsidRPr="00276BBD" w:rsidRDefault="00516FC0" w:rsidP="00F50543">
            <w:pPr>
              <w:spacing w:after="125"/>
              <w:jc w:val="left"/>
              <w:rPr>
                <w:rFonts w:eastAsia="Times New Roman"/>
                <w:szCs w:val="24"/>
              </w:rPr>
            </w:pPr>
            <w:r w:rsidRPr="00276BBD">
              <w:rPr>
                <w:rFonts w:eastAsia="Times New Roman"/>
                <w:szCs w:val="24"/>
              </w:rPr>
              <w:t>Фрустрације и конфликти. Одбрамбени механизми.</w:t>
            </w:r>
          </w:p>
          <w:p w:rsidR="00516FC0" w:rsidRPr="00276BBD" w:rsidRDefault="00516FC0" w:rsidP="00F50543">
            <w:pPr>
              <w:spacing w:after="125"/>
              <w:jc w:val="left"/>
              <w:rPr>
                <w:rFonts w:eastAsia="Times New Roman"/>
                <w:szCs w:val="24"/>
              </w:rPr>
            </w:pPr>
            <w:r w:rsidRPr="00276BBD">
              <w:rPr>
                <w:rFonts w:eastAsia="Times New Roman"/>
                <w:szCs w:val="24"/>
              </w:rPr>
              <w:t>Стрес и механизми превладавања.</w:t>
            </w:r>
          </w:p>
          <w:p w:rsidR="00516FC0" w:rsidRPr="00276BBD" w:rsidRDefault="00516FC0" w:rsidP="00F50543">
            <w:pPr>
              <w:spacing w:after="125"/>
              <w:jc w:val="left"/>
              <w:rPr>
                <w:rFonts w:eastAsia="Times New Roman"/>
                <w:szCs w:val="24"/>
              </w:rPr>
            </w:pPr>
            <w:r w:rsidRPr="00276BBD">
              <w:rPr>
                <w:rFonts w:eastAsia="Times New Roman"/>
                <w:szCs w:val="24"/>
              </w:rPr>
              <w:t>Ментални поремећаји – појам, узроци, врсте и облици помоћи.</w:t>
            </w:r>
          </w:p>
          <w:p w:rsidR="00516FC0" w:rsidRPr="00276BBD" w:rsidRDefault="00516FC0" w:rsidP="00F50543">
            <w:pPr>
              <w:spacing w:after="125"/>
              <w:jc w:val="left"/>
              <w:rPr>
                <w:rFonts w:eastAsia="Times New Roman"/>
                <w:szCs w:val="24"/>
              </w:rPr>
            </w:pPr>
            <w:r w:rsidRPr="00276BBD">
              <w:rPr>
                <w:rFonts w:eastAsia="Times New Roman"/>
                <w:szCs w:val="24"/>
              </w:rPr>
              <w:t>Психолошки проблеми адолесцената.</w:t>
            </w:r>
          </w:p>
          <w:p w:rsidR="00516FC0" w:rsidRPr="00276BBD" w:rsidRDefault="00516FC0" w:rsidP="00F50543">
            <w:pPr>
              <w:spacing w:after="125"/>
              <w:jc w:val="left"/>
              <w:rPr>
                <w:rFonts w:eastAsia="Times New Roman"/>
                <w:szCs w:val="24"/>
              </w:rPr>
            </w:pPr>
            <w:r w:rsidRPr="00276BBD">
              <w:rPr>
                <w:rFonts w:eastAsia="Times New Roman"/>
                <w:szCs w:val="24"/>
              </w:rPr>
              <w:t>Превенција.</w:t>
            </w:r>
          </w:p>
        </w:tc>
      </w:tr>
      <w:tr w:rsidR="00516FC0" w:rsidRPr="00276BBD" w:rsidTr="00F50543">
        <w:tc>
          <w:tcPr>
            <w:tcW w:w="33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64"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ОСОБА У СОЦИЈАЛНОЈ ИНТЕРАКЦИЈИ</w:t>
            </w:r>
          </w:p>
          <w:p w:rsidR="00516FC0" w:rsidRPr="00276BBD" w:rsidRDefault="00516FC0" w:rsidP="00F50543">
            <w:pPr>
              <w:spacing w:after="0"/>
              <w:jc w:val="left"/>
              <w:rPr>
                <w:rFonts w:eastAsia="Times New Roman"/>
                <w:szCs w:val="24"/>
              </w:rPr>
            </w:pPr>
            <w:r w:rsidRPr="00276BBD">
              <w:rPr>
                <w:rFonts w:eastAsia="Times New Roman"/>
                <w:b/>
                <w:bCs/>
                <w:szCs w:val="24"/>
              </w:rPr>
              <w:t>Социјализација</w:t>
            </w:r>
          </w:p>
          <w:p w:rsidR="00516FC0" w:rsidRPr="00276BBD" w:rsidRDefault="00516FC0" w:rsidP="00F50543">
            <w:pPr>
              <w:spacing w:after="125"/>
              <w:jc w:val="left"/>
              <w:rPr>
                <w:rFonts w:eastAsia="Times New Roman"/>
                <w:szCs w:val="24"/>
              </w:rPr>
            </w:pPr>
            <w:r w:rsidRPr="00276BBD">
              <w:rPr>
                <w:rFonts w:eastAsia="Times New Roman"/>
                <w:szCs w:val="24"/>
              </w:rPr>
              <w:t>Појам, функција и фактори.</w:t>
            </w:r>
          </w:p>
          <w:p w:rsidR="00516FC0" w:rsidRPr="00276BBD" w:rsidRDefault="00516FC0" w:rsidP="00F50543">
            <w:pPr>
              <w:spacing w:after="125"/>
              <w:jc w:val="left"/>
              <w:rPr>
                <w:rFonts w:eastAsia="Times New Roman"/>
                <w:szCs w:val="24"/>
              </w:rPr>
            </w:pPr>
            <w:r w:rsidRPr="00276BBD">
              <w:rPr>
                <w:rFonts w:eastAsia="Times New Roman"/>
                <w:szCs w:val="24"/>
              </w:rPr>
              <w:t>Облици и врсте социјалног учења.</w:t>
            </w:r>
          </w:p>
          <w:p w:rsidR="00516FC0" w:rsidRPr="00276BBD" w:rsidRDefault="00516FC0" w:rsidP="00F50543">
            <w:pPr>
              <w:spacing w:after="125"/>
              <w:jc w:val="left"/>
              <w:rPr>
                <w:rFonts w:eastAsia="Times New Roman"/>
                <w:szCs w:val="24"/>
              </w:rPr>
            </w:pPr>
            <w:r w:rsidRPr="00276BBD">
              <w:rPr>
                <w:rFonts w:eastAsia="Times New Roman"/>
                <w:szCs w:val="24"/>
              </w:rPr>
              <w:t>Социјалне вештине.</w:t>
            </w:r>
          </w:p>
          <w:p w:rsidR="00516FC0" w:rsidRPr="00276BBD" w:rsidRDefault="00516FC0" w:rsidP="00F50543">
            <w:pPr>
              <w:spacing w:after="125"/>
              <w:jc w:val="left"/>
              <w:rPr>
                <w:rFonts w:eastAsia="Times New Roman"/>
                <w:szCs w:val="24"/>
              </w:rPr>
            </w:pPr>
            <w:r w:rsidRPr="00276BBD">
              <w:rPr>
                <w:rFonts w:eastAsia="Times New Roman"/>
                <w:szCs w:val="24"/>
              </w:rPr>
              <w:t>Социјални живот адолесцента.</w:t>
            </w:r>
          </w:p>
          <w:p w:rsidR="00516FC0" w:rsidRPr="00276BBD" w:rsidRDefault="00516FC0" w:rsidP="00F50543">
            <w:pPr>
              <w:spacing w:after="125"/>
              <w:jc w:val="left"/>
              <w:rPr>
                <w:rFonts w:eastAsia="Times New Roman"/>
                <w:szCs w:val="24"/>
              </w:rPr>
            </w:pPr>
            <w:r w:rsidRPr="00276BBD">
              <w:rPr>
                <w:rFonts w:eastAsia="Times New Roman"/>
                <w:szCs w:val="24"/>
              </w:rPr>
              <w:t>Просоцијално и асоцијално понашање.</w:t>
            </w:r>
          </w:p>
          <w:p w:rsidR="00516FC0" w:rsidRPr="00276BBD" w:rsidRDefault="00516FC0" w:rsidP="00F50543">
            <w:pPr>
              <w:spacing w:after="0"/>
              <w:jc w:val="left"/>
              <w:rPr>
                <w:rFonts w:eastAsia="Times New Roman"/>
                <w:szCs w:val="24"/>
              </w:rPr>
            </w:pPr>
            <w:r w:rsidRPr="00276BBD">
              <w:rPr>
                <w:rFonts w:eastAsia="Times New Roman"/>
                <w:b/>
                <w:bCs/>
                <w:szCs w:val="24"/>
              </w:rPr>
              <w:t>Комуникација</w:t>
            </w:r>
          </w:p>
          <w:p w:rsidR="00516FC0" w:rsidRPr="00276BBD" w:rsidRDefault="00516FC0" w:rsidP="00F50543">
            <w:pPr>
              <w:spacing w:after="125"/>
              <w:jc w:val="left"/>
              <w:rPr>
                <w:rFonts w:eastAsia="Times New Roman"/>
                <w:szCs w:val="24"/>
              </w:rPr>
            </w:pPr>
            <w:r w:rsidRPr="00276BBD">
              <w:rPr>
                <w:rFonts w:eastAsia="Times New Roman"/>
                <w:szCs w:val="24"/>
              </w:rPr>
              <w:t xml:space="preserve">Вербална и невербална </w:t>
            </w:r>
            <w:r w:rsidRPr="00276BBD">
              <w:rPr>
                <w:rFonts w:eastAsia="Times New Roman"/>
                <w:szCs w:val="24"/>
              </w:rPr>
              <w:lastRenderedPageBreak/>
              <w:t>комуникација. Услови успешне комуникације. Социјална перцепција и грешке у опажању особа.</w:t>
            </w:r>
          </w:p>
          <w:p w:rsidR="00516FC0" w:rsidRPr="00276BBD" w:rsidRDefault="00516FC0" w:rsidP="00F50543">
            <w:pPr>
              <w:spacing w:after="125"/>
              <w:jc w:val="left"/>
              <w:rPr>
                <w:rFonts w:eastAsia="Times New Roman"/>
                <w:szCs w:val="24"/>
              </w:rPr>
            </w:pPr>
            <w:r w:rsidRPr="00276BBD">
              <w:rPr>
                <w:rFonts w:eastAsia="Times New Roman"/>
                <w:szCs w:val="24"/>
              </w:rPr>
              <w:t>Интерперсонални конфликти и њихово решавање.</w:t>
            </w:r>
          </w:p>
          <w:p w:rsidR="00516FC0" w:rsidRPr="00276BBD" w:rsidRDefault="00516FC0" w:rsidP="00F50543">
            <w:pPr>
              <w:spacing w:after="125"/>
              <w:jc w:val="left"/>
              <w:rPr>
                <w:rFonts w:eastAsia="Times New Roman"/>
                <w:szCs w:val="24"/>
              </w:rPr>
            </w:pPr>
            <w:r w:rsidRPr="00276BBD">
              <w:rPr>
                <w:rFonts w:eastAsia="Times New Roman"/>
                <w:szCs w:val="24"/>
              </w:rPr>
              <w:t>Емпатија. Асертивност.</w:t>
            </w:r>
          </w:p>
          <w:p w:rsidR="00516FC0" w:rsidRPr="00276BBD" w:rsidRDefault="00516FC0" w:rsidP="00F50543">
            <w:pPr>
              <w:spacing w:after="0"/>
              <w:jc w:val="left"/>
              <w:rPr>
                <w:rFonts w:eastAsia="Times New Roman"/>
                <w:szCs w:val="24"/>
              </w:rPr>
            </w:pPr>
            <w:r w:rsidRPr="00276BBD">
              <w:rPr>
                <w:rFonts w:eastAsia="Times New Roman"/>
                <w:b/>
                <w:bCs/>
                <w:szCs w:val="24"/>
              </w:rPr>
              <w:t>Друштвене групе</w:t>
            </w:r>
          </w:p>
          <w:p w:rsidR="00516FC0" w:rsidRPr="00276BBD" w:rsidRDefault="00516FC0" w:rsidP="00F50543">
            <w:pPr>
              <w:spacing w:after="125"/>
              <w:jc w:val="left"/>
              <w:rPr>
                <w:rFonts w:eastAsia="Times New Roman"/>
                <w:szCs w:val="24"/>
              </w:rPr>
            </w:pPr>
            <w:r w:rsidRPr="00276BBD">
              <w:rPr>
                <w:rFonts w:eastAsia="Times New Roman"/>
                <w:szCs w:val="24"/>
              </w:rPr>
              <w:t>Појам и врсте. Динамика групе. Односи у групи. Конформизам. Одупирање групном притиску. Руковођење групом.</w:t>
            </w:r>
          </w:p>
          <w:p w:rsidR="00516FC0" w:rsidRPr="00276BBD" w:rsidRDefault="00516FC0" w:rsidP="00F50543">
            <w:pPr>
              <w:spacing w:after="125"/>
              <w:jc w:val="left"/>
              <w:rPr>
                <w:rFonts w:eastAsia="Times New Roman"/>
                <w:szCs w:val="24"/>
              </w:rPr>
            </w:pPr>
            <w:r w:rsidRPr="00276BBD">
              <w:rPr>
                <w:rFonts w:eastAsia="Times New Roman"/>
                <w:szCs w:val="24"/>
              </w:rPr>
              <w:t>Стереотипи, предрасуде, дискриминација.</w:t>
            </w:r>
          </w:p>
          <w:p w:rsidR="00516FC0" w:rsidRPr="00276BBD" w:rsidRDefault="00516FC0" w:rsidP="00F50543">
            <w:pPr>
              <w:spacing w:after="125"/>
              <w:jc w:val="left"/>
              <w:rPr>
                <w:rFonts w:eastAsia="Times New Roman"/>
                <w:szCs w:val="24"/>
              </w:rPr>
            </w:pPr>
            <w:r w:rsidRPr="00276BBD">
              <w:rPr>
                <w:rFonts w:eastAsia="Times New Roman"/>
                <w:szCs w:val="24"/>
              </w:rPr>
              <w:t>Људи у маси.</w:t>
            </w:r>
          </w:p>
        </w:tc>
      </w:tr>
      <w:tr w:rsidR="00516FC0" w:rsidRPr="00276BBD" w:rsidTr="00F50543">
        <w:tc>
          <w:tcPr>
            <w:tcW w:w="3336"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64"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ПСИХОЛОГИЈА МУЗИКЕ</w:t>
            </w:r>
          </w:p>
          <w:p w:rsidR="00516FC0" w:rsidRPr="00276BBD" w:rsidRDefault="00516FC0" w:rsidP="00F50543">
            <w:pPr>
              <w:spacing w:after="0"/>
              <w:jc w:val="left"/>
              <w:rPr>
                <w:rFonts w:eastAsia="Times New Roman"/>
                <w:szCs w:val="24"/>
              </w:rPr>
            </w:pPr>
            <w:r w:rsidRPr="00276BBD">
              <w:rPr>
                <w:rFonts w:eastAsia="Times New Roman"/>
                <w:b/>
                <w:bCs/>
                <w:szCs w:val="24"/>
              </w:rPr>
              <w:t>Стваралачка личност</w:t>
            </w:r>
          </w:p>
          <w:p w:rsidR="00516FC0" w:rsidRPr="00276BBD" w:rsidRDefault="00516FC0" w:rsidP="00F50543">
            <w:pPr>
              <w:spacing w:after="125"/>
              <w:jc w:val="left"/>
              <w:rPr>
                <w:rFonts w:eastAsia="Times New Roman"/>
                <w:szCs w:val="24"/>
              </w:rPr>
            </w:pPr>
            <w:r w:rsidRPr="00276BBD">
              <w:rPr>
                <w:rFonts w:eastAsia="Times New Roman"/>
                <w:szCs w:val="24"/>
              </w:rPr>
              <w:t>Карактеристике стваралачке личности – способности, особине личности и мотивација.</w:t>
            </w:r>
          </w:p>
          <w:p w:rsidR="00516FC0" w:rsidRPr="00276BBD" w:rsidRDefault="00516FC0" w:rsidP="00F50543">
            <w:pPr>
              <w:spacing w:after="125"/>
              <w:jc w:val="left"/>
              <w:rPr>
                <w:rFonts w:eastAsia="Times New Roman"/>
                <w:szCs w:val="24"/>
              </w:rPr>
            </w:pPr>
            <w:r w:rsidRPr="00276BBD">
              <w:rPr>
                <w:rFonts w:eastAsia="Times New Roman"/>
                <w:szCs w:val="24"/>
              </w:rPr>
              <w:t>Музичке способности, развој, структура и мерење.</w:t>
            </w:r>
          </w:p>
          <w:p w:rsidR="00516FC0" w:rsidRPr="00276BBD" w:rsidRDefault="00516FC0" w:rsidP="00F50543">
            <w:pPr>
              <w:spacing w:after="125"/>
              <w:jc w:val="left"/>
              <w:rPr>
                <w:rFonts w:eastAsia="Times New Roman"/>
                <w:szCs w:val="24"/>
              </w:rPr>
            </w:pPr>
            <w:r w:rsidRPr="00276BBD">
              <w:rPr>
                <w:rFonts w:eastAsia="Times New Roman"/>
                <w:szCs w:val="24"/>
              </w:rPr>
              <w:t>Музичко извођење – вежбање, читање с листа, трема.</w:t>
            </w:r>
          </w:p>
          <w:p w:rsidR="00516FC0" w:rsidRPr="00276BBD" w:rsidRDefault="00516FC0" w:rsidP="00F50543">
            <w:pPr>
              <w:spacing w:after="0"/>
              <w:jc w:val="left"/>
              <w:rPr>
                <w:rFonts w:eastAsia="Times New Roman"/>
                <w:szCs w:val="24"/>
              </w:rPr>
            </w:pPr>
            <w:r w:rsidRPr="00276BBD">
              <w:rPr>
                <w:rFonts w:eastAsia="Times New Roman"/>
                <w:b/>
                <w:bCs/>
                <w:szCs w:val="24"/>
              </w:rPr>
              <w:t>Стваралачко мишљење</w:t>
            </w:r>
          </w:p>
          <w:p w:rsidR="00516FC0" w:rsidRPr="00276BBD" w:rsidRDefault="00516FC0" w:rsidP="00F50543">
            <w:pPr>
              <w:spacing w:after="125"/>
              <w:jc w:val="left"/>
              <w:rPr>
                <w:rFonts w:eastAsia="Times New Roman"/>
                <w:szCs w:val="24"/>
              </w:rPr>
            </w:pPr>
            <w:r w:rsidRPr="00276BBD">
              <w:rPr>
                <w:rFonts w:eastAsia="Times New Roman"/>
                <w:szCs w:val="24"/>
              </w:rPr>
              <w:t>Појам, критеријуми стваралаштва и фазе стваралачког мишљења.</w:t>
            </w:r>
          </w:p>
          <w:p w:rsidR="00516FC0" w:rsidRPr="00276BBD" w:rsidRDefault="00516FC0" w:rsidP="00F50543">
            <w:pPr>
              <w:spacing w:after="0"/>
              <w:jc w:val="left"/>
              <w:rPr>
                <w:rFonts w:eastAsia="Times New Roman"/>
                <w:szCs w:val="24"/>
              </w:rPr>
            </w:pPr>
            <w:r w:rsidRPr="00276BBD">
              <w:rPr>
                <w:rFonts w:eastAsia="Times New Roman"/>
                <w:b/>
                <w:bCs/>
                <w:szCs w:val="24"/>
              </w:rPr>
              <w:t>Опажање музике и реаговање на музику</w:t>
            </w:r>
          </w:p>
          <w:p w:rsidR="00516FC0" w:rsidRPr="00276BBD" w:rsidRDefault="00516FC0" w:rsidP="00F50543">
            <w:pPr>
              <w:spacing w:after="125"/>
              <w:jc w:val="left"/>
              <w:rPr>
                <w:rFonts w:eastAsia="Times New Roman"/>
                <w:szCs w:val="24"/>
              </w:rPr>
            </w:pPr>
            <w:r w:rsidRPr="00276BBD">
              <w:rPr>
                <w:rFonts w:eastAsia="Times New Roman"/>
                <w:szCs w:val="24"/>
              </w:rPr>
              <w:t>Комуникација у уметности. Уметник и публика.</w:t>
            </w:r>
          </w:p>
          <w:p w:rsidR="00516FC0" w:rsidRPr="00276BBD" w:rsidRDefault="00516FC0" w:rsidP="00F50543">
            <w:pPr>
              <w:spacing w:after="125"/>
              <w:jc w:val="left"/>
              <w:rPr>
                <w:rFonts w:eastAsia="Times New Roman"/>
                <w:szCs w:val="24"/>
              </w:rPr>
            </w:pPr>
            <w:r w:rsidRPr="00276BBD">
              <w:rPr>
                <w:rFonts w:eastAsia="Times New Roman"/>
                <w:szCs w:val="24"/>
              </w:rPr>
              <w:t>Музикотерапија.</w:t>
            </w:r>
          </w:p>
        </w:tc>
      </w:tr>
    </w:tbl>
    <w:p w:rsidR="00061462" w:rsidRPr="00276BBD" w:rsidRDefault="00061462" w:rsidP="00516FC0">
      <w:pPr>
        <w:shd w:val="clear" w:color="auto" w:fill="FFFFFF"/>
        <w:spacing w:after="0"/>
        <w:ind w:firstLine="401"/>
        <w:rPr>
          <w:rFonts w:eastAsia="Times New Roman"/>
          <w:b/>
          <w:bCs/>
          <w:szCs w:val="24"/>
          <w:lang w:val="sr-Cyrl-RS"/>
        </w:rPr>
      </w:pPr>
    </w:p>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061462">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p>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наставе и учења Психологије у највећој мери одговара програму за гимназију, с тим, да једним делом уважава специфично искуство и потребе ученика у музичкој школи. Он садржи циљ, општу и специфичну предметну компетенцију, кључне појмове садржаја, листу исхода и упутство за његово остваривање. Како за Психологију нису развијени стандарди постигнућа наведени елементи програма представљају путоказ наставнику како да планира, оствари и вреднује наставу и учење овог предмета. Оствареност циља и достизање исхода доприносе развоју кључних и међупредметних компетенција ученика, посебно способности да се ефективно управља сопственим учењем (планирање, управљање временом и информацијама, способност да се превазиђу препреке како би се успешно учило, коришћење претходних знања и вештина, примена знања и вештина у различитим ситуацијама, индивидуално и/или у групи) и способности да се ефикасно и конструктивно учествује у друштвеном и радном животу. Природа предмета је таква да уз адекватан методичко-дидактички приступ даје озбиљан допринос развоју међупредметних компетенција, посебно за целоживотно учење, комуникацију, рад с подацима и информацијама, решавање проблема, сарадњу и одговоран однос према здрављу.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Кључни појмови садржаја су дати у оквиру четири теме,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Између исхода постоји повезаност, односно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Психологије. Многи исходи су процесни и представљају резултат кумулативног дејства наставе и учења током целе школске године.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смислено</w:t>
      </w:r>
      <w:r w:rsidRPr="00276BBD">
        <w:rPr>
          <w:rFonts w:eastAsia="Times New Roman"/>
          <w:szCs w:val="24"/>
        </w:rPr>
        <w:t>: повезивањем оног што учи са оним што зна и са ситуацијама из живота; повезивањем оног што учи са оним што је учио из других предмета;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проблемски</w:t>
      </w:r>
      <w:r w:rsidRPr="00276BBD">
        <w:rPr>
          <w:rFonts w:eastAsia="Times New Roman"/>
          <w:szCs w:val="24"/>
        </w:rPr>
        <w:t>: самосталним и сарадничким прикупљањем и анализирањем података и информација; постављањем релевантних питања себи и другима; развијањем плана решавања задатог проблема; предузимање акције да се проблем реши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дивергентно</w:t>
      </w:r>
      <w:r w:rsidRPr="00276BBD">
        <w:rPr>
          <w:rFonts w:eastAsia="Times New Roman"/>
          <w:szCs w:val="24"/>
        </w:rPr>
        <w:t>: предлагањем нових решења; смишљањем нових примера; повезивањем садржаја у нове целине;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критички</w:t>
      </w:r>
      <w:r w:rsidRPr="00276BBD">
        <w:rPr>
          <w:rFonts w:eastAsia="Times New Roman"/>
          <w:szCs w:val="24"/>
        </w:rPr>
        <w:t>: поређењем важности појединих чињеница и података; смишљањем аргумената;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lastRenderedPageBreak/>
        <w:t>‒ кооперативно</w:t>
      </w:r>
      <w:r w:rsidRPr="00276BBD">
        <w:rPr>
          <w:rFonts w:eastAsia="Times New Roman"/>
          <w:szCs w:val="24"/>
        </w:rPr>
        <w:t>: кроз сарадњу са наставником и другим ученицима; кроз дискусију и размену мишљења; уважавајући аргументе саговорника.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Учећи на овај начин, ученик ће развијати компетенције које ће му бити потребне за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97"/>
        <w:gridCol w:w="637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Вештине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Примери захтева које наставник може поставити</w:t>
            </w:r>
            <w:r w:rsidRPr="00276BBD">
              <w:rPr>
                <w:rFonts w:eastAsia="Times New Roman"/>
                <w:i/>
                <w:iCs/>
                <w:szCs w:val="24"/>
              </w:rPr>
              <w:br/>
              <w:t>ученицима у циљу развоја вештина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 Употреба знања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 Искористите у новој ситуацији</w:t>
            </w:r>
          </w:p>
          <w:p w:rsidR="00516FC0" w:rsidRPr="00276BBD" w:rsidRDefault="00516FC0" w:rsidP="00F50543">
            <w:pPr>
              <w:spacing w:after="0"/>
              <w:jc w:val="left"/>
              <w:rPr>
                <w:rFonts w:eastAsia="Times New Roman"/>
                <w:szCs w:val="24"/>
              </w:rPr>
            </w:pPr>
            <w:r w:rsidRPr="00276BBD">
              <w:rPr>
                <w:rFonts w:eastAsia="Times New Roman"/>
                <w:i/>
                <w:iCs/>
                <w:szCs w:val="24"/>
              </w:rPr>
              <w:t>– Примените знања у ситуацији из свог живота(проблеми везани за учење, вежбање, јавни наступ, мотивацију...)</w:t>
            </w:r>
          </w:p>
          <w:p w:rsidR="00516FC0" w:rsidRPr="00276BBD" w:rsidRDefault="00516FC0" w:rsidP="00F50543">
            <w:pPr>
              <w:spacing w:after="0"/>
              <w:jc w:val="left"/>
              <w:rPr>
                <w:rFonts w:eastAsia="Times New Roman"/>
                <w:szCs w:val="24"/>
              </w:rPr>
            </w:pPr>
            <w:r w:rsidRPr="00276BBD">
              <w:rPr>
                <w:rFonts w:eastAsia="Times New Roman"/>
                <w:i/>
                <w:iCs/>
                <w:szCs w:val="24"/>
              </w:rPr>
              <w:t>– Покажите на новом примеру</w:t>
            </w:r>
          </w:p>
          <w:p w:rsidR="00516FC0" w:rsidRPr="00276BBD" w:rsidRDefault="00516FC0" w:rsidP="00F50543">
            <w:pPr>
              <w:spacing w:after="0"/>
              <w:jc w:val="left"/>
              <w:rPr>
                <w:rFonts w:eastAsia="Times New Roman"/>
                <w:szCs w:val="24"/>
              </w:rPr>
            </w:pPr>
            <w:r w:rsidRPr="00276BBD">
              <w:rPr>
                <w:rFonts w:eastAsia="Times New Roman"/>
                <w:i/>
                <w:iCs/>
                <w:szCs w:val="24"/>
              </w:rPr>
              <w:t>– Примените научено тако да предвидиш последице</w:t>
            </w:r>
          </w:p>
          <w:p w:rsidR="00516FC0" w:rsidRPr="00276BBD" w:rsidRDefault="00516FC0" w:rsidP="00F50543">
            <w:pPr>
              <w:spacing w:after="0"/>
              <w:jc w:val="left"/>
              <w:rPr>
                <w:rFonts w:eastAsia="Times New Roman"/>
                <w:szCs w:val="24"/>
              </w:rPr>
            </w:pPr>
            <w:r w:rsidRPr="00276BBD">
              <w:rPr>
                <w:rFonts w:eastAsia="Times New Roman"/>
                <w:i/>
                <w:iCs/>
                <w:szCs w:val="24"/>
              </w:rPr>
              <w:t>– Објасните како неки процес/појава/приступ може да утиче на...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 Анализа знања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 Уредите по задатом критеријуму</w:t>
            </w:r>
          </w:p>
          <w:p w:rsidR="00516FC0" w:rsidRPr="00276BBD" w:rsidRDefault="00516FC0" w:rsidP="00F50543">
            <w:pPr>
              <w:spacing w:after="0"/>
              <w:jc w:val="left"/>
              <w:rPr>
                <w:rFonts w:eastAsia="Times New Roman"/>
                <w:szCs w:val="24"/>
              </w:rPr>
            </w:pPr>
            <w:r w:rsidRPr="00276BBD">
              <w:rPr>
                <w:rFonts w:eastAsia="Times New Roman"/>
                <w:i/>
                <w:iCs/>
                <w:szCs w:val="24"/>
              </w:rPr>
              <w:t>– Утврдите предности и недостатке</w:t>
            </w:r>
          </w:p>
          <w:p w:rsidR="00516FC0" w:rsidRPr="00276BBD" w:rsidRDefault="00516FC0" w:rsidP="00F50543">
            <w:pPr>
              <w:spacing w:after="0"/>
              <w:jc w:val="left"/>
              <w:rPr>
                <w:rFonts w:eastAsia="Times New Roman"/>
                <w:szCs w:val="24"/>
              </w:rPr>
            </w:pPr>
            <w:r w:rsidRPr="00276BBD">
              <w:rPr>
                <w:rFonts w:eastAsia="Times New Roman"/>
                <w:i/>
                <w:iCs/>
                <w:szCs w:val="24"/>
              </w:rPr>
              <w:t>– Упоредите два становишта</w:t>
            </w:r>
          </w:p>
          <w:p w:rsidR="00516FC0" w:rsidRPr="00276BBD" w:rsidRDefault="00516FC0" w:rsidP="00F50543">
            <w:pPr>
              <w:spacing w:after="0"/>
              <w:jc w:val="left"/>
              <w:rPr>
                <w:rFonts w:eastAsia="Times New Roman"/>
                <w:szCs w:val="24"/>
              </w:rPr>
            </w:pPr>
            <w:r w:rsidRPr="00276BBD">
              <w:rPr>
                <w:rFonts w:eastAsia="Times New Roman"/>
                <w:i/>
                <w:iCs/>
                <w:szCs w:val="24"/>
              </w:rPr>
              <w:t>– Утврдите зашто је дошло до неке промене</w:t>
            </w:r>
          </w:p>
          <w:p w:rsidR="00516FC0" w:rsidRPr="00276BBD" w:rsidRDefault="00516FC0" w:rsidP="00F50543">
            <w:pPr>
              <w:spacing w:after="0"/>
              <w:jc w:val="left"/>
              <w:rPr>
                <w:rFonts w:eastAsia="Times New Roman"/>
                <w:szCs w:val="24"/>
              </w:rPr>
            </w:pPr>
            <w:r w:rsidRPr="00276BBD">
              <w:rPr>
                <w:rFonts w:eastAsia="Times New Roman"/>
                <w:i/>
                <w:iCs/>
                <w:szCs w:val="24"/>
              </w:rPr>
              <w:t>– Објасните до којих последица би довела промена у некој варијабли.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 Вредновање знања (критичко мишљење)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 Идентификујте која критика се може упутити...</w:t>
            </w:r>
          </w:p>
          <w:p w:rsidR="00516FC0" w:rsidRPr="00276BBD" w:rsidRDefault="00516FC0" w:rsidP="00F50543">
            <w:pPr>
              <w:spacing w:after="0"/>
              <w:jc w:val="left"/>
              <w:rPr>
                <w:rFonts w:eastAsia="Times New Roman"/>
                <w:szCs w:val="24"/>
              </w:rPr>
            </w:pPr>
            <w:r w:rsidRPr="00276BBD">
              <w:rPr>
                <w:rFonts w:eastAsia="Times New Roman"/>
                <w:i/>
                <w:iCs/>
                <w:szCs w:val="24"/>
              </w:rPr>
              <w:t>– Процените примереност закључака из приказаних података</w:t>
            </w:r>
          </w:p>
          <w:p w:rsidR="00516FC0" w:rsidRPr="00276BBD" w:rsidRDefault="00516FC0" w:rsidP="00F50543">
            <w:pPr>
              <w:spacing w:after="0"/>
              <w:jc w:val="left"/>
              <w:rPr>
                <w:rFonts w:eastAsia="Times New Roman"/>
                <w:szCs w:val="24"/>
              </w:rPr>
            </w:pPr>
            <w:r w:rsidRPr="00276BBD">
              <w:rPr>
                <w:rFonts w:eastAsia="Times New Roman"/>
                <w:i/>
                <w:iCs/>
                <w:szCs w:val="24"/>
              </w:rPr>
              <w:t>– Процените логичку заснованост неког става</w:t>
            </w:r>
          </w:p>
          <w:p w:rsidR="00516FC0" w:rsidRPr="00276BBD" w:rsidRDefault="00516FC0" w:rsidP="00F50543">
            <w:pPr>
              <w:spacing w:after="0"/>
              <w:jc w:val="left"/>
              <w:rPr>
                <w:rFonts w:eastAsia="Times New Roman"/>
                <w:szCs w:val="24"/>
              </w:rPr>
            </w:pPr>
            <w:r w:rsidRPr="00276BBD">
              <w:rPr>
                <w:rFonts w:eastAsia="Times New Roman"/>
                <w:i/>
                <w:iCs/>
                <w:szCs w:val="24"/>
              </w:rPr>
              <w:t>– Утврдите оправданост неке акције или одлуке</w:t>
            </w:r>
          </w:p>
          <w:p w:rsidR="00516FC0" w:rsidRPr="00276BBD" w:rsidRDefault="00516FC0" w:rsidP="00F50543">
            <w:pPr>
              <w:spacing w:after="0"/>
              <w:jc w:val="left"/>
              <w:rPr>
                <w:rFonts w:eastAsia="Times New Roman"/>
                <w:szCs w:val="24"/>
              </w:rPr>
            </w:pPr>
            <w:r w:rsidRPr="00276BBD">
              <w:rPr>
                <w:rFonts w:eastAsia="Times New Roman"/>
                <w:i/>
                <w:iCs/>
                <w:szCs w:val="24"/>
              </w:rPr>
              <w:t>– Изразите свој став</w:t>
            </w:r>
          </w:p>
          <w:p w:rsidR="00516FC0" w:rsidRPr="00276BBD" w:rsidRDefault="00516FC0" w:rsidP="00F50543">
            <w:pPr>
              <w:spacing w:after="0"/>
              <w:jc w:val="left"/>
              <w:rPr>
                <w:rFonts w:eastAsia="Times New Roman"/>
                <w:szCs w:val="24"/>
              </w:rPr>
            </w:pPr>
            <w:r w:rsidRPr="00276BBD">
              <w:rPr>
                <w:rFonts w:eastAsia="Times New Roman"/>
                <w:i/>
                <w:iCs/>
                <w:szCs w:val="24"/>
              </w:rPr>
              <w:t>– Наведите аргументе за свој став</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 Синтеза знања (стваралачко мишљење)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 Планирајте решење</w:t>
            </w:r>
          </w:p>
          <w:p w:rsidR="00516FC0" w:rsidRPr="00276BBD" w:rsidRDefault="00516FC0" w:rsidP="00F50543">
            <w:pPr>
              <w:spacing w:after="0"/>
              <w:jc w:val="left"/>
              <w:rPr>
                <w:rFonts w:eastAsia="Times New Roman"/>
                <w:szCs w:val="24"/>
              </w:rPr>
            </w:pPr>
            <w:r w:rsidRPr="00276BBD">
              <w:rPr>
                <w:rFonts w:eastAsia="Times New Roman"/>
                <w:i/>
                <w:iCs/>
                <w:szCs w:val="24"/>
              </w:rPr>
              <w:t>– Решите проблем</w:t>
            </w:r>
          </w:p>
          <w:p w:rsidR="00516FC0" w:rsidRPr="00276BBD" w:rsidRDefault="00516FC0" w:rsidP="00F50543">
            <w:pPr>
              <w:spacing w:after="0"/>
              <w:jc w:val="left"/>
              <w:rPr>
                <w:rFonts w:eastAsia="Times New Roman"/>
                <w:szCs w:val="24"/>
              </w:rPr>
            </w:pPr>
            <w:r w:rsidRPr="00276BBD">
              <w:rPr>
                <w:rFonts w:eastAsia="Times New Roman"/>
                <w:i/>
                <w:iCs/>
                <w:szCs w:val="24"/>
              </w:rPr>
              <w:t>– Смислите нову примену</w:t>
            </w:r>
          </w:p>
          <w:p w:rsidR="00516FC0" w:rsidRPr="00276BBD" w:rsidRDefault="00516FC0" w:rsidP="00F50543">
            <w:pPr>
              <w:spacing w:after="0"/>
              <w:jc w:val="left"/>
              <w:rPr>
                <w:rFonts w:eastAsia="Times New Roman"/>
                <w:szCs w:val="24"/>
              </w:rPr>
            </w:pPr>
            <w:r w:rsidRPr="00276BBD">
              <w:rPr>
                <w:rFonts w:eastAsia="Times New Roman"/>
                <w:i/>
                <w:iCs/>
                <w:szCs w:val="24"/>
              </w:rPr>
              <w:t>– Осмислите план истраживања неког психолошког проблема</w:t>
            </w:r>
          </w:p>
          <w:p w:rsidR="00516FC0" w:rsidRPr="00276BBD" w:rsidRDefault="00516FC0" w:rsidP="00F50543">
            <w:pPr>
              <w:spacing w:after="0"/>
              <w:jc w:val="left"/>
              <w:rPr>
                <w:rFonts w:eastAsia="Times New Roman"/>
                <w:szCs w:val="24"/>
              </w:rPr>
            </w:pPr>
            <w:r w:rsidRPr="00276BBD">
              <w:rPr>
                <w:rFonts w:eastAsia="Times New Roman"/>
                <w:i/>
                <w:iCs/>
                <w:szCs w:val="24"/>
              </w:rPr>
              <w:t>– Спроведите самосталан пројекат</w:t>
            </w:r>
          </w:p>
          <w:p w:rsidR="00516FC0" w:rsidRPr="00276BBD" w:rsidRDefault="00516FC0" w:rsidP="00F50543">
            <w:pPr>
              <w:spacing w:after="0"/>
              <w:jc w:val="left"/>
              <w:rPr>
                <w:rFonts w:eastAsia="Times New Roman"/>
                <w:szCs w:val="24"/>
              </w:rPr>
            </w:pPr>
            <w:r w:rsidRPr="00276BBD">
              <w:rPr>
                <w:rFonts w:eastAsia="Times New Roman"/>
                <w:i/>
                <w:iCs/>
                <w:szCs w:val="24"/>
              </w:rPr>
              <w:t>– Осмисли начин за...</w:t>
            </w:r>
          </w:p>
        </w:tc>
      </w:tr>
    </w:tbl>
    <w:p w:rsidR="00061462" w:rsidRPr="00276BBD" w:rsidRDefault="00061462" w:rsidP="00516FC0">
      <w:pPr>
        <w:shd w:val="clear" w:color="auto" w:fill="FFFFFF"/>
        <w:spacing w:after="125"/>
        <w:ind w:firstLine="401"/>
        <w:jc w:val="left"/>
        <w:rPr>
          <w:rFonts w:eastAsia="Times New Roman"/>
          <w:b/>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 ПЛАНИРАЊЕ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ml:space="preserve">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w:t>
      </w:r>
      <w:r w:rsidRPr="00276BBD">
        <w:rPr>
          <w:rFonts w:eastAsia="Times New Roman"/>
          <w:szCs w:val="24"/>
        </w:rPr>
        <w:lastRenderedPageBreak/>
        <w:t>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су тако формулисани да омогућавају наставнику даљу операционализацију исхода на ниво конкретне наставне јединице. На пример, исход </w:t>
      </w:r>
      <w:r w:rsidRPr="00276BBD">
        <w:rPr>
          <w:rFonts w:eastAsia="Times New Roman"/>
          <w:i/>
          <w:iCs/>
          <w:szCs w:val="24"/>
        </w:rPr>
        <w:t>психички живот особе посматра као целину међусобно повезаних процеса, особина и стања чији се развој одвија током целог живота и као јединство психичког и телесног функционисања</w:t>
      </w:r>
      <w:r w:rsidRPr="00276BBD">
        <w:rPr>
          <w:rFonts w:eastAsia="Times New Roman"/>
          <w:szCs w:val="24"/>
        </w:rPr>
        <w:t> наставник у својим оперативним плановима уситњава на већи број мањих исхода који су на нивоу часа или групе часова, као што би то био исход </w:t>
      </w:r>
      <w:r w:rsidRPr="00276BBD">
        <w:rPr>
          <w:rFonts w:eastAsia="Times New Roman"/>
          <w:i/>
          <w:iCs/>
          <w:szCs w:val="24"/>
        </w:rPr>
        <w:t>ученик је у стању да наведе сазнајне процесе</w:t>
      </w:r>
      <w:r w:rsidRPr="00276BBD">
        <w:rPr>
          <w:rFonts w:eastAsia="Times New Roman"/>
          <w:szCs w:val="24"/>
        </w:rPr>
        <w:t> или </w:t>
      </w:r>
      <w:r w:rsidRPr="00276BBD">
        <w:rPr>
          <w:rFonts w:eastAsia="Times New Roman"/>
          <w:i/>
          <w:iCs/>
          <w:szCs w:val="24"/>
        </w:rPr>
        <w:t>прави разлику између три компоненте става</w:t>
      </w:r>
      <w:r w:rsidRPr="00276BBD">
        <w:rPr>
          <w:rFonts w:eastAsia="Times New Roman"/>
          <w:szCs w:val="24"/>
        </w:rPr>
        <w:t>. Треба имати у виду да ће бити ситуација када активности на једном часу доприносе достизању више исхода, као и што ће бити да активности већег броја часова доприносе достизању једног исхода. То је последица чињенице да исходи из програма нису једнако сложени, као ни једнако достижни. За неке је потребно више времена и активности него за неке друге. Овако припремљени оперативни планови омогућавају наставнику бољи увид у напредовање ученика јер и ови исходи морају бити формулисани тако да обезбеђују мерљивост или бар проверљивост.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Исходи из програма се не везују за теме и садржаје већ су кумулативни ефекат бројних активности током школске године.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У планирању и припремању наставе, наставник планира не само своје, већ и активности ученика на часу. Поред уџбеника, као једног од извора знања, наставник планира и како ће подстаћи ученике да користе и друге изворе сазнавања, како да сарађују у проналажењу релевантних података што ће, између осталог, допринети достизању исхода да </w:t>
      </w:r>
      <w:r w:rsidRPr="00276BBD">
        <w:rPr>
          <w:rFonts w:eastAsia="Times New Roman"/>
          <w:i/>
          <w:iCs/>
          <w:szCs w:val="24"/>
        </w:rPr>
        <w:t>ученик разликује научни од лаичког приступа психолошким питањима и критички се односи према текстовима и псеудотестовима у медијима. </w:t>
      </w:r>
      <w:r w:rsidRPr="00276BBD">
        <w:rPr>
          <w:rFonts w:eastAsia="Times New Roman"/>
          <w:szCs w:val="24"/>
        </w:rPr>
        <w:t>За успешну наставу и учење важно је планирати и начине праћења и вредновања са којим су ученици упознати.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Садржај програма, подељен у четири теме, чине селекционирани појмови психологије који су у функцији достизања исхода и остваривања циља предмета. У односу на гимназијски програм има једну тематску област више са садржајима који одговарају на потребе ученика музичких школа.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 пошто није акценат више на томе шта се учи, већ зашто се учи, чему то служи и шта ученик уме да уради са тим.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Прва тема има за циљ увођење ученика у психологију као науку и праксу. Међутим, иако је она на почетку програма неопходно је да се у току рада на садржајима који следе стално прави веза са питањима које технике и методе истраживања се користе, у оквиру које дисциплине психологије се то изучава, каква је веза са сазнањима у другим наукама, посебно уметности, како се то може употребити или злоупотребити. Из тог разлога, у оквиру прве теме, на пример, довољно је кратко упознати ученике са основним методама и техникама које психологија користи у </w:t>
      </w:r>
      <w:r w:rsidRPr="00276BBD">
        <w:rPr>
          <w:rFonts w:eastAsia="Times New Roman"/>
          <w:szCs w:val="24"/>
        </w:rPr>
        <w:lastRenderedPageBreak/>
        <w:t>својим истраживањима јер ће се о томе расправљати сваки пут кад се наведе неко истраживање у одређеној области.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Друга тема је комплексна и обухвата највећи део садржаја. Најважнији захтев који се ставља пред наставника јесте да планира свој рад тако да обезбеди ученицима да достигну исход </w:t>
      </w:r>
      <w:r w:rsidRPr="00276BBD">
        <w:rPr>
          <w:rFonts w:eastAsia="Times New Roman"/>
          <w:i/>
          <w:iCs/>
          <w:szCs w:val="24"/>
        </w:rPr>
        <w:t>психички живот особе посматра као целину међусобно повезаних процеса, особина и стања чији се развој одвија током целог живота и као јединство психичког и телесног функционисања</w:t>
      </w:r>
      <w:r w:rsidRPr="00276BBD">
        <w:rPr>
          <w:rFonts w:eastAsia="Times New Roman"/>
          <w:szCs w:val="24"/>
        </w:rPr>
        <w:t> и све исходе који се односе на примену знања о психолошким процесима, особинама и стањима у свакодневном животу. Изолована знања о личности које ученици не доводе у везу са сопственим искуством и применом неће допринети у већој мери достизању исхода овог програма. Зато је важно да наставник планира на који начин ће садржај приближити ученицима, да припреми што више одговарајућих материјала и подстакне ученике да их и сами пронађу у примерима из других предмета (Историја музике, Читање с листа, Солфеђо, Хармонија, Српски језик и књижевност, Историја, Грађанско васпитање), различитих медија, са друштвених мрежа или у свакодневном животу.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ове теме налази се и садржај који се односи на ментално здравље. Имајући у виду исходе, фокус наставе и учења нису психички поремећаји већ концепт менталног здравља (као стања у којем појединац остварује своје потенцијале, носи се са животним стресовима, радно је продуктиван и доприноси заједници) и оријентација ка здравим стиловима живота, избегавању ризичног понашања и превенцији менталних поремећаја. У оквиру тог дела друге теме потребно је уградити садржаје који се односе на вештине, стратегије и технике које доприносе очувању менталног здравља као што су: социјалне вештине (повезати са садржајем који се односи на социјализацију); технике успешног учења, музичког вежбања, памћења, доношења одлука; управљање емоцијама и временом; превладавање стреса, управљање припремом за јавни наступ; конструктивно решавање конфликата. Овај сегмент програма треба остварити са посебном пажњом имајући у виду да је адолесцентски период процењен као кључни у развоју ставова (позитивних или негативних) према здрављу уопште, па и према менталном, као и за практиковање, односно непрактиковање, здравих стилова понашања.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Трећа тема је део социјалне психологије чији је садржај ученицима близак те се могу планирати различити облици и технике рада, посебно оне у којима ученици партиципирају у већој мери. Код неких садржаја треба предвидети довољно времена да се могу урадити вежбе чији је циљ развој неких вештина. Основне облике социјалног учења (условљавање, учење по моделу и учење увиђањем) и њихове врсте (класично, емоционално, инструментално, опсервационо условљавање; идентификација, имитација, учење улога) треба ученицима приближити преко различитих примера са захтевом да их у сопственом искуству препознају и то са становишта ефеката и носилаца утицаја (агенс социјализације). За очекивати је да ће ученици са лакоћом препознати да се плаше зубара зато што се мама плаши, међутим треба инсистирати на финијим увидима тражећи да препознају нпр. идентификацију и имитацију као облик </w:t>
      </w:r>
      <w:r w:rsidRPr="00276BBD">
        <w:rPr>
          <w:rFonts w:eastAsia="Times New Roman"/>
          <w:szCs w:val="24"/>
        </w:rPr>
        <w:lastRenderedPageBreak/>
        <w:t>социјалног учења који је чест у адолесцентском периоду, посебно кроз дискусију о музичким узорима као очигледним примерима социјалног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ове теме и садржаја природно се надовезује рад на социјалним вештинама, просоцијалном и асоцијалном понашању. Социјалне вештине, за које се процењује да озбиљно унапређују квалитет живота, у овом програму имају доста простора. Оне се налазе у делу о менталном здрављу, у оквиру социјализације и комуникације. Наставник има слободу да те садржаје угради на различитим местима и на различите начине. Како би се циљ предмета у потпуности остварио потребно је са ученицима радити и на питањима самопоуздања, ненасилног решавања сукоба, емпатије, активном слушању, сарадњи, толеранцији, асертивности...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Питања од значаја за психички живот адолесцената налазе се у другој и трећој теми и у вези су са неколико исхода, као и циљем предмета. Иако су ти садржаји могли бити у оквиру засебне теме они су у овом програму дати раздвојено на три места, с тим да наставник им слободу да то оствари и обједињено. У првом се адолесцентски период посматра са становишта развоја, односно промена које се тада дешавају. У другом је акценат на проблемима адолесцената. То су проблеми који се могу окарактерисати као узрасно уобичајени (лоша слика о себи, појачана негативност, тешкоће у препознавању и изражавању емоција...), проблеми ризичног понашања (злоупотреба психоактивних супстанци, деликвенција, ризично сексуално понашање, овисност од видео игара...) и проблеми који представљају поремећај (анксиозност, депресивност, анорексија, булимија...). На трећем месту се налазе садржаји који се тичу социјалног живота младих, потребе да се припада групи, пријатељских и љубавних веза, сексуалног живота адолесцента. Наравно и сви други садржаји који се могу повезати са узрастом коме ученици припадају добра су прилика да се то и уради. На пример, када се ради конформизам природно је посматрати га и кроз визуру те појаве код младих или садржај који се односи на понашање људи у маси свакако треба повезати са адолесцентима када су на великим концертима, спортским догађајима, политичким протестима...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Четврта тема је тако конципирана да уважава специфично искуство и потребе ученика музичке школе. Кључни појмови садржаја ове теме се односе на психологију музике и могу се обрађивати после рада на претходним темама, а могу се и инкорпорирати у њих. На пример, опажање музике у оквиру опажања, музичке способности после интелигенције; развој музичких способности у развојну психологију, уметник и публика у оквиру комуникације, карактеристике стваралачке личности у оквиру психологије личности, музикотерапија у оквиру менталног здравља... Где год је то могуће треба користити примере везане за свакодневне проблеме ученика у учењу, вежбању и музичком извођењу. У илустровању феномена у области психологије музике препоручује се сарадња са наставницима музичке наставе у циљу повезивања садржаја из различитих области и развијања међупредметних компетенција. Посебну пажњу треба да добије трема и рад на разликовању продуктивног и непродуктивног начина превладавања страха од јавног наступа.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Приликом планирања наставе и учења треба имати у виду да постоје и нека питања која су од општег значаја и треба их континуирано прожимати кроз различите садржаје и активности како би се достигли неки исходи. Ту се пре свега мисли на питања: урођено – стечено, психа – тело, нормалност – патологија, истраживања – теорије. На пример, садржај који се односи на интелигенцију потребно је сагледати из угла колико је она наследна а колико се може развијати вољом појединца и под утицајем средине, затим где су органске основе интелигенције, како се повреде мозга одражавају на интелигенцију, какве су последице дуготрајне употребе алкохола и дроге на интелигенцију, како се интелигенција мери, како различите теорије објашњавају интелигенцију.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Како је програм богат садржајем за фонд о два часа недељно и исходе које треба достићи неопходно је пажљиво планирање које ће обезбедити да се у оквиру рада на једном садржају што више тога постигне, повеже, примени из других тема и садржаја. На пример, питања динамике личности могу се смислено уградити у рад на многим садржајима (нпр. зашто нешто боље памтимо или како нас покрећу емоције) и пре него што дође час који је намењен баш мотивацији.</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 се у трећем разреду први пут сусрећу са предметом Психологија, међутим готово целокупан садржај предмета односи се на појаве које су ученицима познате из сопственог живота или живота других у њиховом окружењу. Стога је могуће и потребно у овом предмету користити, када то садржај дозвољава, елементе искуственог учења које се одвија по следећој шеми:</w:t>
      </w:r>
    </w:p>
    <w:p w:rsidR="00516FC0" w:rsidRPr="00276BBD" w:rsidRDefault="00516FC0" w:rsidP="00516FC0">
      <w:pPr>
        <w:shd w:val="clear" w:color="auto" w:fill="FFFFFF"/>
        <w:spacing w:after="0"/>
        <w:jc w:val="left"/>
        <w:rPr>
          <w:rFonts w:eastAsia="Times New Roman"/>
          <w:szCs w:val="24"/>
        </w:rPr>
      </w:pPr>
      <w:r w:rsidRPr="00276BBD">
        <w:rPr>
          <w:rFonts w:eastAsia="Times New Roman"/>
          <w:noProof/>
          <w:szCs w:val="24"/>
        </w:rPr>
        <w:drawing>
          <wp:inline distT="0" distB="0" distL="0" distR="0" wp14:anchorId="7DDF4E6E" wp14:editId="7AD0D9E1">
            <wp:extent cx="5088890" cy="3474720"/>
            <wp:effectExtent l="19050" t="0" r="0" b="0"/>
            <wp:docPr id="12" name="Picture 12" descr="http://www.pravno-informacioni-sistem.rs/SlGlasnikPortal/slglrs/slike/pravilnik-srednja-muzicka_Page_12.png&amp;doctype=og&amp;abc=cba&amp;actid=956207&amp;actId=9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avno-informacioni-sistem.rs/SlGlasnikPortal/slglrs/slike/pravilnik-srednja-muzicka_Page_12.png&amp;doctype=og&amp;abc=cba&amp;actid=956207&amp;actId=956207"/>
                    <pic:cNvPicPr>
                      <a:picLocks noChangeAspect="1" noChangeArrowheads="1"/>
                    </pic:cNvPicPr>
                  </pic:nvPicPr>
                  <pic:blipFill>
                    <a:blip r:embed="rId19" cstate="print"/>
                    <a:srcRect/>
                    <a:stretch>
                      <a:fillRect/>
                    </a:stretch>
                  </pic:blipFill>
                  <pic:spPr bwMode="auto">
                    <a:xfrm>
                      <a:off x="0" y="0"/>
                      <a:ext cx="5088890" cy="3474720"/>
                    </a:xfrm>
                    <a:prstGeom prst="rect">
                      <a:avLst/>
                    </a:prstGeom>
                    <a:noFill/>
                    <a:ln w="9525">
                      <a:noFill/>
                      <a:miter lim="800000"/>
                      <a:headEnd/>
                      <a:tailEnd/>
                    </a:ln>
                  </pic:spPr>
                </pic:pic>
              </a:graphicData>
            </a:graphic>
          </wp:inline>
        </w:drawing>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Овај процес обезбеђује самостално регулисање вештина учења и развој компетенције којима се оно што је научено у школи повезује са свакодневнимживотом, што је значајан искорак у односу на примање готових форми знања. Све ово значи да, поред класичних облика подучавања који подразумевају традиционалне методе као што су предавање, употреба текстуалне и демонстрационе методе, нагласак треба да буде и на следећем: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помоћи ученицима да освесте начин на који уче и тумаче наставне садржаје;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освестити стратегије за усмеравање пажње, памћење и активирање запамћених садржаја и помоћи им да их примене;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код ученика развијати различите стратегије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узети у обзир различита предзнања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ново градиво контекстуализовати (навођењем примера или трагањем са ученицима за примерима и ситуацијама из њиховог личног искуства);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подстицати ситуацијско-искуствено учење кроз решавање проблема;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градиво које се обрађује треба презентовати коришћењем различитих чулних модалитета;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учење треба осмишљавати (ученици треба да схвате његову сврху, зашто то уче);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подстицати критичко мишљење а не критизерство;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подстицати самосталност ученика у трагању за новим информацијама, као и самоусмерено учење где они лично преузимају иницијативу у одређивању потреба и извора учења и изван учионице (програмирана настава, проблемска настава, самостални истраживачки рад);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неговати и вредновати добра, смислена питања које ученик поставља, чак и више од одговора који би се односили на просту репродукцију градива;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неговати сарадничко, интерактивно учење уз употребу метода дискусије, вршњачког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препоручују се и следеће технике рада: симулације, радионице, играње улога, дискусија, дебате, пројекти/пројектна настава, есеји, реаговање на одређене теме, анализа медијских информација;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препоручује се увођење ИКТ у учење и наставу употребом блога, форума, друштвених мрежа, коришћењем препоручених интернет ресурса за трагање за образовним информацијама, употребом различитих платформи за учење.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Предложене облике подучавања треба мењати и комбиновати да не би дошло до засићења.</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III</w:t>
      </w:r>
      <w:r w:rsidR="00061462" w:rsidRPr="00276BBD">
        <w:rPr>
          <w:rFonts w:eastAsia="Times New Roman"/>
          <w:b/>
          <w:szCs w:val="24"/>
          <w:lang w:val="sr-Cyrl-RS"/>
        </w:rPr>
        <w:t xml:space="preserve">. </w:t>
      </w:r>
      <w:r w:rsidRPr="00276BBD">
        <w:rPr>
          <w:rFonts w:eastAsia="Times New Roman"/>
          <w:b/>
          <w:szCs w:val="24"/>
        </w:rPr>
        <w:t>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68"/>
        <w:gridCol w:w="550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Ниво циља учења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Одговарајући начин оцењивања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Памтити (навести, препознати, идентификовати...)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Објективни тестови са допуњавањем кратких одговора, задаци са означавањем, задаци вишеструког избора, спаривање појмова.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Разумети (навести пример, упоредити, објаснити, препричати...)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Дискусија на часу, мапе појмова, проблемски задаци, есеји.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Применити (употребити, спровести, демонстрирати...)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Увежбавање, играње улога, проблемски задаци, симулације.</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Анализирати (систематизовати, приписати, разликовати...)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Истраживачки радови, есеји, студије случаја, решавање проблема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Евалуирати (проценити, критиковати, проверити...)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Дебате, есеји, дневници рада, студије случаја, критички прикази, проблемски задаци.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Креирати (поставити хипотезу, конструисати, планирати...)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Експерименти, истраживачки пројекти, активности у одељењу или заједници које ће осмислити ученици</w:t>
            </w:r>
          </w:p>
        </w:tc>
      </w:tr>
    </w:tbl>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Такође, потребно је ускладити оцењивање са његовом сврхом.</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01"/>
        <w:gridCol w:w="5774"/>
      </w:tblGrid>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Сврха оцењивања</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Могућа средства оцењивања</w:t>
            </w:r>
          </w:p>
        </w:tc>
      </w:tr>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Оцењивање наученог (сумативно)</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Тестови, писмене вежбе, извештаји, усмено испитивање, есеји.</w:t>
            </w:r>
          </w:p>
        </w:tc>
      </w:tr>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Оцењивање за учење (формативно)</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Посматрање, давање конструктивне повратне информације, контролне вежбе, дијагностички тестови, дневници рада, самоевалуација, вршњачко оцењивање, практичне вежбе.</w:t>
            </w:r>
          </w:p>
        </w:tc>
      </w:tr>
    </w:tbl>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сваки садржај су прилика да се ученику да повратна информација и оцена. На пример, добро постављено питање заслужује поткрепљење оценом јер је свакако одраз неког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516FC0" w:rsidRPr="00276BBD" w:rsidRDefault="00516FC0" w:rsidP="002A5695">
      <w:pPr>
        <w:pStyle w:val="Heading3"/>
      </w:pPr>
      <w:bookmarkStart w:id="39" w:name="_Toc201223765"/>
      <w:r w:rsidRPr="00276BBD">
        <w:t>СОЦИОЛОГИЈА</w:t>
      </w:r>
      <w:bookmarkEnd w:id="39"/>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Циљ</w:t>
      </w:r>
      <w:r w:rsidRPr="00276BBD">
        <w:rPr>
          <w:rFonts w:eastAsia="Times New Roman"/>
          <w:szCs w:val="24"/>
        </w:rPr>
        <w:t xml:space="preserve"> учења Социологије је да кроз овладавање основним социолошким појмовима, теоријама, концептима и принципима, оспособи ученике да разумеју сложеност и </w:t>
      </w:r>
      <w:r w:rsidRPr="00276BBD">
        <w:rPr>
          <w:rFonts w:eastAsia="Times New Roman"/>
          <w:szCs w:val="24"/>
        </w:rPr>
        <w:lastRenderedPageBreak/>
        <w:t>разноврсност функционисања друштва на локалном и глобалном нивоу, факторе који делују у друштву и њихову међузависност, ради развијања знања, вештина и ставова неопходних за одговорно и успешно учешће у друштвеном животу, критичко и конструктивно промишљање о односу појединца, институција и друштва, о проблемима савременог глобалног и српског друштва, начинима на који они настају и како се могу решавати.</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ОПШТА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Учењем социологије ученик ће: развити способност за разумевање и критичко просуђивање друштвених појава, стећи увид у сложеност и међузависност друштвених односа и процеса и њихових социјалних, eкономских, политичких, културних, етничких, верских и других специфичности; повезати социолошка знања са знањима других наука; располагати функционалним знањима неопходним за оријентацију и активно и одговорно учешће у савременом друштву; унапредити вештину комуникације и развијати културу аргументованог дијалога; афирмативно изражавати свој и поштовати идентитет другог; развити свест о разноврсности култура, вредности и ставова и потреби уважавања тих разлика.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СПЕЦИФИЧНА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стиче знање о основним социолошким појмовима и теоријама; објективно анализира и вреднује друштвене догађаје и појаве; препознаје друштвене проблеме у свом окружењу и формулише питања која воде њиховом решавању, критички усваја информације о друштву раздвајајући битне од небитних чињеница; упознаје облике друштвeног раслојавања, узроке и последице глобализације и транзиције, утицај медија на формирање погледа на свет, улогу економије, политике и културе, посебно музике и религије у друштву, улогу и значај породице; препознаје облике друштвених девијација, уочава и процењује облике и изворе политичке и социјалне манипулације; развија хуманистичке вредности; култивише и унапређује однос према владавини права и правној држави; развија осећај одговорности за сопствене акције и изборе, подстиче радозналост, отвореност ума, посвећеност личном развоју, емпатију и солидарност са другима, повезујући лично искуство са ширим друштвеним окружењем.</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226"/>
        <w:gridCol w:w="284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 час</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040"/>
        <w:gridCol w:w="3035"/>
      </w:tblGrid>
      <w:tr w:rsidR="00516FC0" w:rsidRPr="00276BBD" w:rsidTr="00F50543">
        <w:tc>
          <w:tcPr>
            <w:tcW w:w="332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3328" w:type="pct"/>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објасни појам друштва, и друштвених појава;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правилно, у усменом и писменом излагању, </w:t>
            </w:r>
            <w:r w:rsidRPr="00276BBD">
              <w:rPr>
                <w:rFonts w:eastAsia="Times New Roman"/>
                <w:szCs w:val="24"/>
              </w:rPr>
              <w:lastRenderedPageBreak/>
              <w:t>основне социолошке појмове;</w:t>
            </w:r>
          </w:p>
          <w:p w:rsidR="00516FC0" w:rsidRPr="00276BBD" w:rsidRDefault="00516FC0" w:rsidP="00F50543">
            <w:pPr>
              <w:spacing w:after="125"/>
              <w:jc w:val="left"/>
              <w:rPr>
                <w:rFonts w:eastAsia="Times New Roman"/>
                <w:szCs w:val="24"/>
              </w:rPr>
            </w:pPr>
            <w:r w:rsidRPr="00276BBD">
              <w:rPr>
                <w:rFonts w:eastAsia="Times New Roman"/>
                <w:szCs w:val="24"/>
              </w:rPr>
              <w:t>– уважава индивидуалне, друштвене и културне различитости;</w:t>
            </w:r>
          </w:p>
          <w:p w:rsidR="00516FC0" w:rsidRPr="00276BBD" w:rsidRDefault="00516FC0" w:rsidP="00F50543">
            <w:pPr>
              <w:spacing w:after="125"/>
              <w:jc w:val="left"/>
              <w:rPr>
                <w:rFonts w:eastAsia="Times New Roman"/>
                <w:szCs w:val="24"/>
              </w:rPr>
            </w:pPr>
            <w:r w:rsidRPr="00276BBD">
              <w:rPr>
                <w:rFonts w:eastAsia="Times New Roman"/>
                <w:szCs w:val="24"/>
              </w:rPr>
              <w:t>– објасни појам и значај обичајних и моралних норми;</w:t>
            </w:r>
          </w:p>
          <w:p w:rsidR="00516FC0" w:rsidRPr="00276BBD" w:rsidRDefault="00516FC0" w:rsidP="00F50543">
            <w:pPr>
              <w:spacing w:after="125"/>
              <w:jc w:val="left"/>
              <w:rPr>
                <w:rFonts w:eastAsia="Times New Roman"/>
                <w:szCs w:val="24"/>
              </w:rPr>
            </w:pPr>
            <w:r w:rsidRPr="00276BBD">
              <w:rPr>
                <w:rFonts w:eastAsia="Times New Roman"/>
                <w:szCs w:val="24"/>
              </w:rPr>
              <w:t>– дефинише појмове друштвене структуре и друштвеног система и разликује њихове елементе;</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на датим примерима, врсте друштвеног раслојавања;</w:t>
            </w:r>
          </w:p>
          <w:p w:rsidR="00516FC0" w:rsidRPr="00276BBD" w:rsidRDefault="00516FC0" w:rsidP="00F50543">
            <w:pPr>
              <w:spacing w:after="125"/>
              <w:jc w:val="left"/>
              <w:rPr>
                <w:rFonts w:eastAsia="Times New Roman"/>
                <w:szCs w:val="24"/>
              </w:rPr>
            </w:pPr>
            <w:r w:rsidRPr="00276BBD">
              <w:rPr>
                <w:rFonts w:eastAsia="Times New Roman"/>
                <w:szCs w:val="24"/>
              </w:rPr>
              <w:t>– процењује значај отворености друштва за друштвени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 анализира друштвену условљеност музике и различитих музичких стилова;</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појам и врсте социјалне стратификације и, на конкретним примерима, узроке и последице друштвених неједнакости;</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процењује различите аспекте глобализације;</w:t>
            </w:r>
          </w:p>
          <w:p w:rsidR="00516FC0" w:rsidRPr="00276BBD" w:rsidRDefault="00516FC0" w:rsidP="00F50543">
            <w:pPr>
              <w:spacing w:after="125"/>
              <w:jc w:val="left"/>
              <w:rPr>
                <w:rFonts w:eastAsia="Times New Roman"/>
                <w:szCs w:val="24"/>
              </w:rPr>
            </w:pPr>
            <w:r w:rsidRPr="00276BBD">
              <w:rPr>
                <w:rFonts w:eastAsia="Times New Roman"/>
                <w:szCs w:val="24"/>
              </w:rPr>
              <w:t>– образложи добре и лоше стране експанзије информационих технологија;</w:t>
            </w:r>
          </w:p>
          <w:p w:rsidR="00516FC0" w:rsidRPr="00276BBD" w:rsidRDefault="00516FC0" w:rsidP="00F50543">
            <w:pPr>
              <w:spacing w:after="125"/>
              <w:jc w:val="left"/>
              <w:rPr>
                <w:rFonts w:eastAsia="Times New Roman"/>
                <w:szCs w:val="24"/>
              </w:rPr>
            </w:pPr>
            <w:r w:rsidRPr="00276BBD">
              <w:rPr>
                <w:rFonts w:eastAsia="Times New Roman"/>
                <w:szCs w:val="24"/>
              </w:rPr>
              <w:t>– упореди и анализира демографска кретања у савременом свету и Србији;</w:t>
            </w:r>
          </w:p>
          <w:p w:rsidR="00516FC0" w:rsidRPr="00276BBD" w:rsidRDefault="00516FC0" w:rsidP="00F50543">
            <w:pPr>
              <w:spacing w:after="125"/>
              <w:jc w:val="left"/>
              <w:rPr>
                <w:rFonts w:eastAsia="Times New Roman"/>
                <w:szCs w:val="24"/>
              </w:rPr>
            </w:pPr>
            <w:r w:rsidRPr="00276BBD">
              <w:rPr>
                <w:rFonts w:eastAsia="Times New Roman"/>
                <w:szCs w:val="24"/>
              </w:rPr>
              <w:t>– идентификује феномен миграција као сталан глобални процес;</w:t>
            </w:r>
          </w:p>
          <w:p w:rsidR="00516FC0" w:rsidRPr="00276BBD" w:rsidRDefault="00516FC0" w:rsidP="00F50543">
            <w:pPr>
              <w:spacing w:after="125"/>
              <w:jc w:val="left"/>
              <w:rPr>
                <w:rFonts w:eastAsia="Times New Roman"/>
                <w:szCs w:val="24"/>
              </w:rPr>
            </w:pPr>
            <w:r w:rsidRPr="00276BBD">
              <w:rPr>
                <w:rFonts w:eastAsia="Times New Roman"/>
                <w:szCs w:val="24"/>
              </w:rPr>
              <w:t>– издвоји главне узроке еколошких проблема;</w:t>
            </w:r>
          </w:p>
          <w:p w:rsidR="00516FC0" w:rsidRPr="00276BBD" w:rsidRDefault="00516FC0" w:rsidP="00F50543">
            <w:pPr>
              <w:spacing w:after="125"/>
              <w:jc w:val="left"/>
              <w:rPr>
                <w:rFonts w:eastAsia="Times New Roman"/>
                <w:szCs w:val="24"/>
              </w:rPr>
            </w:pPr>
            <w:r w:rsidRPr="00276BBD">
              <w:rPr>
                <w:rFonts w:eastAsia="Times New Roman"/>
                <w:szCs w:val="24"/>
              </w:rPr>
              <w:t>– заузима активан став у односу на локалне и глобалне еколошке проблеме и питања одрживог развоја;</w:t>
            </w:r>
          </w:p>
          <w:p w:rsidR="00516FC0" w:rsidRPr="00276BBD" w:rsidRDefault="00516FC0" w:rsidP="00F50543">
            <w:pPr>
              <w:spacing w:after="125"/>
              <w:jc w:val="left"/>
              <w:rPr>
                <w:rFonts w:eastAsia="Times New Roman"/>
                <w:szCs w:val="24"/>
              </w:rPr>
            </w:pPr>
            <w:r w:rsidRPr="00276BBD">
              <w:rPr>
                <w:rFonts w:eastAsia="Times New Roman"/>
                <w:szCs w:val="24"/>
              </w:rPr>
              <w:t>– објасни појам рада и поделу рада као основног феномена људског постојања;</w:t>
            </w:r>
          </w:p>
          <w:p w:rsidR="00516FC0" w:rsidRPr="00276BBD" w:rsidRDefault="00516FC0" w:rsidP="00F50543">
            <w:pPr>
              <w:spacing w:after="125"/>
              <w:jc w:val="left"/>
              <w:rPr>
                <w:rFonts w:eastAsia="Times New Roman"/>
                <w:szCs w:val="24"/>
              </w:rPr>
            </w:pPr>
            <w:r w:rsidRPr="00276BBD">
              <w:rPr>
                <w:rFonts w:eastAsia="Times New Roman"/>
                <w:szCs w:val="24"/>
              </w:rPr>
              <w:t>– опише и интерпретира појмове политике, моћи и државе;</w:t>
            </w:r>
          </w:p>
          <w:p w:rsidR="00516FC0" w:rsidRPr="00276BBD" w:rsidRDefault="00516FC0" w:rsidP="00F50543">
            <w:pPr>
              <w:spacing w:after="125"/>
              <w:jc w:val="left"/>
              <w:rPr>
                <w:rFonts w:eastAsia="Times New Roman"/>
                <w:szCs w:val="24"/>
              </w:rPr>
            </w:pPr>
            <w:r w:rsidRPr="00276BBD">
              <w:rPr>
                <w:rFonts w:eastAsia="Times New Roman"/>
                <w:szCs w:val="24"/>
              </w:rPr>
              <w:t>– промовише идеје владавине права и социјалне правде;</w:t>
            </w:r>
          </w:p>
          <w:p w:rsidR="00516FC0" w:rsidRPr="00276BBD" w:rsidRDefault="00516FC0" w:rsidP="00F50543">
            <w:pPr>
              <w:spacing w:after="125"/>
              <w:jc w:val="left"/>
              <w:rPr>
                <w:rFonts w:eastAsia="Times New Roman"/>
                <w:szCs w:val="24"/>
              </w:rPr>
            </w:pPr>
            <w:r w:rsidRPr="00276BBD">
              <w:rPr>
                <w:rFonts w:eastAsia="Times New Roman"/>
                <w:szCs w:val="24"/>
              </w:rPr>
              <w:t>– критички анализира достигнућа и мањкавости демократије и утврди важност владавине права и правне државе;</w:t>
            </w:r>
          </w:p>
          <w:p w:rsidR="00516FC0" w:rsidRPr="00276BBD" w:rsidRDefault="00516FC0" w:rsidP="00F50543">
            <w:pPr>
              <w:spacing w:after="125"/>
              <w:jc w:val="left"/>
              <w:rPr>
                <w:rFonts w:eastAsia="Times New Roman"/>
                <w:szCs w:val="24"/>
              </w:rPr>
            </w:pPr>
            <w:r w:rsidRPr="00276BBD">
              <w:rPr>
                <w:rFonts w:eastAsia="Times New Roman"/>
                <w:szCs w:val="24"/>
              </w:rPr>
              <w:t xml:space="preserve">– повеже појам и функције идеологија са конкретним примерима, изводећи закључке о могућим последицама </w:t>
            </w:r>
            <w:r w:rsidRPr="00276BBD">
              <w:rPr>
                <w:rFonts w:eastAsia="Times New Roman"/>
                <w:szCs w:val="24"/>
              </w:rPr>
              <w:lastRenderedPageBreak/>
              <w:t>манипулације;</w:t>
            </w:r>
          </w:p>
          <w:p w:rsidR="00516FC0" w:rsidRPr="00276BBD" w:rsidRDefault="00516FC0" w:rsidP="00F50543">
            <w:pPr>
              <w:spacing w:after="125"/>
              <w:jc w:val="left"/>
              <w:rPr>
                <w:rFonts w:eastAsia="Times New Roman"/>
                <w:szCs w:val="24"/>
              </w:rPr>
            </w:pPr>
            <w:r w:rsidRPr="00276BBD">
              <w:rPr>
                <w:rFonts w:eastAsia="Times New Roman"/>
                <w:szCs w:val="24"/>
              </w:rPr>
              <w:t>– аргументовано расправља о функцији и утицају мас-медија;</w:t>
            </w:r>
          </w:p>
          <w:p w:rsidR="00516FC0" w:rsidRPr="00276BBD" w:rsidRDefault="00516FC0" w:rsidP="00F50543">
            <w:pPr>
              <w:spacing w:after="125"/>
              <w:jc w:val="left"/>
              <w:rPr>
                <w:rFonts w:eastAsia="Times New Roman"/>
                <w:szCs w:val="24"/>
              </w:rPr>
            </w:pPr>
            <w:r w:rsidRPr="00276BBD">
              <w:rPr>
                <w:rFonts w:eastAsia="Times New Roman"/>
                <w:szCs w:val="24"/>
              </w:rPr>
              <w:t>– препозна механизме медијске манипулације;</w:t>
            </w:r>
          </w:p>
          <w:p w:rsidR="00516FC0" w:rsidRPr="00276BBD" w:rsidRDefault="00516FC0" w:rsidP="00F50543">
            <w:pPr>
              <w:spacing w:after="125"/>
              <w:jc w:val="left"/>
              <w:rPr>
                <w:rFonts w:eastAsia="Times New Roman"/>
                <w:szCs w:val="24"/>
              </w:rPr>
            </w:pPr>
            <w:r w:rsidRPr="00276BBD">
              <w:rPr>
                <w:rFonts w:eastAsia="Times New Roman"/>
                <w:szCs w:val="24"/>
              </w:rPr>
              <w:t>– објасни појам религије као важног облика друштвене свести;</w:t>
            </w:r>
          </w:p>
          <w:p w:rsidR="00516FC0" w:rsidRPr="00276BBD" w:rsidRDefault="00516FC0" w:rsidP="00F50543">
            <w:pPr>
              <w:spacing w:after="125"/>
              <w:jc w:val="left"/>
              <w:rPr>
                <w:rFonts w:eastAsia="Times New Roman"/>
                <w:szCs w:val="24"/>
              </w:rPr>
            </w:pPr>
            <w:r w:rsidRPr="00276BBD">
              <w:rPr>
                <w:rFonts w:eastAsia="Times New Roman"/>
                <w:szCs w:val="24"/>
              </w:rPr>
              <w:t>– наведе основне одлике секуларног друштва;</w:t>
            </w:r>
          </w:p>
          <w:p w:rsidR="00516FC0" w:rsidRPr="00276BBD" w:rsidRDefault="00516FC0" w:rsidP="00F50543">
            <w:pPr>
              <w:spacing w:after="125"/>
              <w:jc w:val="left"/>
              <w:rPr>
                <w:rFonts w:eastAsia="Times New Roman"/>
                <w:szCs w:val="24"/>
              </w:rPr>
            </w:pPr>
            <w:r w:rsidRPr="00276BBD">
              <w:rPr>
                <w:rFonts w:eastAsia="Times New Roman"/>
                <w:szCs w:val="24"/>
              </w:rPr>
              <w:t>– формулише социолошко одређење породице, њене историјске облике и функције;</w:t>
            </w:r>
          </w:p>
          <w:p w:rsidR="00516FC0" w:rsidRPr="00276BBD" w:rsidRDefault="00516FC0" w:rsidP="00F50543">
            <w:pPr>
              <w:spacing w:after="125"/>
              <w:jc w:val="left"/>
              <w:rPr>
                <w:rFonts w:eastAsia="Times New Roman"/>
                <w:szCs w:val="24"/>
              </w:rPr>
            </w:pPr>
            <w:r w:rsidRPr="00276BBD">
              <w:rPr>
                <w:rFonts w:eastAsia="Times New Roman"/>
                <w:szCs w:val="24"/>
              </w:rPr>
              <w:t>– дискутује о будућности породице;</w:t>
            </w:r>
          </w:p>
          <w:p w:rsidR="00516FC0" w:rsidRPr="00276BBD" w:rsidRDefault="00516FC0" w:rsidP="00F50543">
            <w:pPr>
              <w:spacing w:after="125"/>
              <w:jc w:val="left"/>
              <w:rPr>
                <w:rFonts w:eastAsia="Times New Roman"/>
                <w:szCs w:val="24"/>
              </w:rPr>
            </w:pPr>
            <w:r w:rsidRPr="00276BBD">
              <w:rPr>
                <w:rFonts w:eastAsia="Times New Roman"/>
                <w:szCs w:val="24"/>
              </w:rPr>
              <w:t>– препозна узроке и наведе облике девијантног понашања;</w:t>
            </w:r>
          </w:p>
          <w:p w:rsidR="00516FC0" w:rsidRPr="00276BBD" w:rsidRDefault="00516FC0" w:rsidP="00F50543">
            <w:pPr>
              <w:spacing w:after="125"/>
              <w:jc w:val="left"/>
              <w:rPr>
                <w:rFonts w:eastAsia="Times New Roman"/>
                <w:szCs w:val="24"/>
              </w:rPr>
            </w:pPr>
            <w:r w:rsidRPr="00276BBD">
              <w:rPr>
                <w:rFonts w:eastAsia="Times New Roman"/>
                <w:szCs w:val="24"/>
              </w:rPr>
              <w:t>– аргументовано дискутује о узроцима и облицима ризичног понашања младих;</w:t>
            </w:r>
          </w:p>
          <w:p w:rsidR="00516FC0" w:rsidRPr="00276BBD" w:rsidRDefault="00516FC0" w:rsidP="00F50543">
            <w:pPr>
              <w:spacing w:after="125"/>
              <w:jc w:val="left"/>
              <w:rPr>
                <w:rFonts w:eastAsia="Times New Roman"/>
                <w:szCs w:val="24"/>
              </w:rPr>
            </w:pPr>
            <w:r w:rsidRPr="00276BBD">
              <w:rPr>
                <w:rFonts w:eastAsia="Times New Roman"/>
                <w:szCs w:val="24"/>
              </w:rPr>
              <w:t>– дискутује о положају и проблемима младих у Србији.</w:t>
            </w: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ШТА ЈЕ СОЦИОЛОГИЈА</w:t>
            </w:r>
          </w:p>
          <w:p w:rsidR="00516FC0" w:rsidRPr="00276BBD" w:rsidRDefault="00516FC0" w:rsidP="00F50543">
            <w:pPr>
              <w:spacing w:after="125"/>
              <w:jc w:val="left"/>
              <w:rPr>
                <w:rFonts w:eastAsia="Times New Roman"/>
                <w:szCs w:val="24"/>
              </w:rPr>
            </w:pPr>
            <w:r w:rsidRPr="00276BBD">
              <w:rPr>
                <w:rFonts w:eastAsia="Times New Roman"/>
                <w:szCs w:val="24"/>
              </w:rPr>
              <w:t>Hастанак и развој социологије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Предмет социологије</w:t>
            </w:r>
          </w:p>
          <w:p w:rsidR="00516FC0" w:rsidRPr="00276BBD" w:rsidRDefault="00516FC0" w:rsidP="00F50543">
            <w:pPr>
              <w:spacing w:after="125"/>
              <w:jc w:val="left"/>
              <w:rPr>
                <w:rFonts w:eastAsia="Times New Roman"/>
                <w:szCs w:val="24"/>
              </w:rPr>
            </w:pPr>
            <w:r w:rsidRPr="00276BBD">
              <w:rPr>
                <w:rFonts w:eastAsia="Times New Roman"/>
                <w:szCs w:val="24"/>
              </w:rPr>
              <w:t>Социолошке теорије</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ПОЈЕДИНАЦ, КУЛТУРА И ДРУШТВО</w:t>
            </w:r>
          </w:p>
          <w:p w:rsidR="00516FC0" w:rsidRPr="00276BBD" w:rsidRDefault="00516FC0" w:rsidP="00F50543">
            <w:pPr>
              <w:spacing w:after="125"/>
              <w:jc w:val="left"/>
              <w:rPr>
                <w:rFonts w:eastAsia="Times New Roman"/>
                <w:szCs w:val="24"/>
              </w:rPr>
            </w:pPr>
            <w:r w:rsidRPr="00276BBD">
              <w:rPr>
                <w:rFonts w:eastAsia="Times New Roman"/>
                <w:szCs w:val="24"/>
              </w:rPr>
              <w:t>Биолошки, психолошки и социјални чиниоци друштвености</w:t>
            </w:r>
          </w:p>
          <w:p w:rsidR="00516FC0" w:rsidRPr="00276BBD" w:rsidRDefault="00516FC0" w:rsidP="00F50543">
            <w:pPr>
              <w:spacing w:after="125"/>
              <w:jc w:val="left"/>
              <w:rPr>
                <w:rFonts w:eastAsia="Times New Roman"/>
                <w:szCs w:val="24"/>
              </w:rPr>
            </w:pPr>
            <w:r w:rsidRPr="00276BBD">
              <w:rPr>
                <w:rFonts w:eastAsia="Times New Roman"/>
                <w:szCs w:val="24"/>
              </w:rPr>
              <w:t>Идентитет</w:t>
            </w:r>
          </w:p>
          <w:p w:rsidR="00516FC0" w:rsidRPr="00276BBD" w:rsidRDefault="00516FC0" w:rsidP="00F50543">
            <w:pPr>
              <w:spacing w:after="125"/>
              <w:jc w:val="left"/>
              <w:rPr>
                <w:rFonts w:eastAsia="Times New Roman"/>
                <w:szCs w:val="24"/>
              </w:rPr>
            </w:pPr>
            <w:r w:rsidRPr="00276BBD">
              <w:rPr>
                <w:rFonts w:eastAsia="Times New Roman"/>
                <w:szCs w:val="24"/>
              </w:rPr>
              <w:t>Род, пол и сексуалност</w:t>
            </w:r>
          </w:p>
          <w:p w:rsidR="00516FC0" w:rsidRPr="00276BBD" w:rsidRDefault="00516FC0" w:rsidP="00F50543">
            <w:pPr>
              <w:spacing w:after="125"/>
              <w:jc w:val="left"/>
              <w:rPr>
                <w:rFonts w:eastAsia="Times New Roman"/>
                <w:szCs w:val="24"/>
              </w:rPr>
            </w:pPr>
            <w:r w:rsidRPr="00276BBD">
              <w:rPr>
                <w:rFonts w:eastAsia="Times New Roman"/>
                <w:szCs w:val="24"/>
              </w:rPr>
              <w:t>Појам и елементи културе</w:t>
            </w:r>
          </w:p>
          <w:p w:rsidR="00516FC0" w:rsidRPr="00276BBD" w:rsidRDefault="00516FC0" w:rsidP="00F50543">
            <w:pPr>
              <w:spacing w:after="125"/>
              <w:jc w:val="left"/>
              <w:rPr>
                <w:rFonts w:eastAsia="Times New Roman"/>
                <w:szCs w:val="24"/>
              </w:rPr>
            </w:pPr>
            <w:r w:rsidRPr="00276BBD">
              <w:rPr>
                <w:rFonts w:eastAsia="Times New Roman"/>
                <w:szCs w:val="24"/>
              </w:rPr>
              <w:t>Језик и симболи</w:t>
            </w:r>
          </w:p>
          <w:p w:rsidR="00516FC0" w:rsidRPr="00276BBD" w:rsidRDefault="00516FC0" w:rsidP="00F50543">
            <w:pPr>
              <w:spacing w:after="125"/>
              <w:jc w:val="left"/>
              <w:rPr>
                <w:rFonts w:eastAsia="Times New Roman"/>
                <w:szCs w:val="24"/>
              </w:rPr>
            </w:pPr>
            <w:r w:rsidRPr="00276BBD">
              <w:rPr>
                <w:rFonts w:eastAsia="Times New Roman"/>
                <w:szCs w:val="24"/>
              </w:rPr>
              <w:t>Норме и вредности</w:t>
            </w:r>
          </w:p>
          <w:p w:rsidR="00516FC0" w:rsidRPr="00276BBD" w:rsidRDefault="00516FC0" w:rsidP="00F50543">
            <w:pPr>
              <w:spacing w:after="125"/>
              <w:jc w:val="left"/>
              <w:rPr>
                <w:rFonts w:eastAsia="Times New Roman"/>
                <w:szCs w:val="24"/>
              </w:rPr>
            </w:pPr>
            <w:r w:rsidRPr="00276BBD">
              <w:rPr>
                <w:rFonts w:eastAsia="Times New Roman"/>
                <w:szCs w:val="24"/>
              </w:rPr>
              <w:t>Социјализација</w:t>
            </w:r>
          </w:p>
          <w:p w:rsidR="00516FC0" w:rsidRPr="00276BBD" w:rsidRDefault="00516FC0" w:rsidP="00F50543">
            <w:pPr>
              <w:spacing w:after="125"/>
              <w:jc w:val="left"/>
              <w:rPr>
                <w:rFonts w:eastAsia="Times New Roman"/>
                <w:szCs w:val="24"/>
              </w:rPr>
            </w:pPr>
            <w:r w:rsidRPr="00276BBD">
              <w:rPr>
                <w:rFonts w:eastAsia="Times New Roman"/>
                <w:szCs w:val="24"/>
              </w:rPr>
              <w:t>Обичај, морал и право</w:t>
            </w:r>
          </w:p>
          <w:p w:rsidR="00516FC0" w:rsidRPr="00276BBD" w:rsidRDefault="00516FC0" w:rsidP="00F50543">
            <w:pPr>
              <w:spacing w:after="125"/>
              <w:jc w:val="left"/>
              <w:rPr>
                <w:rFonts w:eastAsia="Times New Roman"/>
                <w:szCs w:val="24"/>
              </w:rPr>
            </w:pPr>
            <w:r w:rsidRPr="00276BBD">
              <w:rPr>
                <w:rFonts w:eastAsia="Times New Roman"/>
                <w:szCs w:val="24"/>
              </w:rPr>
              <w:t>Субкултура/контра култура</w:t>
            </w:r>
          </w:p>
          <w:p w:rsidR="00516FC0" w:rsidRPr="00276BBD" w:rsidRDefault="00516FC0" w:rsidP="00F50543">
            <w:pPr>
              <w:spacing w:after="125"/>
              <w:jc w:val="left"/>
              <w:rPr>
                <w:rFonts w:eastAsia="Times New Roman"/>
                <w:szCs w:val="24"/>
              </w:rPr>
            </w:pPr>
            <w:r w:rsidRPr="00276BBD">
              <w:rPr>
                <w:rFonts w:eastAsia="Times New Roman"/>
                <w:szCs w:val="24"/>
              </w:rPr>
              <w:t>Врсте културе</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СОЦИОЛОГИЈА МУЗИКЕ</w:t>
            </w:r>
          </w:p>
          <w:p w:rsidR="00516FC0" w:rsidRPr="00276BBD" w:rsidRDefault="00516FC0" w:rsidP="00F50543">
            <w:pPr>
              <w:spacing w:after="125"/>
              <w:jc w:val="left"/>
              <w:rPr>
                <w:rFonts w:eastAsia="Times New Roman"/>
                <w:szCs w:val="24"/>
              </w:rPr>
            </w:pPr>
            <w:r w:rsidRPr="00276BBD">
              <w:rPr>
                <w:rFonts w:eastAsia="Times New Roman"/>
                <w:szCs w:val="24"/>
              </w:rPr>
              <w:t>Социолошко-музичке и естетске теорије о друштву</w:t>
            </w:r>
          </w:p>
          <w:p w:rsidR="00516FC0" w:rsidRPr="00276BBD" w:rsidRDefault="00516FC0" w:rsidP="00F50543">
            <w:pPr>
              <w:spacing w:after="125"/>
              <w:jc w:val="left"/>
              <w:rPr>
                <w:rFonts w:eastAsia="Times New Roman"/>
                <w:szCs w:val="24"/>
              </w:rPr>
            </w:pPr>
            <w:r w:rsidRPr="00276BBD">
              <w:rPr>
                <w:rFonts w:eastAsia="Times New Roman"/>
                <w:szCs w:val="24"/>
              </w:rPr>
              <w:t>Социологија елитне музике</w:t>
            </w:r>
          </w:p>
          <w:p w:rsidR="00516FC0" w:rsidRPr="00276BBD" w:rsidRDefault="00516FC0" w:rsidP="00F50543">
            <w:pPr>
              <w:spacing w:after="125"/>
              <w:jc w:val="left"/>
              <w:rPr>
                <w:rFonts w:eastAsia="Times New Roman"/>
                <w:szCs w:val="24"/>
              </w:rPr>
            </w:pPr>
            <w:r w:rsidRPr="00276BBD">
              <w:rPr>
                <w:rFonts w:eastAsia="Times New Roman"/>
                <w:szCs w:val="24"/>
              </w:rPr>
              <w:t>Социологија рока, џеза, турбо-фолка, реп и поп музике</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СИСТЕМ И ОРГАНИЗАЦИЈА ДРУШТВА</w:t>
            </w:r>
          </w:p>
          <w:p w:rsidR="00516FC0" w:rsidRPr="00276BBD" w:rsidRDefault="00516FC0" w:rsidP="00F50543">
            <w:pPr>
              <w:spacing w:after="125"/>
              <w:jc w:val="left"/>
              <w:rPr>
                <w:rFonts w:eastAsia="Times New Roman"/>
                <w:szCs w:val="24"/>
              </w:rPr>
            </w:pPr>
            <w:r w:rsidRPr="00276BBD">
              <w:rPr>
                <w:rFonts w:eastAsia="Times New Roman"/>
                <w:szCs w:val="24"/>
              </w:rPr>
              <w:t>Појам друштвеног система</w:t>
            </w:r>
          </w:p>
          <w:p w:rsidR="00516FC0" w:rsidRPr="00276BBD" w:rsidRDefault="00516FC0" w:rsidP="00F50543">
            <w:pPr>
              <w:spacing w:after="125"/>
              <w:jc w:val="left"/>
              <w:rPr>
                <w:rFonts w:eastAsia="Times New Roman"/>
                <w:szCs w:val="24"/>
              </w:rPr>
            </w:pPr>
            <w:r w:rsidRPr="00276BBD">
              <w:rPr>
                <w:rFonts w:eastAsia="Times New Roman"/>
                <w:szCs w:val="24"/>
              </w:rPr>
              <w:t>Друштвена улога и положај</w:t>
            </w:r>
          </w:p>
          <w:p w:rsidR="00516FC0" w:rsidRPr="00276BBD" w:rsidRDefault="00516FC0" w:rsidP="00F50543">
            <w:pPr>
              <w:spacing w:after="125"/>
              <w:jc w:val="left"/>
              <w:rPr>
                <w:rFonts w:eastAsia="Times New Roman"/>
                <w:szCs w:val="24"/>
              </w:rPr>
            </w:pPr>
            <w:r w:rsidRPr="00276BBD">
              <w:rPr>
                <w:rFonts w:eastAsia="Times New Roman"/>
                <w:szCs w:val="24"/>
              </w:rPr>
              <w:t>Друштвене групе</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ДРУШТВЕНА СТРУКТУРА</w:t>
            </w:r>
          </w:p>
          <w:p w:rsidR="00516FC0" w:rsidRPr="00276BBD" w:rsidRDefault="00516FC0" w:rsidP="00F50543">
            <w:pPr>
              <w:spacing w:after="125"/>
              <w:jc w:val="left"/>
              <w:rPr>
                <w:rFonts w:eastAsia="Times New Roman"/>
                <w:szCs w:val="24"/>
              </w:rPr>
            </w:pPr>
            <w:r w:rsidRPr="00276BBD">
              <w:rPr>
                <w:rFonts w:eastAsia="Times New Roman"/>
                <w:szCs w:val="24"/>
              </w:rPr>
              <w:t>Системи стратификације</w:t>
            </w:r>
          </w:p>
          <w:p w:rsidR="00516FC0" w:rsidRPr="00276BBD" w:rsidRDefault="00516FC0" w:rsidP="00F50543">
            <w:pPr>
              <w:spacing w:after="125"/>
              <w:jc w:val="left"/>
              <w:rPr>
                <w:rFonts w:eastAsia="Times New Roman"/>
                <w:szCs w:val="24"/>
              </w:rPr>
            </w:pPr>
            <w:r w:rsidRPr="00276BBD">
              <w:rPr>
                <w:rFonts w:eastAsia="Times New Roman"/>
                <w:szCs w:val="24"/>
              </w:rPr>
              <w:t>Класно-слојна структура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Друштвена неједнакост</w:t>
            </w:r>
          </w:p>
          <w:p w:rsidR="00516FC0" w:rsidRPr="00276BBD" w:rsidRDefault="00516FC0" w:rsidP="00F50543">
            <w:pPr>
              <w:spacing w:after="125"/>
              <w:jc w:val="left"/>
              <w:rPr>
                <w:rFonts w:eastAsia="Times New Roman"/>
                <w:szCs w:val="24"/>
              </w:rPr>
            </w:pPr>
            <w:r w:rsidRPr="00276BBD">
              <w:rPr>
                <w:rFonts w:eastAsia="Times New Roman"/>
                <w:szCs w:val="24"/>
              </w:rPr>
              <w:t>Друштвена покретљивост</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ДРУШТВЕНА ПРОМЕНА И ДРУШТВЕНИ СУКОБИ</w:t>
            </w:r>
          </w:p>
          <w:p w:rsidR="00516FC0" w:rsidRPr="00276BBD" w:rsidRDefault="00516FC0" w:rsidP="00F50543">
            <w:pPr>
              <w:spacing w:after="125"/>
              <w:jc w:val="left"/>
              <w:rPr>
                <w:rFonts w:eastAsia="Times New Roman"/>
                <w:szCs w:val="24"/>
              </w:rPr>
            </w:pPr>
            <w:r w:rsidRPr="00276BBD">
              <w:rPr>
                <w:rFonts w:eastAsia="Times New Roman"/>
                <w:szCs w:val="24"/>
              </w:rPr>
              <w:t>Друштвене промене</w:t>
            </w:r>
          </w:p>
          <w:p w:rsidR="00516FC0" w:rsidRPr="00276BBD" w:rsidRDefault="00516FC0" w:rsidP="00F50543">
            <w:pPr>
              <w:spacing w:after="125"/>
              <w:jc w:val="left"/>
              <w:rPr>
                <w:rFonts w:eastAsia="Times New Roman"/>
                <w:szCs w:val="24"/>
              </w:rPr>
            </w:pPr>
            <w:r w:rsidRPr="00276BBD">
              <w:rPr>
                <w:rFonts w:eastAsia="Times New Roman"/>
                <w:szCs w:val="24"/>
              </w:rPr>
              <w:t>Друштвени покрети</w:t>
            </w:r>
          </w:p>
          <w:p w:rsidR="00516FC0" w:rsidRPr="00276BBD" w:rsidRDefault="00516FC0" w:rsidP="00F50543">
            <w:pPr>
              <w:spacing w:after="125"/>
              <w:jc w:val="left"/>
              <w:rPr>
                <w:rFonts w:eastAsia="Times New Roman"/>
                <w:szCs w:val="24"/>
              </w:rPr>
            </w:pPr>
            <w:r w:rsidRPr="00276BBD">
              <w:rPr>
                <w:rFonts w:eastAsia="Times New Roman"/>
                <w:szCs w:val="24"/>
              </w:rPr>
              <w:t>Сукоби – извори и функције</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ГЛОБАЛИЗАЦИЈА И ТРАНЗИЦИЈА</w:t>
            </w:r>
          </w:p>
          <w:p w:rsidR="00516FC0" w:rsidRPr="00276BBD" w:rsidRDefault="00516FC0" w:rsidP="00F50543">
            <w:pPr>
              <w:spacing w:after="125"/>
              <w:jc w:val="left"/>
              <w:rPr>
                <w:rFonts w:eastAsia="Times New Roman"/>
                <w:szCs w:val="24"/>
              </w:rPr>
            </w:pPr>
            <w:r w:rsidRPr="00276BBD">
              <w:rPr>
                <w:rFonts w:eastAsia="Times New Roman"/>
                <w:szCs w:val="24"/>
              </w:rPr>
              <w:t>Теорије о глобализацији</w:t>
            </w:r>
          </w:p>
          <w:p w:rsidR="00516FC0" w:rsidRPr="00276BBD" w:rsidRDefault="00516FC0" w:rsidP="00F50543">
            <w:pPr>
              <w:spacing w:after="125"/>
              <w:jc w:val="left"/>
              <w:rPr>
                <w:rFonts w:eastAsia="Times New Roman"/>
                <w:szCs w:val="24"/>
              </w:rPr>
            </w:pPr>
            <w:r w:rsidRPr="00276BBD">
              <w:rPr>
                <w:rFonts w:eastAsia="Times New Roman"/>
                <w:szCs w:val="24"/>
              </w:rPr>
              <w:t>Глобално цивилно друштво и људска права</w:t>
            </w:r>
          </w:p>
          <w:p w:rsidR="00516FC0" w:rsidRPr="00276BBD" w:rsidRDefault="00516FC0" w:rsidP="00F50543">
            <w:pPr>
              <w:spacing w:after="125"/>
              <w:jc w:val="left"/>
              <w:rPr>
                <w:rFonts w:eastAsia="Times New Roman"/>
                <w:szCs w:val="24"/>
              </w:rPr>
            </w:pPr>
            <w:r w:rsidRPr="00276BBD">
              <w:rPr>
                <w:rFonts w:eastAsia="Times New Roman"/>
                <w:szCs w:val="24"/>
              </w:rPr>
              <w:t>Транзиција</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СТАНОВНИШТВО И ЕКОЛОШКИ ПРОБЛЕМИ</w:t>
            </w:r>
          </w:p>
          <w:p w:rsidR="00516FC0" w:rsidRPr="00276BBD" w:rsidRDefault="00516FC0" w:rsidP="00F50543">
            <w:pPr>
              <w:spacing w:after="125"/>
              <w:jc w:val="left"/>
              <w:rPr>
                <w:rFonts w:eastAsia="Times New Roman"/>
                <w:szCs w:val="24"/>
              </w:rPr>
            </w:pPr>
            <w:r w:rsidRPr="00276BBD">
              <w:rPr>
                <w:rFonts w:eastAsia="Times New Roman"/>
                <w:szCs w:val="24"/>
              </w:rPr>
              <w:t>Савремене миграције</w:t>
            </w:r>
          </w:p>
          <w:p w:rsidR="00516FC0" w:rsidRPr="00276BBD" w:rsidRDefault="00516FC0" w:rsidP="00F50543">
            <w:pPr>
              <w:spacing w:after="125"/>
              <w:jc w:val="left"/>
              <w:rPr>
                <w:rFonts w:eastAsia="Times New Roman"/>
                <w:szCs w:val="24"/>
              </w:rPr>
            </w:pPr>
            <w:r w:rsidRPr="00276BBD">
              <w:rPr>
                <w:rFonts w:eastAsia="Times New Roman"/>
                <w:szCs w:val="24"/>
              </w:rPr>
              <w:t>Популациона политика</w:t>
            </w:r>
          </w:p>
          <w:p w:rsidR="00516FC0" w:rsidRPr="00276BBD" w:rsidRDefault="00516FC0" w:rsidP="00F50543">
            <w:pPr>
              <w:spacing w:after="125"/>
              <w:jc w:val="left"/>
              <w:rPr>
                <w:rFonts w:eastAsia="Times New Roman"/>
                <w:szCs w:val="24"/>
              </w:rPr>
            </w:pPr>
            <w:r w:rsidRPr="00276BBD">
              <w:rPr>
                <w:rFonts w:eastAsia="Times New Roman"/>
                <w:szCs w:val="24"/>
              </w:rPr>
              <w:t>Екологија и еколошка криза</w:t>
            </w:r>
          </w:p>
          <w:p w:rsidR="00516FC0" w:rsidRPr="00276BBD" w:rsidRDefault="00516FC0" w:rsidP="00F50543">
            <w:pPr>
              <w:spacing w:after="125"/>
              <w:jc w:val="left"/>
              <w:rPr>
                <w:rFonts w:eastAsia="Times New Roman"/>
                <w:szCs w:val="24"/>
              </w:rPr>
            </w:pPr>
            <w:r w:rsidRPr="00276BBD">
              <w:rPr>
                <w:rFonts w:eastAsia="Times New Roman"/>
                <w:szCs w:val="24"/>
              </w:rPr>
              <w:t>Одрживи развој</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РАД И ЕКОНОМСКИ АСПЕКТИ ДРУШТВА</w:t>
            </w:r>
          </w:p>
          <w:p w:rsidR="00516FC0" w:rsidRPr="00276BBD" w:rsidRDefault="00516FC0" w:rsidP="00F50543">
            <w:pPr>
              <w:spacing w:after="125"/>
              <w:jc w:val="left"/>
              <w:rPr>
                <w:rFonts w:eastAsia="Times New Roman"/>
                <w:szCs w:val="24"/>
              </w:rPr>
            </w:pPr>
            <w:r w:rsidRPr="00276BBD">
              <w:rPr>
                <w:rFonts w:eastAsia="Times New Roman"/>
                <w:szCs w:val="24"/>
              </w:rPr>
              <w:t>Појам рада</w:t>
            </w:r>
          </w:p>
          <w:p w:rsidR="00516FC0" w:rsidRPr="00276BBD" w:rsidRDefault="00516FC0" w:rsidP="00F50543">
            <w:pPr>
              <w:spacing w:after="125"/>
              <w:jc w:val="left"/>
              <w:rPr>
                <w:rFonts w:eastAsia="Times New Roman"/>
                <w:szCs w:val="24"/>
              </w:rPr>
            </w:pPr>
            <w:r w:rsidRPr="00276BBD">
              <w:rPr>
                <w:rFonts w:eastAsia="Times New Roman"/>
                <w:szCs w:val="24"/>
              </w:rPr>
              <w:t>Подела рада</w:t>
            </w:r>
          </w:p>
          <w:p w:rsidR="00516FC0" w:rsidRPr="00276BBD" w:rsidRDefault="00516FC0" w:rsidP="00F50543">
            <w:pPr>
              <w:spacing w:after="125"/>
              <w:jc w:val="left"/>
              <w:rPr>
                <w:rFonts w:eastAsia="Times New Roman"/>
                <w:szCs w:val="24"/>
              </w:rPr>
            </w:pPr>
            <w:r w:rsidRPr="00276BBD">
              <w:rPr>
                <w:rFonts w:eastAsia="Times New Roman"/>
                <w:szCs w:val="24"/>
              </w:rPr>
              <w:t>Технологија и рад</w:t>
            </w:r>
          </w:p>
          <w:p w:rsidR="00516FC0" w:rsidRPr="00276BBD" w:rsidRDefault="00516FC0" w:rsidP="00F50543">
            <w:pPr>
              <w:spacing w:after="125"/>
              <w:jc w:val="left"/>
              <w:rPr>
                <w:rFonts w:eastAsia="Times New Roman"/>
                <w:szCs w:val="24"/>
              </w:rPr>
            </w:pPr>
            <w:r w:rsidRPr="00276BBD">
              <w:rPr>
                <w:rFonts w:eastAsia="Times New Roman"/>
                <w:szCs w:val="24"/>
              </w:rPr>
              <w:t>Прекаријат</w:t>
            </w:r>
          </w:p>
          <w:p w:rsidR="00516FC0" w:rsidRPr="00276BBD" w:rsidRDefault="00516FC0" w:rsidP="00F50543">
            <w:pPr>
              <w:spacing w:after="125"/>
              <w:jc w:val="left"/>
              <w:rPr>
                <w:rFonts w:eastAsia="Times New Roman"/>
                <w:szCs w:val="24"/>
              </w:rPr>
            </w:pPr>
            <w:r w:rsidRPr="00276BBD">
              <w:rPr>
                <w:rFonts w:eastAsia="Times New Roman"/>
                <w:szCs w:val="24"/>
              </w:rPr>
              <w:t>Предузетништво</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ПОЛИТИКА</w:t>
            </w:r>
          </w:p>
          <w:p w:rsidR="00516FC0" w:rsidRPr="00276BBD" w:rsidRDefault="00516FC0" w:rsidP="00F50543">
            <w:pPr>
              <w:spacing w:after="125"/>
              <w:jc w:val="left"/>
              <w:rPr>
                <w:rFonts w:eastAsia="Times New Roman"/>
                <w:szCs w:val="24"/>
              </w:rPr>
            </w:pPr>
            <w:r w:rsidRPr="00276BBD">
              <w:rPr>
                <w:rFonts w:eastAsia="Times New Roman"/>
                <w:szCs w:val="24"/>
              </w:rPr>
              <w:t>Шта је политика</w:t>
            </w:r>
          </w:p>
          <w:p w:rsidR="00516FC0" w:rsidRPr="00276BBD" w:rsidRDefault="00516FC0" w:rsidP="00F50543">
            <w:pPr>
              <w:spacing w:after="125"/>
              <w:jc w:val="left"/>
              <w:rPr>
                <w:rFonts w:eastAsia="Times New Roman"/>
                <w:szCs w:val="24"/>
              </w:rPr>
            </w:pPr>
            <w:r w:rsidRPr="00276BBD">
              <w:rPr>
                <w:rFonts w:eastAsia="Times New Roman"/>
                <w:szCs w:val="24"/>
              </w:rPr>
              <w:t>Моћ, власт, држава (облици владавине)</w:t>
            </w:r>
          </w:p>
          <w:p w:rsidR="00516FC0" w:rsidRPr="00276BBD" w:rsidRDefault="00516FC0" w:rsidP="00F50543">
            <w:pPr>
              <w:spacing w:after="125"/>
              <w:jc w:val="left"/>
              <w:rPr>
                <w:rFonts w:eastAsia="Times New Roman"/>
                <w:szCs w:val="24"/>
              </w:rPr>
            </w:pPr>
            <w:r w:rsidRPr="00276BBD">
              <w:rPr>
                <w:rFonts w:eastAsia="Times New Roman"/>
                <w:szCs w:val="24"/>
              </w:rPr>
              <w:t>Право и хијерархија правних аката</w:t>
            </w:r>
          </w:p>
          <w:p w:rsidR="00516FC0" w:rsidRPr="00276BBD" w:rsidRDefault="00516FC0" w:rsidP="00F50543">
            <w:pPr>
              <w:spacing w:after="125"/>
              <w:jc w:val="left"/>
              <w:rPr>
                <w:rFonts w:eastAsia="Times New Roman"/>
                <w:szCs w:val="24"/>
              </w:rPr>
            </w:pPr>
            <w:r w:rsidRPr="00276BBD">
              <w:rPr>
                <w:rFonts w:eastAsia="Times New Roman"/>
                <w:szCs w:val="24"/>
              </w:rPr>
              <w:t xml:space="preserve">Обележја правне државе и </w:t>
            </w:r>
            <w:r w:rsidRPr="00276BBD">
              <w:rPr>
                <w:rFonts w:eastAsia="Times New Roman"/>
                <w:szCs w:val="24"/>
              </w:rPr>
              <w:lastRenderedPageBreak/>
              <w:t>владавине права</w:t>
            </w:r>
          </w:p>
          <w:p w:rsidR="00516FC0" w:rsidRPr="00276BBD" w:rsidRDefault="00516FC0" w:rsidP="00F50543">
            <w:pPr>
              <w:spacing w:after="125"/>
              <w:jc w:val="left"/>
              <w:rPr>
                <w:rFonts w:eastAsia="Times New Roman"/>
                <w:szCs w:val="24"/>
              </w:rPr>
            </w:pPr>
            <w:r w:rsidRPr="00276BBD">
              <w:rPr>
                <w:rFonts w:eastAsia="Times New Roman"/>
                <w:szCs w:val="24"/>
              </w:rPr>
              <w:t>Демократија (сувереност, избори, непосредна и представничка демократија)</w:t>
            </w:r>
          </w:p>
          <w:p w:rsidR="00516FC0" w:rsidRPr="00276BBD" w:rsidRDefault="00516FC0" w:rsidP="00F50543">
            <w:pPr>
              <w:spacing w:after="125"/>
              <w:jc w:val="left"/>
              <w:rPr>
                <w:rFonts w:eastAsia="Times New Roman"/>
                <w:szCs w:val="24"/>
              </w:rPr>
            </w:pPr>
            <w:r w:rsidRPr="00276BBD">
              <w:rPr>
                <w:rFonts w:eastAsia="Times New Roman"/>
                <w:szCs w:val="24"/>
              </w:rPr>
              <w:t>Политичка култура</w:t>
            </w:r>
          </w:p>
          <w:p w:rsidR="00516FC0" w:rsidRPr="00276BBD" w:rsidRDefault="00516FC0" w:rsidP="00F50543">
            <w:pPr>
              <w:spacing w:after="125"/>
              <w:jc w:val="left"/>
              <w:rPr>
                <w:rFonts w:eastAsia="Times New Roman"/>
                <w:szCs w:val="24"/>
              </w:rPr>
            </w:pPr>
            <w:r w:rsidRPr="00276BBD">
              <w:rPr>
                <w:rFonts w:eastAsia="Times New Roman"/>
                <w:szCs w:val="24"/>
              </w:rPr>
              <w:t>Идеологије – појам и врсте</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МЕДИЈИ И КОМУНИКАЦИЈА</w:t>
            </w:r>
          </w:p>
          <w:p w:rsidR="00516FC0" w:rsidRPr="00276BBD" w:rsidRDefault="00516FC0" w:rsidP="00F50543">
            <w:pPr>
              <w:spacing w:after="125"/>
              <w:jc w:val="left"/>
              <w:rPr>
                <w:rFonts w:eastAsia="Times New Roman"/>
                <w:szCs w:val="24"/>
              </w:rPr>
            </w:pPr>
            <w:r w:rsidRPr="00276BBD">
              <w:rPr>
                <w:rFonts w:eastAsia="Times New Roman"/>
                <w:szCs w:val="24"/>
              </w:rPr>
              <w:t>Новине, радио и телевизија, интернет и друштвене мреже</w:t>
            </w:r>
          </w:p>
          <w:p w:rsidR="00516FC0" w:rsidRPr="00276BBD" w:rsidRDefault="00516FC0" w:rsidP="00F50543">
            <w:pPr>
              <w:spacing w:after="125"/>
              <w:jc w:val="left"/>
              <w:rPr>
                <w:rFonts w:eastAsia="Times New Roman"/>
                <w:szCs w:val="24"/>
              </w:rPr>
            </w:pPr>
            <w:r w:rsidRPr="00276BBD">
              <w:rPr>
                <w:rFonts w:eastAsia="Times New Roman"/>
                <w:szCs w:val="24"/>
              </w:rPr>
              <w:t>Интернет и друштвене мреже</w:t>
            </w:r>
          </w:p>
          <w:p w:rsidR="00516FC0" w:rsidRPr="00276BBD" w:rsidRDefault="00516FC0" w:rsidP="00F50543">
            <w:pPr>
              <w:spacing w:after="125"/>
              <w:jc w:val="left"/>
              <w:rPr>
                <w:rFonts w:eastAsia="Times New Roman"/>
                <w:szCs w:val="24"/>
              </w:rPr>
            </w:pPr>
            <w:r w:rsidRPr="00276BBD">
              <w:rPr>
                <w:rFonts w:eastAsia="Times New Roman"/>
                <w:szCs w:val="24"/>
              </w:rPr>
              <w:t>Теорије о медијима</w:t>
            </w:r>
          </w:p>
          <w:p w:rsidR="00516FC0" w:rsidRPr="00276BBD" w:rsidRDefault="00516FC0" w:rsidP="00F50543">
            <w:pPr>
              <w:spacing w:after="125"/>
              <w:jc w:val="left"/>
              <w:rPr>
                <w:rFonts w:eastAsia="Times New Roman"/>
                <w:szCs w:val="24"/>
              </w:rPr>
            </w:pPr>
            <w:r w:rsidRPr="00276BBD">
              <w:rPr>
                <w:rFonts w:eastAsia="Times New Roman"/>
                <w:szCs w:val="24"/>
              </w:rPr>
              <w:t>Медијска писменост</w:t>
            </w:r>
          </w:p>
          <w:p w:rsidR="00516FC0" w:rsidRPr="00276BBD" w:rsidRDefault="00516FC0" w:rsidP="00F50543">
            <w:pPr>
              <w:spacing w:after="125"/>
              <w:jc w:val="left"/>
              <w:rPr>
                <w:rFonts w:eastAsia="Times New Roman"/>
                <w:szCs w:val="24"/>
              </w:rPr>
            </w:pPr>
            <w:r w:rsidRPr="00276BBD">
              <w:rPr>
                <w:rFonts w:eastAsia="Times New Roman"/>
                <w:szCs w:val="24"/>
              </w:rPr>
              <w:t>Медијски империјализам</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РЕЛИГИЈА</w:t>
            </w:r>
          </w:p>
          <w:p w:rsidR="00516FC0" w:rsidRPr="00276BBD" w:rsidRDefault="00516FC0" w:rsidP="00F50543">
            <w:pPr>
              <w:spacing w:after="125"/>
              <w:jc w:val="left"/>
              <w:rPr>
                <w:rFonts w:eastAsia="Times New Roman"/>
                <w:szCs w:val="24"/>
              </w:rPr>
            </w:pPr>
            <w:r w:rsidRPr="00276BBD">
              <w:rPr>
                <w:rFonts w:eastAsia="Times New Roman"/>
                <w:szCs w:val="24"/>
              </w:rPr>
              <w:t>Шта је религија</w:t>
            </w:r>
          </w:p>
          <w:p w:rsidR="00516FC0" w:rsidRPr="00276BBD" w:rsidRDefault="00516FC0" w:rsidP="00F50543">
            <w:pPr>
              <w:spacing w:after="125"/>
              <w:jc w:val="left"/>
              <w:rPr>
                <w:rFonts w:eastAsia="Times New Roman"/>
                <w:szCs w:val="24"/>
              </w:rPr>
            </w:pPr>
            <w:r w:rsidRPr="00276BBD">
              <w:rPr>
                <w:rFonts w:eastAsia="Times New Roman"/>
                <w:szCs w:val="24"/>
              </w:rPr>
              <w:t>Функције религије</w:t>
            </w:r>
          </w:p>
          <w:p w:rsidR="00516FC0" w:rsidRPr="00276BBD" w:rsidRDefault="00516FC0" w:rsidP="00F50543">
            <w:pPr>
              <w:spacing w:after="125"/>
              <w:jc w:val="left"/>
              <w:rPr>
                <w:rFonts w:eastAsia="Times New Roman"/>
                <w:szCs w:val="24"/>
              </w:rPr>
            </w:pPr>
            <w:r w:rsidRPr="00276BBD">
              <w:rPr>
                <w:rFonts w:eastAsia="Times New Roman"/>
                <w:szCs w:val="24"/>
              </w:rPr>
              <w:t>Секуларизација</w:t>
            </w:r>
          </w:p>
          <w:p w:rsidR="00516FC0" w:rsidRPr="00276BBD" w:rsidRDefault="00516FC0" w:rsidP="00F50543">
            <w:pPr>
              <w:spacing w:after="125"/>
              <w:jc w:val="left"/>
              <w:rPr>
                <w:rFonts w:eastAsia="Times New Roman"/>
                <w:szCs w:val="24"/>
              </w:rPr>
            </w:pPr>
            <w:r w:rsidRPr="00276BBD">
              <w:rPr>
                <w:rFonts w:eastAsia="Times New Roman"/>
                <w:szCs w:val="24"/>
              </w:rPr>
              <w:t>Оживљавање религија</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ПОРОДИЦА</w:t>
            </w:r>
          </w:p>
          <w:p w:rsidR="00516FC0" w:rsidRPr="00276BBD" w:rsidRDefault="00516FC0" w:rsidP="00F50543">
            <w:pPr>
              <w:spacing w:after="125"/>
              <w:jc w:val="left"/>
              <w:rPr>
                <w:rFonts w:eastAsia="Times New Roman"/>
                <w:szCs w:val="24"/>
              </w:rPr>
            </w:pPr>
            <w:r w:rsidRPr="00276BBD">
              <w:rPr>
                <w:rFonts w:eastAsia="Times New Roman"/>
                <w:szCs w:val="24"/>
              </w:rPr>
              <w:t>Брак, породица, домаћинство</w:t>
            </w:r>
          </w:p>
          <w:p w:rsidR="00516FC0" w:rsidRPr="00276BBD" w:rsidRDefault="00516FC0" w:rsidP="00F50543">
            <w:pPr>
              <w:spacing w:after="125"/>
              <w:jc w:val="left"/>
              <w:rPr>
                <w:rFonts w:eastAsia="Times New Roman"/>
                <w:szCs w:val="24"/>
              </w:rPr>
            </w:pPr>
            <w:r w:rsidRPr="00276BBD">
              <w:rPr>
                <w:rFonts w:eastAsia="Times New Roman"/>
                <w:szCs w:val="24"/>
              </w:rPr>
              <w:t>Функције породице</w:t>
            </w:r>
          </w:p>
          <w:p w:rsidR="00516FC0" w:rsidRPr="00276BBD" w:rsidRDefault="00516FC0" w:rsidP="00F50543">
            <w:pPr>
              <w:spacing w:after="125"/>
              <w:jc w:val="left"/>
              <w:rPr>
                <w:rFonts w:eastAsia="Times New Roman"/>
                <w:szCs w:val="24"/>
              </w:rPr>
            </w:pPr>
            <w:r w:rsidRPr="00276BBD">
              <w:rPr>
                <w:rFonts w:eastAsia="Times New Roman"/>
                <w:szCs w:val="24"/>
              </w:rPr>
              <w:t>Криза брака и породице?</w:t>
            </w:r>
          </w:p>
          <w:p w:rsidR="00516FC0" w:rsidRPr="00276BBD" w:rsidRDefault="00516FC0" w:rsidP="00F50543">
            <w:pPr>
              <w:spacing w:after="125"/>
              <w:jc w:val="left"/>
              <w:rPr>
                <w:rFonts w:eastAsia="Times New Roman"/>
                <w:szCs w:val="24"/>
              </w:rPr>
            </w:pPr>
            <w:r w:rsidRPr="00276BBD">
              <w:rPr>
                <w:rFonts w:eastAsia="Times New Roman"/>
                <w:szCs w:val="24"/>
              </w:rPr>
              <w:t>Љубав</w:t>
            </w:r>
          </w:p>
        </w:tc>
      </w:tr>
      <w:tr w:rsidR="00516FC0" w:rsidRPr="00276BBD" w:rsidTr="00F50543">
        <w:tc>
          <w:tcPr>
            <w:tcW w:w="3328"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ДЕВИЈАНТНОСТ</w:t>
            </w:r>
          </w:p>
          <w:p w:rsidR="00516FC0" w:rsidRPr="00276BBD" w:rsidRDefault="00516FC0" w:rsidP="00F50543">
            <w:pPr>
              <w:spacing w:after="125"/>
              <w:jc w:val="left"/>
              <w:rPr>
                <w:rFonts w:eastAsia="Times New Roman"/>
                <w:szCs w:val="24"/>
              </w:rPr>
            </w:pPr>
            <w:r w:rsidRPr="00276BBD">
              <w:rPr>
                <w:rFonts w:eastAsia="Times New Roman"/>
                <w:szCs w:val="24"/>
              </w:rPr>
              <w:t>Девијантно понашање</w:t>
            </w:r>
          </w:p>
          <w:p w:rsidR="00516FC0" w:rsidRPr="00276BBD" w:rsidRDefault="00516FC0" w:rsidP="00F50543">
            <w:pPr>
              <w:spacing w:after="125"/>
              <w:jc w:val="left"/>
              <w:rPr>
                <w:rFonts w:eastAsia="Times New Roman"/>
                <w:szCs w:val="24"/>
              </w:rPr>
            </w:pPr>
            <w:r w:rsidRPr="00276BBD">
              <w:rPr>
                <w:rFonts w:eastAsia="Times New Roman"/>
                <w:szCs w:val="24"/>
              </w:rPr>
              <w:t>Малолетничка делинквенција</w:t>
            </w:r>
          </w:p>
          <w:p w:rsidR="00516FC0" w:rsidRPr="00276BBD" w:rsidRDefault="00516FC0" w:rsidP="00F50543">
            <w:pPr>
              <w:spacing w:after="125"/>
              <w:jc w:val="left"/>
              <w:rPr>
                <w:rFonts w:eastAsia="Times New Roman"/>
                <w:szCs w:val="24"/>
              </w:rPr>
            </w:pPr>
            <w:r w:rsidRPr="00276BBD">
              <w:rPr>
                <w:rFonts w:eastAsia="Times New Roman"/>
                <w:szCs w:val="24"/>
              </w:rPr>
              <w:t xml:space="preserve">Облици зависности (алкохолизам, наркоманија, зависност од интернета и </w:t>
            </w:r>
            <w:r w:rsidRPr="00276BBD">
              <w:rPr>
                <w:rFonts w:eastAsia="Times New Roman"/>
                <w:szCs w:val="24"/>
              </w:rPr>
              <w:lastRenderedPageBreak/>
              <w:t>друштвених мрежа)</w:t>
            </w:r>
          </w:p>
        </w:tc>
      </w:tr>
      <w:tr w:rsidR="00516FC0" w:rsidRPr="00276BBD" w:rsidTr="00F50543">
        <w:tc>
          <w:tcPr>
            <w:tcW w:w="332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167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МЛАДИ У САВРЕМЕНОМ ДРУШТВУ</w:t>
            </w:r>
          </w:p>
          <w:p w:rsidR="00516FC0" w:rsidRPr="00276BBD" w:rsidRDefault="00516FC0" w:rsidP="00F50543">
            <w:pPr>
              <w:spacing w:after="125"/>
              <w:jc w:val="left"/>
              <w:rPr>
                <w:rFonts w:eastAsia="Times New Roman"/>
                <w:szCs w:val="24"/>
              </w:rPr>
            </w:pPr>
            <w:r w:rsidRPr="00276BBD">
              <w:rPr>
                <w:rFonts w:eastAsia="Times New Roman"/>
                <w:szCs w:val="24"/>
              </w:rPr>
              <w:t>Образовање</w:t>
            </w:r>
          </w:p>
          <w:p w:rsidR="00516FC0" w:rsidRPr="00276BBD" w:rsidRDefault="00516FC0" w:rsidP="00F50543">
            <w:pPr>
              <w:spacing w:after="125"/>
              <w:jc w:val="left"/>
              <w:rPr>
                <w:rFonts w:eastAsia="Times New Roman"/>
                <w:szCs w:val="24"/>
              </w:rPr>
            </w:pPr>
            <w:r w:rsidRPr="00276BBD">
              <w:rPr>
                <w:rFonts w:eastAsia="Times New Roman"/>
                <w:szCs w:val="24"/>
              </w:rPr>
              <w:t>Слободно време</w:t>
            </w:r>
          </w:p>
          <w:p w:rsidR="00516FC0" w:rsidRPr="00276BBD" w:rsidRDefault="00516FC0" w:rsidP="00F50543">
            <w:pPr>
              <w:spacing w:after="125"/>
              <w:jc w:val="left"/>
              <w:rPr>
                <w:rFonts w:eastAsia="Times New Roman"/>
                <w:szCs w:val="24"/>
              </w:rPr>
            </w:pPr>
            <w:r w:rsidRPr="00276BBD">
              <w:rPr>
                <w:rFonts w:eastAsia="Times New Roman"/>
                <w:szCs w:val="24"/>
              </w:rPr>
              <w:t>Друштвени активизам</w:t>
            </w:r>
          </w:p>
          <w:p w:rsidR="00516FC0" w:rsidRPr="00276BBD" w:rsidRDefault="00516FC0" w:rsidP="00F50543">
            <w:pPr>
              <w:spacing w:after="125"/>
              <w:jc w:val="left"/>
              <w:rPr>
                <w:rFonts w:eastAsia="Times New Roman"/>
                <w:szCs w:val="24"/>
              </w:rPr>
            </w:pPr>
            <w:r w:rsidRPr="00276BBD">
              <w:rPr>
                <w:rFonts w:eastAsia="Times New Roman"/>
                <w:szCs w:val="24"/>
              </w:rPr>
              <w:t>Комуникација</w:t>
            </w:r>
          </w:p>
          <w:p w:rsidR="00516FC0" w:rsidRPr="00276BBD" w:rsidRDefault="00516FC0" w:rsidP="00F50543">
            <w:pPr>
              <w:spacing w:after="125"/>
              <w:jc w:val="left"/>
              <w:rPr>
                <w:rFonts w:eastAsia="Times New Roman"/>
                <w:szCs w:val="24"/>
              </w:rPr>
            </w:pPr>
            <w:r w:rsidRPr="00276BBD">
              <w:rPr>
                <w:rFonts w:eastAsia="Times New Roman"/>
                <w:szCs w:val="24"/>
              </w:rPr>
              <w:t>Однос између генерација</w:t>
            </w:r>
          </w:p>
        </w:tc>
      </w:tr>
    </w:tbl>
    <w:p w:rsidR="00061462" w:rsidRPr="00276BBD" w:rsidRDefault="00061462" w:rsidP="00516FC0">
      <w:pPr>
        <w:shd w:val="clear" w:color="auto" w:fill="FFFFFF"/>
        <w:spacing w:after="0"/>
        <w:ind w:firstLine="401"/>
        <w:rPr>
          <w:rFonts w:eastAsia="Times New Roman"/>
          <w:b/>
          <w:bCs/>
          <w:szCs w:val="24"/>
          <w:lang w:val="sr-Cyrl-RS"/>
        </w:rPr>
      </w:pPr>
    </w:p>
    <w:p w:rsidR="00061462" w:rsidRPr="00276BBD" w:rsidRDefault="00061462" w:rsidP="00061462">
      <w:pPr>
        <w:shd w:val="clear" w:color="auto" w:fill="FFFFFF"/>
        <w:spacing w:after="0"/>
        <w:ind w:firstLine="401"/>
        <w:jc w:val="center"/>
        <w:rPr>
          <w:rFonts w:eastAsia="Times New Roman"/>
          <w:b/>
          <w:bCs/>
          <w:szCs w:val="24"/>
          <w:lang w:val="sr-Cyrl-RS"/>
        </w:rPr>
      </w:pPr>
    </w:p>
    <w:p w:rsidR="00516FC0" w:rsidRPr="00276BBD" w:rsidRDefault="00516FC0" w:rsidP="00061462">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p>
    <w:p w:rsidR="00061462" w:rsidRPr="00276BBD" w:rsidRDefault="00061462"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Усмереност на ученика је темељно обележје средњошколског учења и поучавања Социологије. Учењем и поучавањем ученик усваја основна знања из Социологије и развија способност праћења и разумевања друштвене стварности, различитих односа које појединац остварује у друштвеној околини и утицаја те околине на његово понашање и поглед на свет. Подстиче се учеников допринос учењу и поучавању, интелектуална радозналост, као и преиспитивање сопствених ставова и властитог доприноса заједници и друштву.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наставе и учења Социологије садржи циљ, општу и специфичну предметну компетенцију, кључне појмове садржаја, листу исхода и упутство за његово остваривање. Како за Социологију нису развијени стандарди постигнућа, наведени елементи програма представљају путоказ наставнику како да планира, оствари и вреднује наставу и учење овог предмета.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Оствареност циља и достизање исхода доприносе развоју кључних и међупредметних компетенција ученика, посебно компетенције за целоживотно учење, комуникацију, рад с подацима и информацијама, решавање проблема, сарадњу и одговоран однос према друштвeној и природној околини, као и да ефикасно и конструктивно учествује у друштвеном животу.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Кључни појмови садржаја су дати у оквиру петнаест тема,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Исходи су међусобно повезани и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 захваљујући знањима, вештинама и ставовима које је градио и развијао током једне године учења социологије. Многи исходи су процесни и представљају резултат кумулативног дејства </w:t>
      </w:r>
      <w:r w:rsidRPr="00276BBD">
        <w:rPr>
          <w:rFonts w:eastAsia="Times New Roman"/>
          <w:szCs w:val="24"/>
        </w:rPr>
        <w:lastRenderedPageBreak/>
        <w:t>наставе и учења током целе школске године. С обзиром на опсежност програма и предвиђени мали број сати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 дидактичког становишта, настава и учење социологије треба да истовремено задовољи неколико циљева.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То су: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когнитивни циљеви – стицање знања о друштвеним феноменима и о самој социологији, научном приступу друштву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формативни циљеви – развијање мисаоних и изражајних способности ученика, употреба појмова, категорија, дефиниција, синтетизовање идеја;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васпитни циљеви – развијање уверења и понашања примерених за укључивање у друштво, подстицање индивидуалности, критичности и толерантности, као основних вредности демократске културе, развијања свести о цивилизацијским, друштвеним и социјалним проблемима.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Пуно остварење програма реализује се у корелацији са другим предметима и изборним програмима (Историја, Филозофија, Психологија, Српски језик и књижевност, Грађанско васпитање),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предметних области са социолошким садржајима. На тај начин знања постају функционална јер се ефикасније усвајају и трајно задржавају.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смислено: повезивањем оног што учи са оним што зна и са ситуацијама из живота; повезивањем оног што учи са оним што је учио из других предмета;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проблемски: самосталним и сарадничким прикупљањем и анализирањем података и информација; постављањем релевантних питања себи и другима; развијањем плана решавања задатог проблема; предузимањем акције да се проблем реши;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дивергентно: предлагањем нових решења; смишљањем нових примера; повезивањем садржаја у нове целине;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критички: поређењем важности појединих чињеница и података; смишљањем аргумената;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кооперативно: кроз сарадњу са наставником и другим ученицима; кроз дискусију и размену мишљења; уважавајући аргументе саговорника.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Учећи на овај начин, ученик ће развијати компетенције које ће му бити потребне за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73"/>
        <w:gridCol w:w="570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Вештине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Примери захтева које наставник може поставити ученицима</w:t>
            </w:r>
          </w:p>
          <w:p w:rsidR="00516FC0" w:rsidRPr="00276BBD" w:rsidRDefault="00516FC0" w:rsidP="00F50543">
            <w:pPr>
              <w:spacing w:after="125"/>
              <w:jc w:val="left"/>
              <w:rPr>
                <w:rFonts w:eastAsia="Times New Roman"/>
                <w:szCs w:val="24"/>
              </w:rPr>
            </w:pPr>
            <w:r w:rsidRPr="00276BBD">
              <w:rPr>
                <w:rFonts w:eastAsia="Times New Roman"/>
                <w:szCs w:val="24"/>
              </w:rPr>
              <w:t>ради развоја вештина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Употреба знања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Искористите у новој ситуацији</w:t>
            </w:r>
          </w:p>
          <w:p w:rsidR="00516FC0" w:rsidRPr="00276BBD" w:rsidRDefault="00516FC0" w:rsidP="00F50543">
            <w:pPr>
              <w:spacing w:after="125"/>
              <w:jc w:val="left"/>
              <w:rPr>
                <w:rFonts w:eastAsia="Times New Roman"/>
                <w:szCs w:val="24"/>
              </w:rPr>
            </w:pPr>
            <w:r w:rsidRPr="00276BBD">
              <w:rPr>
                <w:rFonts w:eastAsia="Times New Roman"/>
                <w:szCs w:val="24"/>
              </w:rPr>
              <w:t>– Примените знања у ситуацији из свог живота</w:t>
            </w:r>
          </w:p>
          <w:p w:rsidR="00516FC0" w:rsidRPr="00276BBD" w:rsidRDefault="00516FC0" w:rsidP="00F50543">
            <w:pPr>
              <w:spacing w:after="125"/>
              <w:jc w:val="left"/>
              <w:rPr>
                <w:rFonts w:eastAsia="Times New Roman"/>
                <w:szCs w:val="24"/>
              </w:rPr>
            </w:pPr>
            <w:r w:rsidRPr="00276BBD">
              <w:rPr>
                <w:rFonts w:eastAsia="Times New Roman"/>
                <w:szCs w:val="24"/>
              </w:rPr>
              <w:t>– Покажите на новом примеру</w:t>
            </w:r>
          </w:p>
          <w:p w:rsidR="00516FC0" w:rsidRPr="00276BBD" w:rsidRDefault="00516FC0" w:rsidP="00F50543">
            <w:pPr>
              <w:spacing w:after="125"/>
              <w:jc w:val="left"/>
              <w:rPr>
                <w:rFonts w:eastAsia="Times New Roman"/>
                <w:szCs w:val="24"/>
              </w:rPr>
            </w:pPr>
            <w:r w:rsidRPr="00276BBD">
              <w:rPr>
                <w:rFonts w:eastAsia="Times New Roman"/>
                <w:szCs w:val="24"/>
              </w:rPr>
              <w:t>– Примените научено тако да предвидите последице</w:t>
            </w:r>
          </w:p>
          <w:p w:rsidR="00516FC0" w:rsidRPr="00276BBD" w:rsidRDefault="00516FC0" w:rsidP="00F50543">
            <w:pPr>
              <w:spacing w:after="125"/>
              <w:jc w:val="left"/>
              <w:rPr>
                <w:rFonts w:eastAsia="Times New Roman"/>
                <w:szCs w:val="24"/>
              </w:rPr>
            </w:pPr>
            <w:r w:rsidRPr="00276BBD">
              <w:rPr>
                <w:rFonts w:eastAsia="Times New Roman"/>
                <w:szCs w:val="24"/>
              </w:rPr>
              <w:t>– Објасните како неки процес/појава/приступ може да утиче на...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Анализа знања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Уредите по задатом критеријуму</w:t>
            </w:r>
          </w:p>
          <w:p w:rsidR="00516FC0" w:rsidRPr="00276BBD" w:rsidRDefault="00516FC0" w:rsidP="00F50543">
            <w:pPr>
              <w:spacing w:after="125"/>
              <w:jc w:val="left"/>
              <w:rPr>
                <w:rFonts w:eastAsia="Times New Roman"/>
                <w:szCs w:val="24"/>
              </w:rPr>
            </w:pPr>
            <w:r w:rsidRPr="00276BBD">
              <w:rPr>
                <w:rFonts w:eastAsia="Times New Roman"/>
                <w:szCs w:val="24"/>
              </w:rPr>
              <w:t>– Утврдите предности и недостатке</w:t>
            </w:r>
          </w:p>
          <w:p w:rsidR="00516FC0" w:rsidRPr="00276BBD" w:rsidRDefault="00516FC0" w:rsidP="00F50543">
            <w:pPr>
              <w:spacing w:after="125"/>
              <w:jc w:val="left"/>
              <w:rPr>
                <w:rFonts w:eastAsia="Times New Roman"/>
                <w:szCs w:val="24"/>
              </w:rPr>
            </w:pPr>
            <w:r w:rsidRPr="00276BBD">
              <w:rPr>
                <w:rFonts w:eastAsia="Times New Roman"/>
                <w:szCs w:val="24"/>
              </w:rPr>
              <w:t>– Упоредите два становишта</w:t>
            </w:r>
          </w:p>
          <w:p w:rsidR="00516FC0" w:rsidRPr="00276BBD" w:rsidRDefault="00516FC0" w:rsidP="00F50543">
            <w:pPr>
              <w:spacing w:after="125"/>
              <w:jc w:val="left"/>
              <w:rPr>
                <w:rFonts w:eastAsia="Times New Roman"/>
                <w:szCs w:val="24"/>
              </w:rPr>
            </w:pPr>
            <w:r w:rsidRPr="00276BBD">
              <w:rPr>
                <w:rFonts w:eastAsia="Times New Roman"/>
                <w:szCs w:val="24"/>
              </w:rPr>
              <w:t>– Утврдите зашто је дошло до неке промене</w:t>
            </w:r>
          </w:p>
          <w:p w:rsidR="00516FC0" w:rsidRPr="00276BBD" w:rsidRDefault="00516FC0" w:rsidP="00F50543">
            <w:pPr>
              <w:spacing w:after="125"/>
              <w:jc w:val="left"/>
              <w:rPr>
                <w:rFonts w:eastAsia="Times New Roman"/>
                <w:szCs w:val="24"/>
              </w:rPr>
            </w:pPr>
            <w:r w:rsidRPr="00276BBD">
              <w:rPr>
                <w:rFonts w:eastAsia="Times New Roman"/>
                <w:szCs w:val="24"/>
              </w:rPr>
              <w:t>– Објасните до којих последица би довела промена у некој варијабли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Вредновање знања (критичко мишљење)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Идентификујте која критика се може упутити...</w:t>
            </w:r>
          </w:p>
          <w:p w:rsidR="00516FC0" w:rsidRPr="00276BBD" w:rsidRDefault="00516FC0" w:rsidP="00F50543">
            <w:pPr>
              <w:spacing w:after="125"/>
              <w:jc w:val="left"/>
              <w:rPr>
                <w:rFonts w:eastAsia="Times New Roman"/>
                <w:szCs w:val="24"/>
              </w:rPr>
            </w:pPr>
            <w:r w:rsidRPr="00276BBD">
              <w:rPr>
                <w:rFonts w:eastAsia="Times New Roman"/>
                <w:szCs w:val="24"/>
              </w:rPr>
              <w:t>– Процените примереност закључака из приказаних података</w:t>
            </w:r>
          </w:p>
          <w:p w:rsidR="00516FC0" w:rsidRPr="00276BBD" w:rsidRDefault="00516FC0" w:rsidP="00F50543">
            <w:pPr>
              <w:spacing w:after="125"/>
              <w:jc w:val="left"/>
              <w:rPr>
                <w:rFonts w:eastAsia="Times New Roman"/>
                <w:szCs w:val="24"/>
              </w:rPr>
            </w:pPr>
            <w:r w:rsidRPr="00276BBD">
              <w:rPr>
                <w:rFonts w:eastAsia="Times New Roman"/>
                <w:szCs w:val="24"/>
              </w:rPr>
              <w:t>– Процените логичку заснованост неког става</w:t>
            </w:r>
          </w:p>
          <w:p w:rsidR="00516FC0" w:rsidRPr="00276BBD" w:rsidRDefault="00516FC0" w:rsidP="00F50543">
            <w:pPr>
              <w:spacing w:after="125"/>
              <w:jc w:val="left"/>
              <w:rPr>
                <w:rFonts w:eastAsia="Times New Roman"/>
                <w:szCs w:val="24"/>
              </w:rPr>
            </w:pPr>
            <w:r w:rsidRPr="00276BBD">
              <w:rPr>
                <w:rFonts w:eastAsia="Times New Roman"/>
                <w:szCs w:val="24"/>
              </w:rPr>
              <w:t>– Утврдите оправданост неке акције или одлуке</w:t>
            </w:r>
          </w:p>
          <w:p w:rsidR="00516FC0" w:rsidRPr="00276BBD" w:rsidRDefault="00516FC0" w:rsidP="00F50543">
            <w:pPr>
              <w:spacing w:after="125"/>
              <w:jc w:val="left"/>
              <w:rPr>
                <w:rFonts w:eastAsia="Times New Roman"/>
                <w:szCs w:val="24"/>
              </w:rPr>
            </w:pPr>
            <w:r w:rsidRPr="00276BBD">
              <w:rPr>
                <w:rFonts w:eastAsia="Times New Roman"/>
                <w:szCs w:val="24"/>
              </w:rPr>
              <w:t>– Изразите свој став</w:t>
            </w:r>
          </w:p>
          <w:p w:rsidR="00516FC0" w:rsidRPr="00276BBD" w:rsidRDefault="00516FC0" w:rsidP="00F50543">
            <w:pPr>
              <w:spacing w:after="125"/>
              <w:jc w:val="left"/>
              <w:rPr>
                <w:rFonts w:eastAsia="Times New Roman"/>
                <w:szCs w:val="24"/>
              </w:rPr>
            </w:pPr>
            <w:r w:rsidRPr="00276BBD">
              <w:rPr>
                <w:rFonts w:eastAsia="Times New Roman"/>
                <w:szCs w:val="24"/>
              </w:rPr>
              <w:t>– Наведите аргументе за свој став</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Синтеза знања (стваралачко мишљење)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Планирајте решење</w:t>
            </w:r>
          </w:p>
          <w:p w:rsidR="00516FC0" w:rsidRPr="00276BBD" w:rsidRDefault="00516FC0" w:rsidP="00F50543">
            <w:pPr>
              <w:spacing w:after="125"/>
              <w:jc w:val="left"/>
              <w:rPr>
                <w:rFonts w:eastAsia="Times New Roman"/>
                <w:szCs w:val="24"/>
              </w:rPr>
            </w:pPr>
            <w:r w:rsidRPr="00276BBD">
              <w:rPr>
                <w:rFonts w:eastAsia="Times New Roman"/>
                <w:szCs w:val="24"/>
              </w:rPr>
              <w:t>– Решите проблем</w:t>
            </w:r>
          </w:p>
          <w:p w:rsidR="00516FC0" w:rsidRPr="00276BBD" w:rsidRDefault="00516FC0" w:rsidP="00F50543">
            <w:pPr>
              <w:spacing w:after="125"/>
              <w:jc w:val="left"/>
              <w:rPr>
                <w:rFonts w:eastAsia="Times New Roman"/>
                <w:szCs w:val="24"/>
              </w:rPr>
            </w:pPr>
            <w:r w:rsidRPr="00276BBD">
              <w:rPr>
                <w:rFonts w:eastAsia="Times New Roman"/>
                <w:szCs w:val="24"/>
              </w:rPr>
              <w:t>– Смислите нову примену</w:t>
            </w:r>
          </w:p>
          <w:p w:rsidR="00516FC0" w:rsidRPr="00276BBD" w:rsidRDefault="00516FC0" w:rsidP="00F50543">
            <w:pPr>
              <w:spacing w:after="125"/>
              <w:jc w:val="left"/>
              <w:rPr>
                <w:rFonts w:eastAsia="Times New Roman"/>
                <w:szCs w:val="24"/>
              </w:rPr>
            </w:pPr>
            <w:r w:rsidRPr="00276BBD">
              <w:rPr>
                <w:rFonts w:eastAsia="Times New Roman"/>
                <w:szCs w:val="24"/>
              </w:rPr>
              <w:t>– Спроведите самосталан пројекат</w:t>
            </w:r>
          </w:p>
          <w:p w:rsidR="00516FC0" w:rsidRPr="00276BBD" w:rsidRDefault="00516FC0" w:rsidP="00F50543">
            <w:pPr>
              <w:spacing w:after="125"/>
              <w:jc w:val="left"/>
              <w:rPr>
                <w:rFonts w:eastAsia="Times New Roman"/>
                <w:szCs w:val="24"/>
              </w:rPr>
            </w:pPr>
            <w:r w:rsidRPr="00276BBD">
              <w:rPr>
                <w:rFonts w:eastAsia="Times New Roman"/>
                <w:szCs w:val="24"/>
              </w:rPr>
              <w:t>– Осмислите начин за...</w:t>
            </w:r>
          </w:p>
        </w:tc>
      </w:tr>
    </w:tbl>
    <w:p w:rsidR="00061462" w:rsidRPr="00276BBD" w:rsidRDefault="00061462" w:rsidP="00516FC0">
      <w:pPr>
        <w:shd w:val="clear" w:color="auto" w:fill="FFFFFF"/>
        <w:spacing w:after="125"/>
        <w:ind w:firstLine="401"/>
        <w:jc w:val="left"/>
        <w:rPr>
          <w:rFonts w:eastAsia="Times New Roman"/>
          <w:b/>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lastRenderedPageBreak/>
        <w:t>I. ПЛАНИРАЊЕ НАСТАВЕ И УЧЕЊА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из програма се не везују за теме и садржаје већ су кумулативни ефекат бројних активности током школске године. Они су формулисани тако да омогућавају наставнику даљу операционализацију исхода на ниво конкретне наставне јединице. Треба имати у виду да ће бити ситуација када активности на једном часу доприносе достизању више исхода, као и што се може десити да активности на већем броју часова доприносе достизању само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друге.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Поред уџбеника, као једног од извора информација, наставник планира и како ће подстаћи ученике да користе и друге изворе сазнавања и како да сарађују у проналажењу релевантних података. Наставници у свом раду треба да користе разноврсну релевантну литературу: оригинална ауторска дела, бројна теоријска и емпиријска социолошка истраживања, стручне часописе, Статистички годишњак, интернет, специјализоване сајтове, одговарајуће пробране филмове, аудио или видео записе, јер су то облици комуникације блиски младима, на којима се могу препознати и анализирати многи друштвени проблеми. Важно је да сами наставници користе различите изворе информација и да на њих упућују ученике, али и да оспособе ученике да самостално проналазе одговарајуће информације, успоставе критички однос према њима, што ће, између осталог, допринети достизању исхода да ученик разликује научни од здраворазумског и лаичког приступа социолошким темама.</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Природа садржаја предмета омогућава коришћење различитих облика рада и наставних метода, које ангажују ученике и повећавају њихову заинтересованост. Реализација програма треба да се одвија у складу са принципима активне, проблемске и истраживачке наставе, уз усаглашавање садржаја са одговарајућим методичким активностима. Наставник треба да поштује дидактичке принципе, полазећи од: </w:t>
      </w:r>
      <w:r w:rsidRPr="00276BBD">
        <w:rPr>
          <w:rFonts w:eastAsia="Times New Roman"/>
          <w:szCs w:val="24"/>
        </w:rPr>
        <w:lastRenderedPageBreak/>
        <w:t>познатог ка непознатом, од простог ка сложеном, од конкретног ка апстрактном и од појединачног ка општем.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Како би се подстицао интерес ученика за Социологију и освестила њена улога у разумевању и праћењу друштвених појава, односа и процеса, ученика треба укључивати у облике рада у којима јасно повезује социолошке појмове и приступе са савременим збивањима у непосредној животној околини на критички и креативан начин.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Препоручује се примена бројних техника активног и кооперативног учења, искуственог учења, учења открићем, упознавање са техникама истраживачког рада као и пројектног рада. Коришћењем интерактивних метода у презентовању одређених тематских области и појмова ученике треба подстаћи да критички преиспитају властита искуства и интерпретирају их у социолошком кључу – на начин који доприноси бољем разумевању актуелних социјалних процеса унутар српског и ширег, глобалног друштвеног контекста.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може да користи и различите технике, као што су: рад у групама, текст метод, дискусија, метод „навале мисли” (brainstorming)... Било да је реч о расправи, есеју, плакату, презентацији, мини истраживању, дебати, социодрами, теренској настави, заједничкој посети неком догађају или установи, учење се усмерава на учениково самостално проучавање, истраживање, обраду и презентацију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социолошких истраживања. За ученика је посебно важно да разуме властити положај унутар социјалне структуре, постојеће социјалне неједнакости које утичу на степен његове личне слободе, као и да увиди значај друштвених промена на индивидуалном и општем плану.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Писање социолошког есеја препоручује се за вредновање свих исхода учења и поучавања Социологије. Реч је о проблемском и критичком есеју којим ученик, повезујући лична или групна искуства с друштвеним контекстом, примењује социолошка знања, развија аналитичке, истраживачке и комуникацијске вештине. Вредновањем есеја процењују се сви претходно наведени елементи: ученик показује усвојеност знања у делу есеја који се односи на изношење и објашњење тезе; издваја </w:t>
      </w:r>
      <w:r w:rsidRPr="00276BBD">
        <w:rPr>
          <w:rFonts w:eastAsia="Times New Roman"/>
          <w:i/>
          <w:iCs/>
          <w:szCs w:val="24"/>
        </w:rPr>
        <w:t>pro et contra</w:t>
      </w:r>
      <w:r w:rsidRPr="00276BBD">
        <w:rPr>
          <w:rFonts w:eastAsia="Times New Roman"/>
          <w:szCs w:val="24"/>
        </w:rPr>
        <w:t> доказе у односу на тезу, показује вештине анализе, те доноси закључак или предвиђа.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Како се у садржајима Социологије препознаје и њен високи васпитно-вредносни потенцијал, односно прилика да се код ученика поступно и континуирано развијају позитивне особине, прихватљиви обрасци понашања и ставови, као и друштвене вредности – демократичност, толерантност, солидарност, сарадња, интегритет, одговорност – посебну пажњу треба посветити појмовима попут вредности, норми, идентитета и социјализације. Они су важни јер представљају неопходан појмовни </w:t>
      </w:r>
      <w:r w:rsidRPr="00276BBD">
        <w:rPr>
          <w:rFonts w:eastAsia="Times New Roman"/>
          <w:szCs w:val="24"/>
        </w:rPr>
        <w:lastRenderedPageBreak/>
        <w:t>апарат за разумевање основних облика друштвеног живота и истовремено доприносе формирању аутономног вредносног система код ученика. Препоручује се наставницима да ове појмове проширују и користе у објашњењу друштвених појава, како би ученик увидео да је свет културе омеђен управо људским потребама, нормама и вредностима које посредују између човека и друштва и на посебан начин обликују како друштвене институције тако и човека као индивидуално и социјално биће.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Поред класичних облика поучавања које подразумевају традиционалне методе као што су предавање, употреба текстуалне и демонстрационе методе, нагласак треба да буде и на следећем: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узети у обзир различита предзнања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код ученика развијати различите стратегије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ново градиво треба контекстуализовати (навођењем примера или трагањем са ученицима за њиховим примерима и ситуацијама из живота), чиме ће се олакшати њихово учење и стварање система појмова и развијати критичко мишљење;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учење треба осмишљавати (ученици треба да схвате његову сврху);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код ученика би требало подстицати самосталност у трагању за новим информацијама, као и самоусмерено учење, где они лично преузимају иницијативу у одређивању потреба и извора учења и изван учионице (програмирана настава, проблемска настава);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неговати и вредновати добра, смислена питања која ученик поставља, чак и више од одговора који би се односили на просту репродукцију градива;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неговати сарадничко, интерактивно учење уз употребу метода дискусије, вршњачког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препоручује се увођење ИКТ-а у учење и наставу употребом блога, форума, друштвених мрежа, коришћењем препоручених интернет ресурса, као и употребом различитих платформи за учење.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Овакав приступ обезбеђује бољу мотивисаност ученика да учествују у настави и ефикасније учење на часу. Предложене облике поучавања треба мењати и комбиновати да не би дошло до засићења. У коначном, циљ је да се ученик оспособи да на социолошки начин разуме и објасни кључне аспекте глобалног друштва и друштва Србије. Пожељно је остварити сарадњу са другим наставницима социологије, Српским социолошким друштвом, универзитетским катедрама за социологију, учествовати на семинарима стручног и дидактичког карактера.</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III.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За успешну наставу и учење важно је планирати и начине праћења и вредновања са којима ученике треба унапред упознати. Вредновање ученичког постигнућа треба да укључи, поред степена усвојеног знања, сваку од поменутих активности ученика, јер је </w:t>
      </w:r>
      <w:r w:rsidRPr="00276BBD">
        <w:rPr>
          <w:rFonts w:eastAsia="Times New Roman"/>
          <w:szCs w:val="24"/>
        </w:rPr>
        <w:lastRenderedPageBreak/>
        <w:t>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циљева, задатака и исхода предмета, као и напредак других ученика у групи, увек уз одговарајућу аргументацију. Вредновање може бити: непрекидном контролом активности на часу; писмено – путем разних врста тестова (тестови са кратким одговорима, са алтернативним одговорима, са комбинованим тестовима, тестови са понуђеним одговорима, есеји итд.); усмено – кроз домаће задатке или практичне радове. Вредновање треба да се врши систематски и буде: објективно, валидно, одговарајуће, формативно.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Ниво циља учења</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Одговарајући начин оцењивања</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Памтити (навести, препознати, идентификовати...)</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Ø Објективни тестови са допуњавањем кратких одговора, задаци са означавањем, задаци вишеструког избора, спаривање појмова.</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Разумети (навести пример, упоредити, објаснити, препричати...)</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Ø Дискусија на часу, мапе појмова, проблемски задаци, есеји.</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Применити (употребити, спровести, демонстрирати...)</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Ø Увежбавање, играње улога, проблемски задаци, симулације.</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Анализирати (систематизовати, приписати, разликовати...)</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Ø Истраживачки радови, есеји, студије случаја, решавање проблема</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Евалуирати (проценити, критиковати, проверити...)</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Ø Дебате, есеји, дневници рада, студије случаја, критички прикази, проблемски задаци.</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Креирати (поставити хипотезу, конструисати, планирати...)</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Ø Експерименти, истраживачки пројекти, активности у одељењу или заједници које ће осмислити ученици</w:t>
            </w:r>
          </w:p>
        </w:tc>
      </w:tr>
    </w:tbl>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Такође, потребно је ускладити оцењивање са његовом сврхом.</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Сврха оцењивања</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Могућа средства оцењивања</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Оцењивање наученог</w:t>
            </w:r>
          </w:p>
          <w:p w:rsidR="00516FC0" w:rsidRPr="00276BBD" w:rsidRDefault="00516FC0" w:rsidP="00F50543">
            <w:pPr>
              <w:spacing w:after="125"/>
              <w:jc w:val="left"/>
              <w:rPr>
                <w:rFonts w:eastAsia="Times New Roman"/>
                <w:szCs w:val="24"/>
              </w:rPr>
            </w:pPr>
            <w:r w:rsidRPr="00276BBD">
              <w:rPr>
                <w:rFonts w:eastAsia="Times New Roman"/>
                <w:szCs w:val="24"/>
              </w:rPr>
              <w:t>(сумативно)</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Ø Тестови, писмене вежбе, извештаји, усмено испитивање, есеји.</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Оцењивање за учење</w:t>
            </w:r>
          </w:p>
          <w:p w:rsidR="00516FC0" w:rsidRPr="00276BBD" w:rsidRDefault="00516FC0" w:rsidP="00F50543">
            <w:pPr>
              <w:spacing w:after="125"/>
              <w:jc w:val="left"/>
              <w:rPr>
                <w:rFonts w:eastAsia="Times New Roman"/>
                <w:szCs w:val="24"/>
              </w:rPr>
            </w:pPr>
            <w:r w:rsidRPr="00276BBD">
              <w:rPr>
                <w:rFonts w:eastAsia="Times New Roman"/>
                <w:szCs w:val="24"/>
              </w:rPr>
              <w:t>(формативно)</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Ø Посматрање, давање конструктивне повратне информације, контролне вежбе, дневници рада, самоевалуација, практичне вежбе.</w:t>
            </w:r>
          </w:p>
        </w:tc>
      </w:tr>
    </w:tbl>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пружи повратна информација. На пример, добро постављено питање или аргументовање заслужује поткрепљење оценом, јер је свакако одраз ученичког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E900C8" w:rsidRPr="00276BBD" w:rsidRDefault="00E900C8" w:rsidP="00516FC0">
      <w:pPr>
        <w:shd w:val="clear" w:color="auto" w:fill="FFFFFF"/>
        <w:spacing w:after="125"/>
        <w:ind w:firstLine="401"/>
        <w:jc w:val="left"/>
        <w:rPr>
          <w:rFonts w:eastAsia="Times New Roman"/>
          <w:szCs w:val="24"/>
          <w:lang w:val="sr-Cyrl-RS"/>
        </w:rPr>
      </w:pPr>
    </w:p>
    <w:p w:rsidR="005C3DA0" w:rsidRPr="00276BBD" w:rsidRDefault="005C3DA0" w:rsidP="002A5695">
      <w:pPr>
        <w:pStyle w:val="Heading3"/>
        <w:rPr>
          <w:lang w:val="sr-Cyrl-RS"/>
        </w:rPr>
      </w:pPr>
      <w:bookmarkStart w:id="40" w:name="_Toc201223766"/>
      <w:r w:rsidRPr="00276BBD">
        <w:rPr>
          <w:lang w:val="sr-Cyrl-RS"/>
        </w:rPr>
        <w:t>ФИЛОЗОФИЈА</w:t>
      </w:r>
      <w:bookmarkEnd w:id="40"/>
    </w:p>
    <w:p w:rsidR="00175CB8" w:rsidRPr="00276BBD" w:rsidRDefault="00175CB8" w:rsidP="002A5695">
      <w:pPr>
        <w:shd w:val="clear" w:color="auto" w:fill="FFFFFF"/>
        <w:spacing w:after="125"/>
        <w:ind w:firstLine="401"/>
        <w:rPr>
          <w:rFonts w:eastAsia="Times New Roman"/>
          <w:szCs w:val="24"/>
          <w:lang w:val="sr-Cyrl-RS"/>
        </w:rPr>
      </w:pPr>
      <w:r w:rsidRPr="00276BBD">
        <w:rPr>
          <w:rFonts w:eastAsia="Times New Roman"/>
          <w:szCs w:val="24"/>
          <w:lang w:val="sr-Cyrl-RS"/>
        </w:rPr>
        <w:t xml:space="preserve">Циљ учења Филозофије </w:t>
      </w:r>
      <w:r w:rsidR="002A5695" w:rsidRPr="00276BBD">
        <w:rPr>
          <w:rFonts w:eastAsia="Times New Roman"/>
          <w:szCs w:val="24"/>
          <w:lang w:val="sr-Cyrl-RS"/>
        </w:rPr>
        <w:t>је да развијањем способности за</w:t>
      </w:r>
      <w:r w:rsidR="002A5695" w:rsidRPr="00276BBD">
        <w:rPr>
          <w:rFonts w:eastAsia="Times New Roman"/>
          <w:szCs w:val="24"/>
        </w:rPr>
        <w:t xml:space="preserve"> </w:t>
      </w:r>
      <w:r w:rsidRPr="00276BBD">
        <w:rPr>
          <w:rFonts w:eastAsia="Times New Roman"/>
          <w:szCs w:val="24"/>
          <w:lang w:val="sr-Cyrl-RS"/>
        </w:rPr>
        <w:t>систематско, самостално, пр</w:t>
      </w:r>
      <w:r w:rsidR="002A5695" w:rsidRPr="00276BBD">
        <w:rPr>
          <w:rFonts w:eastAsia="Times New Roman"/>
          <w:szCs w:val="24"/>
          <w:lang w:val="sr-Cyrl-RS"/>
        </w:rPr>
        <w:t>облемски интонирано, рефлексив</w:t>
      </w:r>
      <w:r w:rsidRPr="00276BBD">
        <w:rPr>
          <w:rFonts w:eastAsia="Times New Roman"/>
          <w:szCs w:val="24"/>
          <w:lang w:val="sr-Cyrl-RS"/>
        </w:rPr>
        <w:t>но, креативно и критичко мишљење ученицима</w:t>
      </w:r>
      <w:r w:rsidR="002A5695" w:rsidRPr="00276BBD">
        <w:rPr>
          <w:rFonts w:eastAsia="Times New Roman"/>
          <w:szCs w:val="24"/>
          <w:lang w:val="sr-Cyrl-RS"/>
        </w:rPr>
        <w:t xml:space="preserve"> омогући и олак</w:t>
      </w:r>
      <w:r w:rsidRPr="00276BBD">
        <w:rPr>
          <w:rFonts w:eastAsia="Times New Roman"/>
          <w:szCs w:val="24"/>
          <w:lang w:val="sr-Cyrl-RS"/>
        </w:rPr>
        <w:t>ша мисаоно и вредносно оријент</w:t>
      </w:r>
      <w:r w:rsidR="002A5695" w:rsidRPr="00276BBD">
        <w:rPr>
          <w:rFonts w:eastAsia="Times New Roman"/>
          <w:szCs w:val="24"/>
          <w:lang w:val="sr-Cyrl-RS"/>
        </w:rPr>
        <w:t>исање у савременом свету, да их</w:t>
      </w:r>
      <w:r w:rsidR="002A5695" w:rsidRPr="00276BBD">
        <w:rPr>
          <w:rFonts w:eastAsia="Times New Roman"/>
          <w:szCs w:val="24"/>
        </w:rPr>
        <w:t xml:space="preserve"> </w:t>
      </w:r>
      <w:r w:rsidRPr="00276BBD">
        <w:rPr>
          <w:rFonts w:eastAsia="Times New Roman"/>
          <w:szCs w:val="24"/>
          <w:lang w:val="sr-Cyrl-RS"/>
        </w:rPr>
        <w:t xml:space="preserve">оснажи у формирању сопственог </w:t>
      </w:r>
      <w:r w:rsidR="002A5695" w:rsidRPr="00276BBD">
        <w:rPr>
          <w:rFonts w:eastAsia="Times New Roman"/>
          <w:szCs w:val="24"/>
          <w:lang w:val="sr-Cyrl-RS"/>
        </w:rPr>
        <w:t>погледа на стварност и пружи им</w:t>
      </w:r>
      <w:r w:rsidR="002A5695" w:rsidRPr="00276BBD">
        <w:rPr>
          <w:rFonts w:eastAsia="Times New Roman"/>
          <w:szCs w:val="24"/>
        </w:rPr>
        <w:t xml:space="preserve"> </w:t>
      </w:r>
      <w:r w:rsidRPr="00276BBD">
        <w:rPr>
          <w:rFonts w:eastAsia="Times New Roman"/>
          <w:szCs w:val="24"/>
          <w:lang w:val="sr-Cyrl-RS"/>
        </w:rPr>
        <w:t>ослонац за промишљено и одговорно одлучивање и деловање.</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ОПШТА ПРЕДМЕТНА КОМПЕТЕНЦИЈА</w:t>
      </w:r>
    </w:p>
    <w:p w:rsidR="00175CB8" w:rsidRPr="00276BBD" w:rsidRDefault="00175CB8" w:rsidP="006E01E3">
      <w:pPr>
        <w:shd w:val="clear" w:color="auto" w:fill="FFFFFF"/>
        <w:spacing w:after="125"/>
        <w:ind w:firstLine="401"/>
        <w:rPr>
          <w:rFonts w:eastAsia="Times New Roman"/>
          <w:szCs w:val="24"/>
          <w:lang w:val="sr-Cyrl-RS"/>
        </w:rPr>
      </w:pPr>
      <w:r w:rsidRPr="00276BBD">
        <w:rPr>
          <w:rFonts w:eastAsia="Times New Roman"/>
          <w:szCs w:val="24"/>
          <w:lang w:val="sr-Cyrl-RS"/>
        </w:rPr>
        <w:t>Изградњом знања и вештина сво</w:t>
      </w:r>
      <w:r w:rsidR="00696BA9" w:rsidRPr="00276BBD">
        <w:rPr>
          <w:rFonts w:eastAsia="Times New Roman"/>
          <w:szCs w:val="24"/>
          <w:lang w:val="sr-Cyrl-RS"/>
        </w:rPr>
        <w:t>јствених филозофски кул</w:t>
      </w:r>
      <w:r w:rsidRPr="00276BBD">
        <w:rPr>
          <w:rFonts w:eastAsia="Times New Roman"/>
          <w:szCs w:val="24"/>
          <w:lang w:val="sr-Cyrl-RS"/>
        </w:rPr>
        <w:t>тивисаној мисли, ученик је ос</w:t>
      </w:r>
      <w:r w:rsidR="00696BA9" w:rsidRPr="00276BBD">
        <w:rPr>
          <w:rFonts w:eastAsia="Times New Roman"/>
          <w:szCs w:val="24"/>
          <w:lang w:val="sr-Cyrl-RS"/>
        </w:rPr>
        <w:t xml:space="preserve">пособљен да свестрано анaлизира </w:t>
      </w:r>
      <w:r w:rsidRPr="00276BBD">
        <w:rPr>
          <w:rFonts w:eastAsia="Times New Roman"/>
          <w:szCs w:val="24"/>
          <w:lang w:val="sr-Cyrl-RS"/>
        </w:rPr>
        <w:t>стварност и решава теоријске и пр</w:t>
      </w:r>
      <w:r w:rsidR="00696BA9" w:rsidRPr="00276BBD">
        <w:rPr>
          <w:rFonts w:eastAsia="Times New Roman"/>
          <w:szCs w:val="24"/>
          <w:lang w:val="sr-Cyrl-RS"/>
        </w:rPr>
        <w:t>актичне проблеме, да своје ста</w:t>
      </w:r>
      <w:r w:rsidRPr="00276BBD">
        <w:rPr>
          <w:rFonts w:eastAsia="Times New Roman"/>
          <w:szCs w:val="24"/>
          <w:lang w:val="sr-Cyrl-RS"/>
        </w:rPr>
        <w:t xml:space="preserve">вове и уверења поткрепљује </w:t>
      </w:r>
      <w:r w:rsidR="00696BA9" w:rsidRPr="00276BBD">
        <w:rPr>
          <w:rFonts w:eastAsia="Times New Roman"/>
          <w:szCs w:val="24"/>
          <w:lang w:val="sr-Cyrl-RS"/>
        </w:rPr>
        <w:t xml:space="preserve">уверљивим логичким аргументима, </w:t>
      </w:r>
      <w:r w:rsidRPr="00276BBD">
        <w:rPr>
          <w:rFonts w:eastAsia="Times New Roman"/>
          <w:szCs w:val="24"/>
          <w:lang w:val="sr-Cyrl-RS"/>
        </w:rPr>
        <w:t xml:space="preserve">просуди ваљаност и релевантност аргументације </w:t>
      </w:r>
      <w:r w:rsidR="00696BA9" w:rsidRPr="00276BBD">
        <w:rPr>
          <w:rFonts w:eastAsia="Times New Roman"/>
          <w:szCs w:val="24"/>
          <w:lang w:val="sr-Cyrl-RS"/>
        </w:rPr>
        <w:t>и критички кори</w:t>
      </w:r>
      <w:r w:rsidRPr="00276BBD">
        <w:rPr>
          <w:rFonts w:eastAsia="Times New Roman"/>
          <w:szCs w:val="24"/>
          <w:lang w:val="sr-Cyrl-RS"/>
        </w:rPr>
        <w:t>сти разноврсне изворе информаци</w:t>
      </w:r>
      <w:r w:rsidR="00696BA9" w:rsidRPr="00276BBD">
        <w:rPr>
          <w:rFonts w:eastAsia="Times New Roman"/>
          <w:szCs w:val="24"/>
          <w:lang w:val="sr-Cyrl-RS"/>
        </w:rPr>
        <w:t>ја. При процени и избору посту</w:t>
      </w:r>
      <w:r w:rsidRPr="00276BBD">
        <w:rPr>
          <w:rFonts w:eastAsia="Times New Roman"/>
          <w:szCs w:val="24"/>
          <w:lang w:val="sr-Cyrl-RS"/>
        </w:rPr>
        <w:t>пака евалуира различите погледе н</w:t>
      </w:r>
      <w:r w:rsidR="006E01E3" w:rsidRPr="00276BBD">
        <w:rPr>
          <w:rFonts w:eastAsia="Times New Roman"/>
          <w:szCs w:val="24"/>
          <w:lang w:val="sr-Cyrl-RS"/>
        </w:rPr>
        <w:t>а стварност и руководи се вред</w:t>
      </w:r>
      <w:r w:rsidRPr="00276BBD">
        <w:rPr>
          <w:rFonts w:eastAsia="Times New Roman"/>
          <w:szCs w:val="24"/>
          <w:lang w:val="sr-Cyrl-RS"/>
        </w:rPr>
        <w:t>ностима истине, добра, праведност</w:t>
      </w:r>
      <w:r w:rsidR="006E01E3" w:rsidRPr="00276BBD">
        <w:rPr>
          <w:rFonts w:eastAsia="Times New Roman"/>
          <w:szCs w:val="24"/>
          <w:lang w:val="sr-Cyrl-RS"/>
        </w:rPr>
        <w:t xml:space="preserve">и и лепог, чији смисао и значај </w:t>
      </w:r>
      <w:r w:rsidRPr="00276BBD">
        <w:rPr>
          <w:rFonts w:eastAsia="Times New Roman"/>
          <w:szCs w:val="24"/>
          <w:lang w:val="sr-Cyrl-RS"/>
        </w:rPr>
        <w:t>открива испитујући карактеристичне филозофске проблеме.</w:t>
      </w:r>
    </w:p>
    <w:p w:rsidR="00175CB8" w:rsidRPr="00276BBD" w:rsidRDefault="00175CB8" w:rsidP="006E01E3">
      <w:pPr>
        <w:shd w:val="clear" w:color="auto" w:fill="FFFFFF"/>
        <w:spacing w:after="125"/>
        <w:ind w:firstLine="401"/>
        <w:rPr>
          <w:rFonts w:eastAsia="Times New Roman"/>
          <w:szCs w:val="24"/>
          <w:lang w:val="sr-Cyrl-RS"/>
        </w:rPr>
      </w:pPr>
      <w:r w:rsidRPr="00276BBD">
        <w:rPr>
          <w:rFonts w:eastAsia="Times New Roman"/>
          <w:b/>
          <w:szCs w:val="24"/>
          <w:lang w:val="sr-Cyrl-RS"/>
        </w:rPr>
        <w:t>Основни ниво</w:t>
      </w:r>
      <w:r w:rsidRPr="00276BBD">
        <w:rPr>
          <w:rFonts w:eastAsia="Times New Roman"/>
          <w:szCs w:val="24"/>
          <w:lang w:val="sr-Cyrl-RS"/>
        </w:rPr>
        <w:t>: Ученик је у</w:t>
      </w:r>
      <w:r w:rsidR="006E01E3" w:rsidRPr="00276BBD">
        <w:rPr>
          <w:rFonts w:eastAsia="Times New Roman"/>
          <w:szCs w:val="24"/>
          <w:lang w:val="sr-Cyrl-RS"/>
        </w:rPr>
        <w:t xml:space="preserve"> стању да интерпретира каракте</w:t>
      </w:r>
      <w:r w:rsidRPr="00276BBD">
        <w:rPr>
          <w:rFonts w:eastAsia="Times New Roman"/>
          <w:szCs w:val="24"/>
          <w:lang w:val="sr-Cyrl-RS"/>
        </w:rPr>
        <w:t xml:space="preserve">ристична питања и проблеме </w:t>
      </w:r>
      <w:r w:rsidR="006E01E3" w:rsidRPr="00276BBD">
        <w:rPr>
          <w:rFonts w:eastAsia="Times New Roman"/>
          <w:szCs w:val="24"/>
          <w:lang w:val="sr-Cyrl-RS"/>
        </w:rPr>
        <w:t xml:space="preserve">основних филозофских дисциплина </w:t>
      </w:r>
      <w:r w:rsidRPr="00276BBD">
        <w:rPr>
          <w:rFonts w:eastAsia="Times New Roman"/>
          <w:szCs w:val="24"/>
          <w:lang w:val="sr-Cyrl-RS"/>
        </w:rPr>
        <w:t>у контексту одређених филозофс</w:t>
      </w:r>
      <w:r w:rsidR="006E01E3" w:rsidRPr="00276BBD">
        <w:rPr>
          <w:rFonts w:eastAsia="Times New Roman"/>
          <w:szCs w:val="24"/>
          <w:lang w:val="sr-Cyrl-RS"/>
        </w:rPr>
        <w:t>ких епоха, праваца и учења. Ра</w:t>
      </w:r>
      <w:r w:rsidRPr="00276BBD">
        <w:rPr>
          <w:rFonts w:eastAsia="Times New Roman"/>
          <w:szCs w:val="24"/>
          <w:lang w:val="sr-Cyrl-RS"/>
        </w:rPr>
        <w:t>зликује карактер и методе фи</w:t>
      </w:r>
      <w:r w:rsidR="006E01E3" w:rsidRPr="00276BBD">
        <w:rPr>
          <w:rFonts w:eastAsia="Times New Roman"/>
          <w:szCs w:val="24"/>
          <w:lang w:val="sr-Cyrl-RS"/>
        </w:rPr>
        <w:t xml:space="preserve">лозофског и научног истраживања </w:t>
      </w:r>
      <w:r w:rsidRPr="00276BBD">
        <w:rPr>
          <w:rFonts w:eastAsia="Times New Roman"/>
          <w:szCs w:val="24"/>
          <w:lang w:val="sr-Cyrl-RS"/>
        </w:rPr>
        <w:t xml:space="preserve">и критички сагледава домете и </w:t>
      </w:r>
      <w:r w:rsidR="006E01E3" w:rsidRPr="00276BBD">
        <w:rPr>
          <w:rFonts w:eastAsia="Times New Roman"/>
          <w:szCs w:val="24"/>
          <w:lang w:val="sr-Cyrl-RS"/>
        </w:rPr>
        <w:t>могућности различитих врста са</w:t>
      </w:r>
      <w:r w:rsidRPr="00276BBD">
        <w:rPr>
          <w:rFonts w:eastAsia="Times New Roman"/>
          <w:szCs w:val="24"/>
          <w:lang w:val="sr-Cyrl-RS"/>
        </w:rPr>
        <w:t>знања. Комбинује изворе инфо</w:t>
      </w:r>
      <w:r w:rsidR="006E01E3" w:rsidRPr="00276BBD">
        <w:rPr>
          <w:rFonts w:eastAsia="Times New Roman"/>
          <w:szCs w:val="24"/>
          <w:lang w:val="sr-Cyrl-RS"/>
        </w:rPr>
        <w:t>рмација и користи основну фило</w:t>
      </w:r>
      <w:r w:rsidRPr="00276BBD">
        <w:rPr>
          <w:rFonts w:eastAsia="Times New Roman"/>
          <w:szCs w:val="24"/>
          <w:lang w:val="sr-Cyrl-RS"/>
        </w:rPr>
        <w:t xml:space="preserve">зофску терминологију, као и </w:t>
      </w:r>
      <w:r w:rsidR="006E01E3" w:rsidRPr="00276BBD">
        <w:rPr>
          <w:rFonts w:eastAsia="Times New Roman"/>
          <w:szCs w:val="24"/>
          <w:lang w:val="sr-Cyrl-RS"/>
        </w:rPr>
        <w:t xml:space="preserve">симболички језик и алгоритамску </w:t>
      </w:r>
      <w:r w:rsidRPr="00276BBD">
        <w:rPr>
          <w:rFonts w:eastAsia="Times New Roman"/>
          <w:szCs w:val="24"/>
          <w:lang w:val="sr-Cyrl-RS"/>
        </w:rPr>
        <w:t xml:space="preserve">апаратуру логике у различитим </w:t>
      </w:r>
      <w:r w:rsidR="006E01E3" w:rsidRPr="00276BBD">
        <w:rPr>
          <w:rFonts w:eastAsia="Times New Roman"/>
          <w:szCs w:val="24"/>
          <w:lang w:val="sr-Cyrl-RS"/>
        </w:rPr>
        <w:t>облицима анализе, приказа и ко</w:t>
      </w:r>
      <w:r w:rsidRPr="00276BBD">
        <w:rPr>
          <w:rFonts w:eastAsia="Times New Roman"/>
          <w:szCs w:val="24"/>
          <w:lang w:val="sr-Cyrl-RS"/>
        </w:rPr>
        <w:t>муникације мисаоних садржаја.</w:t>
      </w:r>
      <w:r w:rsidR="006E01E3" w:rsidRPr="00276BBD">
        <w:rPr>
          <w:rFonts w:eastAsia="Times New Roman"/>
          <w:szCs w:val="24"/>
          <w:lang w:val="sr-Cyrl-RS"/>
        </w:rPr>
        <w:t xml:space="preserve"> Уме да примени основне концеп</w:t>
      </w:r>
      <w:r w:rsidRPr="00276BBD">
        <w:rPr>
          <w:rFonts w:eastAsia="Times New Roman"/>
          <w:szCs w:val="24"/>
          <w:lang w:val="sr-Cyrl-RS"/>
        </w:rPr>
        <w:t>ције практичке филозофије при</w:t>
      </w:r>
      <w:r w:rsidR="006E01E3" w:rsidRPr="00276BBD">
        <w:rPr>
          <w:rFonts w:eastAsia="Times New Roman"/>
          <w:szCs w:val="24"/>
          <w:lang w:val="sr-Cyrl-RS"/>
        </w:rPr>
        <w:t xml:space="preserve"> вредновању различитих појава и </w:t>
      </w:r>
      <w:r w:rsidRPr="00276BBD">
        <w:rPr>
          <w:rFonts w:eastAsia="Times New Roman"/>
          <w:szCs w:val="24"/>
          <w:lang w:val="sr-Cyrl-RS"/>
        </w:rPr>
        <w:t>поступака у природном и др</w:t>
      </w:r>
      <w:r w:rsidR="006E01E3" w:rsidRPr="00276BBD">
        <w:rPr>
          <w:rFonts w:eastAsia="Times New Roman"/>
          <w:szCs w:val="24"/>
          <w:lang w:val="sr-Cyrl-RS"/>
        </w:rPr>
        <w:t xml:space="preserve">уштвеном окружењу и просуђивању </w:t>
      </w:r>
      <w:r w:rsidRPr="00276BBD">
        <w:rPr>
          <w:rFonts w:eastAsia="Times New Roman"/>
          <w:szCs w:val="24"/>
          <w:lang w:val="sr-Cyrl-RS"/>
        </w:rPr>
        <w:t>властитих и туђих уверења и ставова.</w:t>
      </w:r>
    </w:p>
    <w:p w:rsidR="00175CB8" w:rsidRPr="00276BBD" w:rsidRDefault="00175CB8" w:rsidP="00502FD8">
      <w:pPr>
        <w:keepNext/>
        <w:keepLines/>
        <w:shd w:val="clear" w:color="auto" w:fill="FFFFFF"/>
        <w:spacing w:after="0" w:line="240" w:lineRule="auto"/>
        <w:ind w:firstLine="403"/>
        <w:rPr>
          <w:rFonts w:eastAsia="Times New Roman"/>
          <w:szCs w:val="24"/>
          <w:lang w:val="sr-Cyrl-RS"/>
        </w:rPr>
      </w:pPr>
      <w:r w:rsidRPr="00276BBD">
        <w:rPr>
          <w:rFonts w:eastAsia="Times New Roman"/>
          <w:b/>
          <w:szCs w:val="24"/>
          <w:lang w:val="sr-Cyrl-RS"/>
        </w:rPr>
        <w:lastRenderedPageBreak/>
        <w:t>Средњи ниво</w:t>
      </w:r>
      <w:r w:rsidRPr="00276BBD">
        <w:rPr>
          <w:rFonts w:eastAsia="Times New Roman"/>
          <w:szCs w:val="24"/>
          <w:lang w:val="sr-Cyrl-RS"/>
        </w:rPr>
        <w:t>: Ученик а</w:t>
      </w:r>
      <w:r w:rsidR="00502FD8" w:rsidRPr="00276BBD">
        <w:rPr>
          <w:rFonts w:eastAsia="Times New Roman"/>
          <w:szCs w:val="24"/>
          <w:lang w:val="sr-Cyrl-RS"/>
        </w:rPr>
        <w:t>нализира проблемска чворишта фил</w:t>
      </w:r>
      <w:r w:rsidRPr="00276BBD">
        <w:rPr>
          <w:rFonts w:eastAsia="Times New Roman"/>
          <w:szCs w:val="24"/>
          <w:lang w:val="sr-Cyrl-RS"/>
        </w:rPr>
        <w:t>озофије и утицај идеја из најзначајнијих филозофских опуса на</w:t>
      </w:r>
      <w:r w:rsidR="00502FD8" w:rsidRPr="00276BBD">
        <w:rPr>
          <w:rFonts w:eastAsia="Times New Roman"/>
          <w:szCs w:val="24"/>
          <w:lang w:val="sr-Cyrl-RS"/>
        </w:rPr>
        <w:t xml:space="preserve"> </w:t>
      </w:r>
      <w:r w:rsidRPr="00276BBD">
        <w:rPr>
          <w:rFonts w:eastAsia="Times New Roman"/>
          <w:szCs w:val="24"/>
          <w:lang w:val="sr-Cyrl-RS"/>
        </w:rPr>
        <w:t>обликовање интелектуалних традиција и моралне и политичке</w:t>
      </w:r>
      <w:r w:rsidR="00502FD8" w:rsidRPr="00276BBD">
        <w:rPr>
          <w:rFonts w:eastAsia="Times New Roman"/>
          <w:szCs w:val="24"/>
          <w:lang w:val="sr-Cyrl-RS"/>
        </w:rPr>
        <w:t xml:space="preserve"> </w:t>
      </w:r>
      <w:r w:rsidRPr="00276BBD">
        <w:rPr>
          <w:rFonts w:eastAsia="Times New Roman"/>
          <w:szCs w:val="24"/>
          <w:lang w:val="sr-Cyrl-RS"/>
        </w:rPr>
        <w:t>културе у Европи. Тумачи репр</w:t>
      </w:r>
      <w:r w:rsidR="00502FD8" w:rsidRPr="00276BBD">
        <w:rPr>
          <w:rFonts w:eastAsia="Times New Roman"/>
          <w:szCs w:val="24"/>
          <w:lang w:val="sr-Cyrl-RS"/>
        </w:rPr>
        <w:t>езентативна становишта и контро</w:t>
      </w:r>
      <w:r w:rsidRPr="00276BBD">
        <w:rPr>
          <w:rFonts w:eastAsia="Times New Roman"/>
          <w:szCs w:val="24"/>
          <w:lang w:val="sr-Cyrl-RS"/>
        </w:rPr>
        <w:t xml:space="preserve">верзе водећи рачуна о културно-историјском контексту и користи их да свестраније приступи личним, локалним и глобалним </w:t>
      </w:r>
      <w:r w:rsidR="00502FD8" w:rsidRPr="00276BBD">
        <w:rPr>
          <w:rFonts w:eastAsia="Times New Roman"/>
          <w:szCs w:val="24"/>
          <w:lang w:val="sr-Cyrl-RS"/>
        </w:rPr>
        <w:t>про</w:t>
      </w:r>
      <w:r w:rsidRPr="00276BBD">
        <w:rPr>
          <w:rFonts w:eastAsia="Times New Roman"/>
          <w:szCs w:val="24"/>
          <w:lang w:val="sr-Cyrl-RS"/>
        </w:rPr>
        <w:t>блемима које доноси савреме</w:t>
      </w:r>
      <w:r w:rsidR="00502FD8" w:rsidRPr="00276BBD">
        <w:rPr>
          <w:rFonts w:eastAsia="Times New Roman"/>
          <w:szCs w:val="24"/>
          <w:lang w:val="sr-Cyrl-RS"/>
        </w:rPr>
        <w:t>ни начин живота. Критички проми</w:t>
      </w:r>
      <w:r w:rsidRPr="00276BBD">
        <w:rPr>
          <w:rFonts w:eastAsia="Times New Roman"/>
          <w:szCs w:val="24"/>
          <w:lang w:val="sr-Cyrl-RS"/>
        </w:rPr>
        <w:t>шља филозофски текст и прим</w:t>
      </w:r>
      <w:r w:rsidR="00502FD8" w:rsidRPr="00276BBD">
        <w:rPr>
          <w:rFonts w:eastAsia="Times New Roman"/>
          <w:szCs w:val="24"/>
          <w:lang w:val="sr-Cyrl-RS"/>
        </w:rPr>
        <w:t xml:space="preserve">ењује знања о логичким формама </w:t>
      </w:r>
      <w:r w:rsidRPr="00276BBD">
        <w:rPr>
          <w:rFonts w:eastAsia="Times New Roman"/>
          <w:szCs w:val="24"/>
          <w:lang w:val="sr-Cyrl-RS"/>
        </w:rPr>
        <w:t>правилима када просуђује аргументацију. Артикулише своје идеје</w:t>
      </w:r>
      <w:r w:rsidR="00502FD8" w:rsidRPr="00276BBD">
        <w:rPr>
          <w:rFonts w:eastAsia="Times New Roman"/>
          <w:szCs w:val="24"/>
          <w:lang w:val="sr-Cyrl-RS"/>
        </w:rPr>
        <w:t xml:space="preserve"> </w:t>
      </w:r>
      <w:r w:rsidRPr="00276BBD">
        <w:rPr>
          <w:rFonts w:eastAsia="Times New Roman"/>
          <w:szCs w:val="24"/>
          <w:lang w:val="sr-Cyrl-RS"/>
        </w:rPr>
        <w:t>и ставове у писаној форми и усм</w:t>
      </w:r>
      <w:r w:rsidR="00502FD8" w:rsidRPr="00276BBD">
        <w:rPr>
          <w:rFonts w:eastAsia="Times New Roman"/>
          <w:szCs w:val="24"/>
          <w:lang w:val="sr-Cyrl-RS"/>
        </w:rPr>
        <w:t>еној размени, изражава их логич</w:t>
      </w:r>
      <w:r w:rsidRPr="00276BBD">
        <w:rPr>
          <w:rFonts w:eastAsia="Times New Roman"/>
          <w:szCs w:val="24"/>
          <w:lang w:val="sr-Cyrl-RS"/>
        </w:rPr>
        <w:t>ки консеквентно и јасно, користећи филозофски речник.</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b/>
          <w:szCs w:val="24"/>
          <w:lang w:val="sr-Cyrl-RS"/>
        </w:rPr>
        <w:t>Напредни ниво</w:t>
      </w:r>
      <w:r w:rsidRPr="00276BBD">
        <w:rPr>
          <w:rFonts w:eastAsia="Times New Roman"/>
          <w:szCs w:val="24"/>
          <w:lang w:val="sr-Cyrl-RS"/>
        </w:rPr>
        <w:t>: Ученик је развио проблемски начин ми-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шљења који одговара природи филозофије, њеним истраживачким</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методама и отворености за стално преиспитивање. Дискутује о те-</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мама из различитих филозофских дисциплина, активно се служи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логичким техникама и стручном терминологијом. Уме да напише</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филозофски есеј на захтевније филозофске теме, или артикулисан</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критички коментар на актуелне друштвене појаве, да продубљено</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и критички промишља одломке из текстова. Суд о неком филозоф-</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ском схватању, правцу, питању и проблему износи аргументовано,</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поредећи своју са интерпретацијама других. Осамостаљен је у</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учењу захваљујући унапређеној читалачкој култури и ефикасном</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коришћењу различитих извора и савремених информационо-кому-</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никационих технологија.</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СПЕЦИФИЧНЕ ПРЕДМЕТНЕ КОМПЕТЕНЦИЈЕ</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1. Филозофско тумачење природе стварности, сазнања 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вредности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Ученик разматра карактеристике и међузависност сазнајних</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способности и односе језика и мишљења у процесу сазнавања.</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Анализира логичке форме и правила мишљења, као и методоло-</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шке карактеристике филозофског и научног испитивања. Из пер-</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спективе различитих становишта тумачи теоријске и практичне</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концепте и проблеме у главним дисциплинама филозофије. Дово-</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ди у везу филозофске расправе са научним, уметничким и религиј-</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ским тумачењима стварности, природе, човека, времена, вредно-</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сти, као и са актуелним питањима савременог света. Kористи их</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lastRenderedPageBreak/>
        <w:t>да уобличи властита мисаона искустава и светоназор. Реконстру-</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ише културно-историјски контекст и развојне димензије у генери-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сању филозофских идеја, и на тај начин активира, употпуњује 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синтетизује усвојена знања из различитих области учења.</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2. Критичко мишљење и конструктивна комуникација</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Кроз интерпретацију филозофских текстова и евалуацију ар-</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гумената, ученик практикује самостално и критичко мишљење.</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Суочавајући се са филозофским и научним проблемима, преиспи-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тује начине оправдавања знања, његове границе и искушава их у</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контексту свакодневног мишљења. Примењује знања о формама</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и принципима ваљане мисли у структурисању властитог сазнања</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и алгоритамском решавању проблема, и тиме поспешује властито</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учење. Разложно (писмено и усмено) излаже мисаоне садржаје 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избегава типичне грешке у закључивању и доказивању у свакод-</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невној комуникацији. Ефикасно примењује логичке процедуре у</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анализи, реконструкцији или извођењу филозофске и друге аргу-</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ментације, а своје становиште преиспитује и у складу с критичким</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увидима коригује.</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3. Артикулација вредности и ставова</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Ученик практикује одговарајуће врлине, ставове и вредно-</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сти: интелектуалну отвореност и радозналост, уважавање сведо-</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чанства и доброг аргумента, спремност на аутокритику, толеран-</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цију према разликама у мишљењу и непристрасност у процени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властитих и туђих гледишта, поступака и постигнућа. Критички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просуђује различита филозофска становишта о основним етичким</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и естетичким принципима, о праведној и рационалној организаци-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ји друштва тако што анализира њихову логичку конзистентност,</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културно-историјску условљеност и претензије на универзално ва-</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жење. Користи филозофске увиде да сагледа и решава свакодневне</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личне и опште вредносне дилеме и питања са којима се суочава у</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савременом друштву. Процењује своје и туђе назоре о традицио-</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lastRenderedPageBreak/>
        <w:t>налним и актуелним питањима практичке филозофије, тумачи их и</w:t>
      </w:r>
    </w:p>
    <w:p w:rsidR="00175CB8" w:rsidRPr="00276BBD" w:rsidRDefault="00175CB8" w:rsidP="00A673A7">
      <w:pPr>
        <w:shd w:val="clear" w:color="auto" w:fill="FFFFFF"/>
        <w:spacing w:after="125"/>
        <w:ind w:firstLine="401"/>
        <w:rPr>
          <w:rFonts w:eastAsia="Times New Roman"/>
          <w:szCs w:val="24"/>
          <w:lang w:val="sr-Cyrl-RS"/>
        </w:rPr>
      </w:pPr>
      <w:r w:rsidRPr="00276BBD">
        <w:rPr>
          <w:rFonts w:eastAsia="Times New Roman"/>
          <w:szCs w:val="24"/>
          <w:lang w:val="sr-Cyrl-RS"/>
        </w:rPr>
        <w:t>брани у артикулисаној и аргументованој расправи са другима.</w:t>
      </w:r>
    </w:p>
    <w:p w:rsidR="00696BA9" w:rsidRPr="00276BBD" w:rsidRDefault="00696BA9" w:rsidP="005C3DA0">
      <w:pPr>
        <w:shd w:val="clear" w:color="auto" w:fill="FFFFFF"/>
        <w:spacing w:after="125"/>
        <w:ind w:firstLine="401"/>
        <w:jc w:val="left"/>
        <w:rPr>
          <w:rFonts w:eastAsia="Times New Roman"/>
          <w:szCs w:val="24"/>
          <w:lang w:val="sr-Cyrl-RS"/>
        </w:rPr>
      </w:pPr>
    </w:p>
    <w:p w:rsidR="005C3DA0" w:rsidRPr="00276BBD" w:rsidRDefault="005C3DA0" w:rsidP="005C3DA0">
      <w:pPr>
        <w:shd w:val="clear" w:color="auto" w:fill="FFFFFF"/>
        <w:spacing w:after="125"/>
        <w:ind w:firstLine="401"/>
        <w:jc w:val="left"/>
        <w:rPr>
          <w:rFonts w:eastAsia="Times New Roman"/>
          <w:szCs w:val="24"/>
          <w:lang w:val="sr-Cyrl-RS"/>
        </w:rPr>
      </w:pPr>
      <w:r w:rsidRPr="00276BBD">
        <w:rPr>
          <w:rFonts w:eastAsia="Times New Roman"/>
          <w:szCs w:val="24"/>
          <w:lang w:val="sr-Cyrl-RS"/>
        </w:rPr>
        <w:t>Разред</w:t>
      </w:r>
      <w:r w:rsidR="00696BA9" w:rsidRPr="00276BBD">
        <w:rPr>
          <w:rFonts w:eastAsia="Times New Roman"/>
          <w:szCs w:val="24"/>
          <w:lang w:val="sr-Cyrl-RS"/>
        </w:rPr>
        <w:t>:</w:t>
      </w:r>
      <w:r w:rsidRPr="00276BBD">
        <w:rPr>
          <w:rFonts w:eastAsia="Times New Roman"/>
          <w:szCs w:val="24"/>
          <w:lang w:val="sr-Cyrl-RS"/>
        </w:rPr>
        <w:t xml:space="preserve"> Четврти</w:t>
      </w:r>
    </w:p>
    <w:p w:rsidR="005C3DA0" w:rsidRPr="00276BBD" w:rsidRDefault="005C3DA0" w:rsidP="005C3DA0">
      <w:pPr>
        <w:shd w:val="clear" w:color="auto" w:fill="FFFFFF"/>
        <w:spacing w:after="125"/>
        <w:ind w:firstLine="401"/>
        <w:jc w:val="left"/>
        <w:rPr>
          <w:rFonts w:eastAsia="Times New Roman"/>
          <w:szCs w:val="24"/>
          <w:lang w:val="sr-Cyrl-RS"/>
        </w:rPr>
      </w:pPr>
      <w:r w:rsidRPr="00276BBD">
        <w:rPr>
          <w:rFonts w:eastAsia="Times New Roman"/>
          <w:szCs w:val="24"/>
          <w:lang w:val="sr-Cyrl-RS"/>
        </w:rPr>
        <w:t>Недељни фонд часова</w:t>
      </w:r>
      <w:r w:rsidR="00696BA9" w:rsidRPr="00276BBD">
        <w:rPr>
          <w:rFonts w:eastAsia="Times New Roman"/>
          <w:szCs w:val="24"/>
          <w:lang w:val="sr-Cyrl-RS"/>
        </w:rPr>
        <w:t>:</w:t>
      </w:r>
      <w:r w:rsidRPr="00276BBD">
        <w:rPr>
          <w:rFonts w:eastAsia="Times New Roman"/>
          <w:szCs w:val="24"/>
          <w:lang w:val="sr-Cyrl-RS"/>
        </w:rPr>
        <w:t xml:space="preserve"> 2 час</w:t>
      </w:r>
      <w:r w:rsidR="00574471" w:rsidRPr="00276BBD">
        <w:rPr>
          <w:rFonts w:eastAsia="Times New Roman"/>
          <w:szCs w:val="24"/>
          <w:lang w:val="sr-Cyrl-RS"/>
        </w:rPr>
        <w:t>а</w:t>
      </w:r>
    </w:p>
    <w:p w:rsidR="005C3DA0" w:rsidRPr="00276BBD" w:rsidRDefault="005C3DA0" w:rsidP="005C3DA0">
      <w:pPr>
        <w:shd w:val="clear" w:color="auto" w:fill="FFFFFF"/>
        <w:spacing w:after="125"/>
        <w:ind w:firstLine="401"/>
        <w:jc w:val="left"/>
        <w:rPr>
          <w:rFonts w:eastAsia="Times New Roman"/>
          <w:szCs w:val="24"/>
          <w:lang w:val="sr-Cyrl-RS"/>
        </w:rPr>
      </w:pPr>
      <w:r w:rsidRPr="00276BBD">
        <w:rPr>
          <w:rFonts w:eastAsia="Times New Roman"/>
          <w:szCs w:val="24"/>
          <w:lang w:val="sr-Cyrl-RS"/>
        </w:rPr>
        <w:t>Годишњи фонд часова</w:t>
      </w:r>
      <w:r w:rsidR="00696BA9" w:rsidRPr="00276BBD">
        <w:rPr>
          <w:rFonts w:eastAsia="Times New Roman"/>
          <w:szCs w:val="24"/>
          <w:lang w:val="sr-Cyrl-RS"/>
        </w:rPr>
        <w:t>: 64 часа</w:t>
      </w:r>
    </w:p>
    <w:tbl>
      <w:tblPr>
        <w:tblStyle w:val="TableGrid"/>
        <w:tblW w:w="0" w:type="auto"/>
        <w:tblLook w:val="04A0" w:firstRow="1" w:lastRow="0" w:firstColumn="1" w:lastColumn="0" w:noHBand="0" w:noVBand="1"/>
      </w:tblPr>
      <w:tblGrid>
        <w:gridCol w:w="4620"/>
        <w:gridCol w:w="4620"/>
      </w:tblGrid>
      <w:tr w:rsidR="00A673A7" w:rsidRPr="00276BBD" w:rsidTr="00A673A7">
        <w:tc>
          <w:tcPr>
            <w:tcW w:w="4620" w:type="dxa"/>
          </w:tcPr>
          <w:p w:rsidR="00A673A7" w:rsidRPr="00276BBD" w:rsidRDefault="00A673A7" w:rsidP="005C3DA0">
            <w:pPr>
              <w:spacing w:after="125"/>
              <w:jc w:val="left"/>
              <w:rPr>
                <w:rFonts w:eastAsia="Times New Roman"/>
                <w:szCs w:val="24"/>
                <w:lang w:val="sr-Cyrl-RS"/>
              </w:rPr>
            </w:pPr>
            <w:r w:rsidRPr="00276BBD">
              <w:rPr>
                <w:rFonts w:eastAsia="Times New Roman"/>
                <w:szCs w:val="24"/>
                <w:lang w:val="sr-Cyrl-RS"/>
              </w:rPr>
              <w:t>Исходи</w:t>
            </w:r>
          </w:p>
          <w:p w:rsidR="00A673A7" w:rsidRPr="00276BBD" w:rsidRDefault="00A673A7" w:rsidP="005C3DA0">
            <w:pPr>
              <w:spacing w:after="125"/>
              <w:jc w:val="left"/>
              <w:rPr>
                <w:rFonts w:eastAsia="Times New Roman"/>
                <w:szCs w:val="24"/>
                <w:lang w:val="sr-Cyrl-RS"/>
              </w:rPr>
            </w:pPr>
            <w:r w:rsidRPr="00276BBD">
              <w:rPr>
                <w:rFonts w:eastAsia="Times New Roman"/>
                <w:szCs w:val="24"/>
                <w:lang w:val="sr-Cyrl-RS"/>
              </w:rPr>
              <w:t>По завршетку разреда ученик ће бити у стању да:</w:t>
            </w:r>
          </w:p>
        </w:tc>
        <w:tc>
          <w:tcPr>
            <w:tcW w:w="4620" w:type="dxa"/>
          </w:tcPr>
          <w:p w:rsidR="00A673A7" w:rsidRPr="00276BBD" w:rsidRDefault="00A673A7" w:rsidP="005C3DA0">
            <w:pPr>
              <w:spacing w:after="125"/>
              <w:jc w:val="left"/>
              <w:rPr>
                <w:rFonts w:eastAsia="Times New Roman"/>
                <w:szCs w:val="24"/>
                <w:lang w:val="sr-Cyrl-RS"/>
              </w:rPr>
            </w:pPr>
            <w:r w:rsidRPr="00276BBD">
              <w:rPr>
                <w:rFonts w:eastAsia="Times New Roman"/>
                <w:szCs w:val="24"/>
                <w:lang w:val="sr-Cyrl-RS"/>
              </w:rPr>
              <w:t>Теме</w:t>
            </w:r>
          </w:p>
          <w:p w:rsidR="00A673A7" w:rsidRPr="00276BBD" w:rsidRDefault="00A673A7" w:rsidP="005C3DA0">
            <w:pPr>
              <w:spacing w:after="125"/>
              <w:jc w:val="left"/>
              <w:rPr>
                <w:rFonts w:eastAsia="Times New Roman"/>
                <w:szCs w:val="24"/>
                <w:lang w:val="sr-Cyrl-RS"/>
              </w:rPr>
            </w:pPr>
            <w:r w:rsidRPr="00276BBD">
              <w:rPr>
                <w:rFonts w:eastAsia="Times New Roman"/>
                <w:szCs w:val="24"/>
                <w:lang w:val="sr-Cyrl-RS"/>
              </w:rPr>
              <w:t>кључни појмови садржаја програма</w:t>
            </w:r>
          </w:p>
        </w:tc>
      </w:tr>
      <w:tr w:rsidR="00A673A7" w:rsidRPr="00276BBD" w:rsidTr="00A673A7">
        <w:tc>
          <w:tcPr>
            <w:tcW w:w="4620" w:type="dxa"/>
          </w:tcPr>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формулише филозофски релевантно питање и уочи филозофски проблем у неком</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тексту или феномену;</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објасни због чега није могуће дати јединствено одређење тога шта је филозофија 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чиме се она бави;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одреди место филозофије међу облицима духовне културе: мит, религија, наука,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уметност;</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пореди карактеристике, домене и могућности различитих извора и типова сазнања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(чулног, разумског и умственог);</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у прихватању сазнања и уверења предност даје рационалним разлозима у односу на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друге ауторитете (откровење, традиција, мишљење већине);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анализира примере употребе различитих метода филозофског испитивања: дијалек-</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тичке, аналитичке, херменеутичке и феноменолошке, и процењује њихову специфич-</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lastRenderedPageBreak/>
              <w:t>ност у односу на научне методе;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служи се методама критичког читања текста и стручном терминологијом у артикули-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саном приказу неке филозофске позиције;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у комуникацији са другима презентује, усмено или писмено, и уз употребу одговарају-</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ћих ИКТ средстава, идеје и аргументе на јасан, информативан и кохерентан начин, не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намећући их другима;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ситуира решења филозофских проблема, дебате и аргументе у историјски контекст 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одређује њихов утицај на светоназор одређене епохе;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прикаже на примерима карактеристичне проблеме појединих филозофских дисципли-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на (метафизика, епистемологија, логика, етика, естетика, политичка филозофија);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ски развој филозофије;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процењује значај различитих метафизичких и епистемолошких схватања за формира-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ње модерног научног приступа изучавању природе, човека и друштва;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користи идеје филозофски утемељеног умећа живљења (нпр. античких концепција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умерености и еудајмоније) да конципира, практикује и промовише здрав и еколошки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стил живота;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xml:space="preserve">– препознаје и избегава симплификације, предрасуде, стереотипије и уобичајене </w:t>
            </w:r>
            <w:r w:rsidRPr="00276BBD">
              <w:rPr>
                <w:rFonts w:eastAsia="Times New Roman"/>
                <w:szCs w:val="24"/>
                <w:lang w:val="sr-Cyrl-RS"/>
              </w:rPr>
              <w:lastRenderedPageBreak/>
              <w:t>софи-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зме у аргументацији;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аргументовано расправља о питањима културних и друштвених вредности и идеоло-</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шких оријентација у савременом друштву;</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у дискусији разликује претпоставке и карактер сазнајног, моралног и естетског</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расуђивања, и у расправи о вредностима респектује принципе конзистентног логичког</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мишљења, коректног аргументовања и основне етичке вредности;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изводи практичне импликације одређене вредносне позиције и процењује њену реле-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вантност или универзално важење неког етичког принципа у свакодневном контексту;</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формулише (на подстицај филозофске лектире) властито становиште о одређеном</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вредносном питању у толерантној расправи са другима или у аргументованом писа-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ном приказу (есеју);</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расуђује о кључним димензијама и циљевима научног знања.</w:t>
            </w:r>
          </w:p>
        </w:tc>
        <w:tc>
          <w:tcPr>
            <w:tcW w:w="4620" w:type="dxa"/>
          </w:tcPr>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lastRenderedPageBreak/>
              <w:t>ОДРЕЂЕЊЕ ФИЛОЗОФИЈЕ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Појам филозофије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Основни филозофски проблеми и дисциплине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Однос филозофије и мита, религије, уметности и науке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АНТИЧКА ФИЛОЗОФИЈА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Питање прапочетка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Проблем бића, мноштва и кретања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Значај супротности за тумачење природе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Проблем истине и привида (знање, мнење)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Реторика и дијалектика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Метафизичка одређења стварности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Знање, добро, врлина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Проблем идеалног друштвеног поретка (праведност)</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Питање индивидуалне среће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СРЕДЊОВЕКОВНА ФИЛОЗОФИЈА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Улога филозофије у формирању хришћанског учења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Однос вере и разума – континуитет и дисконтинуитет с античком филозофијом</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Платоновска и аристотеловска традиција у филозофији средњег века (проблем</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lastRenderedPageBreak/>
              <w:t>универзалија, докази о постојању бога, схоластика, ренесанса)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ФИЛОЗОФИЈА НОВОГ ДОБА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Схватање човека, природе и друштва у ренесансној и нововековној филозофији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Нови концепт науке и знања – рођење модерне науке (научна метода)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Проблем супстанције</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Питање поузданог извора сазнања (емпиризам – рационализам)</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Границе сазнања – Кантова критика сазнајних моћи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Начела разума у праву и политици (просвећеност, либерализам)</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Ум и слобода (Кант)</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Од трансценденталног ка апсолутном субјекту</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Умна синтеза стварности (спекулативни идеализам, марксизам)</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САВРЕМЕНА ФИЛОЗОФИЈА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Критика метафизике као заједничко полазиште различитих праваца у савременој</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филозофији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Однос према наслеђу европске рационалности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Егзистенција као питање слободе избора и одговорности</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Однос филозофије и науке: позитивизам, феноменологија, критички рационализам</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Језичка и логичка анализа као нови кључ филозофије: херменеутика, филозофија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језика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 xml:space="preserve">Проблеми савремене политичке филозофије: демократија, тоталитаризам, </w:t>
            </w:r>
            <w:r w:rsidRPr="00276BBD">
              <w:rPr>
                <w:rFonts w:eastAsia="Times New Roman"/>
                <w:szCs w:val="24"/>
                <w:lang w:val="sr-Cyrl-RS"/>
              </w:rPr>
              <w:lastRenderedPageBreak/>
              <w:t>контрола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и моћ, друштвена правда</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Примењена етика као филозофски приступ проблемима савременог света и свакод-</w:t>
            </w:r>
          </w:p>
          <w:p w:rsidR="00A673A7" w:rsidRPr="00276BBD" w:rsidRDefault="00A673A7" w:rsidP="00A673A7">
            <w:pPr>
              <w:spacing w:after="125"/>
              <w:jc w:val="left"/>
              <w:rPr>
                <w:rFonts w:eastAsia="Times New Roman"/>
                <w:szCs w:val="24"/>
                <w:lang w:val="sr-Cyrl-RS"/>
              </w:rPr>
            </w:pPr>
            <w:r w:rsidRPr="00276BBD">
              <w:rPr>
                <w:rFonts w:eastAsia="Times New Roman"/>
                <w:szCs w:val="24"/>
                <w:lang w:val="sr-Cyrl-RS"/>
              </w:rPr>
              <w:t>невног живота</w:t>
            </w:r>
          </w:p>
        </w:tc>
      </w:tr>
    </w:tbl>
    <w:p w:rsidR="005C3DA0" w:rsidRPr="00276BBD" w:rsidRDefault="005C3DA0" w:rsidP="005C3DA0">
      <w:pPr>
        <w:shd w:val="clear" w:color="auto" w:fill="FFFFFF"/>
        <w:spacing w:after="125"/>
        <w:ind w:firstLine="401"/>
        <w:jc w:val="left"/>
        <w:rPr>
          <w:rFonts w:eastAsia="Times New Roman"/>
          <w:szCs w:val="24"/>
          <w:lang w:val="sr-Cyrl-RS"/>
        </w:rPr>
      </w:pPr>
    </w:p>
    <w:p w:rsidR="00516FC0" w:rsidRPr="00276BBD" w:rsidRDefault="00516FC0" w:rsidP="00696BA9">
      <w:pPr>
        <w:pStyle w:val="Heading3"/>
      </w:pPr>
      <w:bookmarkStart w:id="41" w:name="_Toc201223767"/>
      <w:r w:rsidRPr="00276BBD">
        <w:t>ИСТОРИЈА</w:t>
      </w:r>
      <w:bookmarkEnd w:id="41"/>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Циљ </w:t>
      </w:r>
      <w:r w:rsidRPr="00276BBD">
        <w:rPr>
          <w:rFonts w:eastAsia="Times New Roman"/>
          <w:szCs w:val="24"/>
        </w:rPr>
        <w:t>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ОПШТА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Учењем историје обогаћују се знања о прошлости, развијају аналитичке вештине неопходне за критичко сагледавање савременог света, његових историјских корена и aктуелних цивилизацијских токова. Настава и учење историје припрема ученика за одговорно учешће у демократском друштву брзих друштвених, технолошких и економских промена, оспособљавага да кроз удруживање и сарадњу допринесе да се адекватно одговори на савремене изазове на локалном, регионалном, европском и глобалном нивоу. Ученику се кроз наставу историје омогућава развој групних идентитета (национални, државни, регионални, европски), чиме се обогаћује и лични идентитет. Посебан акценат је стављен на разумевање историјских и савремених промена, али и на изградњу демократских вредности које подразумевају поштовање људских права, развијање интеркултуралног дијалога и сарадњу, односа према разноврсној културно-историјској баштини, толерантног односа према другачијим ставовима и погледима на свет. Ученик кроз наставу историје треба да искаже и проактиван однос у разумевању постојећих унутрашњих и регионалних конфликата са историјском димензијом и допринесу њиховом превазилажењу.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користи основна историјска знања (правилно употребљава историјске појмове, хронологију, оријентише се у историјском простору, познаје најважнију историјску фактографију) у разумевању појава и процеса из прошлости који су обликовали савремено друштво, као и одређене националне, регионалне, па и европски идентитет. Развијају се вештине неопходне за успостављање критичког односа према различитим историјским и друштвеним појавама. Ученик изграђује свест о сопственој одговорности у савременом друштву, развија ставове неопходне за живот у савременом демократском окружењу и учешћу у различитим друштвеним процесима (поштовање људских права, неговање културе сећања, толеранција и уважавање другачијег културног идентитета и наслеђа, и решавање неспоразума кроз изградњу консензуса).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развија посебна историјска знања и нарочито аналитичке вештине компарације различитих извора информација, 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корена и оних појава које својим дугим трајањем обликују садашњицу.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разуме, анализира и критички просуђује комплексније историјске, као и савремене догађаје, појаве и процесе са историјском димензијом, уз употребу различитих историјских извора. Ученик је у стању да уочи последице стереотипа и пропаганде на савремено друштво, људска права и политичко окружење, да аргументовано води дебату уз међусобно уважавање, неговање толеранције и унапређивање интеркултуралног дијалога, као и да писмено и графички приказује резултате свог истраживања уз коришћење одговарајућих компјутерских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СПЕЦИФИЧНЕ ПРЕДМЕТНЕ КОМПЕТЕНЦИЈЕ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Специфична предметна компетенција: Разумевање историје и критички однос према прошлости и садашњости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Именује најважније историјске догађаје, појаве, процесе и личности, ученик ствара основ за боље разумевање прошлости сопственог народа, државе, региона, Европе и човечанства. Познаје и користи хронологију неопходну за сналажење у свакодневним животним ситуацијама. Оријентише се у историјском и савременом простору. Разуме историјске феномене који су утицали на стварање цивилизација, друштва, држава и нација. Препознаје друштвене, економске, културолошке промене које су обликовале савремени свет. Има критички однос према тумачењу и реконструкцији прошлости и тумачењу савремених догађаја примењујући мултиперспективни приступ. Квалитетно бира разноврсне информације из различитих извора, критички их анализира, пореди и синтетише да би свеобухватније сагледали прошлост и садашњост.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Анализира специфичности одређених историјских појмова и користи их у одговарајућем контексту. Разуме различите државне, политичке и друштвене промене у историји, чиме се боље оријентише кроз историјско време, историјски и савремени геополитички простор. Процењује релевантност и квалитет различитих извора информација преко којих се формира слика о појединим историјским или савременим феноменима. Повезује поједине процесе, појаве и догађаје из националне, регионалне и опште историје. Развија и надграђује своје различите идентитете.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Анализира и критички просуђује поједине историјске догађаје, појаве и процесе из националне, регионалне и опште историје, као и историјске и савремене изворе информација. Унапређује функционалне вештине употребом различитих рачунарских програма неопходних за презентовање резултата елементарних историјских истраживања заснованих на коришћењу одабраних извора и историографске литературе. Продубљују разумевање прошлости анализирањем савремених, пре свега друштвених и културолошких појава и процеса у историјском контексту.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Специфична предметна компетенција: Разумевање историје и савремених идентитета као основа за активно учествовање у друштву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Уочава различите културолошке, друштвене, политичке, религијске погледе на прошлост чиме гради и употпуњује сопствени идентитет. Развија вредносни систем демократског друштва утемељен на хуманистичким постулатима, поштовању другачијег становишта. Примењује основне елементе интеркултуралног дијалога ослањајући се на прошлост, идентитет и културу свог, али и других народа у Србији, региону, Европи и свету. Негује толерантан вид комуникације, поштовање људских права, разноврсних културних традиција. Препознаје узроке и последице историјских и савремених конфликата и развија ставове који воде њиховом превазилажењу. Уочава </w:t>
      </w:r>
      <w:r w:rsidRPr="00276BBD">
        <w:rPr>
          <w:rFonts w:eastAsia="Times New Roman"/>
          <w:szCs w:val="24"/>
        </w:rPr>
        <w:lastRenderedPageBreak/>
        <w:t>разноврсне последице преломних друштвених, политичких, економских и догађаја из културе и света науке, појава и процеса из прошлости, чиме се омогућава боље сагледавање савременог контекста у коме живе и стварање предуслова креативан однос према непосредном друштвеном окружењу.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Aнализира предрасуде, стереотипе, различите видове пропаганде и њихове последице у историјским и савременим изворима информација. Вреднује објективност извора информација и гради одговоран однос према осетљивим појавама из прошлости и садашњости. Дефинише историјске појаве дугог трајања; уочава сличности и разлике у односу на савремени контекст, што доприноси разумевању историјску основу савремених појава. Препознаје регионалне везе на пољу заједничке политичке, друштвене, економске и културне прошлости. Гради толерантан однос према припадницима других нација или вероисповести у регионалном и унутар државном контексту, неопходан у превенцији потенцијалних конфликата. Развија и надграђује своје различите идентитете и разуме различитост идентитета других људи.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Унапређује толерантни однос у комуникацији вођењем аргументоване дебате о важним темама из историје и савременог живота засноване на међусобном уважавању ставова, различитих националних, идејних, конфесионалних или културолошких позиција, чиме се гради конструктиван однос за квалитетан живот у мултикултуралном друштву.</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574"/>
        <w:gridCol w:w="5501"/>
      </w:tblGrid>
      <w:tr w:rsidR="00516FC0" w:rsidRPr="00276BBD" w:rsidTr="00F50543">
        <w:tc>
          <w:tcPr>
            <w:tcW w:w="19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031"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Први</w:t>
            </w:r>
          </w:p>
        </w:tc>
      </w:tr>
      <w:tr w:rsidR="00516FC0" w:rsidRPr="00276BBD" w:rsidTr="00F50543">
        <w:tc>
          <w:tcPr>
            <w:tcW w:w="19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031"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2 часа</w:t>
            </w:r>
          </w:p>
        </w:tc>
      </w:tr>
      <w:tr w:rsidR="00516FC0" w:rsidRPr="00276BBD" w:rsidTr="00F50543">
        <w:tc>
          <w:tcPr>
            <w:tcW w:w="19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031"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89"/>
        <w:gridCol w:w="2401"/>
        <w:gridCol w:w="3885"/>
      </w:tblGrid>
      <w:tr w:rsidR="008F01EF" w:rsidRPr="008F01EF"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0"/>
              <w:jc w:val="left"/>
              <w:rPr>
                <w:rFonts w:eastAsia="Times New Roman"/>
                <w:sz w:val="20"/>
                <w:szCs w:val="20"/>
              </w:rPr>
            </w:pPr>
            <w:r w:rsidRPr="008F01EF">
              <w:rPr>
                <w:rFonts w:eastAsia="Times New Roman"/>
                <w:b/>
                <w:bCs/>
                <w:sz w:val="20"/>
                <w:szCs w:val="20"/>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0"/>
              <w:jc w:val="left"/>
              <w:rPr>
                <w:rFonts w:eastAsia="Times New Roman"/>
                <w:sz w:val="20"/>
                <w:szCs w:val="20"/>
              </w:rPr>
            </w:pPr>
            <w:r w:rsidRPr="008F01EF">
              <w:rPr>
                <w:rFonts w:eastAsia="Times New Roman"/>
                <w:b/>
                <w:bCs/>
                <w:sz w:val="20"/>
                <w:szCs w:val="20"/>
              </w:rPr>
              <w:t>ИСХОДИ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0"/>
              <w:jc w:val="left"/>
              <w:rPr>
                <w:rFonts w:eastAsia="Times New Roman"/>
                <w:sz w:val="20"/>
                <w:szCs w:val="20"/>
              </w:rPr>
            </w:pPr>
            <w:r w:rsidRPr="008F01EF">
              <w:rPr>
                <w:rFonts w:eastAsia="Times New Roman"/>
                <w:b/>
                <w:bCs/>
                <w:sz w:val="20"/>
                <w:szCs w:val="20"/>
              </w:rPr>
              <w:t>ТЕМЕ</w:t>
            </w:r>
            <w:r w:rsidRPr="008F01EF">
              <w:rPr>
                <w:rFonts w:eastAsia="Times New Roman"/>
                <w:sz w:val="20"/>
                <w:szCs w:val="20"/>
              </w:rPr>
              <w:t> 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кључни појмови садржаја програма</w:t>
            </w:r>
          </w:p>
        </w:tc>
      </w:tr>
      <w:tr w:rsidR="008F01EF" w:rsidRPr="008F01EF"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1. 1. Разуме значење основних историјских и појмова историјске науке.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1. 2. Користи хронолошке термине у одговарајућем историјском и савременом контексту.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1. 3. Препознаје историјски простор на историјској карти.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xml:space="preserve">2. ИС. 1. 1. 4. Именује најзначајније личности и наводи основне процесе, појаве и догађаје из опште и </w:t>
            </w:r>
            <w:r w:rsidRPr="008F01EF">
              <w:rPr>
                <w:rFonts w:eastAsia="Times New Roman"/>
                <w:sz w:val="20"/>
                <w:szCs w:val="20"/>
              </w:rPr>
              <w:lastRenderedPageBreak/>
              <w:t>националне историје.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2. 1. Самостално прикупља и разврстава различите изворе информација о прошлости и садашњости у функцији истраживања.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2. 2. Уочава да постоје различита виђења исте историјске појаве на основу поређења више историјских извора.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2. 3. Препознаје предрасуде, стереотипе, пропаганду и друге видове пристрасности у тумачењу историјских појава у историјским и савременим изворима информација.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2. 4. Усмено интерпретира историјски наратив и саопштава резултате самосталног елементарног истраживања.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2. 5. Писано саопштава резултате елементарног истраживања уз употребу текстуалне word датотеке (фајла).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3. 1. Препознаје историјску димензију савремених друштвених појава и процеса.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3. 2. Идентификује улогу историјских личности у обликовању савремене државе и друштва.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3. 3. Разуме значај и показује одговоран однос према културно-историјском наслеђу сопственог и других народа.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3. 4. Разуме смисао обележавања и неговања сећања на важне личности, догађаје и појаве из прошлости народа, држава, институција.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125"/>
              <w:jc w:val="left"/>
              <w:rPr>
                <w:rFonts w:eastAsia="Times New Roman"/>
                <w:sz w:val="20"/>
                <w:szCs w:val="20"/>
              </w:rPr>
            </w:pPr>
            <w:r w:rsidRPr="008F01EF">
              <w:rPr>
                <w:rFonts w:eastAsia="Times New Roman"/>
                <w:sz w:val="20"/>
                <w:szCs w:val="20"/>
              </w:rPr>
              <w:lastRenderedPageBreak/>
              <w:t>– у усменом и писаном излагању користи основне научне и историјске појмове;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користи хронолошке одреднице на одговарајући начин, у складу са периодизацијом прошлости;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идентификује порекло и процени сазнајну вредност различитих извора на основу њихових спољних и садржинских обележја;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lastRenderedPageBreak/>
              <w:t>– објасни основе историјског научног метода у реконструкцији прошлости и уочава постојање различитих интерпретација;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анализира узрочно-последичне везе и идентификује их на конкретним примерима;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примењује основну методологију у елементарном историјском истраживању и резултате презентује у усменом, писаном, или дигиталном облику;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препозна на конкретним примерима злоупотребу историје и изведе закључак о могућим последицама на развој историјске свести у друштву;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уочи и изрази став у односу на предрасуде, стереотипе, пропаганду и друге врсте манипулација прошлошћу на конкретним примерима;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поредећи историјске и географске карте датог простора, уочава утицај рељефа и климатских чинилаца на настанак цивилизација и кретање становништва;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наведе и лоцира најважније праисторијске и античке локалитете у Европи и Србији;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издвоји и међусобно пореди најважније одлике државних уређења у цивилизацијама старог века;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xml:space="preserve">– наведе типове државних уређења у периоду средњег и раног новог века </w:t>
            </w:r>
            <w:r w:rsidRPr="008F01EF">
              <w:rPr>
                <w:rFonts w:eastAsia="Times New Roman"/>
                <w:sz w:val="20"/>
                <w:szCs w:val="20"/>
              </w:rPr>
              <w:lastRenderedPageBreak/>
              <w:t>и издвоји њихове специфичности;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анализира положај и начин живота деце, жена и мушкараца, припадника различитих друштвених слојева и група у старом, средњем и раном новом веку;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идентификује основне елементе и одлике привреде у старом, средњем и раном новом веку;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пореди и илуструје примерима одлике свакодневног живота у старом, средњем и раном новом веку;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0"/>
              <w:jc w:val="left"/>
              <w:rPr>
                <w:rFonts w:eastAsia="Times New Roman"/>
                <w:sz w:val="20"/>
                <w:szCs w:val="20"/>
              </w:rPr>
            </w:pPr>
            <w:r w:rsidRPr="008F01EF">
              <w:rPr>
                <w:rFonts w:eastAsia="Times New Roman"/>
                <w:b/>
                <w:bCs/>
                <w:sz w:val="20"/>
                <w:szCs w:val="20"/>
              </w:rPr>
              <w:lastRenderedPageBreak/>
              <w:t>ОСНОВИ ИСТОРИЈСКОГ ИСТРАЖИВАЊА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Хронолошки и научни оквири историје – историјски појмови и појмови историјске науке.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Хронологија и простор – стари, средњи и рани нови век.</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Историјски извори (врсте, порекло, анализа, сазнајнa вредност, примена у истраживању).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Анализа извора – примери (од праисторијских остатака и налазишта до савремених извора информација).</w:t>
            </w:r>
          </w:p>
        </w:tc>
      </w:tr>
      <w:tr w:rsidR="008F01EF" w:rsidRPr="008F01EF"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8F01EF" w:rsidRDefault="00516FC0" w:rsidP="00F50543">
            <w:pPr>
              <w:spacing w:after="0"/>
              <w:jc w:val="left"/>
              <w:rPr>
                <w:rFonts w:eastAsia="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8F01EF" w:rsidRDefault="00516FC0" w:rsidP="00F50543">
            <w:pPr>
              <w:spacing w:after="0"/>
              <w:jc w:val="left"/>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0"/>
              <w:jc w:val="left"/>
              <w:rPr>
                <w:rFonts w:eastAsia="Times New Roman"/>
                <w:sz w:val="20"/>
                <w:szCs w:val="20"/>
              </w:rPr>
            </w:pPr>
            <w:r w:rsidRPr="008F01EF">
              <w:rPr>
                <w:rFonts w:eastAsia="Times New Roman"/>
                <w:b/>
                <w:bCs/>
                <w:sz w:val="20"/>
                <w:szCs w:val="20"/>
              </w:rPr>
              <w:t>ЦИВИЛИЗАЦИЈЕ СТАРОГ ВЕКА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xml:space="preserve">Географски простор цивилизација старог </w:t>
            </w:r>
            <w:r w:rsidRPr="008F01EF">
              <w:rPr>
                <w:rFonts w:eastAsia="Times New Roman"/>
                <w:sz w:val="20"/>
                <w:szCs w:val="20"/>
              </w:rPr>
              <w:lastRenderedPageBreak/>
              <w:t>века (Медитеран, Средњи и Далеки исток).</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Основна обележја државног уређења цивилизација старог века (Eгипат, Месопотамија, Левант, минојски Крит, Микена, грчки полиси – Атина и Спарта, антички Рим).</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Политички оквири (Грчко-персијски ратови, Пелопонески рат и пунски ратови)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Друштво и свакодневни живот у цивилизацијама старог века (друштвене групе и њихови односи, прожимање цивилизација на примеру државе Александра Великог и Римског царства, световни обичаји, однос према природи и здрављу, култура становања.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Привреда, наука, уметност и култура у цивилизацијама старог века (политеистичке и монотеистичке религије, писменост, књижевност, архитектура, ликовна и примењена уметност, науке, привредни односи и трговина – комуникација)</w:t>
            </w:r>
          </w:p>
        </w:tc>
      </w:tr>
      <w:tr w:rsidR="008F01EF" w:rsidRPr="008F01EF"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125"/>
              <w:jc w:val="left"/>
              <w:rPr>
                <w:rFonts w:eastAsia="Times New Roman"/>
                <w:sz w:val="20"/>
                <w:szCs w:val="20"/>
              </w:rPr>
            </w:pPr>
            <w:r w:rsidRPr="008F01EF">
              <w:rPr>
                <w:rFonts w:eastAsia="Times New Roman"/>
                <w:sz w:val="20"/>
                <w:szCs w:val="20"/>
              </w:rPr>
              <w:lastRenderedPageBreak/>
              <w:t>2. ИС. 1. 3. 5. Уочава елементе интеркултуралних односа и препознаје вредности друштва заснованог на њиховом неговању.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3. 6. Пореди историјски и савремени контекст поштовања људских права и активно учествује у интеркултуралном дијалогу.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1. 3. 7. Препознаје узроке, елементе и последице историјских конфликата и криза са циљем развијања толеранције, културе дијалога и сензибилитета за спречавање потенцијалних конфликата.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2. 1. 1. Анализира специфичности одређених историјских појмова.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2. 1. 2. Показује историјске појаве на историјској карти и препознаје историјски простор на географској карти.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xml:space="preserve">2. ИС. 2. 1. 3. Објашњава и повезује улогу личности, </w:t>
            </w:r>
            <w:r w:rsidRPr="008F01EF">
              <w:rPr>
                <w:rFonts w:eastAsia="Times New Roman"/>
                <w:sz w:val="20"/>
                <w:szCs w:val="20"/>
              </w:rPr>
              <w:lastRenderedPageBreak/>
              <w:t>процесе, појаве, догађаје из националне и опште историје.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2. 2. 1. Процењује релевантност и квалитет различитих извора информација о прошлости и садашњости и примењује их у истраживању.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2. 2. 2. Анализира предрасуде, стереотипе, пропаганду и друге видове пристрасности у тумачењу историјских појава у историјским и савременим изворима информација и уочава њихове последице.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2. 3. 1. Наводи и описује појаве дугог трајања, уочава сличности и прави разлику у односу на њихов савремени и историјски контекст.</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3. 1. 1. Разуме и анализира променљивост историјског простора у различитим периодима, уз употребу историјске, географске и савремене политичке карте.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3. 1. 2. Критички просуђује важне процесе, појаве, догађаје и личности из опште и националне историје.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3. 2. 1. Закључује на основу истраживања различитих извора информација о прошлости и садашњости.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3. 2. 2. Издваја и објашњава специфичне разлике и сличности у тумачењима исте историјске појаве на основу различитих историјских извора.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xml:space="preserve">2. ИС. 3. 2. 3. Усмено објашњава резултате самосталног елементарног истраживања и аргументовано брани изнете ставове и </w:t>
            </w:r>
            <w:r w:rsidRPr="008F01EF">
              <w:rPr>
                <w:rFonts w:eastAsia="Times New Roman"/>
                <w:sz w:val="20"/>
                <w:szCs w:val="20"/>
              </w:rPr>
              <w:lastRenderedPageBreak/>
              <w:t>закључке.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3. 2. 4. Писано и графички приказује резултате елементарног истраживања уз употребу компјутерских програма за презентацију (текстуалних, визуелних, филмских датотека и power point програма).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2. ИС. 3. 3. 1. Анализира савремене појаве и процесе у историјском контексту и на основу добијених резултата изводи закључке.</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125"/>
              <w:jc w:val="left"/>
              <w:rPr>
                <w:rFonts w:eastAsia="Times New Roman"/>
                <w:sz w:val="20"/>
                <w:szCs w:val="20"/>
              </w:rPr>
            </w:pPr>
            <w:r w:rsidRPr="008F01EF">
              <w:rPr>
                <w:rFonts w:eastAsia="Times New Roman"/>
                <w:sz w:val="20"/>
                <w:szCs w:val="20"/>
              </w:rPr>
              <w:lastRenderedPageBreak/>
              <w:t>– уочава присуство и препознаје важност тековина старог, средњег и раног новог века у савременом свету;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анализира специфичности и утицај међународних односа на положај држава и народа;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уочава повезаност појава из политичке, друштвене, привредне и културне историје;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идентификује најважније одлике српске државности у средњем веку;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анализира структуру и особености српског друштва и уочава промене изазване политичким и економским процесима у периоду средњег и раног новог века;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xml:space="preserve">– на основу датих примера изводи закључак о повезаности појава и процеса из националне </w:t>
            </w:r>
            <w:r w:rsidRPr="008F01EF">
              <w:rPr>
                <w:rFonts w:eastAsia="Times New Roman"/>
                <w:sz w:val="20"/>
                <w:szCs w:val="20"/>
              </w:rPr>
              <w:lastRenderedPageBreak/>
              <w:t>историје са појавама и процесима у регионалним, европским и светским оквирима;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изводи закључак о динамици одређених историјских појава и процеса из националне и опште историје, користећи историјску карту;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идентификује најзначајније последице настанка и ширења различитих верских учења у историјском и савременом контексту;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илуструје примерима значај прожимања различитих народа, култура и цивилизација;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препознаје утицај идеја и научно-техничких открића на промене и развој друштва, културе и образовања;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разликује споменике из различитих епоха са посебним освртом на оне у локалној средини.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125"/>
              <w:jc w:val="left"/>
              <w:rPr>
                <w:rFonts w:eastAsia="Times New Roman"/>
                <w:sz w:val="20"/>
                <w:szCs w:val="20"/>
              </w:rPr>
            </w:pPr>
            <w:r w:rsidRPr="008F01EF">
              <w:rPr>
                <w:rFonts w:eastAsia="Times New Roman"/>
                <w:sz w:val="20"/>
                <w:szCs w:val="20"/>
              </w:rPr>
              <w:lastRenderedPageBreak/>
              <w:t>Историјско наслеђе – повезивање прошлости и садашњости (тековине цивилизација старог века – архитектура, календар, инфраструктура, наука, медицина, римско право, филозофија, позориште, демократија, беседништво, олимпијске игре, спортови, римски бројеви, арена, хришћанство и јудаизам...; римско наслеђе на територији Србије)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Истакнуте личности: Драконт, Перикле, Филип II, Аристотел, Архимед, Ханибал, Цицерон, Јулије Цезар, Клеопатра, Октавијан Август, Константин Велики...</w:t>
            </w:r>
          </w:p>
        </w:tc>
      </w:tr>
      <w:tr w:rsidR="008F01EF" w:rsidRPr="008F01EF"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8F01EF" w:rsidRDefault="00516FC0" w:rsidP="00F50543">
            <w:pPr>
              <w:spacing w:after="0"/>
              <w:jc w:val="left"/>
              <w:rPr>
                <w:rFonts w:eastAsia="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8F01EF" w:rsidRDefault="00516FC0" w:rsidP="00F50543">
            <w:pPr>
              <w:spacing w:after="0"/>
              <w:jc w:val="left"/>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0"/>
              <w:jc w:val="left"/>
              <w:rPr>
                <w:rFonts w:eastAsia="Times New Roman"/>
                <w:sz w:val="20"/>
                <w:szCs w:val="20"/>
              </w:rPr>
            </w:pPr>
            <w:r w:rsidRPr="008F01EF">
              <w:rPr>
                <w:rFonts w:eastAsia="Times New Roman"/>
                <w:b/>
                <w:bCs/>
                <w:sz w:val="20"/>
                <w:szCs w:val="20"/>
              </w:rPr>
              <w:t>ЕВРОПА, СРЕДОЗЕМЉЕ И СРПСКЕ ЗЕМЉЕ У СРЕДЊЕМ ВЕКУ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Политичко-историјски оквир, државни и друштвени поредак. Велика сеоба народа и стварање нових држава у Европи.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Најзначајније државе раног средњег века (Франачка држава, Византијско царство, Арабљани).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Религија у раном средњем веку (христијанизација и хришћанска црква, Велики раскол, ислам).</w:t>
            </w:r>
          </w:p>
          <w:p w:rsidR="00516FC0" w:rsidRPr="008F01EF" w:rsidRDefault="00516FC0" w:rsidP="00F50543">
            <w:pPr>
              <w:spacing w:after="125"/>
              <w:jc w:val="left"/>
              <w:rPr>
                <w:rFonts w:eastAsia="Times New Roman"/>
                <w:sz w:val="20"/>
                <w:szCs w:val="20"/>
              </w:rPr>
            </w:pPr>
            <w:r w:rsidRPr="008F01EF">
              <w:rPr>
                <w:rFonts w:eastAsia="Times New Roman"/>
                <w:sz w:val="20"/>
                <w:szCs w:val="20"/>
              </w:rPr>
              <w:t>Феудално друштво (структура, друштвене категорије, вазални односи).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xml:space="preserve">Српске земље и Балканско полуострво у </w:t>
            </w:r>
            <w:r w:rsidRPr="008F01EF">
              <w:rPr>
                <w:rFonts w:eastAsia="Times New Roman"/>
                <w:sz w:val="20"/>
                <w:szCs w:val="20"/>
              </w:rPr>
              <w:lastRenderedPageBreak/>
              <w:t>раном средњем веку (досељавање Срба и Хрвата, односи са староседеоцима и суседима, формирање српских земаља, христијанизација, ширење писмености).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Уређење државе и црква у средњем веку (типови европских монархија; република).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Држава Немањића и Српска црква у позном средњем веку (краљевина и царство, деспотовина, аутокефална црква, османска освајања у југоисточној Европи).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Српске владарске породице (Немањићи, Котроманићи, Лазаревићи, Бранковићи, Балшићи, Црнојевићи).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Опште одлике средњовековне културе и свакодневни живот (верски карактер културе, дворски живот и витешка култура, уметнички правци у српској средњовековној архитектури и уметности, културне области, школе и универзитети, проналасци; живот на селу и граду – занимања, родни односи, правоверје и јереси, сујеверје, болести и лечење, писана и визуелна култура код Срба).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Историјско наслеђе – повезивање прошлости и садашњости (тековине средњег века – легенде и митови, хералдика, ћирилица, светосавље, уметничка баштина, Косовска легенда...).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Истакнуте личности: Јустинијан, Карло Велики, кнез Властимир, цар Симеон, Јован Владимир, Василије II, краљ Михаило, Ћирило и Методије, Фридрих Барбароса, Ричард Лавље Срце, Саладин, Стефан Немања, Стефан Првовенчани, Сава Немањић, краљ Милутин, Стефан Душан, кнез Лазар и књегиња Милица, Твртко I Котроманић, Стефан Лазаревић, деспот Ђурађ, султанија Мара, Ђурађ Кастриот Скендербег, Мехмед II Oсвајач...</w:t>
            </w:r>
          </w:p>
        </w:tc>
      </w:tr>
      <w:tr w:rsidR="008F01EF" w:rsidRPr="008F01EF"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8F01EF" w:rsidRDefault="00516FC0" w:rsidP="00F50543">
            <w:pPr>
              <w:spacing w:after="0"/>
              <w:jc w:val="left"/>
              <w:rPr>
                <w:rFonts w:eastAsia="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8F01EF" w:rsidRDefault="00516FC0" w:rsidP="00F50543">
            <w:pPr>
              <w:spacing w:after="0"/>
              <w:jc w:val="left"/>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0"/>
              <w:jc w:val="left"/>
              <w:rPr>
                <w:rFonts w:eastAsia="Times New Roman"/>
                <w:sz w:val="20"/>
                <w:szCs w:val="20"/>
              </w:rPr>
            </w:pPr>
            <w:r w:rsidRPr="008F01EF">
              <w:rPr>
                <w:rFonts w:eastAsia="Times New Roman"/>
                <w:b/>
                <w:bCs/>
                <w:sz w:val="20"/>
                <w:szCs w:val="20"/>
              </w:rPr>
              <w:t>ЕВРОПА, СВЕТ И СРПСКЕ ЗЕМЉЕ</w:t>
            </w:r>
            <w:r w:rsidRPr="008F01EF">
              <w:rPr>
                <w:rFonts w:eastAsia="Times New Roman"/>
                <w:b/>
                <w:bCs/>
                <w:sz w:val="20"/>
                <w:szCs w:val="20"/>
              </w:rPr>
              <w:br/>
              <w:t>У РАНОМ НОВОМ ВЕКУ</w:t>
            </w:r>
          </w:p>
          <w:p w:rsidR="00516FC0" w:rsidRPr="008F01EF" w:rsidRDefault="00516FC0" w:rsidP="00F50543">
            <w:pPr>
              <w:spacing w:after="125"/>
              <w:jc w:val="left"/>
              <w:rPr>
                <w:rFonts w:eastAsia="Times New Roman"/>
                <w:sz w:val="20"/>
                <w:szCs w:val="20"/>
              </w:rPr>
            </w:pPr>
            <w:r w:rsidRPr="008F01EF">
              <w:rPr>
                <w:rFonts w:eastAsia="Times New Roman"/>
                <w:sz w:val="20"/>
                <w:szCs w:val="20"/>
              </w:rPr>
              <w:t xml:space="preserve">Политичко-историјски оквир, државни и друштвени поредак (научна и велика географска открића, сусрет са ваневропским цивилизацијама, улога и значај великих европских градова – Фиренце, Венеције, Париза, Лондона, Антверпена, Амстердама; почеци грађанске класе, сталешко друштво, </w:t>
            </w:r>
            <w:r w:rsidRPr="008F01EF">
              <w:rPr>
                <w:rFonts w:eastAsia="Times New Roman"/>
                <w:sz w:val="20"/>
                <w:szCs w:val="20"/>
              </w:rPr>
              <w:lastRenderedPageBreak/>
              <w:t>апсолутистичке монархије – примери Француске, Енглеске, Пруске, Аустрије, Русије, Шпаније).</w:t>
            </w:r>
          </w:p>
          <w:p w:rsidR="00516FC0" w:rsidRPr="008F01EF" w:rsidRDefault="00516FC0" w:rsidP="00F50543">
            <w:pPr>
              <w:spacing w:after="125"/>
              <w:jc w:val="left"/>
              <w:rPr>
                <w:rFonts w:eastAsia="Times New Roman"/>
                <w:sz w:val="20"/>
                <w:szCs w:val="20"/>
              </w:rPr>
            </w:pPr>
            <w:r w:rsidRPr="008F01EF">
              <w:rPr>
                <w:rFonts w:eastAsia="Times New Roman"/>
                <w:sz w:val="20"/>
                <w:szCs w:val="20"/>
              </w:rPr>
              <w:t>Реформација и противреформација (узроци, протестантизам, католичка реакција – улога језуита; верски сукоби и ратови).</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Опште одлике културе раног новог века (идеје и уметност хуманизма и ренесансе; књижевност, политичка мисао).</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Привреда и свакодневни живот (мануфактура, банкарство; свакодневни живот – живот на селу и граду, положај жене, обичаји, занимања, култура исхране и становања).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Врхунац моћи Османског царства (освајања, држава и друштво).</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Живот Срба под османском, хабзбуршком и млетачком</w:t>
            </w:r>
          </w:p>
        </w:tc>
      </w:tr>
      <w:tr w:rsidR="008F01EF" w:rsidRPr="008F01EF"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0"/>
              <w:jc w:val="left"/>
              <w:rPr>
                <w:rFonts w:eastAsia="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0"/>
              <w:jc w:val="left"/>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125"/>
              <w:jc w:val="left"/>
              <w:rPr>
                <w:rFonts w:eastAsia="Times New Roman"/>
                <w:sz w:val="20"/>
                <w:szCs w:val="20"/>
              </w:rPr>
            </w:pPr>
            <w:r w:rsidRPr="008F01EF">
              <w:rPr>
                <w:rFonts w:eastAsia="Times New Roman"/>
                <w:sz w:val="20"/>
                <w:szCs w:val="20"/>
              </w:rPr>
              <w:t>влашћу (обнова Пећке патријаршије; мењање верског и културног идентитета; учешће у ратовима, отпори и сеобе, положај и привилегије, Војна крајина).</w:t>
            </w:r>
          </w:p>
          <w:p w:rsidR="00516FC0" w:rsidRPr="008F01EF" w:rsidRDefault="00516FC0" w:rsidP="00F50543">
            <w:pPr>
              <w:spacing w:after="125"/>
              <w:jc w:val="left"/>
              <w:rPr>
                <w:rFonts w:eastAsia="Times New Roman"/>
                <w:sz w:val="20"/>
                <w:szCs w:val="20"/>
              </w:rPr>
            </w:pPr>
            <w:r w:rsidRPr="008F01EF">
              <w:rPr>
                <w:rFonts w:eastAsia="Times New Roman"/>
                <w:sz w:val="20"/>
                <w:szCs w:val="20"/>
              </w:rPr>
              <w:t>Историјско наслеђе – повезивање прошлости и садашњости (тековине раног новог века –научна и техничка открића и културно-уметничка баштина).</w:t>
            </w:r>
          </w:p>
        </w:tc>
      </w:tr>
      <w:tr w:rsidR="008F01EF" w:rsidRPr="008F01EF"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8F01EF" w:rsidRDefault="00516FC0" w:rsidP="00F50543">
            <w:pPr>
              <w:spacing w:after="0"/>
              <w:jc w:val="left"/>
              <w:rPr>
                <w:rFonts w:eastAsia="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8F01EF" w:rsidRDefault="00516FC0" w:rsidP="00F50543">
            <w:pPr>
              <w:spacing w:after="0"/>
              <w:jc w:val="left"/>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8F01EF" w:rsidRDefault="00516FC0" w:rsidP="00F50543">
            <w:pPr>
              <w:spacing w:after="125"/>
              <w:jc w:val="left"/>
              <w:rPr>
                <w:rFonts w:eastAsia="Times New Roman"/>
                <w:sz w:val="20"/>
                <w:szCs w:val="20"/>
              </w:rPr>
            </w:pPr>
            <w:r w:rsidRPr="008F01EF">
              <w:rPr>
                <w:rFonts w:eastAsia="Times New Roman"/>
                <w:sz w:val="20"/>
                <w:szCs w:val="20"/>
              </w:rPr>
              <w:t>Истакнуте личности: Јохан Гутенберг, Изабела Кастиљска, Кристифор Колумбо, Фернандо Магелан, Леонардо да Винчи, Микеланђело Буонароти, Николо Макијавели, Никола Коперник, Исак Њутн, Мартин Лутер, Карло V и Филип Хабзбуршки, Елизабета I, Вилијам Шекспир, Луј XIV, Сулејман Величанствени, Мехмед-паша Соколовић, Арсеније III Црнојевић, Арсеније IV Јовановић...</w:t>
            </w:r>
          </w:p>
        </w:tc>
      </w:tr>
    </w:tbl>
    <w:p w:rsidR="00516FC0" w:rsidRPr="00276BBD" w:rsidRDefault="00516FC0" w:rsidP="00516FC0">
      <w:pPr>
        <w:spacing w:after="0"/>
        <w:jc w:val="left"/>
        <w:rPr>
          <w:rFonts w:eastAsia="Times New Roman"/>
          <w:vanish/>
          <w:szCs w:val="24"/>
        </w:rPr>
      </w:pPr>
    </w:p>
    <w:p w:rsidR="008F01EF" w:rsidRDefault="008F01EF">
      <w:r>
        <w:br w:type="page"/>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939"/>
        <w:gridCol w:w="6136"/>
      </w:tblGrid>
      <w:tr w:rsidR="008F01EF" w:rsidRPr="00276BBD" w:rsidTr="008F01EF">
        <w:tc>
          <w:tcPr>
            <w:tcW w:w="2939"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6136"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Други</w:t>
            </w:r>
          </w:p>
        </w:tc>
      </w:tr>
      <w:tr w:rsidR="008F01EF" w:rsidRPr="00276BBD" w:rsidTr="008F01EF">
        <w:tc>
          <w:tcPr>
            <w:tcW w:w="2939"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6136"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2 часа</w:t>
            </w:r>
          </w:p>
        </w:tc>
      </w:tr>
      <w:tr w:rsidR="008F01EF" w:rsidRPr="00276BBD" w:rsidTr="008F01EF">
        <w:tc>
          <w:tcPr>
            <w:tcW w:w="2939"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6136"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68"/>
        <w:gridCol w:w="2405"/>
        <w:gridCol w:w="350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2. ИС. 1. 1. 1. Разуме значење основних историјских и појмова историјске науке.</w:t>
            </w:r>
          </w:p>
          <w:p w:rsidR="00516FC0" w:rsidRPr="00276BBD" w:rsidRDefault="00516FC0" w:rsidP="00F50543">
            <w:pPr>
              <w:spacing w:after="125"/>
              <w:jc w:val="left"/>
              <w:rPr>
                <w:rFonts w:eastAsia="Times New Roman"/>
                <w:szCs w:val="24"/>
              </w:rPr>
            </w:pPr>
            <w:r w:rsidRPr="00276BBD">
              <w:rPr>
                <w:rFonts w:eastAsia="Times New Roman"/>
                <w:szCs w:val="24"/>
              </w:rPr>
              <w:t>2. ИС. 1. 1. 2. Користи хронолошке термине у одговарајућем историјском и савременом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ИС. 1. 1. 3. Препознаје историјски простор на историјској карти.</w:t>
            </w:r>
          </w:p>
          <w:p w:rsidR="00516FC0" w:rsidRPr="00276BBD" w:rsidRDefault="00516FC0" w:rsidP="00F50543">
            <w:pPr>
              <w:spacing w:after="125"/>
              <w:jc w:val="left"/>
              <w:rPr>
                <w:rFonts w:eastAsia="Times New Roman"/>
                <w:szCs w:val="24"/>
              </w:rPr>
            </w:pPr>
            <w:r w:rsidRPr="00276BBD">
              <w:rPr>
                <w:rFonts w:eastAsia="Times New Roman"/>
                <w:szCs w:val="24"/>
              </w:rPr>
              <w:t>2. ИС. 1. 1. 4. Именује најзначајније личности и наводи основне процесе, појаве и догађаје из опште и националне историје. ф</w:t>
            </w:r>
          </w:p>
          <w:p w:rsidR="00516FC0" w:rsidRPr="00276BBD" w:rsidRDefault="00516FC0" w:rsidP="00F50543">
            <w:pPr>
              <w:spacing w:after="125"/>
              <w:jc w:val="left"/>
              <w:rPr>
                <w:rFonts w:eastAsia="Times New Roman"/>
                <w:szCs w:val="24"/>
              </w:rPr>
            </w:pPr>
            <w:r w:rsidRPr="00276BBD">
              <w:rPr>
                <w:rFonts w:eastAsia="Times New Roman"/>
                <w:szCs w:val="24"/>
              </w:rPr>
              <w:t>2. ИС. 1. 2. 1. Самостално прикупља и разврстава различите изворе информација о прошлости и садашњости у функцији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2. ИС. 1. 2. 2. Уочава да постоје различита виђења исте историјске појаве на основу поређења више историјских извора.</w:t>
            </w:r>
          </w:p>
          <w:p w:rsidR="00516FC0" w:rsidRPr="00276BBD" w:rsidRDefault="00516FC0" w:rsidP="00F50543">
            <w:pPr>
              <w:spacing w:after="125"/>
              <w:jc w:val="left"/>
              <w:rPr>
                <w:rFonts w:eastAsia="Times New Roman"/>
                <w:szCs w:val="24"/>
              </w:rPr>
            </w:pPr>
            <w:r w:rsidRPr="00276BBD">
              <w:rPr>
                <w:rFonts w:eastAsia="Times New Roman"/>
                <w:szCs w:val="24"/>
              </w:rPr>
              <w:t xml:space="preserve">2. ИС. 1. 2. 3. Препознаје предрасуде, стереотипе, пропаганду и друге видове пристрасности у тумачењу историјских појава у </w:t>
            </w:r>
            <w:r w:rsidRPr="00276BBD">
              <w:rPr>
                <w:rFonts w:eastAsia="Times New Roman"/>
                <w:szCs w:val="24"/>
              </w:rPr>
              <w:lastRenderedPageBreak/>
              <w:t>историјским и савременим изворима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2. ИС. 1. 2. 4. Усмено интерпретира историјски наратив и саопштава резултате самосталног елементарног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2. ИС. 1. 2. 5. Писано саопштава резултате елементарног истраживања уз употребу текстуалне wordдатотеке (фајла).</w:t>
            </w:r>
          </w:p>
          <w:p w:rsidR="00516FC0" w:rsidRPr="00276BBD" w:rsidRDefault="00516FC0" w:rsidP="00F50543">
            <w:pPr>
              <w:spacing w:after="125"/>
              <w:jc w:val="left"/>
              <w:rPr>
                <w:rFonts w:eastAsia="Times New Roman"/>
                <w:szCs w:val="24"/>
              </w:rPr>
            </w:pPr>
            <w:r w:rsidRPr="00276BBD">
              <w:rPr>
                <w:rFonts w:eastAsia="Times New Roman"/>
                <w:szCs w:val="24"/>
              </w:rPr>
              <w:t>2. ИС. 1. 3. 1. Препознаје историјску димензију савремених друштвених појава и процеса.</w:t>
            </w:r>
          </w:p>
          <w:p w:rsidR="00516FC0" w:rsidRPr="00276BBD" w:rsidRDefault="00516FC0" w:rsidP="00F50543">
            <w:pPr>
              <w:spacing w:after="125"/>
              <w:jc w:val="left"/>
              <w:rPr>
                <w:rFonts w:eastAsia="Times New Roman"/>
                <w:szCs w:val="24"/>
              </w:rPr>
            </w:pPr>
            <w:r w:rsidRPr="00276BBD">
              <w:rPr>
                <w:rFonts w:eastAsia="Times New Roman"/>
                <w:szCs w:val="24"/>
              </w:rPr>
              <w:t>2. ИС. 1. 3. 2. Идентификује улогу историјских личности у обликовању савремене државе и друштва.</w:t>
            </w:r>
          </w:p>
          <w:p w:rsidR="00516FC0" w:rsidRPr="00276BBD" w:rsidRDefault="00516FC0" w:rsidP="00F50543">
            <w:pPr>
              <w:spacing w:after="125"/>
              <w:jc w:val="left"/>
              <w:rPr>
                <w:rFonts w:eastAsia="Times New Roman"/>
                <w:szCs w:val="24"/>
              </w:rPr>
            </w:pPr>
            <w:r w:rsidRPr="00276BBD">
              <w:rPr>
                <w:rFonts w:eastAsia="Times New Roman"/>
                <w:szCs w:val="24"/>
              </w:rPr>
              <w:t>2. ИС. 1. 3. 3. Разуме значај и показује одговоран однос према културно-историјском наслеђу сопственог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2. ИС. 1. 3. 4. Разуме смисао обележавања и неговања сећања на важне личности, догађаје и појаве из прошлости народа, држава, институција.</w:t>
            </w:r>
          </w:p>
          <w:p w:rsidR="00516FC0" w:rsidRPr="00276BBD" w:rsidRDefault="00516FC0" w:rsidP="00F50543">
            <w:pPr>
              <w:spacing w:after="125"/>
              <w:jc w:val="left"/>
              <w:rPr>
                <w:rFonts w:eastAsia="Times New Roman"/>
                <w:szCs w:val="24"/>
              </w:rPr>
            </w:pPr>
            <w:r w:rsidRPr="00276BBD">
              <w:rPr>
                <w:rFonts w:eastAsia="Times New Roman"/>
                <w:szCs w:val="24"/>
              </w:rPr>
              <w:t>2. ИС. 1. 3. 5. Уочава елементе интеркултуралних односа и препознаје вредности друштва заснованог на њиховом неговању.</w:t>
            </w:r>
          </w:p>
          <w:p w:rsidR="00516FC0" w:rsidRPr="00276BBD" w:rsidRDefault="00516FC0" w:rsidP="00F50543">
            <w:pPr>
              <w:spacing w:after="125"/>
              <w:jc w:val="left"/>
              <w:rPr>
                <w:rFonts w:eastAsia="Times New Roman"/>
                <w:szCs w:val="24"/>
              </w:rPr>
            </w:pPr>
            <w:r w:rsidRPr="00276BBD">
              <w:rPr>
                <w:rFonts w:eastAsia="Times New Roman"/>
                <w:szCs w:val="24"/>
              </w:rPr>
              <w:t xml:space="preserve">2. ИС. 1. 3. 6. Пореди историјски и савремени контекст поштовања људских </w:t>
            </w:r>
            <w:r w:rsidRPr="00276BBD">
              <w:rPr>
                <w:rFonts w:eastAsia="Times New Roman"/>
                <w:szCs w:val="24"/>
              </w:rPr>
              <w:lastRenderedPageBreak/>
              <w:t>права и активно учествује у интеркултуралном дијалогу.</w:t>
            </w:r>
          </w:p>
          <w:p w:rsidR="00516FC0" w:rsidRPr="00276BBD" w:rsidRDefault="00516FC0" w:rsidP="00F50543">
            <w:pPr>
              <w:spacing w:after="125"/>
              <w:jc w:val="left"/>
              <w:rPr>
                <w:rFonts w:eastAsia="Times New Roman"/>
                <w:szCs w:val="24"/>
              </w:rPr>
            </w:pPr>
            <w:r w:rsidRPr="00276BBD">
              <w:rPr>
                <w:rFonts w:eastAsia="Times New Roman"/>
                <w:szCs w:val="24"/>
              </w:rPr>
              <w:t>2. ИС. 1. 3. 7. Препознаје узроке, елементе и последицеисторијских конфликата и криза са циљем развијања толеранције, културе дијалога и сензибилитета за спречавање потенцијалних конфликата.</w:t>
            </w:r>
          </w:p>
          <w:p w:rsidR="00516FC0" w:rsidRPr="00276BBD" w:rsidRDefault="00516FC0" w:rsidP="00F50543">
            <w:pPr>
              <w:spacing w:after="125"/>
              <w:jc w:val="left"/>
              <w:rPr>
                <w:rFonts w:eastAsia="Times New Roman"/>
                <w:szCs w:val="24"/>
              </w:rPr>
            </w:pPr>
            <w:r w:rsidRPr="00276BBD">
              <w:rPr>
                <w:rFonts w:eastAsia="Times New Roman"/>
                <w:szCs w:val="24"/>
              </w:rPr>
              <w:t>2. ИС. 2. 1. 1. Анализира специфичности одређених историјских појмова.</w:t>
            </w:r>
          </w:p>
          <w:p w:rsidR="00516FC0" w:rsidRPr="00276BBD" w:rsidRDefault="00516FC0" w:rsidP="00F50543">
            <w:pPr>
              <w:spacing w:after="125"/>
              <w:jc w:val="left"/>
              <w:rPr>
                <w:rFonts w:eastAsia="Times New Roman"/>
                <w:szCs w:val="24"/>
              </w:rPr>
            </w:pPr>
            <w:r w:rsidRPr="00276BBD">
              <w:rPr>
                <w:rFonts w:eastAsia="Times New Roman"/>
                <w:szCs w:val="24"/>
              </w:rPr>
              <w:t>2. ИС. 2. 1. 2. Показује историјске појаве на историјској карти и препознаје историјски простор на географској карти.</w:t>
            </w:r>
          </w:p>
          <w:p w:rsidR="00516FC0" w:rsidRPr="00276BBD" w:rsidRDefault="00516FC0" w:rsidP="00F50543">
            <w:pPr>
              <w:spacing w:after="125"/>
              <w:jc w:val="left"/>
              <w:rPr>
                <w:rFonts w:eastAsia="Times New Roman"/>
                <w:szCs w:val="24"/>
              </w:rPr>
            </w:pPr>
            <w:r w:rsidRPr="00276BBD">
              <w:rPr>
                <w:rFonts w:eastAsia="Times New Roman"/>
                <w:szCs w:val="24"/>
              </w:rPr>
              <w:t>2. ИС. 2. 1. 3. Објашњава и повезује улогу личности, процесе, појаве, догађаје из националне и опште историје.</w:t>
            </w:r>
          </w:p>
          <w:p w:rsidR="00516FC0" w:rsidRPr="00276BBD" w:rsidRDefault="00516FC0" w:rsidP="00F50543">
            <w:pPr>
              <w:spacing w:after="125"/>
              <w:jc w:val="left"/>
              <w:rPr>
                <w:rFonts w:eastAsia="Times New Roman"/>
                <w:szCs w:val="24"/>
              </w:rPr>
            </w:pPr>
            <w:r w:rsidRPr="00276BBD">
              <w:rPr>
                <w:rFonts w:eastAsia="Times New Roman"/>
                <w:szCs w:val="24"/>
              </w:rPr>
              <w:t>2. ИС. 2. 2. 1. Процењује релевантност и квалитет различитих извора информација о прошлости и садашњости и примењује их у истраживању.</w:t>
            </w:r>
          </w:p>
          <w:p w:rsidR="00516FC0" w:rsidRPr="00276BBD" w:rsidRDefault="00516FC0" w:rsidP="00F50543">
            <w:pPr>
              <w:spacing w:after="125"/>
              <w:jc w:val="left"/>
              <w:rPr>
                <w:rFonts w:eastAsia="Times New Roman"/>
                <w:szCs w:val="24"/>
              </w:rPr>
            </w:pPr>
            <w:r w:rsidRPr="00276BBD">
              <w:rPr>
                <w:rFonts w:eastAsia="Times New Roman"/>
                <w:szCs w:val="24"/>
              </w:rPr>
              <w:t>2. ИС. 2. 2. 2. Анализира предрасуде, стереотипе, пропаганду и друге видове пристрасности у тумачењу историјских појава у историјским и савременим изворима информација и уочава њихове последице.</w:t>
            </w:r>
          </w:p>
          <w:p w:rsidR="00516FC0" w:rsidRPr="00276BBD" w:rsidRDefault="00516FC0" w:rsidP="00F50543">
            <w:pPr>
              <w:spacing w:after="125"/>
              <w:jc w:val="left"/>
              <w:rPr>
                <w:rFonts w:eastAsia="Times New Roman"/>
                <w:szCs w:val="24"/>
              </w:rPr>
            </w:pPr>
            <w:r w:rsidRPr="00276BBD">
              <w:rPr>
                <w:rFonts w:eastAsia="Times New Roman"/>
                <w:szCs w:val="24"/>
              </w:rPr>
              <w:t xml:space="preserve">2. ИС. 2. 3. 1. Наводи и описујепојаве дугог трајања, уочава сличности и прави разлику у односу на њихов </w:t>
            </w:r>
            <w:r w:rsidRPr="00276BBD">
              <w:rPr>
                <w:rFonts w:eastAsia="Times New Roman"/>
                <w:szCs w:val="24"/>
              </w:rPr>
              <w:lastRenderedPageBreak/>
              <w:t>савремени и историјски контекст.</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у усменом и писаном излагању користи основне научне и историјске појмове;</w:t>
            </w:r>
          </w:p>
          <w:p w:rsidR="00516FC0" w:rsidRPr="00276BBD" w:rsidRDefault="00516FC0" w:rsidP="00F50543">
            <w:pPr>
              <w:spacing w:after="125"/>
              <w:jc w:val="left"/>
              <w:rPr>
                <w:rFonts w:eastAsia="Times New Roman"/>
                <w:szCs w:val="24"/>
              </w:rPr>
            </w:pPr>
            <w:r w:rsidRPr="00276BBD">
              <w:rPr>
                <w:rFonts w:eastAsia="Times New Roman"/>
                <w:szCs w:val="24"/>
              </w:rPr>
              <w:t>– користи хронолошке одреднице на одговарајући начин, у складу са периодизацијом прошлости;</w:t>
            </w:r>
          </w:p>
          <w:p w:rsidR="00516FC0" w:rsidRPr="00276BBD" w:rsidRDefault="00516FC0" w:rsidP="00F50543">
            <w:pPr>
              <w:spacing w:after="125"/>
              <w:jc w:val="left"/>
              <w:rPr>
                <w:rFonts w:eastAsia="Times New Roman"/>
                <w:szCs w:val="24"/>
              </w:rPr>
            </w:pPr>
            <w:r w:rsidRPr="00276BBD">
              <w:rPr>
                <w:rFonts w:eastAsia="Times New Roman"/>
                <w:szCs w:val="24"/>
              </w:rPr>
              <w:t>– објасни основе историјског научног метода у реконструкцији прошлости и уочава постојање различитих интерпретација;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узрочно-последичне везе и идентификује их на конкретним примерима;</w:t>
            </w:r>
          </w:p>
          <w:p w:rsidR="00516FC0" w:rsidRPr="00276BBD" w:rsidRDefault="00516FC0" w:rsidP="00F50543">
            <w:pPr>
              <w:spacing w:after="125"/>
              <w:jc w:val="left"/>
              <w:rPr>
                <w:rFonts w:eastAsia="Times New Roman"/>
                <w:szCs w:val="24"/>
              </w:rPr>
            </w:pPr>
            <w:r w:rsidRPr="00276BBD">
              <w:rPr>
                <w:rFonts w:eastAsia="Times New Roman"/>
                <w:szCs w:val="24"/>
              </w:rPr>
              <w:t>– примењује основну методологију науке у елементарном историјском истраживању и резултате презентује у усменом, писаном, или дигиталном облику;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препозна на конкретним примерима злоупотребу историје и изведе закључак о могућим последицама на развој историјске свести у друштву;</w:t>
            </w:r>
          </w:p>
          <w:p w:rsidR="00516FC0" w:rsidRPr="00276BBD" w:rsidRDefault="00516FC0" w:rsidP="00F50543">
            <w:pPr>
              <w:spacing w:after="125"/>
              <w:jc w:val="left"/>
              <w:rPr>
                <w:rFonts w:eastAsia="Times New Roman"/>
                <w:szCs w:val="24"/>
              </w:rPr>
            </w:pPr>
            <w:r w:rsidRPr="00276BBD">
              <w:rPr>
                <w:rFonts w:eastAsia="Times New Roman"/>
                <w:szCs w:val="24"/>
              </w:rPr>
              <w:t>– уочи и изрази став у односу на предрасуде, стереотипе, пропаганду и друге врсте манипулација прошлошћу на конкретним примерима;</w:t>
            </w:r>
          </w:p>
          <w:p w:rsidR="00516FC0" w:rsidRPr="00276BBD" w:rsidRDefault="00516FC0" w:rsidP="00F50543">
            <w:pPr>
              <w:spacing w:after="125"/>
              <w:jc w:val="left"/>
              <w:rPr>
                <w:rFonts w:eastAsia="Times New Roman"/>
                <w:szCs w:val="24"/>
              </w:rPr>
            </w:pPr>
            <w:r w:rsidRPr="00276BBD">
              <w:rPr>
                <w:rFonts w:eastAsia="Times New Roman"/>
                <w:szCs w:val="24"/>
              </w:rPr>
              <w:t>– уочава повезаност појава из политичке, друштвене, привредне и културне историје;</w:t>
            </w:r>
          </w:p>
          <w:p w:rsidR="00516FC0" w:rsidRPr="00276BBD" w:rsidRDefault="00516FC0" w:rsidP="00F50543">
            <w:pPr>
              <w:spacing w:after="125"/>
              <w:jc w:val="left"/>
              <w:rPr>
                <w:rFonts w:eastAsia="Times New Roman"/>
                <w:szCs w:val="24"/>
              </w:rPr>
            </w:pPr>
            <w:r w:rsidRPr="00276BBD">
              <w:rPr>
                <w:rFonts w:eastAsia="Times New Roman"/>
                <w:szCs w:val="24"/>
              </w:rPr>
              <w:t>– на основу датих примера изводи закључак о повезаности појава и процеса из националне историје са појавама и процесима у регионалним, европским и светским оквирима;</w:t>
            </w:r>
          </w:p>
          <w:p w:rsidR="00516FC0" w:rsidRPr="00276BBD" w:rsidRDefault="00516FC0" w:rsidP="00F50543">
            <w:pPr>
              <w:spacing w:after="125"/>
              <w:jc w:val="left"/>
              <w:rPr>
                <w:rFonts w:eastAsia="Times New Roman"/>
                <w:szCs w:val="24"/>
              </w:rPr>
            </w:pPr>
            <w:r w:rsidRPr="00276BBD">
              <w:rPr>
                <w:rFonts w:eastAsia="Times New Roman"/>
                <w:szCs w:val="24"/>
              </w:rPr>
              <w:t>– изводи закључак о динамици одређених историјских појава и процеса из националне и опште историје, користећи историјску карту;</w:t>
            </w:r>
          </w:p>
          <w:p w:rsidR="00516FC0" w:rsidRPr="00276BBD" w:rsidRDefault="00516FC0" w:rsidP="00F50543">
            <w:pPr>
              <w:spacing w:after="125"/>
              <w:jc w:val="left"/>
              <w:rPr>
                <w:rFonts w:eastAsia="Times New Roman"/>
                <w:szCs w:val="24"/>
              </w:rPr>
            </w:pPr>
            <w:r w:rsidRPr="00276BBD">
              <w:rPr>
                <w:rFonts w:eastAsia="Times New Roman"/>
                <w:szCs w:val="24"/>
              </w:rPr>
              <w:t xml:space="preserve">– илуструје примерима значај прожимања </w:t>
            </w:r>
            <w:r w:rsidRPr="00276BBD">
              <w:rPr>
                <w:rFonts w:eastAsia="Times New Roman"/>
                <w:szCs w:val="24"/>
              </w:rPr>
              <w:lastRenderedPageBreak/>
              <w:t>различитих народа, култура и цивилизација;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rsidR="00516FC0" w:rsidRPr="00276BBD" w:rsidRDefault="00516FC0" w:rsidP="00F50543">
            <w:pPr>
              <w:spacing w:after="125"/>
              <w:jc w:val="left"/>
              <w:rPr>
                <w:rFonts w:eastAsia="Times New Roman"/>
                <w:szCs w:val="24"/>
              </w:rPr>
            </w:pPr>
            <w:r w:rsidRPr="00276BBD">
              <w:rPr>
                <w:rFonts w:eastAsia="Times New Roman"/>
                <w:szCs w:val="24"/>
              </w:rPr>
              <w:t>– уочава везу између развоја српске државности током новог века и савремене српске државе;</w:t>
            </w:r>
          </w:p>
          <w:p w:rsidR="00516FC0" w:rsidRPr="00276BBD" w:rsidRDefault="00516FC0" w:rsidP="00F50543">
            <w:pPr>
              <w:spacing w:after="125"/>
              <w:jc w:val="left"/>
              <w:rPr>
                <w:rFonts w:eastAsia="Times New Roman"/>
                <w:szCs w:val="24"/>
              </w:rPr>
            </w:pPr>
            <w:r w:rsidRPr="00276BBD">
              <w:rPr>
                <w:rFonts w:eastAsia="Times New Roman"/>
                <w:szCs w:val="24"/>
              </w:rPr>
              <w:t>– сагледа значај и улогу истакнутих личности у датом историјском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наведе специфичности друштвених појава, процеса, политичких идеја, ставова појединаца и група насталих у новом веку;</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основне карактеристике различитих идеологија;</w:t>
            </w:r>
          </w:p>
          <w:p w:rsidR="00516FC0" w:rsidRPr="00276BBD" w:rsidRDefault="00516FC0" w:rsidP="00F50543">
            <w:pPr>
              <w:spacing w:after="125"/>
              <w:jc w:val="left"/>
              <w:rPr>
                <w:rFonts w:eastAsia="Times New Roman"/>
                <w:szCs w:val="24"/>
              </w:rPr>
            </w:pPr>
            <w:r w:rsidRPr="00276BBD">
              <w:rPr>
                <w:rFonts w:eastAsia="Times New Roman"/>
                <w:szCs w:val="24"/>
              </w:rPr>
              <w:t xml:space="preserve">– анализира процес настанка модерних нација и наводи </w:t>
            </w:r>
            <w:r w:rsidRPr="00276BBD">
              <w:rPr>
                <w:rFonts w:eastAsia="Times New Roman"/>
                <w:szCs w:val="24"/>
              </w:rPr>
              <w:lastRenderedPageBreak/>
              <w:t>њихове основне карактеристике;</w:t>
            </w:r>
          </w:p>
          <w:p w:rsidR="00516FC0" w:rsidRPr="00276BBD" w:rsidRDefault="00516FC0" w:rsidP="00F50543">
            <w:pPr>
              <w:spacing w:after="125"/>
              <w:jc w:val="left"/>
              <w:rPr>
                <w:rFonts w:eastAsia="Times New Roman"/>
                <w:szCs w:val="24"/>
              </w:rPr>
            </w:pPr>
            <w:r w:rsidRPr="00276BBD">
              <w:rPr>
                <w:rFonts w:eastAsia="Times New Roman"/>
                <w:szCs w:val="24"/>
              </w:rPr>
              <w:t>– анализирајући дате примере, уочава утицај научно-технолошког развоја на промене у друштвеним и привредним односима и природном окружењу;</w:t>
            </w:r>
          </w:p>
          <w:p w:rsidR="00516FC0" w:rsidRPr="00276BBD" w:rsidRDefault="00516FC0" w:rsidP="00F50543">
            <w:pPr>
              <w:spacing w:after="125"/>
              <w:jc w:val="left"/>
              <w:rPr>
                <w:rFonts w:eastAsia="Times New Roman"/>
                <w:szCs w:val="24"/>
              </w:rPr>
            </w:pPr>
            <w:r w:rsidRPr="00276BBD">
              <w:rPr>
                <w:rFonts w:eastAsia="Times New Roman"/>
                <w:szCs w:val="24"/>
              </w:rPr>
              <w:t>– употреби податке из графикона и табела у једноставном истраживању;</w:t>
            </w:r>
          </w:p>
          <w:p w:rsidR="00516FC0" w:rsidRPr="00276BBD" w:rsidRDefault="00516FC0" w:rsidP="00F50543">
            <w:pPr>
              <w:spacing w:after="125"/>
              <w:jc w:val="left"/>
              <w:rPr>
                <w:rFonts w:eastAsia="Times New Roman"/>
                <w:szCs w:val="24"/>
              </w:rPr>
            </w:pPr>
            <w:r w:rsidRPr="00276BBD">
              <w:rPr>
                <w:rFonts w:eastAsia="Times New Roman"/>
                <w:szCs w:val="24"/>
              </w:rPr>
              <w:t>– упоређује, анализира и уочава разлике између свог и ставова других;</w:t>
            </w:r>
          </w:p>
          <w:p w:rsidR="00516FC0" w:rsidRPr="00276BBD" w:rsidRDefault="00516FC0" w:rsidP="00F50543">
            <w:pPr>
              <w:spacing w:after="125"/>
              <w:jc w:val="left"/>
              <w:rPr>
                <w:rFonts w:eastAsia="Times New Roman"/>
                <w:szCs w:val="24"/>
              </w:rPr>
            </w:pPr>
            <w:r w:rsidRPr="00276BBD">
              <w:rPr>
                <w:rFonts w:eastAsia="Times New Roman"/>
                <w:szCs w:val="24"/>
              </w:rPr>
              <w:t>– препознаје смисао и сврху неговања сећања на важне личности и догађаје из историје државе и друштва;</w:t>
            </w:r>
          </w:p>
          <w:p w:rsidR="00516FC0" w:rsidRPr="00276BBD" w:rsidRDefault="00516FC0" w:rsidP="00F50543">
            <w:pPr>
              <w:spacing w:after="125"/>
              <w:jc w:val="left"/>
              <w:rPr>
                <w:rFonts w:eastAsia="Times New Roman"/>
                <w:szCs w:val="24"/>
              </w:rPr>
            </w:pPr>
            <w:r w:rsidRPr="00276BBD">
              <w:rPr>
                <w:rFonts w:eastAsia="Times New Roman"/>
                <w:szCs w:val="24"/>
              </w:rPr>
              <w:t>– 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сазнања из других научних области, ради потпунијег сагледавања историјских појава и </w:t>
            </w:r>
            <w:r w:rsidRPr="00276BBD">
              <w:rPr>
                <w:rFonts w:eastAsia="Times New Roman"/>
                <w:szCs w:val="24"/>
              </w:rPr>
              <w:lastRenderedPageBreak/>
              <w:t>процеса;</w:t>
            </w:r>
          </w:p>
          <w:p w:rsidR="00516FC0" w:rsidRPr="00276BBD" w:rsidRDefault="00516FC0" w:rsidP="00F50543">
            <w:pPr>
              <w:spacing w:after="125"/>
              <w:jc w:val="left"/>
              <w:rPr>
                <w:rFonts w:eastAsia="Times New Roman"/>
                <w:szCs w:val="24"/>
              </w:rPr>
            </w:pPr>
            <w:r w:rsidRPr="00276BBD">
              <w:rPr>
                <w:rFonts w:eastAsia="Times New Roman"/>
                <w:szCs w:val="24"/>
              </w:rPr>
              <w:t>– препозна историјске корене савремених институција и друштвених појава;</w:t>
            </w:r>
          </w:p>
          <w:p w:rsidR="00516FC0" w:rsidRPr="00276BBD" w:rsidRDefault="00516FC0" w:rsidP="00F50543">
            <w:pPr>
              <w:spacing w:after="125"/>
              <w:jc w:val="left"/>
              <w:rPr>
                <w:rFonts w:eastAsia="Times New Roman"/>
                <w:szCs w:val="24"/>
              </w:rPr>
            </w:pPr>
            <w:r w:rsidRPr="00276BBD">
              <w:rPr>
                <w:rFonts w:eastAsia="Times New Roman"/>
                <w:szCs w:val="24"/>
              </w:rPr>
              <w:t>– идентификује најважније друштвене групе, њихове улоге и односе у периоду новог века;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ОСНОВИ ИСТОРИЈСКОГ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Основне одлике, хронолошки и просторни оквири периода од Индустријске револуције до завршетка Првог светског рата.</w:t>
            </w:r>
          </w:p>
          <w:p w:rsidR="00516FC0" w:rsidRPr="00276BBD" w:rsidRDefault="00516FC0" w:rsidP="00F50543">
            <w:pPr>
              <w:spacing w:after="125"/>
              <w:jc w:val="left"/>
              <w:rPr>
                <w:rFonts w:eastAsia="Times New Roman"/>
                <w:szCs w:val="24"/>
              </w:rPr>
            </w:pPr>
            <w:r w:rsidRPr="00276BBD">
              <w:rPr>
                <w:rFonts w:eastAsia="Times New Roman"/>
                <w:szCs w:val="24"/>
              </w:rPr>
              <w:t>Историјски извори за изучавање периода од Индустријске револуције до завршетка Првог светског рата и њихова сазнајна вредност (материјални, писани, аудио и визуелни).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ЕВРОПА</w:t>
            </w:r>
            <w:r w:rsidRPr="00276BBD">
              <w:rPr>
                <w:rFonts w:eastAsia="Times New Roman"/>
                <w:szCs w:val="24"/>
              </w:rPr>
              <w:t>, </w:t>
            </w:r>
            <w:r w:rsidRPr="00276BBD">
              <w:rPr>
                <w:rFonts w:eastAsia="Times New Roman"/>
                <w:b/>
                <w:bCs/>
                <w:szCs w:val="24"/>
              </w:rPr>
              <w:t>СВЕТ И СРПСКИ НАРОД НА</w:t>
            </w:r>
            <w:r w:rsidRPr="00276BBD">
              <w:rPr>
                <w:rFonts w:eastAsia="Times New Roman"/>
                <w:b/>
                <w:bCs/>
                <w:szCs w:val="24"/>
              </w:rPr>
              <w:br/>
              <w:t>ПОЧЕТКУ ИНДУСТРИЈСКОГ ДОБА</w:t>
            </w:r>
            <w:r w:rsidRPr="00276BBD">
              <w:rPr>
                <w:rFonts w:eastAsia="Times New Roman"/>
                <w:b/>
                <w:bCs/>
                <w:szCs w:val="24"/>
              </w:rPr>
              <w:br/>
              <w:t>(од средине XVIII до средине XIX века)</w:t>
            </w:r>
          </w:p>
          <w:p w:rsidR="00516FC0" w:rsidRPr="00276BBD" w:rsidRDefault="00516FC0" w:rsidP="00F50543">
            <w:pPr>
              <w:spacing w:after="125"/>
              <w:jc w:val="left"/>
              <w:rPr>
                <w:rFonts w:eastAsia="Times New Roman"/>
                <w:szCs w:val="24"/>
              </w:rPr>
            </w:pPr>
            <w:r w:rsidRPr="00276BBD">
              <w:rPr>
                <w:rFonts w:eastAsia="Times New Roman"/>
                <w:szCs w:val="24"/>
              </w:rPr>
              <w:t>Индустријска револуција (парна машина и њена примена; промене у друштву – јачање грађанске и појава радничке класе).</w:t>
            </w:r>
          </w:p>
          <w:p w:rsidR="00516FC0" w:rsidRPr="00276BBD" w:rsidRDefault="00516FC0" w:rsidP="00F50543">
            <w:pPr>
              <w:spacing w:after="125"/>
              <w:jc w:val="left"/>
              <w:rPr>
                <w:rFonts w:eastAsia="Times New Roman"/>
                <w:szCs w:val="24"/>
              </w:rPr>
            </w:pPr>
            <w:r w:rsidRPr="00276BBD">
              <w:rPr>
                <w:rFonts w:eastAsia="Times New Roman"/>
                <w:szCs w:val="24"/>
              </w:rPr>
              <w:t>Политичке револуције (узроци, последице и обележја, европске монархије уочи револуција, просветитељске идеје, примери америчке и француске револуције; појмови уставности и поделе власти, Декларација о правима човека и грађанина, укидање феудализма).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Наполеоново доба (Наполеонова владавина, ратови, тековине, Бечки конгрес).</w:t>
            </w:r>
          </w:p>
          <w:p w:rsidR="00516FC0" w:rsidRPr="00276BBD" w:rsidRDefault="00516FC0" w:rsidP="00F50543">
            <w:pPr>
              <w:spacing w:after="125"/>
              <w:jc w:val="left"/>
              <w:rPr>
                <w:rFonts w:eastAsia="Times New Roman"/>
                <w:szCs w:val="24"/>
              </w:rPr>
            </w:pPr>
            <w:r w:rsidRPr="00276BBD">
              <w:rPr>
                <w:rFonts w:eastAsia="Times New Roman"/>
                <w:szCs w:val="24"/>
              </w:rPr>
              <w:t>Свакодневни живот и култура(промене у начину живота).</w:t>
            </w:r>
          </w:p>
          <w:p w:rsidR="00516FC0" w:rsidRPr="00276BBD" w:rsidRDefault="00516FC0" w:rsidP="00F50543">
            <w:pPr>
              <w:spacing w:after="125"/>
              <w:jc w:val="left"/>
              <w:rPr>
                <w:rFonts w:eastAsia="Times New Roman"/>
                <w:szCs w:val="24"/>
              </w:rPr>
            </w:pPr>
            <w:r w:rsidRPr="00276BBD">
              <w:rPr>
                <w:rFonts w:eastAsia="Times New Roman"/>
                <w:szCs w:val="24"/>
              </w:rPr>
              <w:t>Источно питање и балкански народи (политика великих сила, борба балканских народа за ослобођење).</w:t>
            </w:r>
          </w:p>
          <w:p w:rsidR="00516FC0" w:rsidRPr="00276BBD" w:rsidRDefault="00516FC0" w:rsidP="00F50543">
            <w:pPr>
              <w:spacing w:after="125"/>
              <w:jc w:val="left"/>
              <w:rPr>
                <w:rFonts w:eastAsia="Times New Roman"/>
                <w:szCs w:val="24"/>
              </w:rPr>
            </w:pPr>
            <w:r w:rsidRPr="00276BBD">
              <w:rPr>
                <w:rFonts w:eastAsia="Times New Roman"/>
                <w:szCs w:val="24"/>
              </w:rPr>
              <w:t>Живот Срба под османском и хабзбуршком влашћу.</w:t>
            </w:r>
          </w:p>
          <w:p w:rsidR="00516FC0" w:rsidRPr="00276BBD" w:rsidRDefault="00516FC0" w:rsidP="00F50543">
            <w:pPr>
              <w:spacing w:after="125"/>
              <w:jc w:val="left"/>
              <w:rPr>
                <w:rFonts w:eastAsia="Times New Roman"/>
                <w:szCs w:val="24"/>
              </w:rPr>
            </w:pPr>
            <w:r w:rsidRPr="00276BBD">
              <w:rPr>
                <w:rFonts w:eastAsia="Times New Roman"/>
                <w:szCs w:val="24"/>
              </w:rPr>
              <w:t>Српска револуција 1804–1835. (основна обележја, ток Првог и Другог српског устанка, последице и значај).</w:t>
            </w:r>
          </w:p>
          <w:p w:rsidR="00516FC0" w:rsidRPr="00276BBD" w:rsidRDefault="00516FC0" w:rsidP="00F50543">
            <w:pPr>
              <w:spacing w:after="125"/>
              <w:jc w:val="left"/>
              <w:rPr>
                <w:rFonts w:eastAsia="Times New Roman"/>
                <w:szCs w:val="24"/>
              </w:rPr>
            </w:pPr>
            <w:r w:rsidRPr="00276BBD">
              <w:rPr>
                <w:rFonts w:eastAsia="Times New Roman"/>
                <w:szCs w:val="24"/>
              </w:rPr>
              <w:t>Развој модерне српске државности (аутономија Кнежевине Србије, успостава државе, оснивање образовних и културних установа, Црна Гора у доба владичанства).</w:t>
            </w:r>
          </w:p>
          <w:p w:rsidR="00516FC0" w:rsidRPr="00276BBD" w:rsidRDefault="00516FC0" w:rsidP="00F50543">
            <w:pPr>
              <w:spacing w:after="125"/>
              <w:jc w:val="left"/>
              <w:rPr>
                <w:rFonts w:eastAsia="Times New Roman"/>
                <w:szCs w:val="24"/>
              </w:rPr>
            </w:pPr>
            <w:r w:rsidRPr="00276BBD">
              <w:rPr>
                <w:rFonts w:eastAsia="Times New Roman"/>
                <w:szCs w:val="24"/>
              </w:rPr>
              <w:t>Историјско наслеђе – повезивање прошлости и садашњости; научна и техничка открића (парна машина, средства транспорта...), културно-уметничко наслеђе и институције – Матица српска, Народна библиотека, Народни музеј.</w:t>
            </w:r>
          </w:p>
          <w:p w:rsidR="00516FC0" w:rsidRPr="00276BBD" w:rsidRDefault="00516FC0" w:rsidP="00F50543">
            <w:pPr>
              <w:spacing w:after="125"/>
              <w:jc w:val="left"/>
              <w:rPr>
                <w:rFonts w:eastAsia="Times New Roman"/>
                <w:szCs w:val="24"/>
              </w:rPr>
            </w:pPr>
            <w:r w:rsidRPr="00276BBD">
              <w:rPr>
                <w:rFonts w:eastAsia="Times New Roman"/>
                <w:szCs w:val="24"/>
              </w:rPr>
              <w:t xml:space="preserve">Истакнуте личности: Џејмс Ват, Волтер, Катарина II, Марија Терезија, Робеспјер, Наполеон Бонапарта, вожд Карађорђе, кнез Милош, кнегиња Љубица, Доситеј Обрадовић, Вук Караџић, прота Матеја Ненадовић, Петар I и Петар II Петровић Његош, Сава Текелија, митрополит Стефан </w:t>
            </w:r>
            <w:r w:rsidRPr="00276BBD">
              <w:rPr>
                <w:rFonts w:eastAsia="Times New Roman"/>
                <w:szCs w:val="24"/>
              </w:rPr>
              <w:lastRenderedPageBreak/>
              <w:t>Стратимировић.</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ИС. 3. 1. 1. Разуме и анализира променљивост историјског простора у различитим периодима, уз употребу историјске, географске и савремене политичке карте.</w:t>
            </w:r>
          </w:p>
          <w:p w:rsidR="00516FC0" w:rsidRPr="00276BBD" w:rsidRDefault="00516FC0" w:rsidP="00F50543">
            <w:pPr>
              <w:spacing w:after="125"/>
              <w:jc w:val="left"/>
              <w:rPr>
                <w:rFonts w:eastAsia="Times New Roman"/>
                <w:szCs w:val="24"/>
              </w:rPr>
            </w:pPr>
            <w:r w:rsidRPr="00276BBD">
              <w:rPr>
                <w:rFonts w:eastAsia="Times New Roman"/>
                <w:szCs w:val="24"/>
              </w:rPr>
              <w:t>2. ИС. 3. 1. 2. Критички просуђује важне процесе, појаве, догађаје и личности из опште и националне историје.</w:t>
            </w:r>
          </w:p>
          <w:p w:rsidR="00516FC0" w:rsidRPr="00276BBD" w:rsidRDefault="00516FC0" w:rsidP="00F50543">
            <w:pPr>
              <w:spacing w:after="125"/>
              <w:jc w:val="left"/>
              <w:rPr>
                <w:rFonts w:eastAsia="Times New Roman"/>
                <w:szCs w:val="24"/>
              </w:rPr>
            </w:pPr>
            <w:r w:rsidRPr="00276BBD">
              <w:rPr>
                <w:rFonts w:eastAsia="Times New Roman"/>
                <w:szCs w:val="24"/>
              </w:rPr>
              <w:t>2. ИС. 3. 2. 1. Закључује на основу истраживања различитих извора информација о прошлости и садашњости.</w:t>
            </w:r>
          </w:p>
          <w:p w:rsidR="00516FC0" w:rsidRPr="00276BBD" w:rsidRDefault="00516FC0" w:rsidP="00F50543">
            <w:pPr>
              <w:spacing w:after="125"/>
              <w:jc w:val="left"/>
              <w:rPr>
                <w:rFonts w:eastAsia="Times New Roman"/>
                <w:szCs w:val="24"/>
              </w:rPr>
            </w:pPr>
            <w:r w:rsidRPr="00276BBD">
              <w:rPr>
                <w:rFonts w:eastAsia="Times New Roman"/>
                <w:szCs w:val="24"/>
              </w:rPr>
              <w:t>2. ИС. 3. 2. 2. Издваја и објашњава специфичне разлике и сличности у тумачењима исте историјске појаве на основу различитих историјских извора.</w:t>
            </w:r>
          </w:p>
          <w:p w:rsidR="00516FC0" w:rsidRPr="00276BBD" w:rsidRDefault="00516FC0" w:rsidP="00F50543">
            <w:pPr>
              <w:spacing w:after="125"/>
              <w:jc w:val="left"/>
              <w:rPr>
                <w:rFonts w:eastAsia="Times New Roman"/>
                <w:szCs w:val="24"/>
              </w:rPr>
            </w:pPr>
            <w:r w:rsidRPr="00276BBD">
              <w:rPr>
                <w:rFonts w:eastAsia="Times New Roman"/>
                <w:szCs w:val="24"/>
              </w:rPr>
              <w:t>2. ИС. 3. 2. 3. Усмено објашњава резултате самосталног елементарног истраживања и аргументовано брани изнете ставове и закључке.</w:t>
            </w:r>
          </w:p>
          <w:p w:rsidR="00516FC0" w:rsidRPr="00276BBD" w:rsidRDefault="00516FC0" w:rsidP="00F50543">
            <w:pPr>
              <w:spacing w:after="125"/>
              <w:jc w:val="left"/>
              <w:rPr>
                <w:rFonts w:eastAsia="Times New Roman"/>
                <w:szCs w:val="24"/>
              </w:rPr>
            </w:pPr>
            <w:r w:rsidRPr="00276BBD">
              <w:rPr>
                <w:rFonts w:eastAsia="Times New Roman"/>
                <w:szCs w:val="24"/>
              </w:rPr>
              <w:t xml:space="preserve">2. ИС. 3. 2. 4. Писано и </w:t>
            </w:r>
            <w:r w:rsidRPr="00276BBD">
              <w:rPr>
                <w:rFonts w:eastAsia="Times New Roman"/>
                <w:szCs w:val="24"/>
              </w:rPr>
              <w:lastRenderedPageBreak/>
              <w:t>графички приказује резултате елементарног истраживања уз употребу компјутерских програма за презентацију (текстуалних, визуелних, филмских датотека и powerpoint програма).</w:t>
            </w:r>
          </w:p>
          <w:p w:rsidR="00516FC0" w:rsidRPr="00276BBD" w:rsidRDefault="00516FC0" w:rsidP="00F50543">
            <w:pPr>
              <w:spacing w:after="125"/>
              <w:jc w:val="left"/>
              <w:rPr>
                <w:rFonts w:eastAsia="Times New Roman"/>
                <w:szCs w:val="24"/>
              </w:rPr>
            </w:pPr>
            <w:r w:rsidRPr="00276BBD">
              <w:rPr>
                <w:rFonts w:eastAsia="Times New Roman"/>
                <w:szCs w:val="24"/>
              </w:rPr>
              <w:t>2. ИС. 3. 3. 1. Анализира савремене појаве и процесе уисторијском контексту и на основу добијених резултата изводи закључке.</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анализира структуру и особености српског друштва и уочава промене изазване политичким и економским процесима у периоду новог века;</w:t>
            </w:r>
          </w:p>
          <w:p w:rsidR="00516FC0" w:rsidRPr="00276BBD" w:rsidRDefault="00516FC0" w:rsidP="00F50543">
            <w:pPr>
              <w:spacing w:after="125"/>
              <w:jc w:val="left"/>
              <w:rPr>
                <w:rFonts w:eastAsia="Times New Roman"/>
                <w:szCs w:val="24"/>
              </w:rPr>
            </w:pPr>
            <w:r w:rsidRPr="00276BBD">
              <w:rPr>
                <w:rFonts w:eastAsia="Times New Roman"/>
                <w:szCs w:val="24"/>
              </w:rPr>
              <w:t>– уочава утицај и улогу књижевних и уметничких дела и представа о прошлости на формирање националног идентитета.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ЕВРОПА</w:t>
            </w:r>
            <w:r w:rsidRPr="00276BBD">
              <w:rPr>
                <w:rFonts w:eastAsia="Times New Roman"/>
                <w:szCs w:val="24"/>
              </w:rPr>
              <w:t>,</w:t>
            </w:r>
            <w:r w:rsidRPr="00276BBD">
              <w:rPr>
                <w:rFonts w:eastAsia="Times New Roman"/>
                <w:b/>
                <w:bCs/>
                <w:szCs w:val="24"/>
              </w:rPr>
              <w:t> СВЕТ И СРПСКИ НАРОД</w:t>
            </w:r>
            <w:r w:rsidRPr="00276BBD">
              <w:rPr>
                <w:rFonts w:eastAsia="Times New Roman"/>
                <w:b/>
                <w:bCs/>
                <w:szCs w:val="24"/>
              </w:rPr>
              <w:br/>
              <w:t>У ДРУГОЈ ПОЛОВИНИ XIX И ПОЧЕТКОМ XX ВЕКА</w:t>
            </w:r>
          </w:p>
          <w:p w:rsidR="00516FC0" w:rsidRPr="00276BBD" w:rsidRDefault="00516FC0" w:rsidP="00F50543">
            <w:pPr>
              <w:spacing w:after="125"/>
              <w:jc w:val="left"/>
              <w:rPr>
                <w:rFonts w:eastAsia="Times New Roman"/>
                <w:szCs w:val="24"/>
              </w:rPr>
            </w:pPr>
            <w:r w:rsidRPr="00276BBD">
              <w:rPr>
                <w:rFonts w:eastAsia="Times New Roman"/>
                <w:szCs w:val="24"/>
              </w:rPr>
              <w:t>Рађање модерних држава, међународни односи и кризе (револуције 1848/49 – „пролеће народа”, политичке идеје, настанак модерне Италије и Немачке, успон САД и грађански рат, борба за колоније, опадање Османског царства).</w:t>
            </w:r>
          </w:p>
          <w:p w:rsidR="00516FC0" w:rsidRPr="00276BBD" w:rsidRDefault="00516FC0" w:rsidP="00F50543">
            <w:pPr>
              <w:spacing w:after="125"/>
              <w:jc w:val="left"/>
              <w:rPr>
                <w:rFonts w:eastAsia="Times New Roman"/>
                <w:szCs w:val="24"/>
              </w:rPr>
            </w:pPr>
            <w:r w:rsidRPr="00276BBD">
              <w:rPr>
                <w:rFonts w:eastAsia="Times New Roman"/>
                <w:szCs w:val="24"/>
              </w:rPr>
              <w:t>Промене у привреди, друштву и култури (Друга индустријска револуција, људска права и слободе – право гласа, укидање робовласништва, положај деце и жена; култура, наука, образовање, свакодневни живот).</w:t>
            </w:r>
          </w:p>
          <w:p w:rsidR="00516FC0" w:rsidRPr="00276BBD" w:rsidRDefault="00516FC0" w:rsidP="00F50543">
            <w:pPr>
              <w:spacing w:after="125"/>
              <w:jc w:val="left"/>
              <w:rPr>
                <w:rFonts w:eastAsia="Times New Roman"/>
                <w:szCs w:val="24"/>
              </w:rPr>
            </w:pPr>
            <w:r w:rsidRPr="00276BBD">
              <w:rPr>
                <w:rFonts w:eastAsia="Times New Roman"/>
                <w:szCs w:val="24"/>
              </w:rPr>
              <w:t>Кнежевина и Краљевина Србија и њено окружење (развој државних установа и политичког живота, унутрашња и спољна политика; културна и просветна политика, свакодневни живот; Берлински конгрес, положај Срба под хабзбуршком и османском влашћу).</w:t>
            </w:r>
          </w:p>
          <w:p w:rsidR="00516FC0" w:rsidRPr="00276BBD" w:rsidRDefault="00516FC0" w:rsidP="00F50543">
            <w:pPr>
              <w:spacing w:after="125"/>
              <w:jc w:val="left"/>
              <w:rPr>
                <w:rFonts w:eastAsia="Times New Roman"/>
                <w:szCs w:val="24"/>
              </w:rPr>
            </w:pPr>
            <w:r w:rsidRPr="00276BBD">
              <w:rPr>
                <w:rFonts w:eastAsia="Times New Roman"/>
                <w:szCs w:val="24"/>
              </w:rPr>
              <w:t xml:space="preserve">Међународни односи и кризе (формирање савеза, сукоби око </w:t>
            </w:r>
            <w:r w:rsidRPr="00276BBD">
              <w:rPr>
                <w:rFonts w:eastAsia="Times New Roman"/>
                <w:szCs w:val="24"/>
              </w:rPr>
              <w:lastRenderedPageBreak/>
              <w:t>колонија, Анексиона криза).</w:t>
            </w:r>
          </w:p>
          <w:p w:rsidR="00516FC0" w:rsidRPr="00276BBD" w:rsidRDefault="00516FC0" w:rsidP="00F50543">
            <w:pPr>
              <w:spacing w:after="125"/>
              <w:jc w:val="left"/>
              <w:rPr>
                <w:rFonts w:eastAsia="Times New Roman"/>
                <w:szCs w:val="24"/>
              </w:rPr>
            </w:pPr>
            <w:r w:rsidRPr="00276BBD">
              <w:rPr>
                <w:rFonts w:eastAsia="Times New Roman"/>
                <w:szCs w:val="24"/>
              </w:rPr>
              <w:t>Култура, наука и свакодневни живот (Светска изложба у Паризу, примена научних достигнућа, положај жена).</w:t>
            </w:r>
          </w:p>
          <w:p w:rsidR="00516FC0" w:rsidRPr="00276BBD" w:rsidRDefault="00516FC0" w:rsidP="00F50543">
            <w:pPr>
              <w:spacing w:after="125"/>
              <w:jc w:val="left"/>
              <w:rPr>
                <w:rFonts w:eastAsia="Times New Roman"/>
                <w:szCs w:val="24"/>
              </w:rPr>
            </w:pPr>
            <w:r w:rsidRPr="00276BBD">
              <w:rPr>
                <w:rFonts w:eastAsia="Times New Roman"/>
                <w:szCs w:val="24"/>
              </w:rPr>
              <w:t>Краљевина Србија и њено окружење (Мајски преврат, политички живот, унутрашња и спољна политика; појава југословенства, наука, култура, свакодневни живот, положај Срба под аустроугарском и османском влашћу, Црна Гора – доношење устава, проглашење краљевине; балкански ратови).</w:t>
            </w:r>
          </w:p>
          <w:p w:rsidR="00516FC0" w:rsidRPr="00276BBD" w:rsidRDefault="00516FC0" w:rsidP="00F50543">
            <w:pPr>
              <w:spacing w:after="125"/>
              <w:jc w:val="left"/>
              <w:rPr>
                <w:rFonts w:eastAsia="Times New Roman"/>
                <w:szCs w:val="24"/>
              </w:rPr>
            </w:pPr>
            <w:r w:rsidRPr="00276BBD">
              <w:rPr>
                <w:rFonts w:eastAsia="Times New Roman"/>
                <w:szCs w:val="24"/>
              </w:rPr>
              <w:t>Историјско наслеђе – повезивање прошлости и садашњости; научна и техничка открића (телефон, употреба електричне енергије и нафте, фотографија, филм, нове врсте оружја и саобраћајних средстава...), културно-уметничко наслеђе и институције – Народно позориште, академија наука, Народна банка, Српска музичка школа...</w:t>
            </w:r>
          </w:p>
          <w:p w:rsidR="00516FC0" w:rsidRPr="00276BBD" w:rsidRDefault="00516FC0" w:rsidP="00F50543">
            <w:pPr>
              <w:spacing w:after="125"/>
              <w:jc w:val="left"/>
              <w:rPr>
                <w:rFonts w:eastAsia="Times New Roman"/>
                <w:szCs w:val="24"/>
              </w:rPr>
            </w:pPr>
            <w:r w:rsidRPr="00276BBD">
              <w:rPr>
                <w:rFonts w:eastAsia="Times New Roman"/>
                <w:szCs w:val="24"/>
              </w:rPr>
              <w:t xml:space="preserve">Истакнуте личности: Ђузепе Гарибалди, Ото фон Бизмарк, Наполеон III, краљица Викторија, Абрахам Линколн, Карл Маркс, браћа Лимијер, Алфред Нобел, кнез Александар Карађорђевић, кнез Михаило, краљ Милан, краљица Наталија и краљ Александар Обреновић, књаз и краљ Никола Петровић, Илија Гарашанин, Јован Ристић, Никола Пашић, Стојан Новаковић, патријарх Јосиф Рајачић, Катарина Ивановић, </w:t>
            </w:r>
            <w:r w:rsidRPr="00276BBD">
              <w:rPr>
                <w:rFonts w:eastAsia="Times New Roman"/>
                <w:szCs w:val="24"/>
              </w:rPr>
              <w:lastRenderedPageBreak/>
              <w:t>Светозар Милетић, Бењамин Калај, Алекса Шантић, Алберт Ајнштајн, Пјер и Марија Кири, Сигмунд Фројд, Михајло Пупин, Никола Тесла, Хенри Форд, Јован Цвијић...</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 СВЕТСКИ РАТ</w:t>
            </w:r>
          </w:p>
          <w:p w:rsidR="00516FC0" w:rsidRPr="00276BBD" w:rsidRDefault="00516FC0" w:rsidP="00F50543">
            <w:pPr>
              <w:spacing w:after="125"/>
              <w:jc w:val="left"/>
              <w:rPr>
                <w:rFonts w:eastAsia="Times New Roman"/>
                <w:szCs w:val="24"/>
              </w:rPr>
            </w:pPr>
            <w:r w:rsidRPr="00276BBD">
              <w:rPr>
                <w:rFonts w:eastAsia="Times New Roman"/>
                <w:szCs w:val="24"/>
              </w:rPr>
              <w:t>Велики рат (узроци и повод, савезништва и фронтови, учешће Србије и Црне Горе; преломнице рата; аспекти рата – технологија рата, пропаганда, губици и жртве, глад и епидемије; човек у рату –живот у позадини и на фронту; живот под окупацијом и у избеглиштву; Велики рат у сећању).</w:t>
            </w:r>
          </w:p>
          <w:p w:rsidR="00516FC0" w:rsidRPr="00276BBD" w:rsidRDefault="00516FC0" w:rsidP="00F50543">
            <w:pPr>
              <w:spacing w:after="125"/>
              <w:jc w:val="left"/>
              <w:rPr>
                <w:rFonts w:eastAsia="Times New Roman"/>
                <w:szCs w:val="24"/>
              </w:rPr>
            </w:pPr>
            <w:r w:rsidRPr="00276BBD">
              <w:rPr>
                <w:rFonts w:eastAsia="Times New Roman"/>
                <w:szCs w:val="24"/>
              </w:rPr>
              <w:t>Уметничко виђење рата, рат као поништавање цивилизацијских вредности; лични доживљај рата.</w:t>
            </w:r>
          </w:p>
          <w:p w:rsidR="00516FC0" w:rsidRPr="00276BBD" w:rsidRDefault="00516FC0" w:rsidP="00F50543">
            <w:pPr>
              <w:spacing w:after="125"/>
              <w:jc w:val="left"/>
              <w:rPr>
                <w:rFonts w:eastAsia="Times New Roman"/>
                <w:szCs w:val="24"/>
              </w:rPr>
            </w:pPr>
            <w:r w:rsidRPr="00276BBD">
              <w:rPr>
                <w:rFonts w:eastAsia="Times New Roman"/>
                <w:szCs w:val="24"/>
              </w:rPr>
              <w:t>Истакнуте личности: Вилхелм II, Николај II Романов, Вудро Вилсон, краљ Петар и регент Александар Карађорђевић, Надежда Петровић, Арчибалд Рајс, Милунка Савић, Флора Сендс, Радомир Путник, Степа Степановић, Живојин Мишић, Петар Бојовић, Јанко Вукотић, Драгутин Димитријевић Апис...</w:t>
            </w:r>
          </w:p>
        </w:tc>
      </w:tr>
    </w:tbl>
    <w:p w:rsidR="00516FC0" w:rsidRPr="00276BBD" w:rsidRDefault="00516FC0" w:rsidP="00516FC0">
      <w:pPr>
        <w:spacing w:after="0"/>
        <w:jc w:val="left"/>
        <w:rPr>
          <w:rFonts w:eastAsia="Times New Roman"/>
          <w:vanish/>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029"/>
        <w:gridCol w:w="6046"/>
      </w:tblGrid>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331"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Трећи</w:t>
            </w:r>
          </w:p>
        </w:tc>
      </w:tr>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331"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1 час</w:t>
            </w:r>
          </w:p>
        </w:tc>
      </w:tr>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331"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62"/>
        <w:gridCol w:w="2462"/>
        <w:gridCol w:w="375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2. ИС. 1. 1. 1. Разуме значење основних </w:t>
            </w:r>
            <w:r w:rsidRPr="00276BBD">
              <w:rPr>
                <w:rFonts w:eastAsia="Times New Roman"/>
                <w:szCs w:val="24"/>
              </w:rPr>
              <w:lastRenderedPageBreak/>
              <w:t>историјских и појмова историјске науке.</w:t>
            </w:r>
          </w:p>
          <w:p w:rsidR="00516FC0" w:rsidRPr="00276BBD" w:rsidRDefault="00516FC0" w:rsidP="00F50543">
            <w:pPr>
              <w:spacing w:after="125"/>
              <w:jc w:val="left"/>
              <w:rPr>
                <w:rFonts w:eastAsia="Times New Roman"/>
                <w:szCs w:val="24"/>
              </w:rPr>
            </w:pPr>
            <w:r w:rsidRPr="00276BBD">
              <w:rPr>
                <w:rFonts w:eastAsia="Times New Roman"/>
                <w:szCs w:val="24"/>
              </w:rPr>
              <w:t>2. ИС. 1. 1. 2. Користи хронолошке термине у одговарајућем историјском и савременом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ИС. 1. 1. 3. Препознаје историјски простор на историјској карти.</w:t>
            </w:r>
          </w:p>
          <w:p w:rsidR="00516FC0" w:rsidRPr="00276BBD" w:rsidRDefault="00516FC0" w:rsidP="00F50543">
            <w:pPr>
              <w:spacing w:after="125"/>
              <w:jc w:val="left"/>
              <w:rPr>
                <w:rFonts w:eastAsia="Times New Roman"/>
                <w:szCs w:val="24"/>
              </w:rPr>
            </w:pPr>
            <w:r w:rsidRPr="00276BBD">
              <w:rPr>
                <w:rFonts w:eastAsia="Times New Roman"/>
                <w:szCs w:val="24"/>
              </w:rPr>
              <w:t>2. ИС. 1. 1. 4. Именује најзначајније личности и наводи основне процесе, појаве и догађаје из опште и националне историје.</w:t>
            </w:r>
          </w:p>
          <w:p w:rsidR="00516FC0" w:rsidRPr="00276BBD" w:rsidRDefault="00516FC0" w:rsidP="00F50543">
            <w:pPr>
              <w:spacing w:after="125"/>
              <w:jc w:val="left"/>
              <w:rPr>
                <w:rFonts w:eastAsia="Times New Roman"/>
                <w:szCs w:val="24"/>
              </w:rPr>
            </w:pPr>
            <w:r w:rsidRPr="00276BBD">
              <w:rPr>
                <w:rFonts w:eastAsia="Times New Roman"/>
                <w:szCs w:val="24"/>
              </w:rPr>
              <w:t>2. ИС. 1. 2. 1. Самостално прикупља и разврстава различите изворе информација о прошлости и садашњости у функцији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2. ИС. 1. 2. 2. Уочава да постоје различита виђења исте историјске појаве на основу поређења више историјских извора.</w:t>
            </w:r>
          </w:p>
          <w:p w:rsidR="00516FC0" w:rsidRPr="00276BBD" w:rsidRDefault="00516FC0" w:rsidP="00F50543">
            <w:pPr>
              <w:spacing w:after="125"/>
              <w:jc w:val="left"/>
              <w:rPr>
                <w:rFonts w:eastAsia="Times New Roman"/>
                <w:szCs w:val="24"/>
              </w:rPr>
            </w:pPr>
            <w:r w:rsidRPr="00276BBD">
              <w:rPr>
                <w:rFonts w:eastAsia="Times New Roman"/>
                <w:szCs w:val="24"/>
              </w:rPr>
              <w:t>2. ИС. 1. 2. 3. Препознаје предрасуде, стереотипе, пропаганду и друге видове пристрасности у тумачењу историјских појава у историјским и савременим изворима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2. ИС. 1. 2. 4. Усмено интерпретира историјски наратив и саопштава резултате самосталног елементарног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2. ИС. 1. 2. 5. Писано </w:t>
            </w:r>
            <w:r w:rsidRPr="00276BBD">
              <w:rPr>
                <w:rFonts w:eastAsia="Times New Roman"/>
                <w:szCs w:val="24"/>
              </w:rPr>
              <w:lastRenderedPageBreak/>
              <w:t>саопштава резултате елементарног истраживања уз употребу текстуалне word датотеке (фајла).</w:t>
            </w:r>
          </w:p>
          <w:p w:rsidR="00516FC0" w:rsidRPr="00276BBD" w:rsidRDefault="00516FC0" w:rsidP="00F50543">
            <w:pPr>
              <w:spacing w:after="125"/>
              <w:jc w:val="left"/>
              <w:rPr>
                <w:rFonts w:eastAsia="Times New Roman"/>
                <w:szCs w:val="24"/>
              </w:rPr>
            </w:pPr>
            <w:r w:rsidRPr="00276BBD">
              <w:rPr>
                <w:rFonts w:eastAsia="Times New Roman"/>
                <w:szCs w:val="24"/>
              </w:rPr>
              <w:t>2. ИС. 1. 3. 1. Препознаје историјску димензију савремених друштвених појава и процеса.</w:t>
            </w:r>
          </w:p>
          <w:p w:rsidR="00516FC0" w:rsidRPr="00276BBD" w:rsidRDefault="00516FC0" w:rsidP="00F50543">
            <w:pPr>
              <w:spacing w:after="125"/>
              <w:jc w:val="left"/>
              <w:rPr>
                <w:rFonts w:eastAsia="Times New Roman"/>
                <w:szCs w:val="24"/>
              </w:rPr>
            </w:pPr>
            <w:r w:rsidRPr="00276BBD">
              <w:rPr>
                <w:rFonts w:eastAsia="Times New Roman"/>
                <w:szCs w:val="24"/>
              </w:rPr>
              <w:t>2. ИС. 1. 3. 2. Идентификује улогу историјских личности у обликовању савремене државе и друштва.</w:t>
            </w:r>
          </w:p>
          <w:p w:rsidR="00516FC0" w:rsidRPr="00276BBD" w:rsidRDefault="00516FC0" w:rsidP="00F50543">
            <w:pPr>
              <w:spacing w:after="125"/>
              <w:jc w:val="left"/>
              <w:rPr>
                <w:rFonts w:eastAsia="Times New Roman"/>
                <w:szCs w:val="24"/>
              </w:rPr>
            </w:pPr>
            <w:r w:rsidRPr="00276BBD">
              <w:rPr>
                <w:rFonts w:eastAsia="Times New Roman"/>
                <w:szCs w:val="24"/>
              </w:rPr>
              <w:t>2. ИС. 1. 3. 3. Разуме значај и показује одговоран однос према културно-историјском наслеђу сопственог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2. ИС. 1. 3. 4. Разуме смисао обележавања и неговања сећања на важне личности, догађаје и појаве из прошлости народа, држава, институција.</w:t>
            </w:r>
          </w:p>
          <w:p w:rsidR="00516FC0" w:rsidRPr="00276BBD" w:rsidRDefault="00516FC0" w:rsidP="00F50543">
            <w:pPr>
              <w:spacing w:after="125"/>
              <w:jc w:val="left"/>
              <w:rPr>
                <w:rFonts w:eastAsia="Times New Roman"/>
                <w:szCs w:val="24"/>
              </w:rPr>
            </w:pPr>
            <w:r w:rsidRPr="00276BBD">
              <w:rPr>
                <w:rFonts w:eastAsia="Times New Roman"/>
                <w:szCs w:val="24"/>
              </w:rPr>
              <w:t>2. ИС. 1. 3. 5. Уочава елементе интеркултуралних односа и препознаје вредности друштва заснованог на њиховом неговању.</w:t>
            </w:r>
          </w:p>
          <w:p w:rsidR="00516FC0" w:rsidRPr="00276BBD" w:rsidRDefault="00516FC0" w:rsidP="00F50543">
            <w:pPr>
              <w:spacing w:after="125"/>
              <w:jc w:val="left"/>
              <w:rPr>
                <w:rFonts w:eastAsia="Times New Roman"/>
                <w:szCs w:val="24"/>
              </w:rPr>
            </w:pPr>
            <w:r w:rsidRPr="00276BBD">
              <w:rPr>
                <w:rFonts w:eastAsia="Times New Roman"/>
                <w:szCs w:val="24"/>
              </w:rPr>
              <w:t>2. ИС. 1. 3. 6. Пореди историјски и савремени контекст поштовања људских права и активно учествује у интеркултуралном дијалогу.</w:t>
            </w:r>
          </w:p>
          <w:p w:rsidR="00516FC0" w:rsidRPr="00276BBD" w:rsidRDefault="00516FC0" w:rsidP="00F50543">
            <w:pPr>
              <w:spacing w:after="125"/>
              <w:jc w:val="left"/>
              <w:rPr>
                <w:rFonts w:eastAsia="Times New Roman"/>
                <w:szCs w:val="24"/>
              </w:rPr>
            </w:pPr>
            <w:r w:rsidRPr="00276BBD">
              <w:rPr>
                <w:rFonts w:eastAsia="Times New Roman"/>
                <w:szCs w:val="24"/>
              </w:rPr>
              <w:t xml:space="preserve">2. ИС. 1. 3. 7. Препознаје </w:t>
            </w:r>
            <w:r w:rsidRPr="00276BBD">
              <w:rPr>
                <w:rFonts w:eastAsia="Times New Roman"/>
                <w:szCs w:val="24"/>
              </w:rPr>
              <w:lastRenderedPageBreak/>
              <w:t>узроке, елементе и последице историјских конфликата и криза са циљем развијања толеранције, културе дијалога и сензибилитета за спречавање потенцијалних конфликата.</w:t>
            </w:r>
          </w:p>
          <w:p w:rsidR="00516FC0" w:rsidRPr="00276BBD" w:rsidRDefault="00516FC0" w:rsidP="00F50543">
            <w:pPr>
              <w:spacing w:after="125"/>
              <w:jc w:val="left"/>
              <w:rPr>
                <w:rFonts w:eastAsia="Times New Roman"/>
                <w:szCs w:val="24"/>
              </w:rPr>
            </w:pPr>
            <w:r w:rsidRPr="00276BBD">
              <w:rPr>
                <w:rFonts w:eastAsia="Times New Roman"/>
                <w:szCs w:val="24"/>
              </w:rPr>
              <w:t>2. ИС. 2. 1. 1. Анализира специфичности одређених историјских појмова.</w:t>
            </w:r>
          </w:p>
          <w:p w:rsidR="00516FC0" w:rsidRPr="00276BBD" w:rsidRDefault="00516FC0" w:rsidP="00F50543">
            <w:pPr>
              <w:spacing w:after="125"/>
              <w:jc w:val="left"/>
              <w:rPr>
                <w:rFonts w:eastAsia="Times New Roman"/>
                <w:szCs w:val="24"/>
              </w:rPr>
            </w:pPr>
            <w:r w:rsidRPr="00276BBD">
              <w:rPr>
                <w:rFonts w:eastAsia="Times New Roman"/>
                <w:szCs w:val="24"/>
              </w:rPr>
              <w:t>2. ИС. 2. 1. 2. Показује историјске појаве на историјској карти и препознаје историјски простор на географској карти.</w:t>
            </w:r>
          </w:p>
          <w:p w:rsidR="00516FC0" w:rsidRPr="00276BBD" w:rsidRDefault="00516FC0" w:rsidP="00F50543">
            <w:pPr>
              <w:spacing w:after="125"/>
              <w:jc w:val="left"/>
              <w:rPr>
                <w:rFonts w:eastAsia="Times New Roman"/>
                <w:szCs w:val="24"/>
              </w:rPr>
            </w:pPr>
            <w:r w:rsidRPr="00276BBD">
              <w:rPr>
                <w:rFonts w:eastAsia="Times New Roman"/>
                <w:szCs w:val="24"/>
              </w:rPr>
              <w:t>2. ИС. 2. 1. 3. Објашњава и повезује улогу личности, процесе, појаве, догађаје из националне и опште историје.</w:t>
            </w:r>
          </w:p>
          <w:p w:rsidR="00516FC0" w:rsidRPr="00276BBD" w:rsidRDefault="00516FC0" w:rsidP="00F50543">
            <w:pPr>
              <w:spacing w:after="125"/>
              <w:jc w:val="left"/>
              <w:rPr>
                <w:rFonts w:eastAsia="Times New Roman"/>
                <w:szCs w:val="24"/>
              </w:rPr>
            </w:pPr>
            <w:r w:rsidRPr="00276BBD">
              <w:rPr>
                <w:rFonts w:eastAsia="Times New Roman"/>
                <w:szCs w:val="24"/>
              </w:rPr>
              <w:t>2. ИС. 2. 2. 1. Процењује релевантност и квалитет различитих извора информација о прошлости и садашњости и примењује их у истраживању.</w:t>
            </w:r>
          </w:p>
          <w:p w:rsidR="00516FC0" w:rsidRPr="00276BBD" w:rsidRDefault="00516FC0" w:rsidP="00F50543">
            <w:pPr>
              <w:spacing w:after="125"/>
              <w:jc w:val="left"/>
              <w:rPr>
                <w:rFonts w:eastAsia="Times New Roman"/>
                <w:szCs w:val="24"/>
              </w:rPr>
            </w:pPr>
            <w:r w:rsidRPr="00276BBD">
              <w:rPr>
                <w:rFonts w:eastAsia="Times New Roman"/>
                <w:szCs w:val="24"/>
              </w:rPr>
              <w:t>2. ИС. 2. 2. 2. Анализира предрасуде, стереотипе, пропаганду и друге видове пристрасности у тумачењу историјских појава у историјским и савременим изворима информација и уочава њихове последице.</w:t>
            </w:r>
          </w:p>
          <w:p w:rsidR="00516FC0" w:rsidRPr="00276BBD" w:rsidRDefault="00516FC0" w:rsidP="00F50543">
            <w:pPr>
              <w:spacing w:after="125"/>
              <w:jc w:val="left"/>
              <w:rPr>
                <w:rFonts w:eastAsia="Times New Roman"/>
                <w:szCs w:val="24"/>
              </w:rPr>
            </w:pPr>
            <w:r w:rsidRPr="00276BBD">
              <w:rPr>
                <w:rFonts w:eastAsia="Times New Roman"/>
                <w:szCs w:val="24"/>
              </w:rPr>
              <w:t xml:space="preserve">2. ИС. 2. 3. 1. Наводи и описује појаве дугог трајања, уочава сличности </w:t>
            </w:r>
            <w:r w:rsidRPr="00276BBD">
              <w:rPr>
                <w:rFonts w:eastAsia="Times New Roman"/>
                <w:szCs w:val="24"/>
              </w:rPr>
              <w:lastRenderedPageBreak/>
              <w:t>и прави разлику у односу на њихов савремени и историјски контекст.</w:t>
            </w:r>
          </w:p>
          <w:p w:rsidR="00516FC0" w:rsidRPr="00276BBD" w:rsidRDefault="00516FC0" w:rsidP="00F50543">
            <w:pPr>
              <w:spacing w:after="125"/>
              <w:jc w:val="left"/>
              <w:rPr>
                <w:rFonts w:eastAsia="Times New Roman"/>
                <w:szCs w:val="24"/>
              </w:rPr>
            </w:pPr>
            <w:r w:rsidRPr="00276BBD">
              <w:rPr>
                <w:rFonts w:eastAsia="Times New Roman"/>
                <w:szCs w:val="24"/>
              </w:rPr>
              <w:t>2. ИС. 3. 1. 1. Разуме и анализира променљивост историјског простора у различитим периодима, уз употребу историјске, географске и савремене политичке карте.</w:t>
            </w:r>
          </w:p>
          <w:p w:rsidR="00516FC0" w:rsidRPr="00276BBD" w:rsidRDefault="00516FC0" w:rsidP="00F50543">
            <w:pPr>
              <w:spacing w:after="125"/>
              <w:jc w:val="left"/>
              <w:rPr>
                <w:rFonts w:eastAsia="Times New Roman"/>
                <w:szCs w:val="24"/>
              </w:rPr>
            </w:pPr>
            <w:r w:rsidRPr="00276BBD">
              <w:rPr>
                <w:rFonts w:eastAsia="Times New Roman"/>
                <w:szCs w:val="24"/>
              </w:rPr>
              <w:t>2. ИС. 3. 1. 2. Критички просуђује важне процесе, појаве, догађаје и личности из опште и националне историје.</w:t>
            </w:r>
          </w:p>
          <w:p w:rsidR="00516FC0" w:rsidRPr="00276BBD" w:rsidRDefault="00516FC0" w:rsidP="00F50543">
            <w:pPr>
              <w:spacing w:after="125"/>
              <w:jc w:val="left"/>
              <w:rPr>
                <w:rFonts w:eastAsia="Times New Roman"/>
                <w:szCs w:val="24"/>
              </w:rPr>
            </w:pPr>
            <w:r w:rsidRPr="00276BBD">
              <w:rPr>
                <w:rFonts w:eastAsia="Times New Roman"/>
                <w:szCs w:val="24"/>
              </w:rPr>
              <w:t>2. ИС. 3. 2. 1. Закључује на основу истраживања различитих извора информација о прошлости и садашњости.</w:t>
            </w:r>
          </w:p>
          <w:p w:rsidR="00516FC0" w:rsidRPr="00276BBD" w:rsidRDefault="00516FC0" w:rsidP="00F50543">
            <w:pPr>
              <w:spacing w:after="125"/>
              <w:jc w:val="left"/>
              <w:rPr>
                <w:rFonts w:eastAsia="Times New Roman"/>
                <w:szCs w:val="24"/>
              </w:rPr>
            </w:pPr>
            <w:r w:rsidRPr="00276BBD">
              <w:rPr>
                <w:rFonts w:eastAsia="Times New Roman"/>
                <w:szCs w:val="24"/>
              </w:rPr>
              <w:t>2. ИС. 3. 2. 2. Издваја и објашњава специфичне разлике и сличности у тумачењима исте историјске појаве на основу различитих историјских извора.</w:t>
            </w:r>
          </w:p>
          <w:p w:rsidR="00516FC0" w:rsidRPr="00276BBD" w:rsidRDefault="00516FC0" w:rsidP="00F50543">
            <w:pPr>
              <w:spacing w:after="125"/>
              <w:jc w:val="left"/>
              <w:rPr>
                <w:rFonts w:eastAsia="Times New Roman"/>
                <w:szCs w:val="24"/>
              </w:rPr>
            </w:pPr>
            <w:r w:rsidRPr="00276BBD">
              <w:rPr>
                <w:rFonts w:eastAsia="Times New Roman"/>
                <w:szCs w:val="24"/>
              </w:rPr>
              <w:t>2. ИС. 3. 2. 3. Усмено објашњава резултате самосталног елементарног истраживања и аргументовано брани изнете ставове и закључке.</w:t>
            </w:r>
          </w:p>
          <w:p w:rsidR="00516FC0" w:rsidRPr="00276BBD" w:rsidRDefault="00516FC0" w:rsidP="00F50543">
            <w:pPr>
              <w:spacing w:after="125"/>
              <w:jc w:val="left"/>
              <w:rPr>
                <w:rFonts w:eastAsia="Times New Roman"/>
                <w:szCs w:val="24"/>
              </w:rPr>
            </w:pPr>
            <w:r w:rsidRPr="00276BBD">
              <w:rPr>
                <w:rFonts w:eastAsia="Times New Roman"/>
                <w:szCs w:val="24"/>
              </w:rPr>
              <w:t xml:space="preserve">2. ИС. 3. 2. 4. Писано и графички приказује резултате елементарног истраживања уз употребу компјутерских програма за презентацију (текстуалних, визуелних, филмских </w:t>
            </w:r>
            <w:r w:rsidRPr="00276BBD">
              <w:rPr>
                <w:rFonts w:eastAsia="Times New Roman"/>
                <w:szCs w:val="24"/>
              </w:rPr>
              <w:lastRenderedPageBreak/>
              <w:t>датотека и power point програма).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 у усменом и писаном излагању користи </w:t>
            </w:r>
            <w:r w:rsidRPr="00276BBD">
              <w:rPr>
                <w:rFonts w:eastAsia="Times New Roman"/>
                <w:szCs w:val="24"/>
              </w:rPr>
              <w:lastRenderedPageBreak/>
              <w:t>основне научне и историјске појмове;</w:t>
            </w:r>
          </w:p>
          <w:p w:rsidR="00516FC0" w:rsidRPr="00276BBD" w:rsidRDefault="00516FC0" w:rsidP="00F50543">
            <w:pPr>
              <w:spacing w:after="125"/>
              <w:jc w:val="left"/>
              <w:rPr>
                <w:rFonts w:eastAsia="Times New Roman"/>
                <w:szCs w:val="24"/>
              </w:rPr>
            </w:pPr>
            <w:r w:rsidRPr="00276BBD">
              <w:rPr>
                <w:rFonts w:eastAsia="Times New Roman"/>
                <w:szCs w:val="24"/>
              </w:rPr>
              <w:t>– користи хронолошке одреднице на одговарајући начин, у складу са периодизацијом прошлости;</w:t>
            </w:r>
          </w:p>
          <w:p w:rsidR="00516FC0" w:rsidRPr="00276BBD" w:rsidRDefault="00516FC0" w:rsidP="00F50543">
            <w:pPr>
              <w:spacing w:after="125"/>
              <w:jc w:val="left"/>
              <w:rPr>
                <w:rFonts w:eastAsia="Times New Roman"/>
                <w:szCs w:val="24"/>
              </w:rPr>
            </w:pPr>
            <w:r w:rsidRPr="00276BBD">
              <w:rPr>
                <w:rFonts w:eastAsia="Times New Roman"/>
                <w:szCs w:val="24"/>
              </w:rPr>
              <w:t>– идентификује порекло и процени сазнајну вредност различитих извора на основу њихових спољних и садржинских обележја;</w:t>
            </w:r>
          </w:p>
          <w:p w:rsidR="00516FC0" w:rsidRPr="00276BBD" w:rsidRDefault="00516FC0" w:rsidP="00F50543">
            <w:pPr>
              <w:spacing w:after="125"/>
              <w:jc w:val="left"/>
              <w:rPr>
                <w:rFonts w:eastAsia="Times New Roman"/>
                <w:szCs w:val="24"/>
              </w:rPr>
            </w:pPr>
            <w:r w:rsidRPr="00276BBD">
              <w:rPr>
                <w:rFonts w:eastAsia="Times New Roman"/>
                <w:szCs w:val="24"/>
              </w:rPr>
              <w:t>– објасни основе историјског научног метода у реконструкцији прошлости и уочава постојање различитих интерпретација;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узрочно-последичне везе и идентификује их на конкретним примерима;</w:t>
            </w:r>
          </w:p>
          <w:p w:rsidR="00516FC0" w:rsidRPr="00276BBD" w:rsidRDefault="00516FC0" w:rsidP="00F50543">
            <w:pPr>
              <w:spacing w:after="125"/>
              <w:jc w:val="left"/>
              <w:rPr>
                <w:rFonts w:eastAsia="Times New Roman"/>
                <w:szCs w:val="24"/>
              </w:rPr>
            </w:pPr>
            <w:r w:rsidRPr="00276BBD">
              <w:rPr>
                <w:rFonts w:eastAsia="Times New Roman"/>
                <w:szCs w:val="24"/>
              </w:rPr>
              <w:t>– презентује у усменом, писаном, или дигиталном облику резултате елементарног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 на конкретним примерима злоупотребу историје и изведе закључак о могућим последицама на развој историјске </w:t>
            </w:r>
            <w:r w:rsidRPr="00276BBD">
              <w:rPr>
                <w:rFonts w:eastAsia="Times New Roman"/>
                <w:szCs w:val="24"/>
              </w:rPr>
              <w:lastRenderedPageBreak/>
              <w:t>свести у друштву;</w:t>
            </w:r>
          </w:p>
          <w:p w:rsidR="00516FC0" w:rsidRPr="00276BBD" w:rsidRDefault="00516FC0" w:rsidP="00F50543">
            <w:pPr>
              <w:spacing w:after="125"/>
              <w:jc w:val="left"/>
              <w:rPr>
                <w:rFonts w:eastAsia="Times New Roman"/>
                <w:szCs w:val="24"/>
              </w:rPr>
            </w:pPr>
            <w:r w:rsidRPr="00276BBD">
              <w:rPr>
                <w:rFonts w:eastAsia="Times New Roman"/>
                <w:szCs w:val="24"/>
              </w:rPr>
              <w:t>– уочава повезаност појава из политичке, друштвене, привредне и културне историје;</w:t>
            </w:r>
          </w:p>
          <w:p w:rsidR="00516FC0" w:rsidRPr="00276BBD" w:rsidRDefault="00516FC0" w:rsidP="00F50543">
            <w:pPr>
              <w:spacing w:after="125"/>
              <w:jc w:val="left"/>
              <w:rPr>
                <w:rFonts w:eastAsia="Times New Roman"/>
                <w:szCs w:val="24"/>
              </w:rPr>
            </w:pPr>
            <w:r w:rsidRPr="00276BBD">
              <w:rPr>
                <w:rFonts w:eastAsia="Times New Roman"/>
                <w:szCs w:val="24"/>
              </w:rPr>
              <w:t>– на основу датих примера изводи закључак о повезаности појава и процеса из националне историје са појавама и процесима у регионалним, европским и светским оквирима;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rsidR="00516FC0" w:rsidRPr="00276BBD" w:rsidRDefault="00516FC0" w:rsidP="00F50543">
            <w:pPr>
              <w:spacing w:after="125"/>
              <w:jc w:val="left"/>
              <w:rPr>
                <w:rFonts w:eastAsia="Times New Roman"/>
                <w:szCs w:val="24"/>
              </w:rPr>
            </w:pPr>
            <w:r w:rsidRPr="00276BBD">
              <w:rPr>
                <w:rFonts w:eastAsia="Times New Roman"/>
                <w:szCs w:val="24"/>
              </w:rPr>
              <w:t>– сагледа значај и улогу истакнутих личности у датом историјском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препознаје смисао и сврху неговања сећања на важне личности и догађаје из историје државе и друштва;</w:t>
            </w:r>
          </w:p>
          <w:p w:rsidR="00516FC0" w:rsidRPr="00276BBD" w:rsidRDefault="00516FC0" w:rsidP="00F50543">
            <w:pPr>
              <w:spacing w:after="125"/>
              <w:jc w:val="left"/>
              <w:rPr>
                <w:rFonts w:eastAsia="Times New Roman"/>
                <w:szCs w:val="24"/>
              </w:rPr>
            </w:pPr>
            <w:r w:rsidRPr="00276BBD">
              <w:rPr>
                <w:rFonts w:eastAsia="Times New Roman"/>
                <w:szCs w:val="24"/>
              </w:rPr>
              <w:t>– образложи утицај историјских догађаја, појава и процеса на савремено друштво;</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идентификује основне карактеристике тоталитарних идеологија и наводи њихове последице у историјском и савременом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 препозна, на примерима из савремене историје, важност поштовања људских права;</w:t>
            </w:r>
          </w:p>
          <w:p w:rsidR="00516FC0" w:rsidRPr="00276BBD" w:rsidRDefault="00516FC0" w:rsidP="00F50543">
            <w:pPr>
              <w:spacing w:after="125"/>
              <w:jc w:val="left"/>
              <w:rPr>
                <w:rFonts w:eastAsia="Times New Roman"/>
                <w:szCs w:val="24"/>
              </w:rPr>
            </w:pPr>
            <w:r w:rsidRPr="00276BBD">
              <w:rPr>
                <w:rFonts w:eastAsia="Times New Roman"/>
                <w:szCs w:val="24"/>
              </w:rPr>
              <w:t>– пореди положај и начин живота припадника различитих друштвених група у историјском периоду савременог доба;</w:t>
            </w:r>
          </w:p>
          <w:p w:rsidR="00516FC0" w:rsidRPr="00276BBD" w:rsidRDefault="00516FC0" w:rsidP="00F50543">
            <w:pPr>
              <w:spacing w:after="125"/>
              <w:jc w:val="left"/>
              <w:rPr>
                <w:rFonts w:eastAsia="Times New Roman"/>
                <w:szCs w:val="24"/>
              </w:rPr>
            </w:pPr>
            <w:r w:rsidRPr="00276BBD">
              <w:rPr>
                <w:rFonts w:eastAsia="Times New Roman"/>
                <w:szCs w:val="24"/>
              </w:rPr>
              <w:t>– илуструје примерима утицај научно-технолошког развоја на промене у друштву, економији и природном окружењу;</w:t>
            </w:r>
          </w:p>
          <w:p w:rsidR="00516FC0" w:rsidRPr="00276BBD" w:rsidRDefault="00516FC0" w:rsidP="00F50543">
            <w:pPr>
              <w:spacing w:after="125"/>
              <w:jc w:val="left"/>
              <w:rPr>
                <w:rFonts w:eastAsia="Times New Roman"/>
                <w:szCs w:val="24"/>
              </w:rPr>
            </w:pPr>
            <w:r w:rsidRPr="00276BBD">
              <w:rPr>
                <w:rFonts w:eastAsia="Times New Roman"/>
                <w:szCs w:val="24"/>
              </w:rPr>
              <w:t>– наведе примере утицаја спортских и уметничких достигнућа на обликовање савременог друштва;</w:t>
            </w:r>
          </w:p>
          <w:p w:rsidR="00516FC0" w:rsidRPr="00276BBD" w:rsidRDefault="00516FC0" w:rsidP="00F50543">
            <w:pPr>
              <w:spacing w:after="125"/>
              <w:jc w:val="left"/>
              <w:rPr>
                <w:rFonts w:eastAsia="Times New Roman"/>
                <w:szCs w:val="24"/>
              </w:rPr>
            </w:pPr>
            <w:r w:rsidRPr="00276BBD">
              <w:rPr>
                <w:rFonts w:eastAsia="Times New Roman"/>
                <w:szCs w:val="24"/>
              </w:rPr>
              <w:t>– објасни значење појмова геноцид и Холокауст;</w:t>
            </w:r>
          </w:p>
          <w:p w:rsidR="00516FC0" w:rsidRPr="00276BBD" w:rsidRDefault="00516FC0" w:rsidP="00F50543">
            <w:pPr>
              <w:spacing w:after="125"/>
              <w:jc w:val="left"/>
              <w:rPr>
                <w:rFonts w:eastAsia="Times New Roman"/>
                <w:szCs w:val="24"/>
              </w:rPr>
            </w:pPr>
            <w:r w:rsidRPr="00276BBD">
              <w:rPr>
                <w:rFonts w:eastAsia="Times New Roman"/>
                <w:szCs w:val="24"/>
              </w:rPr>
              <w:t xml:space="preserve">– изведе закључке о узроцима, току и последицама ратова условљених распадом СФРЈ користећи </w:t>
            </w:r>
            <w:r w:rsidRPr="00276BBD">
              <w:rPr>
                <w:rFonts w:eastAsia="Times New Roman"/>
                <w:szCs w:val="24"/>
              </w:rPr>
              <w:lastRenderedPageBreak/>
              <w:t>изворе различитог порекла и сазнајне вредности;</w:t>
            </w:r>
          </w:p>
          <w:p w:rsidR="00516FC0" w:rsidRPr="00276BBD" w:rsidRDefault="00516FC0" w:rsidP="00F50543">
            <w:pPr>
              <w:spacing w:after="125"/>
              <w:jc w:val="left"/>
              <w:rPr>
                <w:rFonts w:eastAsia="Times New Roman"/>
                <w:szCs w:val="24"/>
              </w:rPr>
            </w:pPr>
            <w:r w:rsidRPr="00276BBD">
              <w:rPr>
                <w:rFonts w:eastAsia="Times New Roman"/>
                <w:szCs w:val="24"/>
              </w:rPr>
              <w:t>– изрази ставове, засноване на историјским аргументима, уважавајући мишљење саговорника;</w:t>
            </w:r>
          </w:p>
          <w:p w:rsidR="00516FC0" w:rsidRPr="00276BBD" w:rsidRDefault="00516FC0" w:rsidP="00F50543">
            <w:pPr>
              <w:spacing w:after="125"/>
              <w:jc w:val="left"/>
              <w:rPr>
                <w:rFonts w:eastAsia="Times New Roman"/>
                <w:szCs w:val="24"/>
              </w:rPr>
            </w:pPr>
            <w:r w:rsidRPr="00276BBD">
              <w:rPr>
                <w:rFonts w:eastAsia="Times New Roman"/>
                <w:szCs w:val="24"/>
              </w:rPr>
              <w:t>– препозна пропаганду, стереотипе и идеолошку позицију у историјском извору и формулише став који се супротставља манипулацији;</w:t>
            </w:r>
          </w:p>
          <w:p w:rsidR="00516FC0" w:rsidRPr="00276BBD" w:rsidRDefault="00516FC0" w:rsidP="00F50543">
            <w:pPr>
              <w:spacing w:after="125"/>
              <w:jc w:val="left"/>
              <w:rPr>
                <w:rFonts w:eastAsia="Times New Roman"/>
                <w:szCs w:val="24"/>
              </w:rPr>
            </w:pPr>
            <w:r w:rsidRPr="00276BBD">
              <w:rPr>
                <w:rFonts w:eastAsia="Times New Roman"/>
                <w:szCs w:val="24"/>
              </w:rPr>
              <w:t>– критички се односи према информацијама из медија користећи се историјским знањима и вештинама;</w:t>
            </w:r>
          </w:p>
          <w:p w:rsidR="00516FC0" w:rsidRPr="00276BBD" w:rsidRDefault="00516FC0" w:rsidP="00F50543">
            <w:pPr>
              <w:spacing w:after="125"/>
              <w:jc w:val="left"/>
              <w:rPr>
                <w:rFonts w:eastAsia="Times New Roman"/>
                <w:szCs w:val="24"/>
              </w:rPr>
            </w:pPr>
            <w:r w:rsidRPr="00276BBD">
              <w:rPr>
                <w:rFonts w:eastAsia="Times New Roman"/>
                <w:szCs w:val="24"/>
              </w:rPr>
              <w:t>– покаже одговоран однос према културно-историјском наслеђу сопственог и других народа;</w:t>
            </w:r>
          </w:p>
          <w:p w:rsidR="00516FC0" w:rsidRPr="00276BBD" w:rsidRDefault="00516FC0" w:rsidP="00F50543">
            <w:pPr>
              <w:spacing w:after="125"/>
              <w:jc w:val="left"/>
              <w:rPr>
                <w:rFonts w:eastAsia="Times New Roman"/>
                <w:szCs w:val="24"/>
              </w:rPr>
            </w:pPr>
            <w:r w:rsidRPr="00276BBD">
              <w:rPr>
                <w:rFonts w:eastAsia="Times New Roman"/>
                <w:szCs w:val="24"/>
              </w:rPr>
              <w:t>– уочи одраз историјских догађаја и појава у књижевним и уметничким делима.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ОСНОВИ ИСТОРИЈСКОГ ИСТРАЖИВАЊА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Историјски извори за изучавање периода од завршетка Првог светског рата до наших дана и њихова сазнајна вредност (материјални, писани, аудио, визуелни, усмена сведочанства, дигитални).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ЕВРОПА</w:t>
            </w:r>
            <w:r w:rsidRPr="00276BBD">
              <w:rPr>
                <w:rFonts w:eastAsia="Times New Roman"/>
                <w:szCs w:val="24"/>
              </w:rPr>
              <w:t>, </w:t>
            </w:r>
            <w:r w:rsidRPr="00276BBD">
              <w:rPr>
                <w:rFonts w:eastAsia="Times New Roman"/>
                <w:b/>
                <w:bCs/>
                <w:szCs w:val="24"/>
              </w:rPr>
              <w:t>СВЕТ И СРПСКИ НАРОД У ЈУГОСЛОВЕНСКОЈ ДРЖАВИ У ПЕРИОДУ ИЗМЕЂУ ДВА СВЕТСКА РАТА</w:t>
            </w:r>
          </w:p>
          <w:p w:rsidR="00516FC0" w:rsidRPr="00276BBD" w:rsidRDefault="00516FC0" w:rsidP="00F50543">
            <w:pPr>
              <w:spacing w:after="125"/>
              <w:jc w:val="left"/>
              <w:rPr>
                <w:rFonts w:eastAsia="Times New Roman"/>
                <w:szCs w:val="24"/>
              </w:rPr>
            </w:pPr>
            <w:r w:rsidRPr="00276BBD">
              <w:rPr>
                <w:rFonts w:eastAsia="Times New Roman"/>
                <w:szCs w:val="24"/>
              </w:rPr>
              <w:t>Последице Великог рата (демографски и материјални губици, одраз рата у друштвеном и културном животу, Мировна конференција у Паризу – нова карта Европе и света).</w:t>
            </w:r>
          </w:p>
          <w:p w:rsidR="00516FC0" w:rsidRPr="00276BBD" w:rsidRDefault="00516FC0" w:rsidP="00F50543">
            <w:pPr>
              <w:spacing w:after="125"/>
              <w:jc w:val="left"/>
              <w:rPr>
                <w:rFonts w:eastAsia="Times New Roman"/>
                <w:szCs w:val="24"/>
              </w:rPr>
            </w:pPr>
            <w:r w:rsidRPr="00276BBD">
              <w:rPr>
                <w:rFonts w:eastAsia="Times New Roman"/>
                <w:szCs w:val="24"/>
              </w:rPr>
              <w:t>Револуције у Русији и Европи (узроци, ток и последице).</w:t>
            </w:r>
          </w:p>
          <w:p w:rsidR="00516FC0" w:rsidRPr="00276BBD" w:rsidRDefault="00516FC0" w:rsidP="00F50543">
            <w:pPr>
              <w:spacing w:after="125"/>
              <w:jc w:val="left"/>
              <w:rPr>
                <w:rFonts w:eastAsia="Times New Roman"/>
                <w:szCs w:val="24"/>
              </w:rPr>
            </w:pPr>
            <w:r w:rsidRPr="00276BBD">
              <w:rPr>
                <w:rFonts w:eastAsia="Times New Roman"/>
                <w:szCs w:val="24"/>
              </w:rPr>
              <w:t>Стварање југословенске државе (југословенска идеја, процес и носиоци уједињења, међународно признање и границе).</w:t>
            </w:r>
          </w:p>
          <w:p w:rsidR="00516FC0" w:rsidRPr="00276BBD" w:rsidRDefault="00516FC0" w:rsidP="00F50543">
            <w:pPr>
              <w:spacing w:after="125"/>
              <w:jc w:val="left"/>
              <w:rPr>
                <w:rFonts w:eastAsia="Times New Roman"/>
                <w:szCs w:val="24"/>
              </w:rPr>
            </w:pPr>
            <w:r w:rsidRPr="00276BBD">
              <w:rPr>
                <w:rFonts w:eastAsia="Times New Roman"/>
                <w:szCs w:val="24"/>
              </w:rPr>
              <w:t>Политичке и друштвено-економске прилике у Европи и свету (либералне демократије, тоталитарне идеологије, економске кризе; култура, наука и уметност, свакодневни живот).</w:t>
            </w:r>
          </w:p>
          <w:p w:rsidR="00516FC0" w:rsidRPr="00276BBD" w:rsidRDefault="00516FC0" w:rsidP="00F50543">
            <w:pPr>
              <w:spacing w:after="125"/>
              <w:jc w:val="left"/>
              <w:rPr>
                <w:rFonts w:eastAsia="Times New Roman"/>
                <w:szCs w:val="24"/>
              </w:rPr>
            </w:pPr>
            <w:r w:rsidRPr="00276BBD">
              <w:rPr>
                <w:rFonts w:eastAsia="Times New Roman"/>
                <w:szCs w:val="24"/>
              </w:rPr>
              <w:t>Југословенска краљевина (простор, становништво и друштво; конституисање државе, политички живот; међународни положај; економске прилике; култура, улога двора; национално и верско питање).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Историјско наслеђе – повезивање прошлости и садашњости; научна и техничка открића (напредак медицине, појава радија, </w:t>
            </w:r>
            <w:r w:rsidRPr="00276BBD">
              <w:rPr>
                <w:rFonts w:eastAsia="Times New Roman"/>
                <w:szCs w:val="24"/>
              </w:rPr>
              <w:lastRenderedPageBreak/>
              <w:t>телевизије, звучног филма...); утицај политичких идеја на савремено српско друштво, трајност установа и институција; културно-уметничко наслеђе.</w:t>
            </w:r>
          </w:p>
          <w:p w:rsidR="00516FC0" w:rsidRPr="00276BBD" w:rsidRDefault="00516FC0" w:rsidP="00F50543">
            <w:pPr>
              <w:spacing w:after="125"/>
              <w:jc w:val="left"/>
              <w:rPr>
                <w:rFonts w:eastAsia="Times New Roman"/>
                <w:szCs w:val="24"/>
              </w:rPr>
            </w:pPr>
            <w:r w:rsidRPr="00276BBD">
              <w:rPr>
                <w:rFonts w:eastAsia="Times New Roman"/>
                <w:szCs w:val="24"/>
              </w:rPr>
              <w:t>Истакнуте личности: Николај II Романов, Владимир Иљич Лењин, Роза Луксембург, Александар Флеминг, Пабло Пикасо, Волт Дизни, Чарли Чаплин, Сергеј Ејзенштајн, Бенито Мусолини, Адолф Хитлер, Јосиф Стаљин, Френклин Рузвелт, Александар I, Марија, Петар II и Павле Карађорђевић, Никола Пашић, Стјепан Радић, Милан Стојадиновић, Драгиша Цветковић, Влатко Мачек, Слободан Јовановић, Милутин Миланковић, Исидора Секулић, Ксенија Атанасијевић, Милена Павловић Барили, Иван Мештровић.</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 СВЕТСКИ РАТ</w:t>
            </w:r>
          </w:p>
          <w:p w:rsidR="00516FC0" w:rsidRPr="00276BBD" w:rsidRDefault="00516FC0" w:rsidP="00F50543">
            <w:pPr>
              <w:spacing w:after="125"/>
              <w:jc w:val="left"/>
              <w:rPr>
                <w:rFonts w:eastAsia="Times New Roman"/>
                <w:szCs w:val="24"/>
              </w:rPr>
            </w:pPr>
            <w:r w:rsidRPr="00276BBD">
              <w:rPr>
                <w:rFonts w:eastAsia="Times New Roman"/>
                <w:szCs w:val="24"/>
              </w:rPr>
              <w:t>Свет у рату – узроци, међународне кризе, сукоби и освајачка политика тоталитарних држава; почетак и ток рата, зараћене стране, савезништва, фронтови, најважније операције, нови начини ратовања; ратна свакодневица; страдање цивила и ратни злочини; крај рата, победа антифашистичке коалиције.</w:t>
            </w:r>
          </w:p>
          <w:p w:rsidR="00516FC0" w:rsidRPr="00276BBD" w:rsidRDefault="00516FC0" w:rsidP="00F50543">
            <w:pPr>
              <w:spacing w:after="125"/>
              <w:jc w:val="left"/>
              <w:rPr>
                <w:rFonts w:eastAsia="Times New Roman"/>
                <w:szCs w:val="24"/>
              </w:rPr>
            </w:pPr>
            <w:r w:rsidRPr="00276BBD">
              <w:rPr>
                <w:rFonts w:eastAsia="Times New Roman"/>
                <w:szCs w:val="24"/>
              </w:rPr>
              <w:t>Југославија и српски народ у рату – улазак у рат, војни пораз, окупација, подела, квислиншке творевине; геноцид и злочини; устанак, антифашистичка борба и грађански рат; војне операције, живот у рату.</w:t>
            </w:r>
          </w:p>
          <w:p w:rsidR="00516FC0" w:rsidRPr="00276BBD" w:rsidRDefault="00516FC0" w:rsidP="00F50543">
            <w:pPr>
              <w:spacing w:after="125"/>
              <w:jc w:val="left"/>
              <w:rPr>
                <w:rFonts w:eastAsia="Times New Roman"/>
                <w:szCs w:val="24"/>
              </w:rPr>
            </w:pPr>
            <w:r w:rsidRPr="00276BBD">
              <w:rPr>
                <w:rFonts w:eastAsia="Times New Roman"/>
                <w:szCs w:val="24"/>
              </w:rPr>
              <w:t xml:space="preserve">Последице рата – људски и материјални губици; демографске и </w:t>
            </w:r>
            <w:r w:rsidRPr="00276BBD">
              <w:rPr>
                <w:rFonts w:eastAsia="Times New Roman"/>
                <w:szCs w:val="24"/>
              </w:rPr>
              <w:lastRenderedPageBreak/>
              <w:t>друштвене промене, миграције; уништавање културног наслеђа; суђења за ратне злочине; стварање ОУН.</w:t>
            </w:r>
          </w:p>
          <w:p w:rsidR="00516FC0" w:rsidRPr="00276BBD" w:rsidRDefault="00516FC0" w:rsidP="00F50543">
            <w:pPr>
              <w:spacing w:after="125"/>
              <w:jc w:val="left"/>
              <w:rPr>
                <w:rFonts w:eastAsia="Times New Roman"/>
                <w:szCs w:val="24"/>
              </w:rPr>
            </w:pPr>
            <w:r w:rsidRPr="00276BBD">
              <w:rPr>
                <w:rFonts w:eastAsia="Times New Roman"/>
                <w:szCs w:val="24"/>
              </w:rPr>
              <w:t>Уметничко виђење рата, рат као поништавање цивилизацијских вредности; уништавање и пљачка културних и уметничких добара; лични доживљај рата.</w:t>
            </w:r>
          </w:p>
          <w:p w:rsidR="00516FC0" w:rsidRPr="00276BBD" w:rsidRDefault="00516FC0" w:rsidP="00F50543">
            <w:pPr>
              <w:spacing w:after="125"/>
              <w:jc w:val="left"/>
              <w:rPr>
                <w:rFonts w:eastAsia="Times New Roman"/>
                <w:szCs w:val="24"/>
              </w:rPr>
            </w:pPr>
            <w:r w:rsidRPr="00276BBD">
              <w:rPr>
                <w:rFonts w:eastAsia="Times New Roman"/>
                <w:szCs w:val="24"/>
              </w:rPr>
              <w:t>Истакнуте личности: Френклин Рузвелт, Винстон Черчил, Јосиф Стаљин, Адолф Хитлер, Бенито Мусолини, цар Хирохито, Франциско Франко, Мао Цедунг, Ана Франк, Петар II Карађорђевић, Драгољуб Михаиловић, Јосип Броз, Милан Недић, Анте Павелић, Диана Будисављевић.</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2. ИС. 3. 3. 1. Анализира савремене појаве и процесе у историјском контексту и на основу добијених резултата изводи закључке.</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СВЕТ</w:t>
            </w:r>
            <w:r w:rsidRPr="00276BBD">
              <w:rPr>
                <w:rFonts w:eastAsia="Times New Roman"/>
                <w:szCs w:val="24"/>
              </w:rPr>
              <w:t>, </w:t>
            </w:r>
            <w:r w:rsidRPr="00276BBD">
              <w:rPr>
                <w:rFonts w:eastAsia="Times New Roman"/>
                <w:b/>
                <w:bCs/>
                <w:szCs w:val="24"/>
              </w:rPr>
              <w:t>ЕВРОПА И СРПСКИ НАРОД У ЈУГОСЛОВЕНСКОЈ ДРЖАВИ У ПЕРИОДУ ХЛАДНОГ РАТА</w:t>
            </w:r>
          </w:p>
          <w:p w:rsidR="00516FC0" w:rsidRPr="00276BBD" w:rsidRDefault="00516FC0" w:rsidP="00F50543">
            <w:pPr>
              <w:spacing w:after="125"/>
              <w:jc w:val="left"/>
              <w:rPr>
                <w:rFonts w:eastAsia="Times New Roman"/>
                <w:szCs w:val="24"/>
              </w:rPr>
            </w:pPr>
            <w:r w:rsidRPr="00276BBD">
              <w:rPr>
                <w:rFonts w:eastAsia="Times New Roman"/>
                <w:szCs w:val="24"/>
              </w:rPr>
              <w:t>Свет после Другог светског рата – блоковска подела, трка у наоружању, глобална димензија хладног рата, ратна жаришта и кризе, деколонизација, европске интеграције, покрети еманципације – покрети за женска и мањинска права, антиратни и антирасни покрети; научна достигнућа, освајање свемира, медији, популарна култура.</w:t>
            </w:r>
          </w:p>
          <w:p w:rsidR="00516FC0" w:rsidRPr="00276BBD" w:rsidRDefault="00516FC0" w:rsidP="00F50543">
            <w:pPr>
              <w:spacing w:after="125"/>
              <w:jc w:val="left"/>
              <w:rPr>
                <w:rFonts w:eastAsia="Times New Roman"/>
                <w:szCs w:val="24"/>
              </w:rPr>
            </w:pPr>
            <w:r w:rsidRPr="00276BBD">
              <w:rPr>
                <w:rFonts w:eastAsia="Times New Roman"/>
                <w:szCs w:val="24"/>
              </w:rPr>
              <w:t>Југославија и српски народ после Другог светског рата – изградња новог државног и друштвеног уређења, једнопартијски систем, однос власти према политичким противницима, међународни положај, економске и културне прилике, самоуправљање, несврстаност; свакодневица, популарна култура, нове тенденције у култури.</w:t>
            </w:r>
          </w:p>
          <w:p w:rsidR="00516FC0" w:rsidRPr="00276BBD" w:rsidRDefault="00516FC0" w:rsidP="00F50543">
            <w:pPr>
              <w:spacing w:after="125"/>
              <w:jc w:val="left"/>
              <w:rPr>
                <w:rFonts w:eastAsia="Times New Roman"/>
                <w:szCs w:val="24"/>
              </w:rPr>
            </w:pPr>
            <w:r w:rsidRPr="00276BBD">
              <w:rPr>
                <w:rFonts w:eastAsia="Times New Roman"/>
                <w:szCs w:val="24"/>
              </w:rPr>
              <w:t>Истакнуте личности: Џон Кенеди, Никита Хрушчов, Махатма Ганди, Мартин Лутер Кинг, Роза Паркс, Нелсон Мандела, Голда Меир, Енди Ворхол, Јосип Броз, Александар Ранковић, Милован Ђилас, Иво Андрић, Милош Црњански, Александар Петровић, Мира Траиловић, Душан Ковачевић.</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СВЕТ</w:t>
            </w:r>
            <w:r w:rsidRPr="00276BBD">
              <w:rPr>
                <w:rFonts w:eastAsia="Times New Roman"/>
                <w:szCs w:val="24"/>
              </w:rPr>
              <w:t>, </w:t>
            </w:r>
            <w:r w:rsidRPr="00276BBD">
              <w:rPr>
                <w:rFonts w:eastAsia="Times New Roman"/>
                <w:b/>
                <w:bCs/>
                <w:szCs w:val="24"/>
              </w:rPr>
              <w:t>ЕВРОПА, СРПСКA ДРЖАВА И НАРОД У САВРЕМЕНИМ ПРОЦЕСИМА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Свет после хладног рата – пад Берлинског зида; слом комунизма у Европи, распад СССР-а, нова политичка карта Европе, стварање Европске уније, доминација САД, локални конфликти и интервенције великих сила, процеси глобализације, Четврта индустријска револуција (дигитални медији, интернет, друштвене мреже и мобилна телефонија), претња тероризма, миграције, савремени културни покрети.</w:t>
            </w:r>
          </w:p>
          <w:p w:rsidR="00516FC0" w:rsidRPr="00276BBD" w:rsidRDefault="00516FC0" w:rsidP="00F50543">
            <w:pPr>
              <w:spacing w:after="125"/>
              <w:jc w:val="left"/>
              <w:rPr>
                <w:rFonts w:eastAsia="Times New Roman"/>
                <w:szCs w:val="24"/>
              </w:rPr>
            </w:pPr>
            <w:r w:rsidRPr="00276BBD">
              <w:rPr>
                <w:rFonts w:eastAsia="Times New Roman"/>
                <w:szCs w:val="24"/>
              </w:rPr>
              <w:t>Српски народ на крају 20. и почетком 21. века – криза СФРЈ 80-тих година, међунационалне тензије, увођење вишестраначког политичког система, распад СФРЈ, грађански рат и стварање нових држава, интернационализација сукоба и међународне интервенције, економске прилике и свакодневни живот, ратни злочини, страдање цивилног становништва, разарање културног наслеђа, НАТО агресија на СРЈ, последице ратова, политичке промене 2000. године, Република Србија као самостална држава, питање статуса Косова и Метохије, односи у региону, српски народ у дијаспори и региону, процес придруживања Европској унији, култура и спорт.</w:t>
            </w:r>
          </w:p>
          <w:p w:rsidR="00516FC0" w:rsidRPr="00276BBD" w:rsidRDefault="00516FC0" w:rsidP="00F50543">
            <w:pPr>
              <w:spacing w:after="125"/>
              <w:jc w:val="left"/>
              <w:rPr>
                <w:rFonts w:eastAsia="Times New Roman"/>
                <w:szCs w:val="24"/>
              </w:rPr>
            </w:pPr>
            <w:r w:rsidRPr="00276BBD">
              <w:rPr>
                <w:rFonts w:eastAsia="Times New Roman"/>
                <w:szCs w:val="24"/>
              </w:rPr>
              <w:t>Истакнуте личности: Роналд Реган, Михаил Горбачов, Маргарет Тачер, Бил Гејтс, Владимир Путин, Ангела Меркел, Слободан Милошевић, Фрањо Туђман, Алија Изетбеговић, Зоран Ђинђић, Војислав Коштуница.</w:t>
            </w:r>
          </w:p>
        </w:tc>
      </w:tr>
    </w:tbl>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Програм је конципиран тако да су уз стандарде постигнућа и исходе дефинисане за крај разреда дати и кључни појмови садржаја разврстани у међусобно повезане тематске целине. Концепт наставе и учења засноване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су у функцији остваривања исхода предвиђених програмом.</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Већина предметних исхода постиже се кроз непосредну истраживачку активност ученика, а уз подстицај и подршку наставника. 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w:t>
      </w:r>
      <w:r w:rsidRPr="00276BBD">
        <w:rPr>
          <w:rFonts w:eastAsia="Times New Roman"/>
          <w:szCs w:val="24"/>
        </w:rPr>
        <w:lastRenderedPageBreak/>
        <w:t>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 почетку средњошколског образовања ученици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276BBD">
        <w:rPr>
          <w:rFonts w:eastAsia="Times New Roman"/>
          <w:i/>
          <w:iCs/>
          <w:szCs w:val="24"/>
        </w:rPr>
        <w:t>Историја</w:t>
      </w:r>
      <w:r w:rsidRPr="00276BBD">
        <w:rPr>
          <w:rFonts w:eastAsia="Times New Roman"/>
          <w:szCs w:val="24"/>
        </w:rPr>
        <w:t> као наративни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одабраних историјских извора, литературе, карата и других извора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 У настави треба, кад год је то могуће, примењивати дидактички концепт мултиперспективности.</w:t>
      </w:r>
    </w:p>
    <w:p w:rsidR="00061462" w:rsidRPr="00276BBD" w:rsidRDefault="00061462"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w:t>
      </w:r>
      <w:r w:rsidRPr="00276BBD">
        <w:rPr>
          <w:rFonts w:eastAsia="Times New Roman"/>
          <w:szCs w:val="24"/>
        </w:rPr>
        <w:lastRenderedPageBreak/>
        <w:t>складу с тим води рачуна о селекцији и броју података неопходних за разумевање одређених кључних појмова.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остваривању теме </w:t>
      </w:r>
      <w:r w:rsidRPr="00276BBD">
        <w:rPr>
          <w:rFonts w:eastAsia="Times New Roman"/>
          <w:i/>
          <w:iCs/>
          <w:szCs w:val="24"/>
        </w:rPr>
        <w:t>Основи историјског истраживања</w:t>
      </w:r>
      <w:r w:rsidRPr="00276BBD">
        <w:rPr>
          <w:rFonts w:eastAsia="Times New Roman"/>
          <w:szCs w:val="24"/>
        </w:rPr>
        <w:t>, којом почиње програм за сва три разреда, требало би пажњу посветити проширивању већ постојећих ученичких знања о историјској науци, хронологији и периодизацији, пореклу и сазнајној вредности историјских извора, као и о самом истраживачком процесу. Од кључне важности је да наставник одабере оне наставне методе, примере и задатке који ће омогућити ученицима да се упознају са различитим врстама извора историјског сазнања специфичним за одређене периоде (од праисторије до савременог доба – од камених оруђа и оружја, митова и легенди до уметничких дела, новина, фотографија, филмова, интернета...), да их вреднују, тумаче, критички процењују, интерпретирају, одреде им порекло, да на основу њих аргументовано износе своје закључке, да разумеју разлоге различитог тумачења исте историјске појаве, да препознају стереотипе, предрасуде, злоупотребе, манипулације. С обзиром на то да за период праисторије у првом разреду није предвиђена посебна тема, могуће је да кроз реализацију ове целине (бавећи се материјалним историјским изворима и њиховом интерпретацијом), ученици прошире и своја знања о праисторији, особеностима и етапама овог периода, као и праисторијским налазиштима и културама на територији Европе и Србије. Активности ученика чији је циљ развијање вештине коришћења и критике историјских извора дају могућност и да се упознају са помоћним историјским наукама и науче како да достигнућа различитих научних дисциплина користе у својим истраживањима.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одабиру примера треба узимати у обзир историјске изворе специфичне за истраживану епоху, затим оне којима би се приказала промена коју нека врста историјског извора доживљава кроз дату епоху, али и оне који превазилазе задате временске оквире, закључно са савременим изворима информација и проблематиком њихове релевантности. Конкретни примери, њихово тумачење и анализа требало би да буду средство за остваривање дела теме који се односи на интерпретацију и реконструкцију прошлости. На тим примерима ученици би требало да се оспособе да препознају научну методологију, значај коришћења извора и научне литературе, али и да идентификују ненаучни приступ, као и факторе који утичу на реконструкцију и интерпретацију прошлости. Овакав поступак би требало да обезбеди не само сагледавање околности у којима настаје представа о историјским појавама, процесима и догађајима, већ и развијање вештина за аналитичко и критичко промишљање о савременим појавама, процесима и догађајима и стварању наше представе о њима. Током одабира материјала за рад и осмишљавања активности наставник увек треба да има у виду узраст ученика и ниво њиховог знања, као и што равномернију заступљеност примера из опште и националне историје.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Кроз реализацију осталих тема ученици ће проширити своја знања о најважнијим догађајима и феноменима из политичке, друштвене и културне историје епоха старог, средњег и новог века, као и савременог доба. Када је реч о политичкој историји, посебну пажњу треба посветити узроцима и последицама најзначајнијих догађаја и </w:t>
      </w:r>
      <w:r w:rsidRPr="00276BBD">
        <w:rPr>
          <w:rFonts w:eastAsia="Times New Roman"/>
          <w:szCs w:val="24"/>
        </w:rPr>
        <w:lastRenderedPageBreak/>
        <w:t>личностима које су их покретале и у њима учествовале. Требало би да уоче законитости појава, њихову развојност, како су се мењале током времена и који су чиниоци на то утицали. Поред тога, ученици треба да праве паралеле између држава, институција и процеса у оквиру исте и различитих епоха, да уочавају сличности и разлике, као и међусобне утицаје. Поредећи и анализирајући различите привредне системе током изучаваних периода, ученици треба да уоче основне чиниоце који утичу на привредне, друштвене токове и промене у историји. С обзиром на чињеницу да у плану наставе и учења у средњим музичким школама није предвиђено изучавање предмета Ликовна култура, у програм наставе и учења предмета Историја укључени су одабрани кључни појмови садржаја и дефинисани исходи који се односе на културно-уметничко наслеђе. Такви садржаји и исходи усмерени су превасходно на уочавање историјског значаја културно-уметничких тековина, а не на уметничку анализу.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основу већ усвојених знања о политичким, друштвеним, привредним и културним приликама датог периода ученици треба да уоче њихову повезаност и утицај на свакодневни живот и развој друштва. Када се посматрају верска учења, тежиште треба да буде на анализи њихових основа и последица њиховог ширења, које се могу пратити до нашег времена. Важно је, такође, на примерима различитих религијских учења, веровања и обичаја, приказати начин поимања света у датој епохи и на тај начин „ући у ципеле” људи који су тада живели. Ученике треба подстицати да уоче међусобне културне утицаје и прожимања различитих народа, култура и цивилизација и како су одређене идеје и научно-техничка открића утицала на развој друштва, културе, уметности, образовања и свакодневни живот људи. У том смислу, треба им указати на важност неговања различитих културних традиција и подстицати код њих одговоран однос према културно-историјском наслеђу сопственог и других народа. Да би разумели историјски период који изучавају, ученици треба да се упознају и са књижевношћу и уметношћу тог времена. Зато је пожељно да се у корелацији са наставом српског језика и књижевности или историје музике осветле друштвени контекст настанка неког дела које се проучава.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Када је историја српског народа у питању, треба приказати преглед најзначајних политичких догађаја и процеса, развој државних, друштвених и верских институција и културних прилика у ширем, регионалном и европском контексту. Потребно је подстицати код ученика развој критичког мишљења и свести о значају неговања културе сећања. На тај начин могу се ангажовати у пројектима који би подразумевали и сарадњу са широм (ваншколском) заједницом.</w:t>
      </w:r>
    </w:p>
    <w:p w:rsidR="005D1ADA" w:rsidRPr="00276BBD" w:rsidRDefault="005D1ADA"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III.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w:t>
      </w:r>
      <w:r w:rsidRPr="00276BBD">
        <w:rPr>
          <w:rFonts w:eastAsia="Times New Roman"/>
          <w:szCs w:val="24"/>
        </w:rPr>
        <w:lastRenderedPageBreak/>
        <w:t>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AC4BE9" w:rsidRPr="00276BBD" w:rsidRDefault="00AC4BE9" w:rsidP="00AC4BE9">
      <w:pPr>
        <w:pStyle w:val="Heading3"/>
        <w:rPr>
          <w:lang w:val="sr-Cyrl-RS"/>
        </w:rPr>
      </w:pPr>
    </w:p>
    <w:p w:rsidR="00516FC0" w:rsidRPr="00276BBD" w:rsidRDefault="00516FC0" w:rsidP="00AC4BE9">
      <w:pPr>
        <w:pStyle w:val="Heading3"/>
        <w:rPr>
          <w:lang w:val="sr-Cyrl-RS"/>
        </w:rPr>
      </w:pPr>
      <w:bookmarkStart w:id="42" w:name="_Toc201223768"/>
      <w:r w:rsidRPr="00276BBD">
        <w:t>МАТЕМАТИКА</w:t>
      </w:r>
      <w:bookmarkEnd w:id="42"/>
    </w:p>
    <w:p w:rsidR="00AC4BE9" w:rsidRPr="00276BBD" w:rsidRDefault="00AC4BE9" w:rsidP="00AC4BE9">
      <w:pPr>
        <w:rPr>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Циљ</w:t>
      </w:r>
      <w:r w:rsidRPr="00276BBD">
        <w:rPr>
          <w:rFonts w:eastAsia="Times New Roman"/>
          <w:szCs w:val="24"/>
        </w:rPr>
        <w:t>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ОПШТА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w:t>
      </w:r>
      <w:r w:rsidRPr="00276BBD">
        <w:rPr>
          <w:rFonts w:eastAsia="Times New Roman"/>
          <w:szCs w:val="24"/>
        </w:rPr>
        <w:lastRenderedPageBreak/>
        <w:t>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решава сложеније математичке проблеме и описује природне и друштвене појаве.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СПЕЦИФИЧНА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ниво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Домен 1. Математичко знање и резоновање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Домен 2. Примена математичких знања и вештина на решавање проблема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Домен 3. Математичка комуникација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Средњи ниво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Домен 1. Математичко знање и резоновање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Домен 2. Примена математичких знања и вештина на решавање проблема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Домен 3. Математичка комуникација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Напредни ниво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Домен 1. Математичко знање и резоновање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lastRenderedPageBreak/>
        <w:t>Домен 2. Примена математичких знања и вештина на решавање проблема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Домен 3. Математичка комуникација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p w:rsidR="00516FC0" w:rsidRPr="00276BBD" w:rsidRDefault="00516FC0" w:rsidP="00516FC0">
      <w:pPr>
        <w:shd w:val="clear" w:color="auto" w:fill="FFFFFF"/>
        <w:spacing w:after="125"/>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3"/>
        <w:gridCol w:w="6182"/>
      </w:tblGrid>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90"/>
        <w:gridCol w:w="2662"/>
        <w:gridCol w:w="352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7"/>
              <w:jc w:val="left"/>
              <w:rPr>
                <w:rFonts w:eastAsia="Times New Roman"/>
                <w:szCs w:val="24"/>
              </w:rPr>
            </w:pPr>
            <w:r w:rsidRPr="00276BBD">
              <w:rPr>
                <w:rFonts w:eastAsia="Times New Roman"/>
                <w:szCs w:val="24"/>
              </w:rPr>
              <w:t>2. МА. 1. 1. 1. Користи природне, целе, рационалне и реалне бројеве, различите записе тих бројева и преводи их из једног записа у други.</w:t>
            </w:r>
          </w:p>
          <w:p w:rsidR="00516FC0" w:rsidRPr="00276BBD" w:rsidRDefault="00516FC0" w:rsidP="00F50543">
            <w:pPr>
              <w:spacing w:after="127"/>
              <w:jc w:val="left"/>
              <w:rPr>
                <w:rFonts w:eastAsia="Times New Roman"/>
                <w:szCs w:val="24"/>
              </w:rPr>
            </w:pPr>
            <w:r w:rsidRPr="00276BBD">
              <w:rPr>
                <w:rFonts w:eastAsia="Times New Roman"/>
                <w:szCs w:val="24"/>
              </w:rPr>
              <w:t>2. МА. 1. 1. 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516FC0" w:rsidRPr="00276BBD" w:rsidRDefault="00516FC0" w:rsidP="00F50543">
            <w:pPr>
              <w:spacing w:after="127"/>
              <w:jc w:val="left"/>
              <w:rPr>
                <w:rFonts w:eastAsia="Times New Roman"/>
                <w:szCs w:val="24"/>
              </w:rPr>
            </w:pPr>
            <w:r w:rsidRPr="00276BBD">
              <w:rPr>
                <w:rFonts w:eastAsia="Times New Roman"/>
                <w:szCs w:val="24"/>
              </w:rPr>
              <w:t>2. MA. 1. 1. 3. Примењује правила заокругљивања бројева и процењује вредност израза у једноставним реалним ситуацијама.</w:t>
            </w:r>
          </w:p>
          <w:p w:rsidR="00516FC0" w:rsidRPr="00276BBD" w:rsidRDefault="00516FC0" w:rsidP="00F50543">
            <w:pPr>
              <w:spacing w:after="127"/>
              <w:jc w:val="left"/>
              <w:rPr>
                <w:rFonts w:eastAsia="Times New Roman"/>
                <w:szCs w:val="24"/>
              </w:rPr>
            </w:pPr>
            <w:r w:rsidRPr="00276BBD">
              <w:rPr>
                <w:rFonts w:eastAsia="Times New Roman"/>
                <w:szCs w:val="24"/>
              </w:rPr>
              <w:t xml:space="preserve">2. MA. 1. 1. 4. Трансформише </w:t>
            </w:r>
            <w:r w:rsidRPr="00276BBD">
              <w:rPr>
                <w:rFonts w:eastAsia="Times New Roman"/>
                <w:szCs w:val="24"/>
              </w:rPr>
              <w:lastRenderedPageBreak/>
              <w:t>једноставне алгебарске изразе.</w:t>
            </w:r>
          </w:p>
          <w:p w:rsidR="00516FC0" w:rsidRPr="00276BBD" w:rsidRDefault="00516FC0" w:rsidP="00F50543">
            <w:pPr>
              <w:spacing w:after="127"/>
              <w:jc w:val="left"/>
              <w:rPr>
                <w:rFonts w:eastAsia="Times New Roman"/>
                <w:szCs w:val="24"/>
              </w:rPr>
            </w:pPr>
            <w:r w:rsidRPr="00276BBD">
              <w:rPr>
                <w:rFonts w:eastAsia="Times New Roman"/>
                <w:szCs w:val="24"/>
              </w:rPr>
              <w:t>2. МА. 1. 1. 5. Решава једноставне проблеме који се своде на линеарне и квадратне једначине.</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1. 1. 6. Решава једноставне проблеме који се своде на линеарне неједначине и једноставне квадратне неједначине.</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1. 1. 7. Решава једноставне проблеме који се своде на систем две линеарне једначине са две непознате.</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1. 1. 8. Зна и разуме основне логичке и скуповне операције и користи их.</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1. 2. 1. Разуме концепте подударности и сличности геометријских објеката, симетрије, транслације и ротације у равни.</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1. 2. 4. Користи координатни систем за представљање једноставних геометријских објеката у равни.</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1. 2. 7. Примењује тригонометрију правоуглог троугла у једноставним реалним ситуацијама.</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1. 2. 8. Уме да реализује и примени једноставне геометријске конструкције.</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 xml:space="preserve">2. МА. 1. 3. 2. Разуме појам, израчунава </w:t>
            </w:r>
            <w:r w:rsidRPr="00276BBD">
              <w:rPr>
                <w:rFonts w:eastAsia="Times New Roman"/>
                <w:szCs w:val="24"/>
              </w:rPr>
              <w:lastRenderedPageBreak/>
              <w:t>вредност, користи и скицира график линеарне, квадратне, степене, експоненцијалне, логаритамске и тригонометријских функција синуса и косинуса.</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1. 3. 3. Анализира графички представљене функције (одређује нуле, знак, интервале монотоности, екстремне вредности и тумачи их у реалном контексту).</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1. 4. 1. Пребројава могућности (различитих избора или начина) у једноставним реалним ситуацијама.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7" w:line="252" w:lineRule="auto"/>
              <w:jc w:val="left"/>
              <w:rPr>
                <w:rFonts w:eastAsia="Times New Roman"/>
                <w:szCs w:val="24"/>
              </w:rPr>
            </w:pPr>
            <w:r w:rsidRPr="00276BBD">
              <w:rPr>
                <w:rFonts w:eastAsia="Times New Roman"/>
                <w:szCs w:val="24"/>
              </w:rPr>
              <w:lastRenderedPageBreak/>
              <w:t>– користи логичке и скуповне операције;</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 користи функције и њихова својства;</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 примени једноставна правила комбинаторике за пребројавање коначних скупова;</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 користи, приказује на бројевној правој и пореди природне, целе, рационалне и реалне бројеве;</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 преведе рационалне бројеве из једног записа у други;</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 xml:space="preserve">– на основу реалног проблема састави и израчуна вредност бројевног израза (са или без калкулатора), процени вредност једноставнијих израза и </w:t>
            </w:r>
            <w:r w:rsidRPr="00276BBD">
              <w:rPr>
                <w:rFonts w:eastAsia="Times New Roman"/>
                <w:szCs w:val="24"/>
              </w:rPr>
              <w:lastRenderedPageBreak/>
              <w:t>тумачи резултат;</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 примени пропорцију и процентни рачун у реалном контексту;</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 примени својства троуглова, четвороуглова и кругова, укључујући и примену у реалном контексту;</w:t>
            </w:r>
          </w:p>
          <w:p w:rsidR="00516FC0" w:rsidRPr="00276BBD" w:rsidRDefault="00516FC0" w:rsidP="00F50543">
            <w:pPr>
              <w:spacing w:after="127"/>
              <w:jc w:val="left"/>
              <w:rPr>
                <w:rFonts w:eastAsia="Times New Roman"/>
                <w:szCs w:val="24"/>
              </w:rPr>
            </w:pPr>
            <w:r w:rsidRPr="00276BBD">
              <w:rPr>
                <w:rFonts w:eastAsia="Times New Roman"/>
                <w:szCs w:val="24"/>
              </w:rPr>
              <w:t>– примени подударност у равни (симетрије, транслација, ротација);</w:t>
            </w:r>
          </w:p>
          <w:p w:rsidR="00516FC0" w:rsidRPr="00276BBD" w:rsidRDefault="00516FC0" w:rsidP="00F50543">
            <w:pPr>
              <w:spacing w:after="127"/>
              <w:jc w:val="left"/>
              <w:rPr>
                <w:rFonts w:eastAsia="Times New Roman"/>
                <w:szCs w:val="24"/>
              </w:rPr>
            </w:pPr>
            <w:r w:rsidRPr="00276BBD">
              <w:rPr>
                <w:rFonts w:eastAsia="Times New Roman"/>
                <w:szCs w:val="24"/>
              </w:rPr>
              <w:t>– примени ставове подударности у једноставнијим доказима;</w:t>
            </w:r>
          </w:p>
          <w:p w:rsidR="00516FC0" w:rsidRPr="00276BBD" w:rsidRDefault="00516FC0" w:rsidP="00F50543">
            <w:pPr>
              <w:spacing w:after="127"/>
              <w:jc w:val="left"/>
              <w:rPr>
                <w:rFonts w:eastAsia="Times New Roman"/>
                <w:szCs w:val="24"/>
              </w:rPr>
            </w:pPr>
            <w:r w:rsidRPr="00276BBD">
              <w:rPr>
                <w:rFonts w:eastAsia="Times New Roman"/>
                <w:szCs w:val="24"/>
              </w:rPr>
              <w:t>– трансформише целе и рационалне алгебарске изразе;</w:t>
            </w:r>
          </w:p>
          <w:p w:rsidR="00516FC0" w:rsidRPr="00276BBD" w:rsidRDefault="00516FC0" w:rsidP="00F50543">
            <w:pPr>
              <w:spacing w:after="127"/>
              <w:jc w:val="left"/>
              <w:rPr>
                <w:rFonts w:eastAsia="Times New Roman"/>
                <w:szCs w:val="24"/>
              </w:rPr>
            </w:pPr>
            <w:r w:rsidRPr="00276BBD">
              <w:rPr>
                <w:rFonts w:eastAsia="Times New Roman"/>
                <w:szCs w:val="24"/>
              </w:rPr>
              <w:t>– реши линеарне једначине и неједначине;</w:t>
            </w:r>
          </w:p>
          <w:p w:rsidR="00516FC0" w:rsidRPr="00276BBD" w:rsidRDefault="00516FC0" w:rsidP="00F50543">
            <w:pPr>
              <w:spacing w:after="127"/>
              <w:jc w:val="left"/>
              <w:rPr>
                <w:rFonts w:eastAsia="Times New Roman"/>
                <w:szCs w:val="24"/>
              </w:rPr>
            </w:pPr>
            <w:r w:rsidRPr="00276BBD">
              <w:rPr>
                <w:rFonts w:eastAsia="Times New Roman"/>
                <w:szCs w:val="24"/>
              </w:rPr>
              <w:t>– графички представи линеарну функцију и анализира њен график;</w:t>
            </w:r>
          </w:p>
          <w:p w:rsidR="00516FC0" w:rsidRPr="00276BBD" w:rsidRDefault="00516FC0" w:rsidP="00F50543">
            <w:pPr>
              <w:spacing w:after="127"/>
              <w:jc w:val="left"/>
              <w:rPr>
                <w:rFonts w:eastAsia="Times New Roman"/>
                <w:szCs w:val="24"/>
              </w:rPr>
            </w:pPr>
            <w:r w:rsidRPr="00276BBD">
              <w:rPr>
                <w:rFonts w:eastAsia="Times New Roman"/>
                <w:szCs w:val="24"/>
              </w:rPr>
              <w:t>– реши проблем који се своди на линеарну једначину или систем линеарних једначина;</w:t>
            </w:r>
          </w:p>
          <w:p w:rsidR="00516FC0" w:rsidRPr="00276BBD" w:rsidRDefault="00516FC0" w:rsidP="00F50543">
            <w:pPr>
              <w:spacing w:after="127"/>
              <w:jc w:val="left"/>
              <w:rPr>
                <w:rFonts w:eastAsia="Times New Roman"/>
                <w:szCs w:val="24"/>
              </w:rPr>
            </w:pPr>
            <w:r w:rsidRPr="00276BBD">
              <w:rPr>
                <w:rFonts w:eastAsia="Times New Roman"/>
                <w:szCs w:val="24"/>
              </w:rPr>
              <w:t>– примени сличност у равни;</w:t>
            </w:r>
          </w:p>
          <w:p w:rsidR="00516FC0" w:rsidRPr="00276BBD" w:rsidRDefault="00516FC0" w:rsidP="00F50543">
            <w:pPr>
              <w:spacing w:after="127"/>
              <w:jc w:val="left"/>
              <w:rPr>
                <w:rFonts w:eastAsia="Times New Roman"/>
                <w:szCs w:val="24"/>
              </w:rPr>
            </w:pPr>
            <w:r w:rsidRPr="00276BBD">
              <w:rPr>
                <w:rFonts w:eastAsia="Times New Roman"/>
                <w:szCs w:val="24"/>
              </w:rPr>
              <w:t>– одреди вредности тригонометријских функција углова од 30°, 45° и 60°;</w:t>
            </w:r>
          </w:p>
          <w:p w:rsidR="00516FC0" w:rsidRPr="00276BBD" w:rsidRDefault="00516FC0" w:rsidP="00F50543">
            <w:pPr>
              <w:spacing w:after="127"/>
              <w:jc w:val="left"/>
              <w:rPr>
                <w:rFonts w:eastAsia="Times New Roman"/>
                <w:szCs w:val="24"/>
              </w:rPr>
            </w:pPr>
            <w:r w:rsidRPr="00276BBD">
              <w:rPr>
                <w:rFonts w:eastAsia="Times New Roman"/>
                <w:szCs w:val="24"/>
              </w:rPr>
              <w:t>– примени тригонометрију правоуглог троугла у реалним ситуацијама уз коришћење калкулатора.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ЛОГИКА И СКУПОВИ</w:t>
            </w:r>
          </w:p>
          <w:p w:rsidR="00516FC0" w:rsidRPr="00276BBD" w:rsidRDefault="00516FC0" w:rsidP="00F50543">
            <w:pPr>
              <w:spacing w:after="125"/>
              <w:jc w:val="left"/>
              <w:rPr>
                <w:rFonts w:eastAsia="Times New Roman"/>
                <w:szCs w:val="24"/>
              </w:rPr>
            </w:pPr>
            <w:r w:rsidRPr="00276BBD">
              <w:rPr>
                <w:rFonts w:eastAsia="Times New Roman"/>
                <w:szCs w:val="24"/>
              </w:rPr>
              <w:t>Основне логичке и скуповне операције. Важнији закони закључивања.</w:t>
            </w:r>
          </w:p>
          <w:p w:rsidR="00516FC0" w:rsidRPr="00276BBD" w:rsidRDefault="00516FC0" w:rsidP="00F50543">
            <w:pPr>
              <w:spacing w:after="125"/>
              <w:jc w:val="left"/>
              <w:rPr>
                <w:rFonts w:eastAsia="Times New Roman"/>
                <w:szCs w:val="24"/>
              </w:rPr>
            </w:pPr>
            <w:r w:rsidRPr="00276BBD">
              <w:rPr>
                <w:rFonts w:eastAsia="Times New Roman"/>
                <w:szCs w:val="24"/>
              </w:rPr>
              <w:t>Функције.</w:t>
            </w:r>
          </w:p>
          <w:p w:rsidR="00516FC0" w:rsidRPr="00276BBD" w:rsidRDefault="00516FC0" w:rsidP="00F50543">
            <w:pPr>
              <w:spacing w:after="125"/>
              <w:jc w:val="left"/>
              <w:rPr>
                <w:rFonts w:eastAsia="Times New Roman"/>
                <w:szCs w:val="24"/>
              </w:rPr>
            </w:pPr>
            <w:r w:rsidRPr="00276BBD">
              <w:rPr>
                <w:rFonts w:eastAsia="Times New Roman"/>
                <w:szCs w:val="24"/>
              </w:rPr>
              <w:t>Елементи комбинаторике (пребројавање коначних скупова: правило збира и правило производа).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РЕАЛНИ БРОЈЕВИ</w:t>
            </w:r>
          </w:p>
          <w:p w:rsidR="00516FC0" w:rsidRPr="00276BBD" w:rsidRDefault="00516FC0" w:rsidP="00F50543">
            <w:pPr>
              <w:spacing w:after="125"/>
              <w:jc w:val="left"/>
              <w:rPr>
                <w:rFonts w:eastAsia="Times New Roman"/>
                <w:szCs w:val="24"/>
              </w:rPr>
            </w:pPr>
            <w:r w:rsidRPr="00276BBD">
              <w:rPr>
                <w:rFonts w:eastAsia="Times New Roman"/>
                <w:szCs w:val="24"/>
              </w:rPr>
              <w:t>Преглед различитих врста бројева (природни, цели, рационални, реални), операције и њихова својства. Апсолутна вредност. Степен броја са целобројним изложиоцем.</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ПРОПОРЦИОНАЛНОСТ</w:t>
            </w:r>
          </w:p>
          <w:p w:rsidR="00516FC0" w:rsidRPr="00276BBD" w:rsidRDefault="00516FC0" w:rsidP="00F50543">
            <w:pPr>
              <w:spacing w:after="125"/>
              <w:jc w:val="left"/>
              <w:rPr>
                <w:rFonts w:eastAsia="Times New Roman"/>
                <w:szCs w:val="24"/>
              </w:rPr>
            </w:pPr>
            <w:r w:rsidRPr="00276BBD">
              <w:rPr>
                <w:rFonts w:eastAsia="Times New Roman"/>
                <w:szCs w:val="24"/>
              </w:rPr>
              <w:t>Размера и пропорција, пропорционалност величина (директна и обрнута), примене (сразмерни рачун и рачун поделе).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Процентни рачун.</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ПОДУДАРНОСТ</w:t>
            </w:r>
          </w:p>
          <w:p w:rsidR="00516FC0" w:rsidRPr="00276BBD" w:rsidRDefault="00516FC0" w:rsidP="00F50543">
            <w:pPr>
              <w:spacing w:after="125"/>
              <w:jc w:val="left"/>
              <w:rPr>
                <w:rFonts w:eastAsia="Times New Roman"/>
                <w:szCs w:val="24"/>
              </w:rPr>
            </w:pPr>
            <w:r w:rsidRPr="00276BBD">
              <w:rPr>
                <w:rFonts w:eastAsia="Times New Roman"/>
                <w:szCs w:val="24"/>
              </w:rPr>
              <w:t>Ставови подударности троуглова.</w:t>
            </w:r>
          </w:p>
          <w:p w:rsidR="00516FC0" w:rsidRPr="00276BBD" w:rsidRDefault="00516FC0" w:rsidP="00F50543">
            <w:pPr>
              <w:spacing w:after="125"/>
              <w:jc w:val="left"/>
              <w:rPr>
                <w:rFonts w:eastAsia="Times New Roman"/>
                <w:szCs w:val="24"/>
              </w:rPr>
            </w:pPr>
            <w:r w:rsidRPr="00276BBD">
              <w:rPr>
                <w:rFonts w:eastAsia="Times New Roman"/>
                <w:szCs w:val="24"/>
              </w:rPr>
              <w:t>Односи страница и углова троугла.</w:t>
            </w:r>
          </w:p>
          <w:p w:rsidR="00516FC0" w:rsidRPr="00276BBD" w:rsidRDefault="00516FC0" w:rsidP="00F50543">
            <w:pPr>
              <w:spacing w:after="125"/>
              <w:jc w:val="left"/>
              <w:rPr>
                <w:rFonts w:eastAsia="Times New Roman"/>
                <w:szCs w:val="24"/>
              </w:rPr>
            </w:pPr>
            <w:r w:rsidRPr="00276BBD">
              <w:rPr>
                <w:rFonts w:eastAsia="Times New Roman"/>
                <w:szCs w:val="24"/>
              </w:rPr>
              <w:t>Кружница и круг.</w:t>
            </w:r>
          </w:p>
          <w:p w:rsidR="00516FC0" w:rsidRPr="00276BBD" w:rsidRDefault="00516FC0" w:rsidP="00F50543">
            <w:pPr>
              <w:spacing w:after="125"/>
              <w:jc w:val="left"/>
              <w:rPr>
                <w:rFonts w:eastAsia="Times New Roman"/>
                <w:szCs w:val="24"/>
              </w:rPr>
            </w:pPr>
            <w:r w:rsidRPr="00276BBD">
              <w:rPr>
                <w:rFonts w:eastAsia="Times New Roman"/>
                <w:szCs w:val="24"/>
              </w:rPr>
              <w:t>Значајне тачке троугла. Четвороугао.</w:t>
            </w:r>
          </w:p>
          <w:p w:rsidR="00516FC0" w:rsidRPr="00276BBD" w:rsidRDefault="00516FC0" w:rsidP="00F50543">
            <w:pPr>
              <w:spacing w:after="125"/>
              <w:jc w:val="left"/>
              <w:rPr>
                <w:rFonts w:eastAsia="Times New Roman"/>
                <w:szCs w:val="24"/>
              </w:rPr>
            </w:pPr>
            <w:r w:rsidRPr="00276BBD">
              <w:rPr>
                <w:rFonts w:eastAsia="Times New Roman"/>
                <w:szCs w:val="24"/>
              </w:rPr>
              <w:t>Симетрије, ротација и транслација равни.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РАЦИОНАЛНИ АЛГЕБАРСКИ ИЗРАЗИ</w:t>
            </w:r>
          </w:p>
          <w:p w:rsidR="00516FC0" w:rsidRPr="00276BBD" w:rsidRDefault="00516FC0" w:rsidP="00F50543">
            <w:pPr>
              <w:spacing w:after="125"/>
              <w:jc w:val="left"/>
              <w:rPr>
                <w:rFonts w:eastAsia="Times New Roman"/>
                <w:szCs w:val="24"/>
              </w:rPr>
            </w:pPr>
            <w:r w:rsidRPr="00276BBD">
              <w:rPr>
                <w:rFonts w:eastAsia="Times New Roman"/>
                <w:szCs w:val="24"/>
              </w:rPr>
              <w:t>Полиноми и операције са њима, дељивост полинома. Растављање полинома на чиниоце. НЗС и НЗД полинома.</w:t>
            </w:r>
          </w:p>
          <w:p w:rsidR="00516FC0" w:rsidRPr="00276BBD" w:rsidRDefault="00516FC0" w:rsidP="00F50543">
            <w:pPr>
              <w:spacing w:after="125"/>
              <w:jc w:val="left"/>
              <w:rPr>
                <w:rFonts w:eastAsia="Times New Roman"/>
                <w:szCs w:val="24"/>
              </w:rPr>
            </w:pPr>
            <w:r w:rsidRPr="00276BBD">
              <w:rPr>
                <w:rFonts w:eastAsia="Times New Roman"/>
                <w:szCs w:val="24"/>
              </w:rPr>
              <w:t>Операције са рационалним алгебарским изразима (алгебарски разломци).</w:t>
            </w:r>
          </w:p>
        </w:tc>
      </w:tr>
      <w:tr w:rsidR="00516FC0" w:rsidRPr="00276BBD" w:rsidTr="00F50543">
        <w:trPr>
          <w:trHeight w:val="4927"/>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ЛИНЕАРНЕ ЈЕДНАЧИНЕ, НЕЈЕДНАЧИНЕ И СИСТЕМИ</w:t>
            </w:r>
          </w:p>
          <w:p w:rsidR="00516FC0" w:rsidRPr="00276BBD" w:rsidRDefault="00516FC0" w:rsidP="00F50543">
            <w:pPr>
              <w:spacing w:after="125"/>
              <w:jc w:val="left"/>
              <w:rPr>
                <w:rFonts w:eastAsia="Times New Roman"/>
                <w:szCs w:val="24"/>
              </w:rPr>
            </w:pPr>
            <w:r w:rsidRPr="00276BBD">
              <w:rPr>
                <w:rFonts w:eastAsia="Times New Roman"/>
                <w:szCs w:val="24"/>
              </w:rPr>
              <w:t>Линеарне једначине и неједначине.</w:t>
            </w:r>
          </w:p>
          <w:p w:rsidR="00516FC0" w:rsidRPr="00276BBD" w:rsidRDefault="00516FC0" w:rsidP="00F50543">
            <w:pPr>
              <w:spacing w:after="125"/>
              <w:jc w:val="left"/>
              <w:rPr>
                <w:rFonts w:eastAsia="Times New Roman"/>
                <w:szCs w:val="24"/>
              </w:rPr>
            </w:pPr>
            <w:r w:rsidRPr="00276BBD">
              <w:rPr>
                <w:rFonts w:eastAsia="Times New Roman"/>
                <w:szCs w:val="24"/>
              </w:rPr>
              <w:t>Линеарна функција и њен график.</w:t>
            </w:r>
          </w:p>
          <w:p w:rsidR="00516FC0" w:rsidRPr="00276BBD" w:rsidRDefault="00516FC0" w:rsidP="00F50543">
            <w:pPr>
              <w:spacing w:after="125"/>
              <w:jc w:val="left"/>
              <w:rPr>
                <w:rFonts w:eastAsia="Times New Roman"/>
                <w:szCs w:val="24"/>
              </w:rPr>
            </w:pPr>
            <w:r w:rsidRPr="00276BBD">
              <w:rPr>
                <w:rFonts w:eastAsia="Times New Roman"/>
                <w:szCs w:val="24"/>
              </w:rPr>
              <w:t>Системи линеарних једначина са две непознате.</w:t>
            </w:r>
          </w:p>
          <w:p w:rsidR="00516FC0" w:rsidRPr="00276BBD" w:rsidRDefault="00516FC0" w:rsidP="00F50543">
            <w:pPr>
              <w:spacing w:after="125"/>
              <w:jc w:val="left"/>
              <w:rPr>
                <w:rFonts w:eastAsia="Times New Roman"/>
                <w:szCs w:val="24"/>
              </w:rPr>
            </w:pPr>
            <w:r w:rsidRPr="00276BBD">
              <w:rPr>
                <w:rFonts w:eastAsia="Times New Roman"/>
                <w:szCs w:val="24"/>
              </w:rPr>
              <w:t>Примене у реалним ситуацијама.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7" w:line="252" w:lineRule="auto"/>
              <w:jc w:val="left"/>
              <w:rPr>
                <w:rFonts w:eastAsia="Times New Roman"/>
                <w:szCs w:val="24"/>
              </w:rPr>
            </w:pPr>
            <w:r w:rsidRPr="00276BBD">
              <w:rPr>
                <w:rFonts w:eastAsia="Times New Roman"/>
                <w:szCs w:val="24"/>
              </w:rPr>
              <w:lastRenderedPageBreak/>
              <w:t>2. МА. 1. 4. 2. Примењује рачун са пропорцијама и процентни рачун при решавању једноставних практичних проблема.</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2. 1. 3. Израчунава вредност израза у коме се појављују и елементарне функције и притоме по потреби користи калкулатор или одговарајући софтвер.</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MA. 2. 1. 5. Трансформише алгебарске изразе.</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2. 1. 9. Зна и користи логичке и скуповне операције, исказни рачун и појам релације (посебно поретка и еквиваленције).</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 xml:space="preserve">2. МА. 2. 4. 1. Примењује правила комбинаторике за пребројавање могућности </w:t>
            </w:r>
            <w:r w:rsidRPr="00276BBD">
              <w:rPr>
                <w:rFonts w:eastAsia="Times New Roman"/>
                <w:szCs w:val="24"/>
              </w:rPr>
              <w:lastRenderedPageBreak/>
              <w:t>(различитих избора или начина).</w:t>
            </w:r>
          </w:p>
          <w:p w:rsidR="00516FC0" w:rsidRPr="00276BBD" w:rsidRDefault="00516FC0" w:rsidP="00F50543">
            <w:pPr>
              <w:spacing w:after="127" w:line="252" w:lineRule="auto"/>
              <w:jc w:val="left"/>
              <w:rPr>
                <w:rFonts w:eastAsia="Times New Roman"/>
                <w:szCs w:val="24"/>
              </w:rPr>
            </w:pPr>
            <w:r w:rsidRPr="00276BBD">
              <w:rPr>
                <w:rFonts w:eastAsia="Times New Roman"/>
                <w:szCs w:val="24"/>
              </w:rPr>
              <w:t>2. МА. 2. 4. 2. Решава проблеме користећи пропорцију и процентни рачун.</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СЛИЧНОСТ</w:t>
            </w:r>
          </w:p>
          <w:p w:rsidR="00516FC0" w:rsidRPr="00276BBD" w:rsidRDefault="00516FC0" w:rsidP="00F50543">
            <w:pPr>
              <w:spacing w:after="125"/>
              <w:jc w:val="left"/>
              <w:rPr>
                <w:rFonts w:eastAsia="Times New Roman"/>
                <w:szCs w:val="24"/>
              </w:rPr>
            </w:pPr>
            <w:r w:rsidRPr="00276BBD">
              <w:rPr>
                <w:rFonts w:eastAsia="Times New Roman"/>
                <w:szCs w:val="24"/>
              </w:rPr>
              <w:t>Мерење дужи и углова.</w:t>
            </w:r>
          </w:p>
          <w:p w:rsidR="00516FC0" w:rsidRPr="00276BBD" w:rsidRDefault="00516FC0" w:rsidP="00F50543">
            <w:pPr>
              <w:spacing w:after="125"/>
              <w:jc w:val="left"/>
              <w:rPr>
                <w:rFonts w:eastAsia="Times New Roman"/>
                <w:szCs w:val="24"/>
              </w:rPr>
            </w:pPr>
            <w:r w:rsidRPr="00276BBD">
              <w:rPr>
                <w:rFonts w:eastAsia="Times New Roman"/>
                <w:szCs w:val="24"/>
              </w:rPr>
              <w:t>Пропорционалност дужи. Талесова теорема.</w:t>
            </w:r>
          </w:p>
          <w:p w:rsidR="00516FC0" w:rsidRPr="00276BBD" w:rsidRDefault="00516FC0" w:rsidP="00F50543">
            <w:pPr>
              <w:spacing w:after="125"/>
              <w:jc w:val="left"/>
              <w:rPr>
                <w:rFonts w:eastAsia="Times New Roman"/>
                <w:szCs w:val="24"/>
              </w:rPr>
            </w:pPr>
            <w:r w:rsidRPr="00276BBD">
              <w:rPr>
                <w:rFonts w:eastAsia="Times New Roman"/>
                <w:szCs w:val="24"/>
              </w:rPr>
              <w:t>Сличност. Питагорина теорема.</w:t>
            </w:r>
          </w:p>
        </w:tc>
      </w:tr>
      <w:tr w:rsidR="00516FC0" w:rsidRPr="00276BBD" w:rsidTr="00F50543">
        <w:trPr>
          <w:trHeight w:val="360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ТРИГОНОМЕТРИЈА ПРАВОУГЛОГ ТРОУГЛА</w:t>
            </w:r>
          </w:p>
          <w:p w:rsidR="00516FC0" w:rsidRPr="00276BBD" w:rsidRDefault="00516FC0" w:rsidP="00F50543">
            <w:pPr>
              <w:spacing w:after="125"/>
              <w:jc w:val="left"/>
              <w:rPr>
                <w:rFonts w:eastAsia="Times New Roman"/>
                <w:szCs w:val="24"/>
              </w:rPr>
            </w:pPr>
            <w:r w:rsidRPr="00276BBD">
              <w:rPr>
                <w:rFonts w:eastAsia="Times New Roman"/>
                <w:szCs w:val="24"/>
              </w:rPr>
              <w:t>Тригонометријске функције оштрог угла, основне тригонометријске идентичности.</w:t>
            </w:r>
          </w:p>
          <w:p w:rsidR="00516FC0" w:rsidRPr="00276BBD" w:rsidRDefault="00516FC0" w:rsidP="00F50543">
            <w:pPr>
              <w:spacing w:after="125"/>
              <w:jc w:val="left"/>
              <w:rPr>
                <w:rFonts w:eastAsia="Times New Roman"/>
                <w:szCs w:val="24"/>
              </w:rPr>
            </w:pPr>
            <w:r w:rsidRPr="00276BBD">
              <w:rPr>
                <w:rFonts w:eastAsia="Times New Roman"/>
                <w:szCs w:val="24"/>
              </w:rPr>
              <w:t>Решавање правоуглог троугла.</w:t>
            </w:r>
          </w:p>
        </w:tc>
      </w:tr>
    </w:tbl>
    <w:p w:rsidR="00516FC0" w:rsidRPr="00276BBD" w:rsidRDefault="00516FC0" w:rsidP="00516FC0">
      <w:pPr>
        <w:spacing w:after="0"/>
        <w:jc w:val="left"/>
        <w:rPr>
          <w:rFonts w:eastAsia="Times New Roman"/>
          <w:vanish/>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57"/>
        <w:gridCol w:w="6318"/>
      </w:tblGrid>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b/>
                <w:bCs/>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82"/>
        <w:gridCol w:w="2728"/>
        <w:gridCol w:w="2765"/>
      </w:tblGrid>
      <w:tr w:rsidR="00516FC0" w:rsidRPr="00276BBD" w:rsidTr="00F50543">
        <w:tc>
          <w:tcPr>
            <w:tcW w:w="21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1613"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2119" w:type="pct"/>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2. МА. 1. 1. 1. Користи природне, целе, рационалне и реалне бројеве, различите записе тих бројева и преводи их из једног записа у други.</w:t>
            </w:r>
          </w:p>
          <w:p w:rsidR="00516FC0" w:rsidRPr="00276BBD" w:rsidRDefault="00516FC0" w:rsidP="00F50543">
            <w:pPr>
              <w:spacing w:after="125"/>
              <w:jc w:val="left"/>
              <w:rPr>
                <w:rFonts w:eastAsia="Times New Roman"/>
                <w:szCs w:val="24"/>
              </w:rPr>
            </w:pPr>
            <w:r w:rsidRPr="00276BBD">
              <w:rPr>
                <w:rFonts w:eastAsia="Times New Roman"/>
                <w:szCs w:val="24"/>
              </w:rPr>
              <w:t>2. МА. 1. 1. 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516FC0" w:rsidRPr="00276BBD" w:rsidRDefault="00516FC0" w:rsidP="00F50543">
            <w:pPr>
              <w:spacing w:after="125"/>
              <w:jc w:val="left"/>
              <w:rPr>
                <w:rFonts w:eastAsia="Times New Roman"/>
                <w:szCs w:val="24"/>
              </w:rPr>
            </w:pPr>
            <w:r w:rsidRPr="00276BBD">
              <w:rPr>
                <w:rFonts w:eastAsia="Times New Roman"/>
                <w:szCs w:val="24"/>
              </w:rPr>
              <w:t>2. MA. 1. 1. 4. Трансформише једноставне алгебарске изразе.</w:t>
            </w:r>
          </w:p>
          <w:p w:rsidR="00516FC0" w:rsidRPr="00276BBD" w:rsidRDefault="00516FC0" w:rsidP="00F50543">
            <w:pPr>
              <w:spacing w:after="125"/>
              <w:jc w:val="left"/>
              <w:rPr>
                <w:rFonts w:eastAsia="Times New Roman"/>
                <w:szCs w:val="24"/>
              </w:rPr>
            </w:pPr>
            <w:r w:rsidRPr="00276BBD">
              <w:rPr>
                <w:rFonts w:eastAsia="Times New Roman"/>
                <w:szCs w:val="24"/>
              </w:rPr>
              <w:t>2. МА. 1. 1. 5. Решава једноставне проблеме који се своде на линеарне и квадратне једначине.</w:t>
            </w:r>
          </w:p>
          <w:p w:rsidR="00516FC0" w:rsidRPr="00276BBD" w:rsidRDefault="00516FC0" w:rsidP="00F50543">
            <w:pPr>
              <w:spacing w:after="125"/>
              <w:jc w:val="left"/>
              <w:rPr>
                <w:rFonts w:eastAsia="Times New Roman"/>
                <w:szCs w:val="24"/>
              </w:rPr>
            </w:pPr>
            <w:r w:rsidRPr="00276BBD">
              <w:rPr>
                <w:rFonts w:eastAsia="Times New Roman"/>
                <w:szCs w:val="24"/>
              </w:rPr>
              <w:t xml:space="preserve">2. МА. 1. 1. 6. Решава једноставне проблеме који се своде на линеарне неједначине и </w:t>
            </w:r>
            <w:r w:rsidRPr="00276BBD">
              <w:rPr>
                <w:rFonts w:eastAsia="Times New Roman"/>
                <w:szCs w:val="24"/>
              </w:rPr>
              <w:lastRenderedPageBreak/>
              <w:t>једноставне квадратне неједначине.</w:t>
            </w:r>
          </w:p>
          <w:p w:rsidR="00516FC0" w:rsidRPr="00276BBD" w:rsidRDefault="00516FC0" w:rsidP="00F50543">
            <w:pPr>
              <w:spacing w:after="125"/>
              <w:jc w:val="left"/>
              <w:rPr>
                <w:rFonts w:eastAsia="Times New Roman"/>
                <w:szCs w:val="24"/>
              </w:rPr>
            </w:pPr>
            <w:r w:rsidRPr="00276BBD">
              <w:rPr>
                <w:rFonts w:eastAsia="Times New Roman"/>
                <w:szCs w:val="24"/>
              </w:rPr>
              <w:t>2. МА. 1. 1. 8. Зна и разуме основне логичке и скуповне операције и користи их.</w:t>
            </w:r>
          </w:p>
          <w:p w:rsidR="00516FC0" w:rsidRPr="00276BBD" w:rsidRDefault="00516FC0" w:rsidP="00F50543">
            <w:pPr>
              <w:spacing w:after="125"/>
              <w:jc w:val="left"/>
              <w:rPr>
                <w:rFonts w:eastAsia="Times New Roman"/>
                <w:szCs w:val="24"/>
              </w:rPr>
            </w:pPr>
            <w:r w:rsidRPr="00276BBD">
              <w:rPr>
                <w:rFonts w:eastAsia="Times New Roman"/>
                <w:szCs w:val="24"/>
              </w:rPr>
              <w:t>2. МА. 1. 2. 4. Користи координатни систем за представљање једноставних геометријских објеката у равни.</w:t>
            </w:r>
          </w:p>
          <w:p w:rsidR="00516FC0" w:rsidRPr="00276BBD" w:rsidRDefault="00516FC0" w:rsidP="00F50543">
            <w:pPr>
              <w:spacing w:after="125"/>
              <w:jc w:val="left"/>
              <w:rPr>
                <w:rFonts w:eastAsia="Times New Roman"/>
                <w:szCs w:val="24"/>
              </w:rPr>
            </w:pPr>
            <w:r w:rsidRPr="00276BBD">
              <w:rPr>
                <w:rFonts w:eastAsia="Times New Roman"/>
                <w:szCs w:val="24"/>
              </w:rPr>
              <w:t>2. МА. 1. 2. 7. Примењује тригонометрију правоуглог троугла у једноставним реалним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2. МА. 1. 3. 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rsidR="00516FC0" w:rsidRPr="00276BBD" w:rsidRDefault="00516FC0" w:rsidP="00F50543">
            <w:pPr>
              <w:spacing w:after="125"/>
              <w:jc w:val="left"/>
              <w:rPr>
                <w:rFonts w:eastAsia="Times New Roman"/>
                <w:szCs w:val="24"/>
              </w:rPr>
            </w:pPr>
            <w:r w:rsidRPr="00276BBD">
              <w:rPr>
                <w:rFonts w:eastAsia="Times New Roman"/>
                <w:szCs w:val="24"/>
              </w:rPr>
              <w:t>2. МА. 1. 3. 3. Анализира графички представљене функције (одређује нуле, знак, интервале монотоности, екстремне вредности и тумачи их у реалном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МА. 2. 1. 3. Израчунава вредност израза у коме се појављују и елементарне функције и при томе по потреби користи калкулатор или одговарајући софтвер.</w:t>
            </w:r>
          </w:p>
          <w:p w:rsidR="00516FC0" w:rsidRPr="00276BBD" w:rsidRDefault="00516FC0" w:rsidP="00F50543">
            <w:pPr>
              <w:spacing w:after="125"/>
              <w:jc w:val="left"/>
              <w:rPr>
                <w:rFonts w:eastAsia="Times New Roman"/>
                <w:szCs w:val="24"/>
              </w:rPr>
            </w:pPr>
            <w:r w:rsidRPr="00276BBD">
              <w:rPr>
                <w:rFonts w:eastAsia="Times New Roman"/>
                <w:szCs w:val="24"/>
              </w:rPr>
              <w:t>2. MA. 2. 1. 5. Трансформише алгебарске изразе.</w:t>
            </w:r>
          </w:p>
          <w:p w:rsidR="00516FC0" w:rsidRPr="00276BBD" w:rsidRDefault="00516FC0" w:rsidP="00F50543">
            <w:pPr>
              <w:spacing w:after="125"/>
              <w:jc w:val="left"/>
              <w:rPr>
                <w:rFonts w:eastAsia="Times New Roman"/>
                <w:szCs w:val="24"/>
              </w:rPr>
            </w:pPr>
            <w:r w:rsidRPr="00276BBD">
              <w:rPr>
                <w:rFonts w:eastAsia="Times New Roman"/>
                <w:szCs w:val="24"/>
              </w:rPr>
              <w:t>2. MA. 2. 1. 6. Решава проблеме који се своде на једначине у којима се појављују елементарне функције.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2. МА. 2. 1. 7. Решава квадратне и </w:t>
            </w:r>
            <w:r w:rsidRPr="00276BBD">
              <w:rPr>
                <w:rFonts w:eastAsia="Times New Roman"/>
                <w:szCs w:val="24"/>
              </w:rPr>
              <w:lastRenderedPageBreak/>
              <w:t>једноставне рационалне неједначине.</w:t>
            </w:r>
          </w:p>
          <w:p w:rsidR="00516FC0" w:rsidRPr="00276BBD" w:rsidRDefault="00516FC0" w:rsidP="00F50543">
            <w:pPr>
              <w:spacing w:after="125"/>
              <w:jc w:val="left"/>
              <w:rPr>
                <w:rFonts w:eastAsia="Times New Roman"/>
                <w:szCs w:val="24"/>
              </w:rPr>
            </w:pPr>
            <w:r w:rsidRPr="00276BBD">
              <w:rPr>
                <w:rFonts w:eastAsia="Times New Roman"/>
                <w:szCs w:val="24"/>
              </w:rPr>
              <w:t>2. МА. 2. 2. 5. Примењује тригонометријске функције у једноставним реалним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2. МА. 2. 3. 3. Уме да скицира графике елементарних функција и да их трансформише </w:t>
            </w:r>
          </w:p>
          <w:p w:rsidR="00516FC0" w:rsidRPr="00276BBD" w:rsidRDefault="00516FC0" w:rsidP="00F50543">
            <w:pPr>
              <w:spacing w:after="125"/>
              <w:jc w:val="left"/>
              <w:rPr>
                <w:rFonts w:eastAsia="Times New Roman"/>
                <w:szCs w:val="24"/>
              </w:rPr>
            </w:pPr>
            <w:r w:rsidRPr="00276BBD">
              <w:rPr>
                <w:rFonts w:eastAsia="Times New Roman"/>
                <w:szCs w:val="24"/>
              </w:rPr>
              <w:t>користећи транслације и дилатације дуж координатних оса.</w:t>
            </w:r>
          </w:p>
        </w:tc>
        <w:tc>
          <w:tcPr>
            <w:tcW w:w="1613" w:type="pct"/>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трансформише и израчуна вредност једноставних израза са степенима користећи својства операција и функција, по потреби користећи калкулатор;</w:t>
            </w:r>
          </w:p>
          <w:p w:rsidR="00516FC0" w:rsidRPr="00276BBD" w:rsidRDefault="00516FC0" w:rsidP="00F50543">
            <w:pPr>
              <w:spacing w:after="125"/>
              <w:jc w:val="left"/>
              <w:rPr>
                <w:rFonts w:eastAsia="Times New Roman"/>
                <w:szCs w:val="24"/>
              </w:rPr>
            </w:pPr>
            <w:r w:rsidRPr="00276BBD">
              <w:rPr>
                <w:rFonts w:eastAsia="Times New Roman"/>
                <w:szCs w:val="24"/>
              </w:rPr>
              <w:t>– скицира график степене функције;</w:t>
            </w:r>
          </w:p>
          <w:p w:rsidR="00516FC0" w:rsidRPr="00276BBD" w:rsidRDefault="00516FC0" w:rsidP="00F50543">
            <w:pPr>
              <w:spacing w:after="125"/>
              <w:jc w:val="left"/>
              <w:rPr>
                <w:rFonts w:eastAsia="Times New Roman"/>
                <w:szCs w:val="24"/>
              </w:rPr>
            </w:pPr>
            <w:r w:rsidRPr="00276BBD">
              <w:rPr>
                <w:rFonts w:eastAsia="Times New Roman"/>
                <w:szCs w:val="24"/>
              </w:rPr>
              <w:t>– реши једноставан проблем који се своди на квадратне једначине са реалним решењима и неједначине;</w:t>
            </w:r>
          </w:p>
          <w:p w:rsidR="00516FC0" w:rsidRPr="00276BBD" w:rsidRDefault="00516FC0" w:rsidP="00F50543">
            <w:pPr>
              <w:spacing w:after="125"/>
              <w:jc w:val="left"/>
              <w:rPr>
                <w:rFonts w:eastAsia="Times New Roman"/>
                <w:szCs w:val="24"/>
              </w:rPr>
            </w:pPr>
            <w:r w:rsidRPr="00276BBD">
              <w:rPr>
                <w:rFonts w:eastAsia="Times New Roman"/>
                <w:szCs w:val="24"/>
              </w:rPr>
              <w:t>– скицира и тумачи график квадратне функције;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израчуна вредност тригонометријске функције, по потреби </w:t>
            </w:r>
            <w:r w:rsidRPr="00276BBD">
              <w:rPr>
                <w:rFonts w:eastAsia="Times New Roman"/>
                <w:szCs w:val="24"/>
              </w:rPr>
              <w:lastRenderedPageBreak/>
              <w:t>користећи калкулатор;</w:t>
            </w:r>
          </w:p>
          <w:p w:rsidR="00516FC0" w:rsidRPr="00276BBD" w:rsidRDefault="00516FC0" w:rsidP="00F50543">
            <w:pPr>
              <w:spacing w:after="125"/>
              <w:jc w:val="left"/>
              <w:rPr>
                <w:rFonts w:eastAsia="Times New Roman"/>
                <w:szCs w:val="24"/>
              </w:rPr>
            </w:pPr>
            <w:r w:rsidRPr="00276BBD">
              <w:rPr>
                <w:rFonts w:eastAsia="Times New Roman"/>
                <w:szCs w:val="24"/>
              </w:rPr>
              <w:t>– примени адиционе формуле;</w:t>
            </w:r>
          </w:p>
          <w:p w:rsidR="00516FC0" w:rsidRPr="00276BBD" w:rsidRDefault="00516FC0" w:rsidP="00F50543">
            <w:pPr>
              <w:spacing w:after="125"/>
              <w:jc w:val="left"/>
              <w:rPr>
                <w:rFonts w:eastAsia="Times New Roman"/>
                <w:szCs w:val="24"/>
              </w:rPr>
            </w:pPr>
            <w:r w:rsidRPr="00276BBD">
              <w:rPr>
                <w:rFonts w:eastAsia="Times New Roman"/>
                <w:szCs w:val="24"/>
              </w:rPr>
              <w:t>– скицира графике основних тригонометријских функција.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СТЕПЕНОВАЊЕ И КОРЕНОВАЊЕ</w:t>
            </w:r>
          </w:p>
          <w:p w:rsidR="00516FC0" w:rsidRPr="00276BBD" w:rsidRDefault="00516FC0" w:rsidP="00F50543">
            <w:pPr>
              <w:spacing w:after="125"/>
              <w:jc w:val="left"/>
              <w:rPr>
                <w:rFonts w:eastAsia="Times New Roman"/>
                <w:szCs w:val="24"/>
              </w:rPr>
            </w:pPr>
            <w:r w:rsidRPr="00276BBD">
              <w:rPr>
                <w:rFonts w:eastAsia="Times New Roman"/>
                <w:szCs w:val="24"/>
              </w:rPr>
              <w:t>Степен чији је изложилац цео број.</w:t>
            </w:r>
          </w:p>
          <w:p w:rsidR="00516FC0" w:rsidRPr="00276BBD" w:rsidRDefault="00516FC0" w:rsidP="00F50543">
            <w:pPr>
              <w:spacing w:after="0"/>
              <w:jc w:val="left"/>
              <w:rPr>
                <w:rFonts w:eastAsia="Times New Roman"/>
                <w:szCs w:val="24"/>
              </w:rPr>
            </w:pPr>
            <w:r w:rsidRPr="00276BBD">
              <w:rPr>
                <w:rFonts w:eastAsia="Times New Roman"/>
                <w:szCs w:val="24"/>
              </w:rPr>
              <w:t>Функције </w:t>
            </w:r>
            <w:r w:rsidRPr="00276BBD">
              <w:rPr>
                <w:rFonts w:eastAsia="Times New Roman"/>
                <w:i/>
                <w:iCs/>
                <w:szCs w:val="24"/>
              </w:rPr>
              <w:t>у</w:t>
            </w:r>
            <w:r w:rsidRPr="00276BBD">
              <w:rPr>
                <w:rFonts w:eastAsia="Times New Roman"/>
                <w:szCs w:val="24"/>
              </w:rPr>
              <w:t> = </w:t>
            </w:r>
            <w:r w:rsidRPr="00276BBD">
              <w:rPr>
                <w:rFonts w:eastAsia="Times New Roman"/>
                <w:i/>
                <w:iCs/>
                <w:szCs w:val="24"/>
              </w:rPr>
              <w:t>x</w:t>
            </w:r>
            <w:r w:rsidRPr="00276BBD">
              <w:rPr>
                <w:rFonts w:eastAsia="Times New Roman"/>
                <w:szCs w:val="24"/>
                <w:vertAlign w:val="superscript"/>
              </w:rPr>
              <w:t>2</w:t>
            </w:r>
            <w:r w:rsidRPr="00276BBD">
              <w:rPr>
                <w:rFonts w:eastAsia="Times New Roman"/>
                <w:szCs w:val="24"/>
              </w:rPr>
              <w:t> и </w:t>
            </w:r>
            <w:r w:rsidRPr="00276BBD">
              <w:rPr>
                <w:rFonts w:eastAsia="Times New Roman"/>
                <w:i/>
                <w:iCs/>
                <w:szCs w:val="24"/>
              </w:rPr>
              <w:t>у</w:t>
            </w:r>
            <w:r w:rsidRPr="00276BBD">
              <w:rPr>
                <w:rFonts w:eastAsia="Times New Roman"/>
                <w:szCs w:val="24"/>
              </w:rPr>
              <w:t> = </w:t>
            </w:r>
            <w:r w:rsidRPr="00276BBD">
              <w:rPr>
                <w:rFonts w:eastAsia="Times New Roman"/>
                <w:i/>
                <w:iCs/>
                <w:szCs w:val="24"/>
              </w:rPr>
              <w:t>x</w:t>
            </w:r>
            <w:r w:rsidRPr="00276BBD">
              <w:rPr>
                <w:rFonts w:eastAsia="Times New Roman"/>
                <w:szCs w:val="24"/>
                <w:vertAlign w:val="superscript"/>
              </w:rPr>
              <w:t>3</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Степен чији је изложилац рационалан број.</w:t>
            </w:r>
          </w:p>
        </w:tc>
      </w:tr>
      <w:tr w:rsidR="00516FC0" w:rsidRPr="00276BBD" w:rsidTr="00F50543">
        <w:tc>
          <w:tcPr>
            <w:tcW w:w="211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13"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КВАДРАТНА ЈЕДНАЧИНА И КВАДРАТНА ФУНКЦИЈ</w:t>
            </w:r>
            <w:r w:rsidRPr="00276BBD">
              <w:rPr>
                <w:rFonts w:eastAsia="Times New Roman"/>
                <w:szCs w:val="24"/>
              </w:rPr>
              <w:t>А</w:t>
            </w:r>
          </w:p>
          <w:p w:rsidR="00516FC0" w:rsidRPr="00276BBD" w:rsidRDefault="00516FC0" w:rsidP="00F50543">
            <w:pPr>
              <w:spacing w:after="125"/>
              <w:jc w:val="left"/>
              <w:rPr>
                <w:rFonts w:eastAsia="Times New Roman"/>
                <w:szCs w:val="24"/>
              </w:rPr>
            </w:pPr>
            <w:r w:rsidRPr="00276BBD">
              <w:rPr>
                <w:rFonts w:eastAsia="Times New Roman"/>
                <w:szCs w:val="24"/>
              </w:rPr>
              <w:t>Квадратнe једначинe са реалним решењима.</w:t>
            </w:r>
          </w:p>
          <w:p w:rsidR="00516FC0" w:rsidRPr="00276BBD" w:rsidRDefault="00516FC0" w:rsidP="00F50543">
            <w:pPr>
              <w:spacing w:after="125"/>
              <w:jc w:val="left"/>
              <w:rPr>
                <w:rFonts w:eastAsia="Times New Roman"/>
                <w:szCs w:val="24"/>
              </w:rPr>
            </w:pPr>
            <w:r w:rsidRPr="00276BBD">
              <w:rPr>
                <w:rFonts w:eastAsia="Times New Roman"/>
                <w:szCs w:val="24"/>
              </w:rPr>
              <w:t>Вијетове формуле и растављање квадратног тринома.</w:t>
            </w:r>
          </w:p>
          <w:p w:rsidR="00516FC0" w:rsidRPr="00276BBD" w:rsidRDefault="00516FC0" w:rsidP="00F50543">
            <w:pPr>
              <w:spacing w:after="125"/>
              <w:jc w:val="left"/>
              <w:rPr>
                <w:rFonts w:eastAsia="Times New Roman"/>
                <w:szCs w:val="24"/>
              </w:rPr>
            </w:pPr>
            <w:r w:rsidRPr="00276BBD">
              <w:rPr>
                <w:rFonts w:eastAsia="Times New Roman"/>
                <w:szCs w:val="24"/>
              </w:rPr>
              <w:t>Квадратна функција.</w:t>
            </w:r>
          </w:p>
          <w:p w:rsidR="00516FC0" w:rsidRPr="00276BBD" w:rsidRDefault="00516FC0" w:rsidP="00F50543">
            <w:pPr>
              <w:spacing w:after="125"/>
              <w:jc w:val="left"/>
              <w:rPr>
                <w:rFonts w:eastAsia="Times New Roman"/>
                <w:szCs w:val="24"/>
              </w:rPr>
            </w:pPr>
            <w:r w:rsidRPr="00276BBD">
              <w:rPr>
                <w:rFonts w:eastAsia="Times New Roman"/>
                <w:szCs w:val="24"/>
              </w:rPr>
              <w:t>Једноставне квадратнe неједначинe.</w:t>
            </w:r>
          </w:p>
        </w:tc>
      </w:tr>
      <w:tr w:rsidR="00516FC0" w:rsidRPr="00276BBD" w:rsidTr="00F50543">
        <w:tc>
          <w:tcPr>
            <w:tcW w:w="211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613"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 xml:space="preserve">ТРИГОНОМЕТРИЈСКЕ </w:t>
            </w:r>
            <w:r w:rsidRPr="00276BBD">
              <w:rPr>
                <w:rFonts w:eastAsia="Times New Roman"/>
                <w:b/>
                <w:bCs/>
                <w:szCs w:val="24"/>
              </w:rPr>
              <w:lastRenderedPageBreak/>
              <w:t>ФУНКЦИЈЕ</w:t>
            </w:r>
          </w:p>
          <w:p w:rsidR="00516FC0" w:rsidRPr="00276BBD" w:rsidRDefault="00516FC0" w:rsidP="00F50543">
            <w:pPr>
              <w:spacing w:after="125"/>
              <w:jc w:val="left"/>
              <w:rPr>
                <w:rFonts w:eastAsia="Times New Roman"/>
                <w:szCs w:val="24"/>
              </w:rPr>
            </w:pPr>
            <w:r w:rsidRPr="00276BBD">
              <w:rPr>
                <w:rFonts w:eastAsia="Times New Roman"/>
                <w:szCs w:val="24"/>
              </w:rPr>
              <w:t>Угао. Радијан.</w:t>
            </w:r>
          </w:p>
          <w:p w:rsidR="00516FC0" w:rsidRPr="00276BBD" w:rsidRDefault="00516FC0" w:rsidP="00F50543">
            <w:pPr>
              <w:spacing w:after="125"/>
              <w:jc w:val="left"/>
              <w:rPr>
                <w:rFonts w:eastAsia="Times New Roman"/>
                <w:szCs w:val="24"/>
              </w:rPr>
            </w:pPr>
            <w:r w:rsidRPr="00276BBD">
              <w:rPr>
                <w:rFonts w:eastAsia="Times New Roman"/>
                <w:szCs w:val="24"/>
              </w:rPr>
              <w:t>Тригонометријски круг.</w:t>
            </w:r>
          </w:p>
          <w:p w:rsidR="00516FC0" w:rsidRPr="00276BBD" w:rsidRDefault="00516FC0" w:rsidP="00F50543">
            <w:pPr>
              <w:spacing w:after="125"/>
              <w:jc w:val="left"/>
              <w:rPr>
                <w:rFonts w:eastAsia="Times New Roman"/>
                <w:szCs w:val="24"/>
              </w:rPr>
            </w:pPr>
            <w:r w:rsidRPr="00276BBD">
              <w:rPr>
                <w:rFonts w:eastAsia="Times New Roman"/>
                <w:szCs w:val="24"/>
              </w:rPr>
              <w:t>Основне тригонометријске функције.</w:t>
            </w:r>
          </w:p>
          <w:p w:rsidR="00516FC0" w:rsidRPr="00276BBD" w:rsidRDefault="00516FC0" w:rsidP="00F50543">
            <w:pPr>
              <w:spacing w:after="125"/>
              <w:jc w:val="left"/>
              <w:rPr>
                <w:rFonts w:eastAsia="Times New Roman"/>
                <w:szCs w:val="24"/>
              </w:rPr>
            </w:pPr>
            <w:r w:rsidRPr="00276BBD">
              <w:rPr>
                <w:rFonts w:eastAsia="Times New Roman"/>
                <w:szCs w:val="24"/>
              </w:rPr>
              <w:t>Адиционе формуле.</w:t>
            </w:r>
          </w:p>
        </w:tc>
      </w:tr>
    </w:tbl>
    <w:p w:rsidR="00516FC0" w:rsidRPr="00276BBD" w:rsidRDefault="00516FC0" w:rsidP="00516FC0">
      <w:pPr>
        <w:spacing w:after="0"/>
        <w:jc w:val="left"/>
        <w:rPr>
          <w:rFonts w:eastAsia="Times New Roman"/>
          <w:vanish/>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57"/>
        <w:gridCol w:w="6318"/>
      </w:tblGrid>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28"/>
        <w:gridCol w:w="2592"/>
        <w:gridCol w:w="315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2. МА. 1. 1. 1. Користи природне, целе, рационалне и реалне бројеве, различите записе тих бројева и преводи их из једног записа у други.</w:t>
            </w:r>
          </w:p>
          <w:p w:rsidR="00516FC0" w:rsidRPr="00276BBD" w:rsidRDefault="00516FC0" w:rsidP="00F50543">
            <w:pPr>
              <w:spacing w:after="125"/>
              <w:jc w:val="left"/>
              <w:rPr>
                <w:rFonts w:eastAsia="Times New Roman"/>
                <w:szCs w:val="24"/>
              </w:rPr>
            </w:pPr>
            <w:r w:rsidRPr="00276BBD">
              <w:rPr>
                <w:rFonts w:eastAsia="Times New Roman"/>
                <w:szCs w:val="24"/>
              </w:rPr>
              <w:t>2. МА. 1. 1. 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516FC0" w:rsidRPr="00276BBD" w:rsidRDefault="00516FC0" w:rsidP="00F50543">
            <w:pPr>
              <w:spacing w:after="125"/>
              <w:jc w:val="left"/>
              <w:rPr>
                <w:rFonts w:eastAsia="Times New Roman"/>
                <w:szCs w:val="24"/>
              </w:rPr>
            </w:pPr>
            <w:r w:rsidRPr="00276BBD">
              <w:rPr>
                <w:rFonts w:eastAsia="Times New Roman"/>
                <w:szCs w:val="24"/>
              </w:rPr>
              <w:t>2. MA. 1. 1. 3. Примењује правила заокругљивања бројева и процењује вредност израза у једноставним реалним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2. МА. 1. 1. 5. Решава </w:t>
            </w:r>
            <w:r w:rsidRPr="00276BBD">
              <w:rPr>
                <w:rFonts w:eastAsia="Times New Roman"/>
                <w:szCs w:val="24"/>
              </w:rPr>
              <w:lastRenderedPageBreak/>
              <w:t>једноставне проблеме који се своде на линеарне и квадратне једначине.</w:t>
            </w:r>
          </w:p>
          <w:p w:rsidR="00516FC0" w:rsidRPr="00276BBD" w:rsidRDefault="00516FC0" w:rsidP="00F50543">
            <w:pPr>
              <w:spacing w:after="125"/>
              <w:jc w:val="left"/>
              <w:rPr>
                <w:rFonts w:eastAsia="Times New Roman"/>
                <w:szCs w:val="24"/>
              </w:rPr>
            </w:pPr>
            <w:r w:rsidRPr="00276BBD">
              <w:rPr>
                <w:rFonts w:eastAsia="Times New Roman"/>
                <w:szCs w:val="24"/>
              </w:rPr>
              <w:t>2. МА. 1. 1. 6. Решава једноставне проблеме који се своде на линеарне неједначине и једноставне квадратне неједначине.</w:t>
            </w:r>
          </w:p>
          <w:p w:rsidR="00516FC0" w:rsidRPr="00276BBD" w:rsidRDefault="00516FC0" w:rsidP="00F50543">
            <w:pPr>
              <w:spacing w:after="125"/>
              <w:jc w:val="left"/>
              <w:rPr>
                <w:rFonts w:eastAsia="Times New Roman"/>
                <w:szCs w:val="24"/>
              </w:rPr>
            </w:pPr>
            <w:r w:rsidRPr="00276BBD">
              <w:rPr>
                <w:rFonts w:eastAsia="Times New Roman"/>
                <w:szCs w:val="24"/>
              </w:rPr>
              <w:t>2. МА. 1. 1. 7. Решава једноставне проблеме који се своде на систем две линеарне једначине са две непознате.</w:t>
            </w:r>
          </w:p>
          <w:p w:rsidR="00516FC0" w:rsidRPr="00276BBD" w:rsidRDefault="00516FC0" w:rsidP="00F50543">
            <w:pPr>
              <w:spacing w:after="125"/>
              <w:jc w:val="left"/>
              <w:rPr>
                <w:rFonts w:eastAsia="Times New Roman"/>
                <w:szCs w:val="24"/>
              </w:rPr>
            </w:pPr>
            <w:r w:rsidRPr="00276BBD">
              <w:rPr>
                <w:rFonts w:eastAsia="Times New Roman"/>
                <w:szCs w:val="24"/>
              </w:rPr>
              <w:t>2. МА. 1. 1. 8. Зна и разуме основне логичке и скуповне операције и користи их.</w:t>
            </w:r>
          </w:p>
          <w:p w:rsidR="00516FC0" w:rsidRPr="00276BBD" w:rsidRDefault="00516FC0" w:rsidP="00F50543">
            <w:pPr>
              <w:spacing w:after="125"/>
              <w:jc w:val="left"/>
              <w:rPr>
                <w:rFonts w:eastAsia="Times New Roman"/>
                <w:szCs w:val="24"/>
              </w:rPr>
            </w:pPr>
            <w:r w:rsidRPr="00276BBD">
              <w:rPr>
                <w:rFonts w:eastAsia="Times New Roman"/>
                <w:szCs w:val="24"/>
              </w:rPr>
              <w:t>2. МА. 1. 2. 2. Израчунава и процењује растојања, обиме и површине геометријских фигура у равни користећи формуле.</w:t>
            </w:r>
          </w:p>
          <w:p w:rsidR="00516FC0" w:rsidRPr="00276BBD" w:rsidRDefault="00516FC0" w:rsidP="00F50543">
            <w:pPr>
              <w:spacing w:after="125"/>
              <w:jc w:val="left"/>
              <w:rPr>
                <w:rFonts w:eastAsia="Times New Roman"/>
                <w:szCs w:val="24"/>
              </w:rPr>
            </w:pPr>
            <w:r w:rsidRPr="00276BBD">
              <w:rPr>
                <w:rFonts w:eastAsia="Times New Roman"/>
                <w:szCs w:val="24"/>
              </w:rPr>
              <w:t>2. МА. 1. 2. 3. Израчунава и процењује површине и запремине геометријских тела у простору, користећи формуле.</w:t>
            </w:r>
          </w:p>
          <w:p w:rsidR="00516FC0" w:rsidRPr="00276BBD" w:rsidRDefault="00516FC0" w:rsidP="00F50543">
            <w:pPr>
              <w:spacing w:after="125"/>
              <w:jc w:val="left"/>
              <w:rPr>
                <w:rFonts w:eastAsia="Times New Roman"/>
                <w:szCs w:val="24"/>
              </w:rPr>
            </w:pPr>
            <w:r w:rsidRPr="00276BBD">
              <w:rPr>
                <w:rFonts w:eastAsia="Times New Roman"/>
                <w:szCs w:val="24"/>
              </w:rPr>
              <w:t>2. МА. 1. 2. 4. Користи координатни систем за представљање једноставних геометријских објеката у равни.</w:t>
            </w:r>
          </w:p>
          <w:p w:rsidR="00516FC0" w:rsidRPr="00276BBD" w:rsidRDefault="00516FC0" w:rsidP="00F50543">
            <w:pPr>
              <w:spacing w:after="125"/>
              <w:jc w:val="left"/>
              <w:rPr>
                <w:rFonts w:eastAsia="Times New Roman"/>
                <w:szCs w:val="24"/>
              </w:rPr>
            </w:pPr>
            <w:r w:rsidRPr="00276BBD">
              <w:rPr>
                <w:rFonts w:eastAsia="Times New Roman"/>
                <w:szCs w:val="24"/>
              </w:rPr>
              <w:t>2. МА. 1. 2. 7. Примењује тригонометрију правоуглог троугла у једноставним реалним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2. МА. 1. 3. 1. Препознаје правилност у низу података (аритметички и геометријски низ...), израчунава чланове који недостају, као и суму коначног </w:t>
            </w:r>
            <w:r w:rsidRPr="00276BBD">
              <w:rPr>
                <w:rFonts w:eastAsia="Times New Roman"/>
                <w:szCs w:val="24"/>
              </w:rPr>
              <w:lastRenderedPageBreak/>
              <w:t>броја чланова низа.</w:t>
            </w:r>
          </w:p>
          <w:p w:rsidR="00516FC0" w:rsidRPr="00276BBD" w:rsidRDefault="00516FC0" w:rsidP="00F50543">
            <w:pPr>
              <w:spacing w:after="125"/>
              <w:jc w:val="left"/>
              <w:rPr>
                <w:rFonts w:eastAsia="Times New Roman"/>
                <w:szCs w:val="24"/>
              </w:rPr>
            </w:pPr>
            <w:r w:rsidRPr="00276BBD">
              <w:rPr>
                <w:rFonts w:eastAsia="Times New Roman"/>
                <w:szCs w:val="24"/>
              </w:rPr>
              <w:t>2. МА. 1. 3. 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rsidR="00516FC0" w:rsidRPr="00276BBD" w:rsidRDefault="00516FC0" w:rsidP="00F50543">
            <w:pPr>
              <w:spacing w:after="125"/>
              <w:jc w:val="left"/>
              <w:rPr>
                <w:rFonts w:eastAsia="Times New Roman"/>
                <w:szCs w:val="24"/>
              </w:rPr>
            </w:pPr>
            <w:r w:rsidRPr="00276BBD">
              <w:rPr>
                <w:rFonts w:eastAsia="Times New Roman"/>
                <w:szCs w:val="24"/>
              </w:rPr>
              <w:t>2. МА. 1. 3. 3. Анализира графички представљене функције (одређује нуле, знак, интервале монотоности, екстремне вредности и тумачи их у реалном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 МА. 1. 4. 6. Примењује основна математичка знања за доношење финансијских закључака и одлука.</w:t>
            </w:r>
          </w:p>
          <w:p w:rsidR="00516FC0" w:rsidRPr="00276BBD" w:rsidRDefault="00516FC0" w:rsidP="00F50543">
            <w:pPr>
              <w:spacing w:after="125"/>
              <w:jc w:val="left"/>
              <w:rPr>
                <w:rFonts w:eastAsia="Times New Roman"/>
                <w:szCs w:val="24"/>
              </w:rPr>
            </w:pPr>
            <w:r w:rsidRPr="00276BBD">
              <w:rPr>
                <w:rFonts w:eastAsia="Times New Roman"/>
                <w:szCs w:val="24"/>
              </w:rPr>
              <w:t>2. МА. 2. 1. 3. Израчунава вредност израза у коме се појављују и елементарне функције и при томе по потреби користи калкулатор или одговарајући софтвер.</w:t>
            </w:r>
          </w:p>
          <w:p w:rsidR="00516FC0" w:rsidRPr="00276BBD" w:rsidRDefault="00516FC0" w:rsidP="00F50543">
            <w:pPr>
              <w:spacing w:after="125"/>
              <w:jc w:val="left"/>
              <w:rPr>
                <w:rFonts w:eastAsia="Times New Roman"/>
                <w:szCs w:val="24"/>
              </w:rPr>
            </w:pPr>
            <w:r w:rsidRPr="00276BBD">
              <w:rPr>
                <w:rFonts w:eastAsia="Times New Roman"/>
                <w:szCs w:val="24"/>
              </w:rPr>
              <w:t>2. МА. 2. 1. 8. Решава проблеме који се своде на системе линеарних једначина са највише три непознате.</w:t>
            </w:r>
          </w:p>
          <w:p w:rsidR="00516FC0" w:rsidRPr="00276BBD" w:rsidRDefault="00516FC0" w:rsidP="00F50543">
            <w:pPr>
              <w:spacing w:after="125"/>
              <w:jc w:val="left"/>
              <w:rPr>
                <w:rFonts w:eastAsia="Times New Roman"/>
                <w:szCs w:val="24"/>
              </w:rPr>
            </w:pPr>
            <w:r w:rsidRPr="00276BBD">
              <w:rPr>
                <w:rFonts w:eastAsia="Times New Roman"/>
                <w:szCs w:val="24"/>
              </w:rPr>
              <w:t>2. МА. 2. 2. 2. Уочава равне пресеке геометријских фигура у простору и рачуна њихову површину.</w:t>
            </w:r>
          </w:p>
          <w:p w:rsidR="00516FC0" w:rsidRPr="00276BBD" w:rsidRDefault="00516FC0" w:rsidP="00F50543">
            <w:pPr>
              <w:spacing w:after="125"/>
              <w:jc w:val="left"/>
              <w:rPr>
                <w:rFonts w:eastAsia="Times New Roman"/>
                <w:szCs w:val="24"/>
              </w:rPr>
            </w:pPr>
            <w:r w:rsidRPr="00276BBD">
              <w:rPr>
                <w:rFonts w:eastAsia="Times New Roman"/>
                <w:szCs w:val="24"/>
              </w:rPr>
              <w:t>2. МА. 2. 2. 3. Решава једноставне проблеме користећи једначину праве и криве другог реда.</w:t>
            </w:r>
          </w:p>
          <w:p w:rsidR="00516FC0" w:rsidRPr="00276BBD" w:rsidRDefault="00516FC0" w:rsidP="00F50543">
            <w:pPr>
              <w:spacing w:after="125"/>
              <w:jc w:val="left"/>
              <w:rPr>
                <w:rFonts w:eastAsia="Times New Roman"/>
                <w:szCs w:val="24"/>
              </w:rPr>
            </w:pPr>
            <w:r w:rsidRPr="00276BBD">
              <w:rPr>
                <w:rFonts w:eastAsia="Times New Roman"/>
                <w:szCs w:val="24"/>
              </w:rPr>
              <w:t xml:space="preserve">2. МА. 2. 3. 3. Уме да скицира графике елементарних функција и да их </w:t>
            </w:r>
            <w:r w:rsidRPr="00276BBD">
              <w:rPr>
                <w:rFonts w:eastAsia="Times New Roman"/>
                <w:szCs w:val="24"/>
              </w:rPr>
              <w:lastRenderedPageBreak/>
              <w:t>трансформише</w:t>
            </w:r>
          </w:p>
          <w:p w:rsidR="00516FC0" w:rsidRPr="00276BBD" w:rsidRDefault="00516FC0" w:rsidP="00F50543">
            <w:pPr>
              <w:spacing w:after="125"/>
              <w:jc w:val="left"/>
              <w:rPr>
                <w:rFonts w:eastAsia="Times New Roman"/>
                <w:szCs w:val="24"/>
              </w:rPr>
            </w:pPr>
            <w:r w:rsidRPr="00276BBD">
              <w:rPr>
                <w:rFonts w:eastAsia="Times New Roman"/>
                <w:szCs w:val="24"/>
              </w:rPr>
              <w:t>користећи транслације и дилатације дуж координатних оса.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израчуна површину и запремину праве призме, пирамиде, правог ваљка, праве купе и лопте, и примени их у једноставним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израчуна вредност експоненцијалне и логаритамске функције, по потреби користећи калкулатор;</w:t>
            </w:r>
          </w:p>
          <w:p w:rsidR="00516FC0" w:rsidRPr="00276BBD" w:rsidRDefault="00516FC0" w:rsidP="00F50543">
            <w:pPr>
              <w:spacing w:after="125"/>
              <w:jc w:val="left"/>
              <w:rPr>
                <w:rFonts w:eastAsia="Times New Roman"/>
                <w:szCs w:val="24"/>
              </w:rPr>
            </w:pPr>
            <w:r w:rsidRPr="00276BBD">
              <w:rPr>
                <w:rFonts w:eastAsia="Times New Roman"/>
                <w:szCs w:val="24"/>
              </w:rPr>
              <w:t>– реши једноставне експоненцијалне и логаритамске једначине;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примени Гаусов поступак за решавање система линеарних </w:t>
            </w:r>
            <w:r w:rsidRPr="00276BBD">
              <w:rPr>
                <w:rFonts w:eastAsia="Times New Roman"/>
                <w:szCs w:val="24"/>
              </w:rPr>
              <w:lastRenderedPageBreak/>
              <w:t>једначина;</w:t>
            </w:r>
          </w:p>
          <w:p w:rsidR="00516FC0" w:rsidRPr="00276BBD" w:rsidRDefault="00516FC0" w:rsidP="00F50543">
            <w:pPr>
              <w:spacing w:after="125"/>
              <w:jc w:val="left"/>
              <w:rPr>
                <w:rFonts w:eastAsia="Times New Roman"/>
                <w:szCs w:val="24"/>
              </w:rPr>
            </w:pPr>
            <w:r w:rsidRPr="00276BBD">
              <w:rPr>
                <w:rFonts w:eastAsia="Times New Roman"/>
                <w:szCs w:val="24"/>
              </w:rPr>
              <w:t>– реши једноставан проблем који се своди на систем линеарних једначина;</w:t>
            </w:r>
          </w:p>
          <w:p w:rsidR="00516FC0" w:rsidRPr="00276BBD" w:rsidRDefault="00516FC0" w:rsidP="00F50543">
            <w:pPr>
              <w:spacing w:after="125"/>
              <w:jc w:val="left"/>
              <w:rPr>
                <w:rFonts w:eastAsia="Times New Roman"/>
                <w:szCs w:val="24"/>
              </w:rPr>
            </w:pPr>
            <w:r w:rsidRPr="00276BBD">
              <w:rPr>
                <w:rFonts w:eastAsia="Times New Roman"/>
                <w:szCs w:val="24"/>
              </w:rPr>
              <w:t>– реши једноставне проблеме међусобних односа тачака и правих у координатној равни;</w:t>
            </w:r>
          </w:p>
          <w:p w:rsidR="00516FC0" w:rsidRPr="00276BBD" w:rsidRDefault="00516FC0" w:rsidP="00F50543">
            <w:pPr>
              <w:spacing w:after="125"/>
              <w:jc w:val="left"/>
              <w:rPr>
                <w:rFonts w:eastAsia="Times New Roman"/>
                <w:szCs w:val="24"/>
              </w:rPr>
            </w:pPr>
            <w:r w:rsidRPr="00276BBD">
              <w:rPr>
                <w:rFonts w:eastAsia="Times New Roman"/>
                <w:szCs w:val="24"/>
              </w:rPr>
              <w:t>– реши једноставне проблеме користећи једначине праве и кружнице;</w:t>
            </w:r>
          </w:p>
          <w:p w:rsidR="00516FC0" w:rsidRPr="00276BBD" w:rsidRDefault="00516FC0" w:rsidP="00F50543">
            <w:pPr>
              <w:spacing w:after="125"/>
              <w:jc w:val="left"/>
              <w:rPr>
                <w:rFonts w:eastAsia="Times New Roman"/>
                <w:szCs w:val="24"/>
              </w:rPr>
            </w:pPr>
            <w:r w:rsidRPr="00276BBD">
              <w:rPr>
                <w:rFonts w:eastAsia="Times New Roman"/>
                <w:szCs w:val="24"/>
              </w:rPr>
              <w:t>– примени услов додира и одреди једначину тангенте кружнице;</w:t>
            </w:r>
          </w:p>
          <w:p w:rsidR="00516FC0" w:rsidRPr="00276BBD" w:rsidRDefault="00516FC0" w:rsidP="00F50543">
            <w:pPr>
              <w:spacing w:after="125"/>
              <w:jc w:val="left"/>
              <w:rPr>
                <w:rFonts w:eastAsia="Times New Roman"/>
                <w:szCs w:val="24"/>
              </w:rPr>
            </w:pPr>
            <w:r w:rsidRPr="00276BBD">
              <w:rPr>
                <w:rFonts w:eastAsia="Times New Roman"/>
                <w:szCs w:val="24"/>
              </w:rPr>
              <w:t>– примени аритметички и геометријски низ у једноставним ситуацијама.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СТЕРЕОМЕТРИЈА</w:t>
            </w:r>
          </w:p>
          <w:p w:rsidR="00516FC0" w:rsidRPr="00276BBD" w:rsidRDefault="00516FC0" w:rsidP="00F50543">
            <w:pPr>
              <w:spacing w:after="125"/>
              <w:jc w:val="left"/>
              <w:rPr>
                <w:rFonts w:eastAsia="Times New Roman"/>
                <w:szCs w:val="24"/>
              </w:rPr>
            </w:pPr>
            <w:r w:rsidRPr="00276BBD">
              <w:rPr>
                <w:rFonts w:eastAsia="Times New Roman"/>
                <w:szCs w:val="24"/>
              </w:rPr>
              <w:t>Површина и запремина праве призме и пирамиде.</w:t>
            </w:r>
          </w:p>
          <w:p w:rsidR="00516FC0" w:rsidRPr="00276BBD" w:rsidRDefault="00516FC0" w:rsidP="00F50543">
            <w:pPr>
              <w:spacing w:after="125"/>
              <w:jc w:val="left"/>
              <w:rPr>
                <w:rFonts w:eastAsia="Times New Roman"/>
                <w:szCs w:val="24"/>
              </w:rPr>
            </w:pPr>
            <w:r w:rsidRPr="00276BBD">
              <w:rPr>
                <w:rFonts w:eastAsia="Times New Roman"/>
                <w:szCs w:val="24"/>
              </w:rPr>
              <w:t>Прав ваљак и права купа, њихове површине и запремине.</w:t>
            </w:r>
          </w:p>
          <w:p w:rsidR="00516FC0" w:rsidRPr="00276BBD" w:rsidRDefault="00516FC0" w:rsidP="00F50543">
            <w:pPr>
              <w:spacing w:after="125"/>
              <w:jc w:val="left"/>
              <w:rPr>
                <w:rFonts w:eastAsia="Times New Roman"/>
                <w:szCs w:val="24"/>
              </w:rPr>
            </w:pPr>
            <w:r w:rsidRPr="00276BBD">
              <w:rPr>
                <w:rFonts w:eastAsia="Times New Roman"/>
                <w:szCs w:val="24"/>
              </w:rPr>
              <w:t>Сфера и лопта. Површина сфере и запремина лопте.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ЕКСПОНЕНЦИЈАЛНА И ЛОГАРИТАМСКА ФУНКЦИЈ</w:t>
            </w:r>
            <w:r w:rsidRPr="00276BBD">
              <w:rPr>
                <w:rFonts w:eastAsia="Times New Roman"/>
                <w:szCs w:val="24"/>
              </w:rPr>
              <w:t>А</w:t>
            </w:r>
          </w:p>
          <w:p w:rsidR="00516FC0" w:rsidRPr="00276BBD" w:rsidRDefault="00516FC0" w:rsidP="00F50543">
            <w:pPr>
              <w:spacing w:after="125"/>
              <w:jc w:val="left"/>
              <w:rPr>
                <w:rFonts w:eastAsia="Times New Roman"/>
                <w:szCs w:val="24"/>
              </w:rPr>
            </w:pPr>
            <w:r w:rsidRPr="00276BBD">
              <w:rPr>
                <w:rFonts w:eastAsia="Times New Roman"/>
                <w:szCs w:val="24"/>
              </w:rPr>
              <w:t>Експоненцијална функција.</w:t>
            </w:r>
          </w:p>
          <w:p w:rsidR="00516FC0" w:rsidRPr="00276BBD" w:rsidRDefault="00516FC0" w:rsidP="00F50543">
            <w:pPr>
              <w:spacing w:after="125"/>
              <w:jc w:val="left"/>
              <w:rPr>
                <w:rFonts w:eastAsia="Times New Roman"/>
                <w:szCs w:val="24"/>
              </w:rPr>
            </w:pPr>
            <w:r w:rsidRPr="00276BBD">
              <w:rPr>
                <w:rFonts w:eastAsia="Times New Roman"/>
                <w:szCs w:val="24"/>
              </w:rPr>
              <w:t>Једноставне експоненцијалне једначине.</w:t>
            </w:r>
          </w:p>
          <w:p w:rsidR="00516FC0" w:rsidRPr="00276BBD" w:rsidRDefault="00516FC0" w:rsidP="00F50543">
            <w:pPr>
              <w:spacing w:after="125"/>
              <w:jc w:val="left"/>
              <w:rPr>
                <w:rFonts w:eastAsia="Times New Roman"/>
                <w:szCs w:val="24"/>
              </w:rPr>
            </w:pPr>
            <w:r w:rsidRPr="00276BBD">
              <w:rPr>
                <w:rFonts w:eastAsia="Times New Roman"/>
                <w:szCs w:val="24"/>
              </w:rPr>
              <w:t>Логаритам, његова својства и примене.</w:t>
            </w:r>
          </w:p>
          <w:p w:rsidR="00516FC0" w:rsidRPr="00276BBD" w:rsidRDefault="00516FC0" w:rsidP="00F50543">
            <w:pPr>
              <w:spacing w:after="125"/>
              <w:jc w:val="left"/>
              <w:rPr>
                <w:rFonts w:eastAsia="Times New Roman"/>
                <w:szCs w:val="24"/>
              </w:rPr>
            </w:pPr>
            <w:r w:rsidRPr="00276BBD">
              <w:rPr>
                <w:rFonts w:eastAsia="Times New Roman"/>
                <w:szCs w:val="24"/>
              </w:rPr>
              <w:t xml:space="preserve">Логаритамска функција. Једноставне логаритамске </w:t>
            </w:r>
            <w:r w:rsidRPr="00276BBD">
              <w:rPr>
                <w:rFonts w:eastAsia="Times New Roman"/>
                <w:szCs w:val="24"/>
              </w:rPr>
              <w:lastRenderedPageBreak/>
              <w:t>једначине.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СИСТЕМИ ЛИНЕАРНИХ ЈЕДНАЧИНА</w:t>
            </w:r>
          </w:p>
          <w:p w:rsidR="00516FC0" w:rsidRPr="00276BBD" w:rsidRDefault="00516FC0" w:rsidP="00F50543">
            <w:pPr>
              <w:spacing w:after="125"/>
              <w:jc w:val="left"/>
              <w:rPr>
                <w:rFonts w:eastAsia="Times New Roman"/>
                <w:szCs w:val="24"/>
              </w:rPr>
            </w:pPr>
            <w:r w:rsidRPr="00276BBD">
              <w:rPr>
                <w:rFonts w:eastAsia="Times New Roman"/>
                <w:szCs w:val="24"/>
              </w:rPr>
              <w:t>Системи линеарних једначина са две и три непознате. Гаусов поступак.</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АНАЛИТИЧКА ГЕОМЕТРИЈА У РАВНИ</w:t>
            </w:r>
          </w:p>
          <w:p w:rsidR="00516FC0" w:rsidRPr="00276BBD" w:rsidRDefault="00516FC0" w:rsidP="00F50543">
            <w:pPr>
              <w:spacing w:after="125"/>
              <w:jc w:val="left"/>
              <w:rPr>
                <w:rFonts w:eastAsia="Times New Roman"/>
                <w:szCs w:val="24"/>
              </w:rPr>
            </w:pPr>
            <w:r w:rsidRPr="00276BBD">
              <w:rPr>
                <w:rFonts w:eastAsia="Times New Roman"/>
                <w:szCs w:val="24"/>
              </w:rPr>
              <w:t>Растојање двеју тачака, површина троугла. Разни облици једначине праве, угао између две праве.</w:t>
            </w:r>
          </w:p>
          <w:p w:rsidR="00516FC0" w:rsidRPr="00276BBD" w:rsidRDefault="00516FC0" w:rsidP="00F50543">
            <w:pPr>
              <w:spacing w:after="125"/>
              <w:jc w:val="left"/>
              <w:rPr>
                <w:rFonts w:eastAsia="Times New Roman"/>
                <w:szCs w:val="24"/>
              </w:rPr>
            </w:pPr>
            <w:r w:rsidRPr="00276BBD">
              <w:rPr>
                <w:rFonts w:eastAsia="Times New Roman"/>
                <w:szCs w:val="24"/>
              </w:rPr>
              <w:t>Кружница и однос праве и кружнице.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НИЗОВИ</w:t>
            </w:r>
          </w:p>
          <w:p w:rsidR="00516FC0" w:rsidRPr="00276BBD" w:rsidRDefault="00516FC0" w:rsidP="00F50543">
            <w:pPr>
              <w:spacing w:after="125"/>
              <w:jc w:val="left"/>
              <w:rPr>
                <w:rFonts w:eastAsia="Times New Roman"/>
                <w:szCs w:val="24"/>
              </w:rPr>
            </w:pPr>
            <w:r w:rsidRPr="00276BBD">
              <w:rPr>
                <w:rFonts w:eastAsia="Times New Roman"/>
                <w:szCs w:val="24"/>
              </w:rPr>
              <w:t>Основни појмови о низовима. Аритметички и геометријски низ.</w:t>
            </w:r>
          </w:p>
        </w:tc>
      </w:tr>
    </w:tbl>
    <w:p w:rsidR="00516FC0" w:rsidRPr="00276BBD" w:rsidRDefault="00516FC0" w:rsidP="00516FC0">
      <w:pPr>
        <w:spacing w:after="0"/>
        <w:jc w:val="left"/>
        <w:rPr>
          <w:rFonts w:eastAsia="Times New Roman"/>
          <w:vanish/>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3"/>
        <w:gridCol w:w="6182"/>
      </w:tblGrid>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часа</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17"/>
        <w:gridCol w:w="2376"/>
        <w:gridCol w:w="318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2МА. 1. 1. 1. Користи природне, целе, рационалне и реалне бројеве, различите записе тих бројева и преводи их из једног записа у други.</w:t>
            </w:r>
          </w:p>
          <w:p w:rsidR="00516FC0" w:rsidRPr="00276BBD" w:rsidRDefault="00516FC0" w:rsidP="00F50543">
            <w:pPr>
              <w:spacing w:after="125"/>
              <w:jc w:val="left"/>
              <w:rPr>
                <w:rFonts w:eastAsia="Times New Roman"/>
                <w:szCs w:val="24"/>
              </w:rPr>
            </w:pPr>
            <w:r w:rsidRPr="00276BBD">
              <w:rPr>
                <w:rFonts w:eastAsia="Times New Roman"/>
                <w:szCs w:val="24"/>
              </w:rPr>
              <w:t>2МА. 1. 1. 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516FC0" w:rsidRPr="00276BBD" w:rsidRDefault="00516FC0" w:rsidP="00F50543">
            <w:pPr>
              <w:spacing w:after="125"/>
              <w:jc w:val="left"/>
              <w:rPr>
                <w:rFonts w:eastAsia="Times New Roman"/>
                <w:szCs w:val="24"/>
              </w:rPr>
            </w:pPr>
            <w:r w:rsidRPr="00276BBD">
              <w:rPr>
                <w:rFonts w:eastAsia="Times New Roman"/>
                <w:szCs w:val="24"/>
              </w:rPr>
              <w:t>2MA. 1. 1. 3. Примењује правила заокругљивања бројева и процењује вредност израза у једноставним реалним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2MA. 1. 1. 4. Трансформише једноставне алгебарске изразе.</w:t>
            </w:r>
          </w:p>
          <w:p w:rsidR="00516FC0" w:rsidRPr="00276BBD" w:rsidRDefault="00516FC0" w:rsidP="00F50543">
            <w:pPr>
              <w:spacing w:after="125"/>
              <w:jc w:val="left"/>
              <w:rPr>
                <w:rFonts w:eastAsia="Times New Roman"/>
                <w:szCs w:val="24"/>
              </w:rPr>
            </w:pPr>
            <w:r w:rsidRPr="00276BBD">
              <w:rPr>
                <w:rFonts w:eastAsia="Times New Roman"/>
                <w:szCs w:val="24"/>
              </w:rPr>
              <w:t>2MA. 1. 1. 5. Решава једноставне проблеме који се своде на линеарне и квадратне једначине.</w:t>
            </w:r>
          </w:p>
          <w:p w:rsidR="00516FC0" w:rsidRPr="00276BBD" w:rsidRDefault="00516FC0" w:rsidP="00F50543">
            <w:pPr>
              <w:spacing w:after="125"/>
              <w:jc w:val="left"/>
              <w:rPr>
                <w:rFonts w:eastAsia="Times New Roman"/>
                <w:szCs w:val="24"/>
              </w:rPr>
            </w:pPr>
            <w:r w:rsidRPr="00276BBD">
              <w:rPr>
                <w:rFonts w:eastAsia="Times New Roman"/>
                <w:szCs w:val="24"/>
              </w:rPr>
              <w:t xml:space="preserve">2МА. 1. 1. 6. Решава једноставне проблеме који се своде на линеарне неједначине и једноставне квадратне </w:t>
            </w:r>
            <w:r w:rsidRPr="00276BBD">
              <w:rPr>
                <w:rFonts w:eastAsia="Times New Roman"/>
                <w:szCs w:val="24"/>
              </w:rPr>
              <w:lastRenderedPageBreak/>
              <w:t>неједначине.</w:t>
            </w:r>
          </w:p>
          <w:p w:rsidR="00516FC0" w:rsidRPr="00276BBD" w:rsidRDefault="00516FC0" w:rsidP="00F50543">
            <w:pPr>
              <w:spacing w:after="125"/>
              <w:jc w:val="left"/>
              <w:rPr>
                <w:rFonts w:eastAsia="Times New Roman"/>
                <w:szCs w:val="24"/>
              </w:rPr>
            </w:pPr>
            <w:r w:rsidRPr="00276BBD">
              <w:rPr>
                <w:rFonts w:eastAsia="Times New Roman"/>
                <w:szCs w:val="24"/>
              </w:rPr>
              <w:t>2МА. 1. 1. 7. Решава једноставне проблеме који се своде на систем две линеарне једначине са две непознате.</w:t>
            </w:r>
          </w:p>
          <w:p w:rsidR="00516FC0" w:rsidRPr="00276BBD" w:rsidRDefault="00516FC0" w:rsidP="00F50543">
            <w:pPr>
              <w:spacing w:after="125"/>
              <w:jc w:val="left"/>
              <w:rPr>
                <w:rFonts w:eastAsia="Times New Roman"/>
                <w:szCs w:val="24"/>
              </w:rPr>
            </w:pPr>
            <w:r w:rsidRPr="00276BBD">
              <w:rPr>
                <w:rFonts w:eastAsia="Times New Roman"/>
                <w:szCs w:val="24"/>
              </w:rPr>
              <w:t>2МА. 1. 1. 8. Зна и разуме основне логичке и скуповне операције и користи их.</w:t>
            </w:r>
          </w:p>
          <w:p w:rsidR="00516FC0" w:rsidRPr="00276BBD" w:rsidRDefault="00516FC0" w:rsidP="00F50543">
            <w:pPr>
              <w:spacing w:after="125"/>
              <w:jc w:val="left"/>
              <w:rPr>
                <w:rFonts w:eastAsia="Times New Roman"/>
                <w:szCs w:val="24"/>
              </w:rPr>
            </w:pPr>
            <w:r w:rsidRPr="00276BBD">
              <w:rPr>
                <w:rFonts w:eastAsia="Times New Roman"/>
                <w:szCs w:val="24"/>
              </w:rPr>
              <w:t>2МА. 1. 2. 4. Користи координатни систем за представљање једноставних геометријских објеката у равни.</w:t>
            </w:r>
          </w:p>
          <w:p w:rsidR="00516FC0" w:rsidRPr="00276BBD" w:rsidRDefault="00516FC0" w:rsidP="00F50543">
            <w:pPr>
              <w:spacing w:after="125"/>
              <w:jc w:val="left"/>
              <w:rPr>
                <w:rFonts w:eastAsia="Times New Roman"/>
                <w:szCs w:val="24"/>
              </w:rPr>
            </w:pPr>
            <w:r w:rsidRPr="00276BBD">
              <w:rPr>
                <w:rFonts w:eastAsia="Times New Roman"/>
                <w:szCs w:val="24"/>
              </w:rPr>
              <w:t>2МА. 1. 3. 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rsidR="00516FC0" w:rsidRPr="00276BBD" w:rsidRDefault="00516FC0" w:rsidP="00F50543">
            <w:pPr>
              <w:spacing w:after="125"/>
              <w:jc w:val="left"/>
              <w:rPr>
                <w:rFonts w:eastAsia="Times New Roman"/>
                <w:szCs w:val="24"/>
              </w:rPr>
            </w:pPr>
            <w:r w:rsidRPr="00276BBD">
              <w:rPr>
                <w:rFonts w:eastAsia="Times New Roman"/>
                <w:szCs w:val="24"/>
              </w:rPr>
              <w:t>2МА. 1. 3. 3. Анализира графички представљене функције (одређује нуле, знак, интервале монотоности, екстремне вредности и тумачи их у реалном контексту).</w:t>
            </w:r>
          </w:p>
          <w:p w:rsidR="00516FC0" w:rsidRPr="00276BBD" w:rsidRDefault="00516FC0" w:rsidP="00F50543">
            <w:pPr>
              <w:spacing w:after="125"/>
              <w:jc w:val="left"/>
              <w:rPr>
                <w:rFonts w:eastAsia="Times New Roman"/>
                <w:szCs w:val="24"/>
              </w:rPr>
            </w:pPr>
            <w:r w:rsidRPr="00276BBD">
              <w:rPr>
                <w:rFonts w:eastAsia="Times New Roman"/>
                <w:szCs w:val="24"/>
              </w:rPr>
              <w:t>2МА. 1. 3. 4. У функцијама које су представљене графички или табеларно, анализира, примењује и приближно израчунава брзину промене помоћу прираштаја.</w:t>
            </w:r>
          </w:p>
          <w:p w:rsidR="00516FC0" w:rsidRPr="00276BBD" w:rsidRDefault="00516FC0" w:rsidP="00F50543">
            <w:pPr>
              <w:spacing w:after="125"/>
              <w:jc w:val="left"/>
              <w:rPr>
                <w:rFonts w:eastAsia="Times New Roman"/>
                <w:szCs w:val="24"/>
              </w:rPr>
            </w:pPr>
            <w:r w:rsidRPr="00276BBD">
              <w:rPr>
                <w:rFonts w:eastAsia="Times New Roman"/>
                <w:szCs w:val="24"/>
              </w:rPr>
              <w:t>2МА. 1. 4. 1. Пребројава и процењује број могућности (различитих избора или начина) у једноставним реалним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2МА. 1. 4. 3. Разуме концепт вероватноће, израчунава и процењује вероватноће догађаја у једноставним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2МА. 1. 4. 4. Графички представља податке у облику дијаграма и табела, анализира податке и њихову расподелу.</w:t>
            </w:r>
          </w:p>
          <w:p w:rsidR="00516FC0" w:rsidRPr="00276BBD" w:rsidRDefault="00516FC0" w:rsidP="00F50543">
            <w:pPr>
              <w:spacing w:after="125"/>
              <w:jc w:val="left"/>
              <w:rPr>
                <w:rFonts w:eastAsia="Times New Roman"/>
                <w:szCs w:val="24"/>
              </w:rPr>
            </w:pPr>
            <w:r w:rsidRPr="00276BBD">
              <w:rPr>
                <w:rFonts w:eastAsia="Times New Roman"/>
                <w:szCs w:val="24"/>
              </w:rPr>
              <w:t>2МА. 1. 4. 5. Разуме појмове популације и узорка, израчунава и тумачи узорачку средину, медијану и мод.</w:t>
            </w:r>
          </w:p>
          <w:p w:rsidR="00516FC0" w:rsidRPr="00276BBD" w:rsidRDefault="00516FC0" w:rsidP="00F50543">
            <w:pPr>
              <w:spacing w:after="125"/>
              <w:jc w:val="left"/>
              <w:rPr>
                <w:rFonts w:eastAsia="Times New Roman"/>
                <w:szCs w:val="24"/>
              </w:rPr>
            </w:pPr>
            <w:r w:rsidRPr="00276BBD">
              <w:rPr>
                <w:rFonts w:eastAsia="Times New Roman"/>
                <w:szCs w:val="24"/>
              </w:rPr>
              <w:t>2МА. 2. 1. 3. Израчунава вредност бројевног израза у коме се појављују и елементарне функције и при томе по потреби користи калкулатор или одговарајући софтвер.</w:t>
            </w:r>
          </w:p>
          <w:p w:rsidR="00516FC0" w:rsidRPr="00276BBD" w:rsidRDefault="00516FC0" w:rsidP="00F50543">
            <w:pPr>
              <w:spacing w:after="125"/>
              <w:jc w:val="left"/>
              <w:rPr>
                <w:rFonts w:eastAsia="Times New Roman"/>
                <w:szCs w:val="24"/>
              </w:rPr>
            </w:pPr>
            <w:r w:rsidRPr="00276BBD">
              <w:rPr>
                <w:rFonts w:eastAsia="Times New Roman"/>
                <w:szCs w:val="24"/>
              </w:rPr>
              <w:t>2MA. 2. 1. 5. Трансформише алгебарске изразе.</w:t>
            </w:r>
          </w:p>
          <w:p w:rsidR="00516FC0" w:rsidRPr="00276BBD" w:rsidRDefault="00516FC0" w:rsidP="00F50543">
            <w:pPr>
              <w:spacing w:after="125"/>
              <w:jc w:val="left"/>
              <w:rPr>
                <w:rFonts w:eastAsia="Times New Roman"/>
                <w:szCs w:val="24"/>
              </w:rPr>
            </w:pPr>
            <w:r w:rsidRPr="00276BBD">
              <w:rPr>
                <w:rFonts w:eastAsia="Times New Roman"/>
                <w:szCs w:val="24"/>
              </w:rPr>
              <w:t>2MA. 2. 1. 6. Решава проблеме који се своде на једначине у којима се појављују елементарне функције.</w:t>
            </w:r>
          </w:p>
          <w:p w:rsidR="00516FC0" w:rsidRPr="00276BBD" w:rsidRDefault="00516FC0" w:rsidP="00F50543">
            <w:pPr>
              <w:spacing w:after="125"/>
              <w:jc w:val="left"/>
              <w:rPr>
                <w:rFonts w:eastAsia="Times New Roman"/>
                <w:szCs w:val="24"/>
              </w:rPr>
            </w:pPr>
            <w:r w:rsidRPr="00276BBD">
              <w:rPr>
                <w:rFonts w:eastAsia="Times New Roman"/>
                <w:szCs w:val="24"/>
              </w:rPr>
              <w:t>2МА. 2. 1. 7. Решава квадратне и једноставне рационалне неједначине.</w:t>
            </w:r>
          </w:p>
          <w:p w:rsidR="00516FC0" w:rsidRPr="00276BBD" w:rsidRDefault="00516FC0" w:rsidP="00F50543">
            <w:pPr>
              <w:spacing w:after="125"/>
              <w:jc w:val="left"/>
              <w:rPr>
                <w:rFonts w:eastAsia="Times New Roman"/>
                <w:szCs w:val="24"/>
              </w:rPr>
            </w:pPr>
            <w:r w:rsidRPr="00276BBD">
              <w:rPr>
                <w:rFonts w:eastAsia="Times New Roman"/>
                <w:szCs w:val="24"/>
              </w:rPr>
              <w:t>2. МА. 2. 3. 3. Уме да скицира графике елементарних функција и да их трансформише</w:t>
            </w:r>
          </w:p>
          <w:p w:rsidR="00516FC0" w:rsidRPr="00276BBD" w:rsidRDefault="00516FC0" w:rsidP="00F50543">
            <w:pPr>
              <w:spacing w:after="125"/>
              <w:jc w:val="left"/>
              <w:rPr>
                <w:rFonts w:eastAsia="Times New Roman"/>
                <w:szCs w:val="24"/>
              </w:rPr>
            </w:pPr>
            <w:r w:rsidRPr="00276BBD">
              <w:rPr>
                <w:rFonts w:eastAsia="Times New Roman"/>
                <w:szCs w:val="24"/>
              </w:rPr>
              <w:t>користећи транслације и дилатације дуж координатних оса.</w:t>
            </w:r>
          </w:p>
          <w:p w:rsidR="00516FC0" w:rsidRPr="00276BBD" w:rsidRDefault="00516FC0" w:rsidP="00F50543">
            <w:pPr>
              <w:spacing w:after="125"/>
              <w:jc w:val="left"/>
              <w:rPr>
                <w:rFonts w:eastAsia="Times New Roman"/>
                <w:szCs w:val="24"/>
              </w:rPr>
            </w:pPr>
            <w:r w:rsidRPr="00276BBD">
              <w:rPr>
                <w:rFonts w:eastAsia="Times New Roman"/>
                <w:szCs w:val="24"/>
              </w:rPr>
              <w:t>2МА. 2. 3. 4. Решава проблеме користећи основна својства функција (област дефинисаности, периодичност, парност, монотоност...).</w:t>
            </w:r>
          </w:p>
          <w:p w:rsidR="00516FC0" w:rsidRPr="00276BBD" w:rsidRDefault="00516FC0" w:rsidP="00F50543">
            <w:pPr>
              <w:spacing w:after="125"/>
              <w:jc w:val="left"/>
              <w:rPr>
                <w:rFonts w:eastAsia="Times New Roman"/>
                <w:szCs w:val="24"/>
              </w:rPr>
            </w:pPr>
            <w:r w:rsidRPr="00276BBD">
              <w:rPr>
                <w:rFonts w:eastAsia="Times New Roman"/>
                <w:szCs w:val="24"/>
              </w:rPr>
              <w:t>2МА. 2. 3. 6. Разуме концепт извода функције и примењује га у проблемским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2. МА. 2. 4. 1. Примењује правила комбинаторике за </w:t>
            </w:r>
            <w:r w:rsidRPr="00276BBD">
              <w:rPr>
                <w:rFonts w:eastAsia="Times New Roman"/>
                <w:szCs w:val="24"/>
              </w:rPr>
              <w:lastRenderedPageBreak/>
              <w:t>пребројавање могућности (различитих</w:t>
            </w:r>
          </w:p>
          <w:p w:rsidR="00516FC0" w:rsidRPr="00276BBD" w:rsidRDefault="00516FC0" w:rsidP="00F50543">
            <w:pPr>
              <w:spacing w:after="125"/>
              <w:jc w:val="left"/>
              <w:rPr>
                <w:rFonts w:eastAsia="Times New Roman"/>
                <w:szCs w:val="24"/>
              </w:rPr>
            </w:pPr>
            <w:r w:rsidRPr="00276BBD">
              <w:rPr>
                <w:rFonts w:eastAsia="Times New Roman"/>
                <w:szCs w:val="24"/>
              </w:rPr>
              <w:t>избора или начина).</w:t>
            </w:r>
          </w:p>
          <w:p w:rsidR="00516FC0" w:rsidRPr="00276BBD" w:rsidRDefault="00516FC0" w:rsidP="00F50543">
            <w:pPr>
              <w:spacing w:after="125"/>
              <w:jc w:val="left"/>
              <w:rPr>
                <w:rFonts w:eastAsia="Times New Roman"/>
                <w:szCs w:val="24"/>
              </w:rPr>
            </w:pPr>
            <w:r w:rsidRPr="00276BBD">
              <w:rPr>
                <w:rFonts w:eastAsia="Times New Roman"/>
                <w:szCs w:val="24"/>
              </w:rPr>
              <w:t>2МА. 2. 4. 3. Разуме концепт дискретне случајне величине и израчунава очекивану вредност, стандардно одступање и дисперзију (варијансу).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израчуна једноставне граничне вредности функција;</w:t>
            </w:r>
          </w:p>
          <w:p w:rsidR="00516FC0" w:rsidRPr="00276BBD" w:rsidRDefault="00516FC0" w:rsidP="00F50543">
            <w:pPr>
              <w:spacing w:after="125"/>
              <w:jc w:val="left"/>
              <w:rPr>
                <w:rFonts w:eastAsia="Times New Roman"/>
                <w:szCs w:val="24"/>
              </w:rPr>
            </w:pPr>
            <w:r w:rsidRPr="00276BBD">
              <w:rPr>
                <w:rFonts w:eastAsia="Times New Roman"/>
                <w:szCs w:val="24"/>
              </w:rPr>
              <w:t>– користи основна својства функција (домен, периодичност, парност, монотоност, нуле и знак...);</w:t>
            </w:r>
          </w:p>
          <w:p w:rsidR="00516FC0" w:rsidRPr="00276BBD" w:rsidRDefault="00516FC0" w:rsidP="00F50543">
            <w:pPr>
              <w:spacing w:after="125"/>
              <w:jc w:val="left"/>
              <w:rPr>
                <w:rFonts w:eastAsia="Times New Roman"/>
                <w:szCs w:val="24"/>
              </w:rPr>
            </w:pPr>
            <w:r w:rsidRPr="00276BBD">
              <w:rPr>
                <w:rFonts w:eastAsia="Times New Roman"/>
                <w:szCs w:val="24"/>
              </w:rPr>
              <w:t>– израчуна извод једноставних функција применом правила диференцирања;</w:t>
            </w:r>
          </w:p>
          <w:p w:rsidR="00516FC0" w:rsidRPr="00276BBD" w:rsidRDefault="00516FC0" w:rsidP="00F50543">
            <w:pPr>
              <w:spacing w:after="125"/>
              <w:jc w:val="left"/>
              <w:rPr>
                <w:rFonts w:eastAsia="Times New Roman"/>
                <w:szCs w:val="24"/>
              </w:rPr>
            </w:pPr>
            <w:r w:rsidRPr="00276BBD">
              <w:rPr>
                <w:rFonts w:eastAsia="Times New Roman"/>
                <w:szCs w:val="24"/>
              </w:rPr>
              <w:t>– испита ток и скицира график једноставне функције;</w:t>
            </w:r>
          </w:p>
          <w:p w:rsidR="00516FC0" w:rsidRPr="00276BBD" w:rsidRDefault="00516FC0" w:rsidP="00F50543">
            <w:pPr>
              <w:spacing w:after="125"/>
              <w:jc w:val="left"/>
              <w:rPr>
                <w:rFonts w:eastAsia="Times New Roman"/>
                <w:szCs w:val="24"/>
              </w:rPr>
            </w:pPr>
            <w:r w:rsidRPr="00276BBD">
              <w:rPr>
                <w:rFonts w:eastAsia="Times New Roman"/>
                <w:szCs w:val="24"/>
              </w:rPr>
              <w:t>– примени елементе комбинаторике у једноставним реалним ситуацијама;</w:t>
            </w:r>
          </w:p>
          <w:p w:rsidR="00516FC0" w:rsidRPr="00276BBD" w:rsidRDefault="00516FC0" w:rsidP="00F50543">
            <w:pPr>
              <w:spacing w:after="125"/>
              <w:jc w:val="left"/>
              <w:rPr>
                <w:rFonts w:eastAsia="Times New Roman"/>
                <w:szCs w:val="24"/>
              </w:rPr>
            </w:pPr>
            <w:r w:rsidRPr="00276BBD">
              <w:rPr>
                <w:rFonts w:eastAsia="Times New Roman"/>
                <w:szCs w:val="24"/>
              </w:rPr>
              <w:t>– примени биномни образац на решавање једноставнијих проблема;</w:t>
            </w:r>
          </w:p>
          <w:p w:rsidR="00516FC0" w:rsidRPr="00276BBD" w:rsidRDefault="00516FC0" w:rsidP="00F50543">
            <w:pPr>
              <w:spacing w:after="125"/>
              <w:jc w:val="left"/>
              <w:rPr>
                <w:rFonts w:eastAsia="Times New Roman"/>
                <w:szCs w:val="24"/>
              </w:rPr>
            </w:pPr>
            <w:r w:rsidRPr="00276BBD">
              <w:rPr>
                <w:rFonts w:eastAsia="Times New Roman"/>
                <w:szCs w:val="24"/>
              </w:rPr>
              <w:t xml:space="preserve">– одреди вероватноћу једноставнијег </w:t>
            </w:r>
            <w:r w:rsidRPr="00276BBD">
              <w:rPr>
                <w:rFonts w:eastAsia="Times New Roman"/>
                <w:szCs w:val="24"/>
              </w:rPr>
              <w:lastRenderedPageBreak/>
              <w:t>случајног догађаја;</w:t>
            </w:r>
          </w:p>
          <w:p w:rsidR="00516FC0" w:rsidRPr="00276BBD" w:rsidRDefault="00516FC0" w:rsidP="00F50543">
            <w:pPr>
              <w:spacing w:after="125"/>
              <w:jc w:val="left"/>
              <w:rPr>
                <w:rFonts w:eastAsia="Times New Roman"/>
                <w:szCs w:val="24"/>
              </w:rPr>
            </w:pPr>
            <w:r w:rsidRPr="00276BBD">
              <w:rPr>
                <w:rFonts w:eastAsia="Times New Roman"/>
                <w:szCs w:val="24"/>
              </w:rPr>
              <w:t>– одреди очекивану вредност и дисперзију дискретне случајне величине;</w:t>
            </w:r>
          </w:p>
          <w:p w:rsidR="00516FC0" w:rsidRPr="00276BBD" w:rsidRDefault="00516FC0" w:rsidP="00F50543">
            <w:pPr>
              <w:spacing w:after="125"/>
              <w:jc w:val="left"/>
              <w:rPr>
                <w:rFonts w:eastAsia="Times New Roman"/>
                <w:szCs w:val="24"/>
              </w:rPr>
            </w:pPr>
            <w:r w:rsidRPr="00276BBD">
              <w:rPr>
                <w:rFonts w:eastAsia="Times New Roman"/>
                <w:szCs w:val="24"/>
              </w:rPr>
              <w:t>– изврши мање статистичко истраживање, обради резултате, прикаже их и интерпретира.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ФУНКЦИЈЕ</w:t>
            </w:r>
          </w:p>
          <w:p w:rsidR="00516FC0" w:rsidRPr="00276BBD" w:rsidRDefault="00516FC0" w:rsidP="00F50543">
            <w:pPr>
              <w:spacing w:after="125"/>
              <w:jc w:val="left"/>
              <w:rPr>
                <w:rFonts w:eastAsia="Times New Roman"/>
                <w:szCs w:val="24"/>
              </w:rPr>
            </w:pPr>
            <w:r w:rsidRPr="00276BBD">
              <w:rPr>
                <w:rFonts w:eastAsia="Times New Roman"/>
                <w:szCs w:val="24"/>
              </w:rPr>
              <w:t>Важнији појмови и својства реалних функција реалне променљиве.</w:t>
            </w:r>
          </w:p>
          <w:p w:rsidR="00516FC0" w:rsidRPr="00276BBD" w:rsidRDefault="00516FC0" w:rsidP="00F50543">
            <w:pPr>
              <w:spacing w:after="125"/>
              <w:jc w:val="left"/>
              <w:rPr>
                <w:rFonts w:eastAsia="Times New Roman"/>
                <w:szCs w:val="24"/>
              </w:rPr>
            </w:pPr>
            <w:r w:rsidRPr="00276BBD">
              <w:rPr>
                <w:rFonts w:eastAsia="Times New Roman"/>
                <w:szCs w:val="24"/>
              </w:rPr>
              <w:t>Преглед елементарних функција.</w:t>
            </w:r>
          </w:p>
          <w:p w:rsidR="00516FC0" w:rsidRPr="00276BBD" w:rsidRDefault="00516FC0" w:rsidP="00F50543">
            <w:pPr>
              <w:spacing w:after="125"/>
              <w:jc w:val="left"/>
              <w:rPr>
                <w:rFonts w:eastAsia="Times New Roman"/>
                <w:szCs w:val="24"/>
              </w:rPr>
            </w:pPr>
            <w:r w:rsidRPr="00276BBD">
              <w:rPr>
                <w:rFonts w:eastAsia="Times New Roman"/>
                <w:szCs w:val="24"/>
              </w:rPr>
              <w:t>Гранична вредност функције.</w:t>
            </w:r>
          </w:p>
          <w:p w:rsidR="00516FC0" w:rsidRPr="00276BBD" w:rsidRDefault="00516FC0" w:rsidP="00F50543">
            <w:pPr>
              <w:spacing w:after="125"/>
              <w:jc w:val="left"/>
              <w:rPr>
                <w:rFonts w:eastAsia="Times New Roman"/>
                <w:szCs w:val="24"/>
              </w:rPr>
            </w:pPr>
            <w:r w:rsidRPr="00276BBD">
              <w:rPr>
                <w:rFonts w:eastAsia="Times New Roman"/>
                <w:szCs w:val="24"/>
              </w:rPr>
              <w:t>Асимптоте.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ИЗВОД ФУНКЦИЈЕ</w:t>
            </w:r>
          </w:p>
          <w:p w:rsidR="00516FC0" w:rsidRPr="00276BBD" w:rsidRDefault="00516FC0" w:rsidP="00F50543">
            <w:pPr>
              <w:spacing w:after="125"/>
              <w:jc w:val="left"/>
              <w:rPr>
                <w:rFonts w:eastAsia="Times New Roman"/>
                <w:szCs w:val="24"/>
              </w:rPr>
            </w:pPr>
            <w:r w:rsidRPr="00276BBD">
              <w:rPr>
                <w:rFonts w:eastAsia="Times New Roman"/>
                <w:szCs w:val="24"/>
              </w:rPr>
              <w:t>Прираштај функције. Извод функције (проблем тангенте и брзине). Основне теореме о изводу, изводи елементарних функција.</w:t>
            </w:r>
          </w:p>
          <w:p w:rsidR="00516FC0" w:rsidRPr="00276BBD" w:rsidRDefault="00516FC0" w:rsidP="00F50543">
            <w:pPr>
              <w:spacing w:after="125"/>
              <w:jc w:val="left"/>
              <w:rPr>
                <w:rFonts w:eastAsia="Times New Roman"/>
                <w:szCs w:val="24"/>
              </w:rPr>
            </w:pPr>
            <w:r w:rsidRPr="00276BBD">
              <w:rPr>
                <w:rFonts w:eastAsia="Times New Roman"/>
                <w:szCs w:val="24"/>
              </w:rPr>
              <w:t>Испитивање функције и њен график.</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КОМБИНАТОРИКА</w:t>
            </w:r>
          </w:p>
          <w:p w:rsidR="00516FC0" w:rsidRPr="00276BBD" w:rsidRDefault="00516FC0" w:rsidP="00F50543">
            <w:pPr>
              <w:spacing w:after="125"/>
              <w:jc w:val="left"/>
              <w:rPr>
                <w:rFonts w:eastAsia="Times New Roman"/>
                <w:szCs w:val="24"/>
              </w:rPr>
            </w:pPr>
            <w:r w:rsidRPr="00276BBD">
              <w:rPr>
                <w:rFonts w:eastAsia="Times New Roman"/>
                <w:szCs w:val="24"/>
              </w:rPr>
              <w:t>Основна правила.</w:t>
            </w:r>
          </w:p>
          <w:p w:rsidR="00516FC0" w:rsidRPr="00276BBD" w:rsidRDefault="00516FC0" w:rsidP="00F50543">
            <w:pPr>
              <w:spacing w:after="125"/>
              <w:jc w:val="left"/>
              <w:rPr>
                <w:rFonts w:eastAsia="Times New Roman"/>
                <w:szCs w:val="24"/>
              </w:rPr>
            </w:pPr>
            <w:r w:rsidRPr="00276BBD">
              <w:rPr>
                <w:rFonts w:eastAsia="Times New Roman"/>
                <w:szCs w:val="24"/>
              </w:rPr>
              <w:t>Варијације. Пермутације.</w:t>
            </w:r>
          </w:p>
          <w:p w:rsidR="00516FC0" w:rsidRPr="00276BBD" w:rsidRDefault="00516FC0" w:rsidP="00F50543">
            <w:pPr>
              <w:spacing w:after="125"/>
              <w:jc w:val="left"/>
              <w:rPr>
                <w:rFonts w:eastAsia="Times New Roman"/>
                <w:szCs w:val="24"/>
              </w:rPr>
            </w:pPr>
            <w:r w:rsidRPr="00276BBD">
              <w:rPr>
                <w:rFonts w:eastAsia="Times New Roman"/>
                <w:szCs w:val="24"/>
              </w:rPr>
              <w:t>Комбинације (без понављања). Биномни образац.</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ВЕРОВАТНОЋА И СТАТИСТИКА</w:t>
            </w:r>
          </w:p>
          <w:p w:rsidR="00516FC0" w:rsidRPr="00276BBD" w:rsidRDefault="00516FC0" w:rsidP="00F50543">
            <w:pPr>
              <w:spacing w:after="125"/>
              <w:jc w:val="left"/>
              <w:rPr>
                <w:rFonts w:eastAsia="Times New Roman"/>
                <w:szCs w:val="24"/>
              </w:rPr>
            </w:pPr>
            <w:r w:rsidRPr="00276BBD">
              <w:rPr>
                <w:rFonts w:eastAsia="Times New Roman"/>
                <w:szCs w:val="24"/>
              </w:rPr>
              <w:t xml:space="preserve">Случајни догађаји. </w:t>
            </w:r>
            <w:r w:rsidRPr="00276BBD">
              <w:rPr>
                <w:rFonts w:eastAsia="Times New Roman"/>
                <w:szCs w:val="24"/>
              </w:rPr>
              <w:lastRenderedPageBreak/>
              <w:t>Вероватноћа. Дискретне случајне величине.</w:t>
            </w:r>
          </w:p>
          <w:p w:rsidR="00516FC0" w:rsidRPr="00276BBD" w:rsidRDefault="00516FC0" w:rsidP="00F50543">
            <w:pPr>
              <w:spacing w:after="125"/>
              <w:jc w:val="left"/>
              <w:rPr>
                <w:rFonts w:eastAsia="Times New Roman"/>
                <w:szCs w:val="24"/>
              </w:rPr>
            </w:pPr>
            <w:r w:rsidRPr="00276BBD">
              <w:rPr>
                <w:rFonts w:eastAsia="Times New Roman"/>
                <w:szCs w:val="24"/>
              </w:rPr>
              <w:t>Популација, обележје и узорак. Очекивана вредност и дисперзија.</w:t>
            </w:r>
          </w:p>
          <w:p w:rsidR="00516FC0" w:rsidRPr="00276BBD" w:rsidRDefault="00516FC0" w:rsidP="00F50543">
            <w:pPr>
              <w:spacing w:after="125"/>
              <w:jc w:val="left"/>
              <w:rPr>
                <w:rFonts w:eastAsia="Times New Roman"/>
                <w:szCs w:val="24"/>
              </w:rPr>
            </w:pPr>
            <w:r w:rsidRPr="00276BBD">
              <w:rPr>
                <w:rFonts w:eastAsia="Times New Roman"/>
                <w:szCs w:val="24"/>
              </w:rPr>
              <w:t>Прикупљање, сређивање, графичко приказивање и нумеричка обрада података.</w:t>
            </w:r>
          </w:p>
        </w:tc>
      </w:tr>
    </w:tbl>
    <w:p w:rsidR="00516FC0" w:rsidRPr="00276BBD" w:rsidRDefault="00516FC0" w:rsidP="00516FC0">
      <w:pPr>
        <w:shd w:val="clear" w:color="auto" w:fill="FFFFFF"/>
        <w:spacing w:after="0"/>
        <w:ind w:firstLine="401"/>
        <w:rPr>
          <w:rFonts w:eastAsia="Times New Roman"/>
          <w:b/>
          <w:bCs/>
          <w:szCs w:val="24"/>
        </w:rPr>
      </w:pPr>
    </w:p>
    <w:p w:rsidR="005D1ADA" w:rsidRPr="00276BBD" w:rsidRDefault="005D1ADA" w:rsidP="00516FC0">
      <w:pPr>
        <w:shd w:val="clear" w:color="auto" w:fill="FFFFFF"/>
        <w:spacing w:after="0"/>
        <w:ind w:firstLine="401"/>
        <w:rPr>
          <w:rFonts w:eastAsia="Times New Roman"/>
          <w:b/>
          <w:bCs/>
          <w:szCs w:val="24"/>
          <w:lang w:val="sr-Cyrl-RS"/>
        </w:rPr>
      </w:pPr>
    </w:p>
    <w:p w:rsidR="00516FC0" w:rsidRPr="00276BBD" w:rsidRDefault="00516FC0" w:rsidP="005D1ADA">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p>
    <w:p w:rsidR="005D1ADA" w:rsidRPr="00276BBD" w:rsidRDefault="005D1ADA"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Основа за писање исхода и избор садржаја били су програми Математике за основну школу,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ПРВИ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Логика и скупови (8)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Реални бројеви (5)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Пропорционалност (5)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Подударност (10)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Рационални алгебарски изрази (12)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Линеарне једначине, неједначине и системи (10)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Сличност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Тригонометрија правоуглог троугла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Напомена: за реализацију 4 писмена задатка (у трајању од по једног часа), са исправкама, планирано је 8 часова.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Степеновање и кореновање (16)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Квадратна једначина и квадратна функција (22)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Тригонометријске функције (24)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Напомена: за реализацију 4 писмена задатка (у трајању од по једног часа), са исправкама, планирано је 8 часова.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Стереометрија (18)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Експоненцијална и логаритамска функција (10)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Системи линеарних једначина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Аналитичка геометрија у равни (20)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Низови (8)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Напомена: за реализацију 4 писмена задатка (у трајању од по једног часа), са исправкама, планирано је 8 часова.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ЧЕТВРТИ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Функције (18)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Извод функције (18)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Комбинаторика (10)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Вероватноћа и статистика (12)</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Напомена: за реализацију 4 писмена задатка (у трајању од по једног часа), са исправкама, планирано је 8 часова.</w:t>
      </w:r>
    </w:p>
    <w:p w:rsidR="005D1ADA" w:rsidRPr="00276BBD" w:rsidRDefault="005D1ADA"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 ПЛАНИРАЊЕ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w:t>
      </w:r>
      <w:r w:rsidRPr="00276BBD">
        <w:rPr>
          <w:rFonts w:eastAsia="Times New Roman"/>
          <w:szCs w:val="24"/>
        </w:rPr>
        <w:lastRenderedPageBreak/>
        <w:t>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276BBD">
        <w:rPr>
          <w:rFonts w:eastAsia="Times New Roman"/>
          <w:i/>
          <w:iCs/>
          <w:szCs w:val="24"/>
        </w:rPr>
        <w:t>по завршетку разреда ученик ће бити у стању да трансформише алгебарске изразе</w:t>
      </w:r>
      <w:r w:rsidRPr="00276BBD">
        <w:rPr>
          <w:rFonts w:eastAsia="Times New Roman"/>
          <w:szCs w:val="24"/>
        </w:rPr>
        <w:t> се може разложити на следеће исходе: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ученик ће бити у стању да растави полином на чиниоце;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ученик ће бити у стању да одреди НЗС и НЗД за дате полиноме;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ученик ће бити у стању да сабере и одузме дате рационалне алгебарске изразе;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ученик ће бити у стању да помножи и подели дате рационалне алгебарске изразе.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D1ADA" w:rsidRPr="00276BBD" w:rsidRDefault="005D1ADA"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Логика и скупови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Логичко-скуповни садржаји (исказ, формула, логичке и скуповне операције, основни математички појмови, пресликавања, закључивање и доказивање тврђења) основа су за реализацију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Указати на значај таутологија у закључивању и доказима теорема.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Посебну пажњу већ на овом ступњу посветити појму пресликавања (функције). Увести операцију композиције пресликавања. Истаћи својства „1–1” и „на” пресликавања као и појам инверзног пресликавања.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Елементе комбинаторике дати на најједноставнијим примерима и задацима, као примену основних принципа пребројавања коначних скупова (правило збира и правило производа). Треба имати у виду да обрадом ових садржаја није завршена и изградња појединих појмова и да ће се пермутације, варијације и комбинације обрађивати у наредним разредима.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Реални бројеви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 почетку теме подсетити ученике на скупове природних, целих, рационалних, ирационалних и реалних бројева, као и на њихове међусобне односе. Проширити знања о рационалним и ирационалним бројевима, користећи доказивања и бројевну праву (представљање коначног и бесконачног периодичног децималног записа броја у виду разломка, конструкција неких дужи чија је дужина ирационалан број). Посебну пажњу обратити на својства рачунских операција, као основу за рационализацију рачунања и трансформације израза у оквиру других тема. Увести појам степена броја са целобројним изложиоцем и експоненцијални запис броја (</w:t>
      </w:r>
      <w:r w:rsidRPr="00276BBD">
        <w:rPr>
          <w:rFonts w:eastAsia="Times New Roman"/>
          <w:i/>
          <w:iCs/>
          <w:szCs w:val="24"/>
        </w:rPr>
        <w:t>a </w:t>
      </w:r>
      <w:r w:rsidRPr="00276BBD">
        <w:rPr>
          <w:rFonts w:eastAsia="Times New Roman"/>
          <w:szCs w:val="24"/>
        </w:rPr>
        <w:t>∙ 10</w:t>
      </w:r>
      <w:r w:rsidRPr="00276BBD">
        <w:rPr>
          <w:rFonts w:eastAsia="Times New Roman"/>
          <w:szCs w:val="24"/>
          <w:vertAlign w:val="superscript"/>
        </w:rPr>
        <w:t>m</w:t>
      </w:r>
      <w:r w:rsidRPr="00276BBD">
        <w:rPr>
          <w:rFonts w:eastAsia="Times New Roman"/>
          <w:szCs w:val="24"/>
        </w:rPr>
        <w:t>, 1 ≤ </w:t>
      </w:r>
      <w:r w:rsidRPr="00276BBD">
        <w:rPr>
          <w:rFonts w:eastAsia="Times New Roman"/>
          <w:i/>
          <w:iCs/>
          <w:szCs w:val="24"/>
        </w:rPr>
        <w:t>a </w:t>
      </w:r>
      <w:r w:rsidRPr="00276BBD">
        <w:rPr>
          <w:rFonts w:eastAsia="Times New Roman"/>
          <w:szCs w:val="24"/>
        </w:rPr>
        <w:t>&lt; 10, </w:t>
      </w:r>
      <w:r w:rsidRPr="00276BBD">
        <w:rPr>
          <w:rFonts w:eastAsia="Times New Roman"/>
          <w:i/>
          <w:iCs/>
          <w:szCs w:val="24"/>
        </w:rPr>
        <w:t>m</w:t>
      </w:r>
      <w:r w:rsidRPr="00276BBD">
        <w:rPr>
          <w:rFonts w:ascii="Cambria Math" w:eastAsia="Times New Roman" w:hAnsi="Cambria Math" w:cs="Cambria Math"/>
          <w:i/>
          <w:iCs/>
          <w:szCs w:val="24"/>
        </w:rPr>
        <w:t>∈</w:t>
      </w:r>
      <w:r w:rsidRPr="00276BBD">
        <w:rPr>
          <w:rFonts w:eastAsia="Times New Roman"/>
          <w:i/>
          <w:iCs/>
          <w:szCs w:val="24"/>
        </w:rPr>
        <w:t>Z</w:t>
      </w:r>
      <w:r w:rsidRPr="00276BBD">
        <w:rPr>
          <w:rFonts w:eastAsia="Times New Roman"/>
          <w:szCs w:val="24"/>
        </w:rPr>
        <w:t>), као потребу за рачунање са веома малим и великим бројевним вредностима у математици, али и другим наукама.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Пропорционалност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ове теме погодно је најпре градиво вертикално повезати са већ стеченим знањима из другог циклуса образовања. Кроз практичне примере из свакодневног живота и других наставних предмета неопходно је обновити појмове размере и пропорције, а затим увести и појам проширене пропорције као једнакости три или више размера. Посебну пажњу потребно је посветити примени директнe и обрнуте пропорционалности. Решавати проблеме који се односе на сразмерни рачун и рачун поделе кроз практичне примере.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Подударност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Треба подсетити ученике на ставове о подударности троуглова које су научили у основној школи. Пажњу треба посветити примени ставова подударности троуглова за тврђења која се односе на троуглове (неједнакост троугла, однос страница и углова троугла, значајне тачке).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Очекује се да ученици науче потребне и довољне услове да четвороугао буде паралелограм и да кроз задатке овладају техником примене ставова подударности.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вези са применом подударности на круг, користити теореме о централном и периферијском углу и основне особине тангентних и тетивних четвороуглова (детаљни докази нису неопходни).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Обрадити основне изометријске трансформације у равни: симетрије, ротацију и транслацију. Доказати њихова основна својства применом подударности.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Рационални алгебарски изрази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Циљ је да ученици, полазећи од познатих својстава операција с реалним бројевима, утврде и прошире знања о идентичним трансформацијама целих алгебарских израза, користећи између осталог правила о трансформацији разлике квадрата, разлике и збира кубова, квадрата и куба збира и разлике. Такође, ученици треба да савладају одређивање НЗД и НЗС за два полинома.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 треба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Линеарне једначине, неједначине и системи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овој теми треба, уз примену знања из претходне, извршити проширивање знања о линеарним једначинама и функцијама која су ученици стекли у основној школи. Треба разматрати једначине у којима се непозната налази и у имениоцу, као и једноставне једначине са апсолутном вредношћу. Нису предвиђене једначине са параметром. Треба обрађивати само најједноставније линеарне неједначине. Системи линеарних једначина који се решавају могу имати две непознате. Ученици треба да науче да нацртају график линеарне функције, као и да „прочитају” њена својства са графика.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овој теми тежиште треба да буде у примени једначина и њихових система на решавање разних проблема.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Сличност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Увод у тему чине садржаји везани за мерење дужи и углова, са посебним освртом на пропорционалност дужи. Указати на потребу одређивања четврте пропорционале и тиме мотивисати најважније примене Талесове теореме.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Појам сличности увести кроз примере, при чему треба подсетити ученике на ставове сличности троуглова и приказати примене сличности троуглова уз извођење Питагорине теореме.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Тригонометрија правоуглог троугла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једноставније примере примене.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реалним ситуацијама.</w:t>
      </w:r>
    </w:p>
    <w:p w:rsidR="005D1ADA" w:rsidRPr="00276BBD" w:rsidRDefault="005D1ADA"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Степеновање и кореновање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 почетним часовима требало би обновити појам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као и рационалних изложилаца. Од посебног је значаја релација</w:t>
      </w:r>
      <w:r w:rsidRPr="00276BBD">
        <w:rPr>
          <w:rFonts w:eastAsia="Times New Roman"/>
          <w:noProof/>
          <w:szCs w:val="24"/>
        </w:rPr>
        <w:drawing>
          <wp:inline distT="0" distB="0" distL="0" distR="0" wp14:anchorId="39BF98B3" wp14:editId="0651D476">
            <wp:extent cx="540000" cy="171429"/>
            <wp:effectExtent l="19050" t="0" r="0" b="0"/>
            <wp:docPr id="13" name="Picture 13" descr="http://www.pravno-informacioni-sistem.rs/SlGlasnikPortal/slglrs/slike/pravilnik-srednja-muzicka_Page_13.png&amp;doctype=og&amp;abc=cba&amp;actid=956207&amp;actId=9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avno-informacioni-sistem.rs/SlGlasnikPortal/slglrs/slike/pravilnik-srednja-muzicka_Page_13.png&amp;doctype=og&amp;abc=cba&amp;actid=956207&amp;actId=956207"/>
                    <pic:cNvPicPr>
                      <a:picLocks noChangeAspect="1" noChangeArrowheads="1"/>
                    </pic:cNvPicPr>
                  </pic:nvPicPr>
                  <pic:blipFill>
                    <a:blip r:embed="rId20" cstate="print"/>
                    <a:srcRect/>
                    <a:stretch>
                      <a:fillRect/>
                    </a:stretch>
                  </pic:blipFill>
                  <pic:spPr bwMode="auto">
                    <a:xfrm>
                      <a:off x="0" y="0"/>
                      <a:ext cx="540000" cy="171429"/>
                    </a:xfrm>
                    <a:prstGeom prst="rect">
                      <a:avLst/>
                    </a:prstGeom>
                    <a:noFill/>
                    <a:ln w="9525">
                      <a:noFill/>
                      <a:miter lim="800000"/>
                      <a:headEnd/>
                      <a:tailEnd/>
                    </a:ln>
                  </pic:spPr>
                </pic:pic>
              </a:graphicData>
            </a:graphic>
          </wp:inline>
        </w:drawing>
      </w:r>
      <w:r w:rsidRPr="00276BBD">
        <w:rPr>
          <w:rFonts w:eastAsia="Times New Roman"/>
          <w:szCs w:val="24"/>
        </w:rPr>
        <w:t>, а такође и децимални запис броја у тзв. стандардном облику </w:t>
      </w:r>
      <w:r w:rsidRPr="00276BBD">
        <w:rPr>
          <w:rFonts w:eastAsia="Times New Roman"/>
          <w:i/>
          <w:iCs/>
          <w:szCs w:val="24"/>
        </w:rPr>
        <w:t>a</w:t>
      </w:r>
      <w:r w:rsidRPr="00276BBD">
        <w:rPr>
          <w:rFonts w:eastAsia="Times New Roman"/>
          <w:szCs w:val="24"/>
        </w:rPr>
        <w:t> · 10</w:t>
      </w:r>
      <w:r w:rsidRPr="00276BBD">
        <w:rPr>
          <w:rFonts w:eastAsia="Times New Roman"/>
          <w:szCs w:val="24"/>
          <w:vertAlign w:val="superscript"/>
        </w:rPr>
        <w:t>n</w:t>
      </w:r>
      <w:r w:rsidRPr="00276BBD">
        <w:rPr>
          <w:rFonts w:eastAsia="Times New Roman"/>
          <w:szCs w:val="24"/>
        </w:rPr>
        <w:t>, где је 1 ≤ </w:t>
      </w:r>
      <w:r w:rsidRPr="00276BBD">
        <w:rPr>
          <w:rFonts w:eastAsia="Times New Roman"/>
          <w:i/>
          <w:iCs/>
          <w:szCs w:val="24"/>
        </w:rPr>
        <w:t>a </w:t>
      </w:r>
      <w:r w:rsidRPr="00276BBD">
        <w:rPr>
          <w:rFonts w:eastAsia="Times New Roman"/>
          <w:szCs w:val="24"/>
        </w:rPr>
        <w:t>&lt; 10 (</w:t>
      </w:r>
      <w:r w:rsidRPr="00276BBD">
        <w:rPr>
          <w:rFonts w:eastAsia="Times New Roman"/>
          <w:i/>
          <w:iCs/>
          <w:szCs w:val="24"/>
        </w:rPr>
        <w:t>n </w:t>
      </w:r>
      <w:r w:rsidRPr="00276BBD">
        <w:rPr>
          <w:rFonts w:ascii="Cambria Math" w:eastAsia="Times New Roman" w:hAnsi="Cambria Math" w:cs="Cambria Math"/>
          <w:szCs w:val="24"/>
        </w:rPr>
        <w:t>∈</w:t>
      </w:r>
      <w:r w:rsidRPr="00276BBD">
        <w:rPr>
          <w:rFonts w:eastAsia="Times New Roman"/>
          <w:szCs w:val="24"/>
        </w:rPr>
        <w:t> </w:t>
      </w:r>
      <w:r w:rsidRPr="00276BBD">
        <w:rPr>
          <w:rFonts w:eastAsia="Times New Roman"/>
          <w:i/>
          <w:iCs/>
          <w:szCs w:val="24"/>
        </w:rPr>
        <w:t>Z</w:t>
      </w:r>
      <w:r w:rsidRPr="00276BBD">
        <w:rPr>
          <w:rFonts w:eastAsia="Times New Roman"/>
          <w:szCs w:val="24"/>
        </w:rPr>
        <w:t>). Ученике треба оспособити да рационалишу имениоце облика</w:t>
      </w:r>
      <w:r w:rsidRPr="00276BBD">
        <w:rPr>
          <w:rFonts w:eastAsia="Times New Roman"/>
          <w:noProof/>
          <w:szCs w:val="24"/>
        </w:rPr>
        <w:drawing>
          <wp:inline distT="0" distB="0" distL="0" distR="0" wp14:anchorId="65FFA241" wp14:editId="1B007A12">
            <wp:extent cx="540000" cy="123194"/>
            <wp:effectExtent l="19050" t="0" r="0" b="0"/>
            <wp:docPr id="14" name="Picture 14" descr="http://www.pravno-informacioni-sistem.rs/SlGlasnikPortal/slglrs/slike/pravilnik-srednja-muzicka_Page_14.png&amp;doctype=og&amp;abc=cba&amp;actid=956207&amp;actId=9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ravno-informacioni-sistem.rs/SlGlasnikPortal/slglrs/slike/pravilnik-srednja-muzicka_Page_14.png&amp;doctype=og&amp;abc=cba&amp;actid=956207&amp;actId=956207"/>
                    <pic:cNvPicPr>
                      <a:picLocks noChangeAspect="1" noChangeArrowheads="1"/>
                    </pic:cNvPicPr>
                  </pic:nvPicPr>
                  <pic:blipFill>
                    <a:blip r:embed="rId21" cstate="print"/>
                    <a:srcRect/>
                    <a:stretch>
                      <a:fillRect/>
                    </a:stretch>
                  </pic:blipFill>
                  <pic:spPr bwMode="auto">
                    <a:xfrm>
                      <a:off x="0" y="0"/>
                      <a:ext cx="540000" cy="123194"/>
                    </a:xfrm>
                    <a:prstGeom prst="rect">
                      <a:avLst/>
                    </a:prstGeom>
                    <a:noFill/>
                    <a:ln w="9525">
                      <a:noFill/>
                      <a:miter lim="800000"/>
                      <a:headEnd/>
                      <a:tailEnd/>
                    </a:ln>
                  </pic:spPr>
                </pic:pic>
              </a:graphicData>
            </a:graphic>
          </wp:inline>
        </w:drawing>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Функцију </w:t>
      </w:r>
      <w:r w:rsidRPr="00276BBD">
        <w:rPr>
          <w:rFonts w:eastAsia="Times New Roman"/>
          <w:i/>
          <w:iCs/>
          <w:szCs w:val="24"/>
        </w:rPr>
        <w:t>у</w:t>
      </w:r>
      <w:r w:rsidRPr="00276BBD">
        <w:rPr>
          <w:rFonts w:eastAsia="Times New Roman"/>
          <w:szCs w:val="24"/>
        </w:rPr>
        <w:t> = </w:t>
      </w:r>
      <w:r w:rsidRPr="00276BBD">
        <w:rPr>
          <w:rFonts w:eastAsia="Times New Roman"/>
          <w:i/>
          <w:iCs/>
          <w:szCs w:val="24"/>
        </w:rPr>
        <w:t>х</w:t>
      </w:r>
      <w:r w:rsidRPr="00276BBD">
        <w:rPr>
          <w:rFonts w:eastAsia="Times New Roman"/>
          <w:szCs w:val="24"/>
          <w:vertAlign w:val="superscript"/>
        </w:rPr>
        <w:t>n</w:t>
      </w:r>
      <w:r w:rsidRPr="00276BBD">
        <w:rPr>
          <w:rFonts w:eastAsia="Times New Roman"/>
          <w:szCs w:val="24"/>
        </w:rPr>
        <w:t> (</w:t>
      </w:r>
      <w:r w:rsidRPr="00276BBD">
        <w:rPr>
          <w:rFonts w:eastAsia="Times New Roman"/>
          <w:i/>
          <w:iCs/>
          <w:szCs w:val="24"/>
        </w:rPr>
        <w:t>n </w:t>
      </w:r>
      <w:r w:rsidRPr="00276BBD">
        <w:rPr>
          <w:rFonts w:ascii="Cambria Math" w:eastAsia="Times New Roman" w:hAnsi="Cambria Math" w:cs="Cambria Math"/>
          <w:szCs w:val="24"/>
        </w:rPr>
        <w:t>∈</w:t>
      </w:r>
      <w:r w:rsidRPr="00276BBD">
        <w:rPr>
          <w:rFonts w:eastAsia="Times New Roman"/>
          <w:szCs w:val="24"/>
        </w:rPr>
        <w:t> </w:t>
      </w:r>
      <w:r w:rsidRPr="00276BBD">
        <w:rPr>
          <w:rFonts w:eastAsia="Times New Roman"/>
          <w:i/>
          <w:iCs/>
          <w:szCs w:val="24"/>
        </w:rPr>
        <w:t>N</w:t>
      </w:r>
      <w:r w:rsidRPr="00276BBD">
        <w:rPr>
          <w:rFonts w:eastAsia="Times New Roman"/>
          <w:szCs w:val="24"/>
        </w:rPr>
        <w:t>) скицирати само за </w:t>
      </w:r>
      <w:r w:rsidRPr="00276BBD">
        <w:rPr>
          <w:rFonts w:eastAsia="Times New Roman"/>
          <w:i/>
          <w:iCs/>
          <w:szCs w:val="24"/>
        </w:rPr>
        <w:t>n </w:t>
      </w:r>
      <w:r w:rsidRPr="00276BBD">
        <w:rPr>
          <w:rFonts w:eastAsia="Times New Roman"/>
          <w:szCs w:val="24"/>
        </w:rPr>
        <w:t>= 2 и</w:t>
      </w:r>
      <w:r w:rsidRPr="00276BBD">
        <w:rPr>
          <w:rFonts w:eastAsia="Times New Roman"/>
          <w:i/>
          <w:iCs/>
          <w:szCs w:val="24"/>
        </w:rPr>
        <w:t> n </w:t>
      </w:r>
      <w:r w:rsidRPr="00276BBD">
        <w:rPr>
          <w:rFonts w:eastAsia="Times New Roman"/>
          <w:szCs w:val="24"/>
        </w:rPr>
        <w:t>= 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Квадратна једначина и квадратна функција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Обраду ове теме започети извођењем формуле за решења квадратне једначине са реалним коефицијентима. Решавати само квадратне једначине које имају реална решења. Решавати и једначине са непознатом у имениоцу, које се своде на квадратне при чему треба истаћи важност услова дефинисаности.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Везу између коефицијената и решења квадратне једначине успоставити и кроз Виjетове формуле и растављање квадратног тринома на чиниоце.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Пажњу посветити разноврсним проблемима из свакодневног живота који се решавају свођењем на квадратну једначину.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испитивању квадратне функције прво скицирати њен график, а потом тумачити њене особине.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Квадратне неједначине треба решавати „читањем са графика”.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Тригонометријске функције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почетним часовима требало би обновити тригонометријске функције оштрог угла (тригонометрију правоуглог троугла) као и релације између тригонометријских функција које су ученици упознали у првом разреду.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Успоставити везу између угла израженог у степенима и угла израженог у радијанима.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тригонометријском кругу најпре одређивати вредности тригонометријских функција у првом квадранту, а затим и за остале вредности углова „свођењем на први квадрант”. Осим помоћу тригонометријског круга потребно је да ученици у потпуности савладају одређивање вредности тригонометријских функција помоћу калкулатора.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Скицирати и тумачити графике основних тригонометријских функција (</w:t>
      </w:r>
      <w:r w:rsidRPr="00276BBD">
        <w:rPr>
          <w:rFonts w:eastAsia="Times New Roman"/>
          <w:i/>
          <w:iCs/>
          <w:szCs w:val="24"/>
        </w:rPr>
        <w:t>y</w:t>
      </w:r>
      <w:r w:rsidRPr="00276BBD">
        <w:rPr>
          <w:rFonts w:eastAsia="Times New Roman"/>
          <w:szCs w:val="24"/>
        </w:rPr>
        <w:t> = sin</w:t>
      </w:r>
      <w:r w:rsidRPr="00276BBD">
        <w:rPr>
          <w:rFonts w:eastAsia="Times New Roman"/>
          <w:i/>
          <w:iCs/>
          <w:szCs w:val="24"/>
        </w:rPr>
        <w:t>x</w:t>
      </w:r>
      <w:r w:rsidRPr="00276BBD">
        <w:rPr>
          <w:rFonts w:eastAsia="Times New Roman"/>
          <w:szCs w:val="24"/>
        </w:rPr>
        <w:t>, </w:t>
      </w:r>
      <w:r w:rsidRPr="00276BBD">
        <w:rPr>
          <w:rFonts w:eastAsia="Times New Roman"/>
          <w:i/>
          <w:iCs/>
          <w:szCs w:val="24"/>
        </w:rPr>
        <w:t>y</w:t>
      </w:r>
      <w:r w:rsidRPr="00276BBD">
        <w:rPr>
          <w:rFonts w:eastAsia="Times New Roman"/>
          <w:szCs w:val="24"/>
        </w:rPr>
        <w:t> = cos</w:t>
      </w:r>
      <w:r w:rsidRPr="00276BBD">
        <w:rPr>
          <w:rFonts w:eastAsia="Times New Roman"/>
          <w:i/>
          <w:iCs/>
          <w:szCs w:val="24"/>
        </w:rPr>
        <w:t>x</w:t>
      </w:r>
      <w:r w:rsidRPr="00276BBD">
        <w:rPr>
          <w:rFonts w:eastAsia="Times New Roman"/>
          <w:szCs w:val="24"/>
        </w:rPr>
        <w:t>, </w:t>
      </w:r>
      <w:r w:rsidRPr="00276BBD">
        <w:rPr>
          <w:rFonts w:eastAsia="Times New Roman"/>
          <w:i/>
          <w:iCs/>
          <w:szCs w:val="24"/>
        </w:rPr>
        <w:t>y</w:t>
      </w:r>
      <w:r w:rsidRPr="00276BBD">
        <w:rPr>
          <w:rFonts w:eastAsia="Times New Roman"/>
          <w:szCs w:val="24"/>
        </w:rPr>
        <w:t> = tg</w:t>
      </w:r>
      <w:r w:rsidRPr="00276BBD">
        <w:rPr>
          <w:rFonts w:eastAsia="Times New Roman"/>
          <w:i/>
          <w:iCs/>
          <w:szCs w:val="24"/>
        </w:rPr>
        <w:t>x</w:t>
      </w:r>
      <w:r w:rsidRPr="00276BBD">
        <w:rPr>
          <w:rFonts w:eastAsia="Times New Roman"/>
          <w:szCs w:val="24"/>
        </w:rPr>
        <w:t>, </w:t>
      </w:r>
      <w:r w:rsidRPr="00276BBD">
        <w:rPr>
          <w:rFonts w:eastAsia="Times New Roman"/>
          <w:i/>
          <w:iCs/>
          <w:szCs w:val="24"/>
        </w:rPr>
        <w:t>y</w:t>
      </w:r>
      <w:r w:rsidRPr="00276BBD">
        <w:rPr>
          <w:rFonts w:eastAsia="Times New Roman"/>
          <w:szCs w:val="24"/>
        </w:rPr>
        <w:t> = ctg</w:t>
      </w:r>
      <w:r w:rsidRPr="00276BBD">
        <w:rPr>
          <w:rFonts w:eastAsia="Times New Roman"/>
          <w:i/>
          <w:iCs/>
          <w:szCs w:val="24"/>
        </w:rPr>
        <w:t>x</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Приликом трансформација тригонометријских израза користити адиционе формуле и тригонометријске формуле двоструког угла. Решавати задатке у којима се тргонометријски идентитети директно примењују.</w:t>
      </w:r>
    </w:p>
    <w:p w:rsidR="005D1ADA" w:rsidRPr="00276BBD" w:rsidRDefault="005D1ADA"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Стереометрија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Ученици већ поседују знања о основним геометријским телима, те би их на почетку области требало подсетити на површине и запремине најједноставнијих тела – коцке и квадра. Довољно је извести опште формуле за површину и запремину праве призме и пирамиде. При увежбавању треба бирати најједноставније примере и задатке (првенствено правилне призме и пирамиде).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Када су у питању обртна тела, треба обрадити прав ваљак и праву купу и извести формуле за њихове површине и запремине.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Такође, треба увести појам сфере и лопте и навести формуле за површину сфере и запремину лопте. Код обраде обртних тела такође се треба ограничити само на најједноставније примере и задатке.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Пажњу треба посветити и развијању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Експоненцијална и логаритамска функција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увођењу појма експоненцијалне и логаритамске функције на овом нивоу не може се дати прецизна дефиниција, па самим тим се и не могу строго доказати њихове особине, већ се о тим особинама закључује по аналогији са особинама степена. Ученике треба оспособити да одреде вредност експоненцијалне и логаритамске функције у датој тачки (при чему ученици могу да користе калкулатор када је то неопходно).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 треба да упознају и примењују само једноставна својства логаритама (логаритам производа, количника, степена).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Експоненцијалне и логаритамске једначине треба обрађивати у мери у којој је то наведено у исходима, што значи у најједноставнијим примерима и задацима.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Системи линеарних једначина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Код решавања система подсетити се прво система 2 x 2, методе замене и методе елиминације. Исте методе размотрити код система 3 x 3 и надовезати на то Гаусов алгоритам.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Решавати само примере и задатке у којима се не појављују параметри.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Аналитичка геометрија у равни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циљ увођења аналитичке геометрије је повезивање алгебарских и геометријских садржаја. Ученици првенствено треба да упознају Декартов правоугли координатни систем у равни и приступ геометрији помоћу координата. При извођењу формула за одређивање растојања тачака и поделу дужи у датом односу искористити одговарајуће, већ познате чињенице.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Ученици треба да повежу линеарну једначину са две непознате са једначином праве у координатном систему и да упознају општи (имплицитни) и експлицитни једначине праве. Кроз задатке ученици треба да увежбају и формуле за једначину праве која садржи две дате тачке. При извођењу формула за одређивање величине угла </w:t>
      </w:r>
      <w:r w:rsidRPr="00276BBD">
        <w:rPr>
          <w:rFonts w:eastAsia="Times New Roman"/>
          <w:szCs w:val="24"/>
        </w:rPr>
        <w:lastRenderedPageBreak/>
        <w:t>између две праве, специјално услова за паралелност, односно нормалност правих, искористити знања из тригонометрије.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Једначину кружнице извести применом познате формуле за растојање тачака у координатном систему. Код одређивања међусобног односа праве и кружнице, користити знања из теорије квадратних једначина. Обратити пажњу на случај када права додирује кружницу (услов додира), као и једначине тангенти. У неким ситуацијама може се дати геометријска интерпретација (на пример код решавања система квадратних једначина).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увежбавања градива аналитичке геометрије треба бирати што једноставније задатке и илустровати решења цртежима у координатном систему.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Низови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Појам бесконачног низа реалних бројева увести кроз конкретне примере. Показати да се низови могу дефинисати и рекурентним релацијама. Посебно увести аритметички низ и геометријски низ указујући на специфичности разлике, односно количника. Сврху увођења аритметичког и геометријског низа приказати једноставнијим примерима примене.</w:t>
      </w:r>
    </w:p>
    <w:p w:rsidR="005D1ADA" w:rsidRPr="00276BBD" w:rsidRDefault="005D1ADA"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Функције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почетку ове теме подсетити ученике на основне опште појмове у вези с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и знак, монотоност, график) и илустровати их на примерима функција које су ученицима познате. Навести својства и графике основних елементарних функција (константе, степене функције, експоненцијалне и логаритамске функције, основне тригонометријске функције).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Граничну вредност (лимес) функције најпре илустровати примерима. Затим дати дефиниције у различитим случајевима. Илустровати графички примере који доводе до асимптота (вертикалних и хоризонталних). Навести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(само најједноставнији примери).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Извод функције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Навести таблицу извода основних елементарних функцијама (с доказима у два до три случаја).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Обрадити правила за налажење извода збира, разлике, производа и количника, и илустровати их на једноставним примерима. Упознати ученике са појмом извода вишег реда.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Пажњу посветити испитивању функција и цртању њихових графика, користећи изводе, при чему се ограничити на рационалне функције.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Комбинаторика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 ученицима обновити основне елементе комбинаторике (правило збира и правило производа) на једноставнијим примерима и задацима, као примену основних принципа пребројавања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те појмове користити реалне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Вероватноћа и статистика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Увод у елементарну теорију вероватноће подразумева класичну дефиницију вероватноће и припадајућих појмова (скуп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Обраду теме наставити увођењем појма случајне величине дискретног типа и указивањем на неке примере.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математичког очекивања и дисперзије. Дати тумачење шта ти параметри суштински значе.</w:t>
      </w:r>
    </w:p>
    <w:p w:rsidR="005D1ADA" w:rsidRPr="00276BBD" w:rsidRDefault="005D1ADA"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III.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w:t>
      </w:r>
      <w:r w:rsidRPr="00276BBD">
        <w:rPr>
          <w:rFonts w:eastAsia="Times New Roman"/>
          <w:szCs w:val="24"/>
        </w:rPr>
        <w:lastRenderedPageBreak/>
        <w:t>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516FC0" w:rsidRPr="00276BBD" w:rsidRDefault="00516FC0" w:rsidP="008D74E5">
      <w:pPr>
        <w:pStyle w:val="Heading3"/>
      </w:pPr>
      <w:bookmarkStart w:id="43" w:name="_Toc201223769"/>
      <w:r w:rsidRPr="00276BBD">
        <w:t>ФИЗИКА</w:t>
      </w:r>
      <w:bookmarkEnd w:id="43"/>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Циљ </w:t>
      </w:r>
      <w:r w:rsidRPr="00276BBD">
        <w:rPr>
          <w:rFonts w:eastAsia="Times New Roman"/>
          <w:szCs w:val="24"/>
        </w:rPr>
        <w:t>учења Физике јесте стицање елементарне функционалне писмености (природно-научне и техничке) и знања о основним физичким законима који описују појаве у природи и својства звука, оспособљавање ученика за примену знања у струци и свакодневном животу, стицање радних навика, одговорности и вештина за самостални за тимски рад као и формирање основе за даље образовање.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ОПШТА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Општа предметна компетенција представља опис шта ученици знају и могу да ураде на основу укупног општег образовања у физици. Другим речима, она описује шта је крајња сврха учења физике као општеобразовног предмета у средњој школи. 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 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 истраживачког рада и подржавање доприноса науке квалитету живота појединца и развоју друштва.</w:t>
      </w: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СПЕЦИФИЧНЕ ПРЕДМЕТНЕ КОМПЕТЕНЦИЈЕ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Оне обухватају природно научну писменост – основ за праћење развоја физике као науке и разумевање повезаности физике и савремене технологије и развоја друштва. Даље, обухватају способност прикупљања података о својствима и променама појава и система посматрањем и мерењем; планирање и описивање поступака; правилно и безбедно руковање уређајима и мерним прибором. Специфичне компетенције обухватају представљање резултата мерења табеларно и графички; уочавање трендова и у објашњавању физичких законитости и извођењу закључака.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Стандарди ученичких постигнућа развијени су на три нивоа: основном, средњем и напредном. Њима су описана очекивања за шта би ученик био способан да постиже у вези с одређеним садржајем физике. Стандарди за основни ниво дефинишу постигнућа </w:t>
      </w:r>
      <w:r w:rsidRPr="00276BBD">
        <w:rPr>
          <w:rFonts w:eastAsia="Times New Roman"/>
          <w:szCs w:val="24"/>
        </w:rPr>
        <w:lastRenderedPageBreak/>
        <w:t>(знање, вештине и ставове) које ученик треба да поседује како би после средње школе активно и продуктивно учествовао у различитим областима живота (друштвеном, привредном, образовном, породичном, личном).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Стандарди за средњи ниво дефинишу постигнућа (знање, вештине и ставове) које ученик треба да поседује како би могао успешно да настави факултетско образовање у различитим областима.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Стандарди за напредни ниво дефинишу постигнућа (знање, вештине и ставове) које ученик треба да поседује како би могао успешно да настави факултетско образовање у области физике, технологије и других сродних, с физиком повезаних дисциплина. Стандарди су организовани тако да виши нивои знања подразумевају овладаност садржајима са претходних нивоа. Подразумева се да ће ученици који решавају задатке са напредног нивоа умети да реше задатке и са претходна два нивоа.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3"/>
        <w:gridCol w:w="6182"/>
      </w:tblGrid>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 час</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41"/>
        <w:gridCol w:w="2648"/>
        <w:gridCol w:w="328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СТАНДАРДИ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2. ФИ. 1. 1. 1. Описује и објашњава физичке појаве: равномерно праволинијско кретање, равномерно променљиво праволинијско кретање, пренос притиска кроз течности и гасове, пливање тела, механичка осциловања и таласи.</w:t>
            </w:r>
          </w:p>
          <w:p w:rsidR="00516FC0" w:rsidRPr="00276BBD" w:rsidRDefault="00516FC0" w:rsidP="00F50543">
            <w:pPr>
              <w:spacing w:after="125"/>
              <w:jc w:val="left"/>
              <w:rPr>
                <w:rFonts w:eastAsia="Times New Roman"/>
                <w:szCs w:val="24"/>
              </w:rPr>
            </w:pPr>
            <w:r w:rsidRPr="00276BBD">
              <w:rPr>
                <w:rFonts w:eastAsia="Times New Roman"/>
                <w:szCs w:val="24"/>
              </w:rPr>
              <w:t>2. ФИ. 1. 1. 6. Познаје услове за настајање звука и зна да наведе његова основна својства као механичког таласа.</w:t>
            </w:r>
          </w:p>
          <w:p w:rsidR="00516FC0" w:rsidRPr="00276BBD" w:rsidRDefault="00516FC0" w:rsidP="00F50543">
            <w:pPr>
              <w:spacing w:after="125"/>
              <w:jc w:val="left"/>
              <w:rPr>
                <w:rFonts w:eastAsia="Times New Roman"/>
                <w:szCs w:val="24"/>
              </w:rPr>
            </w:pPr>
            <w:r w:rsidRPr="00276BBD">
              <w:rPr>
                <w:rFonts w:eastAsia="Times New Roman"/>
                <w:szCs w:val="24"/>
              </w:rPr>
              <w:t xml:space="preserve">2. ФИ. 2. 1. 1. Описује и објашњава физичке појаве: равномерно кружно кретање, равномерно променљиво кружно кретање, хоризонталан хитац, сударе </w:t>
            </w:r>
            <w:r w:rsidRPr="00276BBD">
              <w:rPr>
                <w:rFonts w:eastAsia="Times New Roman"/>
                <w:szCs w:val="24"/>
              </w:rPr>
              <w:lastRenderedPageBreak/>
              <w:t>тела, протицање идеалне течности, појам средње брзине, законе одржања, хармонијске пригушене осцилације.</w:t>
            </w:r>
          </w:p>
          <w:p w:rsidR="00516FC0" w:rsidRPr="00276BBD" w:rsidRDefault="00516FC0" w:rsidP="00F50543">
            <w:pPr>
              <w:spacing w:after="125"/>
              <w:jc w:val="left"/>
              <w:rPr>
                <w:rFonts w:eastAsia="Times New Roman"/>
                <w:szCs w:val="24"/>
              </w:rPr>
            </w:pPr>
            <w:r w:rsidRPr="00276BBD">
              <w:rPr>
                <w:rFonts w:eastAsia="Times New Roman"/>
                <w:szCs w:val="24"/>
              </w:rPr>
              <w:t>2. ФИ. 2. 1. 4. Познаје основне величине којима се описују механички таласи; користи везе између ових величина за објашњење појава код таласа; објашњава својства звука.</w:t>
            </w:r>
          </w:p>
          <w:p w:rsidR="00516FC0" w:rsidRPr="00276BBD" w:rsidRDefault="00516FC0" w:rsidP="00F50543">
            <w:pPr>
              <w:spacing w:after="125"/>
              <w:jc w:val="left"/>
              <w:rPr>
                <w:rFonts w:eastAsia="Times New Roman"/>
                <w:szCs w:val="24"/>
              </w:rPr>
            </w:pPr>
            <w:r w:rsidRPr="00276BBD">
              <w:rPr>
                <w:rFonts w:eastAsia="Times New Roman"/>
                <w:szCs w:val="24"/>
              </w:rPr>
              <w:t>2. ФИ. 3. 1. 3. Објашњава појаве везане за принудне осцилације; пригушене осцилације, Доплеров ефекат и слагање таласа; зна да решава сложене задатке о осцилацијама и таласима.</w:t>
            </w:r>
          </w:p>
          <w:p w:rsidR="00516FC0" w:rsidRPr="00276BBD" w:rsidRDefault="00516FC0" w:rsidP="00F50543">
            <w:pPr>
              <w:spacing w:after="125"/>
              <w:jc w:val="left"/>
              <w:rPr>
                <w:rFonts w:eastAsia="Times New Roman"/>
                <w:szCs w:val="24"/>
              </w:rPr>
            </w:pPr>
            <w:r w:rsidRPr="00276BBD">
              <w:rPr>
                <w:rFonts w:eastAsia="Times New Roman"/>
                <w:szCs w:val="24"/>
              </w:rPr>
              <w:t>2. ФИ. 3. 1. 4. Описује и објашњава физичке појаве: котрљање, равномерно променљиво кружно кретање, пренос механичких таласа кроз течности и гасове, динамичка равнотежа тела, механичка осциловања и таласи; користи уређаје и мерне инструменте за одређивање физичких величина, на пример, коефицијент површинског напона, модул еластичности, фреквенција осциловања звучне виљушке, момент инерције, убрзање куглице која се котрља низ коси жлеб.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користи научни језик физике за описивање физичких појава;</w:t>
            </w:r>
          </w:p>
          <w:p w:rsidR="00516FC0" w:rsidRPr="00276BBD" w:rsidRDefault="00516FC0" w:rsidP="00F50543">
            <w:pPr>
              <w:spacing w:after="125"/>
              <w:jc w:val="left"/>
              <w:rPr>
                <w:rFonts w:eastAsia="Times New Roman"/>
                <w:szCs w:val="24"/>
              </w:rPr>
            </w:pPr>
            <w:r w:rsidRPr="00276BBD">
              <w:rPr>
                <w:rFonts w:eastAsia="Times New Roman"/>
                <w:szCs w:val="24"/>
              </w:rPr>
              <w:t>– објасни значај и улогу експеримента и теорије у описивању физичких процеса и појава, самостално припреми једноставнији пројекат и изведе одговарајуће физичко истраживање;</w:t>
            </w:r>
          </w:p>
          <w:p w:rsidR="00516FC0" w:rsidRPr="00276BBD" w:rsidRDefault="00516FC0" w:rsidP="00F50543">
            <w:pPr>
              <w:spacing w:after="125"/>
              <w:jc w:val="left"/>
              <w:rPr>
                <w:rFonts w:eastAsia="Times New Roman"/>
                <w:szCs w:val="24"/>
              </w:rPr>
            </w:pPr>
            <w:r w:rsidRPr="00276BBD">
              <w:rPr>
                <w:rFonts w:eastAsia="Times New Roman"/>
                <w:szCs w:val="24"/>
              </w:rPr>
              <w:t>– описује енергијске трансформације код хармонијских, пригушених и принудних осцилација;</w:t>
            </w:r>
          </w:p>
          <w:p w:rsidR="00516FC0" w:rsidRPr="00276BBD" w:rsidRDefault="00516FC0" w:rsidP="00F50543">
            <w:pPr>
              <w:spacing w:after="125"/>
              <w:jc w:val="left"/>
              <w:rPr>
                <w:rFonts w:eastAsia="Times New Roman"/>
                <w:szCs w:val="24"/>
              </w:rPr>
            </w:pPr>
            <w:r w:rsidRPr="00276BBD">
              <w:rPr>
                <w:rFonts w:eastAsia="Times New Roman"/>
                <w:szCs w:val="24"/>
              </w:rPr>
              <w:t xml:space="preserve">– разуме појам механичке резонанције, услове њеног настајања </w:t>
            </w:r>
            <w:r w:rsidRPr="00276BBD">
              <w:rPr>
                <w:rFonts w:eastAsia="Times New Roman"/>
                <w:szCs w:val="24"/>
              </w:rPr>
              <w:lastRenderedPageBreak/>
              <w:t>и примену;</w:t>
            </w:r>
          </w:p>
          <w:p w:rsidR="00516FC0" w:rsidRPr="00276BBD" w:rsidRDefault="00516FC0" w:rsidP="00F50543">
            <w:pPr>
              <w:spacing w:after="125"/>
              <w:jc w:val="left"/>
              <w:rPr>
                <w:rFonts w:eastAsia="Times New Roman"/>
                <w:szCs w:val="24"/>
              </w:rPr>
            </w:pPr>
            <w:r w:rsidRPr="00276BBD">
              <w:rPr>
                <w:rFonts w:eastAsia="Times New Roman"/>
                <w:szCs w:val="24"/>
              </w:rPr>
              <w:t>– опише и објасни звучне таласе и њихове карактеристичне величине;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законе одбијања и преламања звука;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звук, ултразвук и инфразвук и познаје њихову примену;</w:t>
            </w:r>
          </w:p>
          <w:p w:rsidR="00516FC0" w:rsidRPr="00276BBD" w:rsidRDefault="00516FC0" w:rsidP="00F50543">
            <w:pPr>
              <w:spacing w:after="125"/>
              <w:jc w:val="left"/>
              <w:rPr>
                <w:rFonts w:eastAsia="Times New Roman"/>
                <w:szCs w:val="24"/>
              </w:rPr>
            </w:pPr>
            <w:r w:rsidRPr="00276BBD">
              <w:rPr>
                <w:rFonts w:eastAsia="Times New Roman"/>
                <w:szCs w:val="24"/>
              </w:rPr>
              <w:t>– разликује карактеристике звука (висина, јачина, боја), познаје штетан утицај буке и мере заштите;</w:t>
            </w:r>
          </w:p>
          <w:p w:rsidR="00516FC0" w:rsidRPr="00276BBD" w:rsidRDefault="00516FC0" w:rsidP="00F50543">
            <w:pPr>
              <w:spacing w:after="125"/>
              <w:jc w:val="left"/>
              <w:rPr>
                <w:rFonts w:eastAsia="Times New Roman"/>
                <w:szCs w:val="24"/>
              </w:rPr>
            </w:pPr>
            <w:r w:rsidRPr="00276BBD">
              <w:rPr>
                <w:rFonts w:eastAsia="Times New Roman"/>
                <w:szCs w:val="24"/>
              </w:rPr>
              <w:t>– компетентан је да користи мерне јединице и дигиталне технологије за мерење јачине и снаге звука;</w:t>
            </w:r>
          </w:p>
          <w:p w:rsidR="00516FC0" w:rsidRPr="00276BBD" w:rsidRDefault="00516FC0" w:rsidP="00F50543">
            <w:pPr>
              <w:spacing w:after="125"/>
              <w:jc w:val="left"/>
              <w:rPr>
                <w:rFonts w:eastAsia="Times New Roman"/>
                <w:szCs w:val="24"/>
              </w:rPr>
            </w:pPr>
            <w:r w:rsidRPr="00276BBD">
              <w:rPr>
                <w:rFonts w:eastAsia="Times New Roman"/>
                <w:szCs w:val="24"/>
              </w:rPr>
              <w:t>– уочава положај извора звука и удаљеност извора звука од пријемника и процењује начин простирања звука;</w:t>
            </w:r>
          </w:p>
          <w:p w:rsidR="00516FC0" w:rsidRPr="00276BBD" w:rsidRDefault="00516FC0" w:rsidP="00F50543">
            <w:pPr>
              <w:spacing w:after="125"/>
              <w:jc w:val="left"/>
              <w:rPr>
                <w:rFonts w:eastAsia="Times New Roman"/>
                <w:szCs w:val="24"/>
              </w:rPr>
            </w:pPr>
            <w:r w:rsidRPr="00276BBD">
              <w:rPr>
                <w:rFonts w:eastAsia="Times New Roman"/>
                <w:szCs w:val="24"/>
              </w:rPr>
              <w:t>– процењује оптимална акустичка својства просторија (запремина, облик просторије, време реверберације). Акустичко обликовање;</w:t>
            </w:r>
          </w:p>
          <w:p w:rsidR="00516FC0" w:rsidRPr="00276BBD" w:rsidRDefault="00516FC0" w:rsidP="00F50543">
            <w:pPr>
              <w:spacing w:after="125"/>
              <w:jc w:val="left"/>
              <w:rPr>
                <w:rFonts w:eastAsia="Times New Roman"/>
                <w:szCs w:val="24"/>
              </w:rPr>
            </w:pPr>
            <w:r w:rsidRPr="00276BBD">
              <w:rPr>
                <w:rFonts w:eastAsia="Times New Roman"/>
                <w:szCs w:val="24"/>
              </w:rPr>
              <w:t>– процењује и адаптира различите инструменте на основу њихових карактеристика;</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стечена знања и повезује звучне </w:t>
            </w:r>
            <w:r w:rsidRPr="00276BBD">
              <w:rPr>
                <w:rFonts w:eastAsia="Times New Roman"/>
                <w:szCs w:val="24"/>
              </w:rPr>
              <w:lastRenderedPageBreak/>
              <w:t>појаве са уметничким извођењем на инструментима;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1. Физичке основе акустике</w:t>
            </w:r>
          </w:p>
          <w:p w:rsidR="00516FC0" w:rsidRPr="00276BBD" w:rsidRDefault="00516FC0" w:rsidP="00F50543">
            <w:pPr>
              <w:spacing w:after="125"/>
              <w:jc w:val="left"/>
              <w:rPr>
                <w:rFonts w:eastAsia="Times New Roman"/>
                <w:szCs w:val="24"/>
              </w:rPr>
            </w:pPr>
            <w:r w:rsidRPr="00276BBD">
              <w:rPr>
                <w:rFonts w:eastAsia="Times New Roman"/>
                <w:szCs w:val="24"/>
              </w:rPr>
              <w:t>Хармонијске осцилације (примери). Пригушене осцилације. Принудне осцилације, резонанција.</w:t>
            </w:r>
          </w:p>
          <w:p w:rsidR="00516FC0" w:rsidRPr="00276BBD" w:rsidRDefault="00516FC0" w:rsidP="00F50543">
            <w:pPr>
              <w:spacing w:after="125"/>
              <w:jc w:val="left"/>
              <w:rPr>
                <w:rFonts w:eastAsia="Times New Roman"/>
                <w:szCs w:val="24"/>
              </w:rPr>
            </w:pPr>
            <w:r w:rsidRPr="00276BBD">
              <w:rPr>
                <w:rFonts w:eastAsia="Times New Roman"/>
                <w:szCs w:val="24"/>
              </w:rPr>
              <w:t>Звук – механички талас. Величине којима се описује таласно кретање и везе међу њима. Брзина звука у различитим срединама, фреквенција и таласна дужина. Опсег фреквенција звука. Инфразвук и ултразвук. Висина тона (праг чујности), јачина тона</w:t>
            </w:r>
          </w:p>
          <w:p w:rsidR="00516FC0" w:rsidRPr="00276BBD" w:rsidRDefault="00516FC0" w:rsidP="00F50543">
            <w:pPr>
              <w:spacing w:after="125"/>
              <w:jc w:val="left"/>
              <w:rPr>
                <w:rFonts w:eastAsia="Times New Roman"/>
                <w:szCs w:val="24"/>
              </w:rPr>
            </w:pPr>
            <w:r w:rsidRPr="00276BBD">
              <w:rPr>
                <w:rFonts w:eastAsia="Times New Roman"/>
                <w:szCs w:val="24"/>
              </w:rPr>
              <w:t>(акустички притисак, праг бола), боја тона.</w:t>
            </w:r>
          </w:p>
          <w:p w:rsidR="00516FC0" w:rsidRPr="00276BBD" w:rsidRDefault="00516FC0" w:rsidP="00F50543">
            <w:pPr>
              <w:spacing w:after="125"/>
              <w:jc w:val="left"/>
              <w:rPr>
                <w:rFonts w:eastAsia="Times New Roman"/>
                <w:szCs w:val="24"/>
              </w:rPr>
            </w:pPr>
            <w:r w:rsidRPr="00276BBD">
              <w:rPr>
                <w:rFonts w:eastAsia="Times New Roman"/>
                <w:szCs w:val="24"/>
              </w:rPr>
              <w:t xml:space="preserve">Мерне јединице, мерење јачине звука и снаге звучних </w:t>
            </w:r>
            <w:r w:rsidRPr="00276BBD">
              <w:rPr>
                <w:rFonts w:eastAsia="Times New Roman"/>
                <w:szCs w:val="24"/>
              </w:rPr>
              <w:lastRenderedPageBreak/>
              <w:t>извора.</w:t>
            </w:r>
          </w:p>
          <w:p w:rsidR="00516FC0" w:rsidRPr="00276BBD" w:rsidRDefault="00516FC0" w:rsidP="00F50543">
            <w:pPr>
              <w:spacing w:after="125"/>
              <w:jc w:val="left"/>
              <w:rPr>
                <w:rFonts w:eastAsia="Times New Roman"/>
                <w:szCs w:val="24"/>
              </w:rPr>
            </w:pPr>
            <w:r w:rsidRPr="00276BBD">
              <w:rPr>
                <w:rFonts w:eastAsia="Times New Roman"/>
                <w:szCs w:val="24"/>
              </w:rPr>
              <w:t>Људско ухо и субјективни осећај јачине звука.</w:t>
            </w:r>
          </w:p>
          <w:p w:rsidR="00516FC0" w:rsidRPr="00276BBD" w:rsidRDefault="00516FC0" w:rsidP="00F50543">
            <w:pPr>
              <w:spacing w:after="125"/>
              <w:jc w:val="left"/>
              <w:rPr>
                <w:rFonts w:eastAsia="Times New Roman"/>
                <w:szCs w:val="24"/>
              </w:rPr>
            </w:pPr>
            <w:r w:rsidRPr="00276BBD">
              <w:rPr>
                <w:rFonts w:eastAsia="Times New Roman"/>
                <w:szCs w:val="24"/>
              </w:rPr>
              <w:t>Осциловање ваздушног стуба (отвореног на једном или на оба краја).</w:t>
            </w:r>
          </w:p>
          <w:p w:rsidR="00516FC0" w:rsidRPr="00276BBD" w:rsidRDefault="00516FC0" w:rsidP="00F50543">
            <w:pPr>
              <w:spacing w:after="125"/>
              <w:jc w:val="left"/>
              <w:rPr>
                <w:rFonts w:eastAsia="Times New Roman"/>
                <w:szCs w:val="24"/>
              </w:rPr>
            </w:pPr>
            <w:r w:rsidRPr="00276BBD">
              <w:rPr>
                <w:rFonts w:eastAsia="Times New Roman"/>
                <w:szCs w:val="24"/>
              </w:rPr>
              <w:t>Резонанција код звука. Резонатори.</w:t>
            </w:r>
          </w:p>
          <w:p w:rsidR="00516FC0" w:rsidRPr="00276BBD" w:rsidRDefault="00516FC0" w:rsidP="00F50543">
            <w:pPr>
              <w:spacing w:after="125"/>
              <w:jc w:val="left"/>
              <w:rPr>
                <w:rFonts w:eastAsia="Times New Roman"/>
                <w:szCs w:val="24"/>
              </w:rPr>
            </w:pPr>
            <w:r w:rsidRPr="00276BBD">
              <w:rPr>
                <w:rFonts w:eastAsia="Times New Roman"/>
                <w:szCs w:val="24"/>
              </w:rPr>
              <w:t>Извори звука. Одређивање положаја и удаљености извора звука од пријемника. Правац и смер простирања звука од извора.</w:t>
            </w:r>
          </w:p>
          <w:p w:rsidR="00516FC0" w:rsidRPr="00276BBD" w:rsidRDefault="00516FC0" w:rsidP="00F50543">
            <w:pPr>
              <w:spacing w:after="0"/>
              <w:jc w:val="left"/>
              <w:rPr>
                <w:rFonts w:eastAsia="Times New Roman"/>
                <w:szCs w:val="24"/>
              </w:rPr>
            </w:pPr>
            <w:r w:rsidRPr="00276BBD">
              <w:rPr>
                <w:rFonts w:eastAsia="Times New Roman"/>
                <w:i/>
                <w:iCs/>
                <w:szCs w:val="24"/>
              </w:rPr>
              <w:t>Демонстрациони огледи:</w:t>
            </w:r>
          </w:p>
          <w:p w:rsidR="00516FC0" w:rsidRPr="00276BBD" w:rsidRDefault="00516FC0" w:rsidP="00F50543">
            <w:pPr>
              <w:spacing w:after="125"/>
              <w:jc w:val="left"/>
              <w:rPr>
                <w:rFonts w:eastAsia="Times New Roman"/>
                <w:szCs w:val="24"/>
              </w:rPr>
            </w:pPr>
            <w:r w:rsidRPr="00276BBD">
              <w:rPr>
                <w:rFonts w:eastAsia="Times New Roman"/>
                <w:szCs w:val="24"/>
              </w:rPr>
              <w:t>– Осциловање звучне виљушке жице (причвршћене на једном или на оба краја), штапова, плоче и мембране.</w:t>
            </w:r>
          </w:p>
          <w:p w:rsidR="00516FC0" w:rsidRPr="00276BBD" w:rsidRDefault="00516FC0" w:rsidP="00F50543">
            <w:pPr>
              <w:spacing w:after="125"/>
              <w:jc w:val="left"/>
              <w:rPr>
                <w:rFonts w:eastAsia="Times New Roman"/>
                <w:szCs w:val="24"/>
              </w:rPr>
            </w:pPr>
            <w:r w:rsidRPr="00276BBD">
              <w:rPr>
                <w:rFonts w:eastAsia="Times New Roman"/>
                <w:szCs w:val="24"/>
              </w:rPr>
              <w:t>– Осциловање различитих тела (жица, шипки, плоча, мембрана). Осцилације</w:t>
            </w:r>
          </w:p>
          <w:p w:rsidR="00516FC0" w:rsidRPr="00276BBD" w:rsidRDefault="00516FC0" w:rsidP="00F50543">
            <w:pPr>
              <w:spacing w:after="125"/>
              <w:jc w:val="left"/>
              <w:rPr>
                <w:rFonts w:eastAsia="Times New Roman"/>
                <w:szCs w:val="24"/>
              </w:rPr>
            </w:pPr>
            <w:r w:rsidRPr="00276BBD">
              <w:rPr>
                <w:rFonts w:eastAsia="Times New Roman"/>
                <w:szCs w:val="24"/>
              </w:rPr>
              <w:t>ваздушних стубова.</w:t>
            </w:r>
          </w:p>
          <w:p w:rsidR="00516FC0" w:rsidRPr="00276BBD" w:rsidRDefault="00516FC0" w:rsidP="00F50543">
            <w:pPr>
              <w:spacing w:after="125"/>
              <w:jc w:val="left"/>
              <w:rPr>
                <w:rFonts w:eastAsia="Times New Roman"/>
                <w:szCs w:val="24"/>
              </w:rPr>
            </w:pPr>
            <w:r w:rsidRPr="00276BBD">
              <w:rPr>
                <w:rFonts w:eastAsia="Times New Roman"/>
                <w:szCs w:val="24"/>
              </w:rPr>
              <w:t>– Својства звучних извора (монокорд,</w:t>
            </w:r>
          </w:p>
          <w:p w:rsidR="00516FC0" w:rsidRPr="00276BBD" w:rsidRDefault="00516FC0" w:rsidP="00F50543">
            <w:pPr>
              <w:spacing w:after="125"/>
              <w:jc w:val="left"/>
              <w:rPr>
                <w:rFonts w:eastAsia="Times New Roman"/>
                <w:szCs w:val="24"/>
              </w:rPr>
            </w:pPr>
            <w:r w:rsidRPr="00276BBD">
              <w:rPr>
                <w:rFonts w:eastAsia="Times New Roman"/>
                <w:szCs w:val="24"/>
              </w:rPr>
              <w:t>Звучне виљушке, музички инструменти...)</w:t>
            </w:r>
          </w:p>
          <w:p w:rsidR="00516FC0" w:rsidRPr="00276BBD" w:rsidRDefault="00516FC0" w:rsidP="00F50543">
            <w:pPr>
              <w:spacing w:after="125"/>
              <w:jc w:val="left"/>
              <w:rPr>
                <w:rFonts w:eastAsia="Times New Roman"/>
                <w:szCs w:val="24"/>
              </w:rPr>
            </w:pPr>
            <w:r w:rsidRPr="00276BBD">
              <w:rPr>
                <w:rFonts w:eastAsia="Times New Roman"/>
                <w:szCs w:val="24"/>
              </w:rPr>
              <w:t>– Звучна резонанција (звучна виљушка и мензура).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2. Музички инструменти и тонови</w:t>
            </w:r>
          </w:p>
          <w:p w:rsidR="00516FC0" w:rsidRPr="00276BBD" w:rsidRDefault="00516FC0" w:rsidP="00F50543">
            <w:pPr>
              <w:spacing w:after="125"/>
              <w:jc w:val="left"/>
              <w:rPr>
                <w:rFonts w:eastAsia="Times New Roman"/>
                <w:szCs w:val="24"/>
              </w:rPr>
            </w:pPr>
            <w:r w:rsidRPr="00276BBD">
              <w:rPr>
                <w:rFonts w:eastAsia="Times New Roman"/>
                <w:szCs w:val="24"/>
              </w:rPr>
              <w:t>Музичка скала тонова и музички интервали(односи). Темперирана скала.</w:t>
            </w:r>
          </w:p>
          <w:p w:rsidR="00516FC0" w:rsidRPr="00276BBD" w:rsidRDefault="00516FC0" w:rsidP="00F50543">
            <w:pPr>
              <w:spacing w:after="125"/>
              <w:jc w:val="left"/>
              <w:rPr>
                <w:rFonts w:eastAsia="Times New Roman"/>
                <w:szCs w:val="24"/>
              </w:rPr>
            </w:pPr>
            <w:r w:rsidRPr="00276BBD">
              <w:rPr>
                <w:rFonts w:eastAsia="Times New Roman"/>
                <w:szCs w:val="24"/>
              </w:rPr>
              <w:t>Начини побуђивања осцилација и њихово појачавање код различитих типова</w:t>
            </w:r>
          </w:p>
          <w:p w:rsidR="00516FC0" w:rsidRPr="00276BBD" w:rsidRDefault="00516FC0" w:rsidP="00F50543">
            <w:pPr>
              <w:spacing w:after="125"/>
              <w:jc w:val="left"/>
              <w:rPr>
                <w:rFonts w:eastAsia="Times New Roman"/>
                <w:szCs w:val="24"/>
              </w:rPr>
            </w:pPr>
            <w:r w:rsidRPr="00276BBD">
              <w:rPr>
                <w:rFonts w:eastAsia="Times New Roman"/>
                <w:szCs w:val="24"/>
              </w:rPr>
              <w:t>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Квалитет звука. Шум и тон. Основни</w:t>
            </w:r>
          </w:p>
          <w:p w:rsidR="00516FC0" w:rsidRPr="00276BBD" w:rsidRDefault="00516FC0" w:rsidP="00F50543">
            <w:pPr>
              <w:spacing w:after="125"/>
              <w:jc w:val="left"/>
              <w:rPr>
                <w:rFonts w:eastAsia="Times New Roman"/>
                <w:szCs w:val="24"/>
              </w:rPr>
            </w:pPr>
            <w:r w:rsidRPr="00276BBD">
              <w:rPr>
                <w:rFonts w:eastAsia="Times New Roman"/>
                <w:szCs w:val="24"/>
              </w:rPr>
              <w:t>тон и виши хармоници.</w:t>
            </w:r>
          </w:p>
          <w:p w:rsidR="00516FC0" w:rsidRPr="00276BBD" w:rsidRDefault="00516FC0" w:rsidP="00F50543">
            <w:pPr>
              <w:spacing w:after="125"/>
              <w:jc w:val="left"/>
              <w:rPr>
                <w:rFonts w:eastAsia="Times New Roman"/>
                <w:szCs w:val="24"/>
              </w:rPr>
            </w:pPr>
            <w:r w:rsidRPr="00276BBD">
              <w:rPr>
                <w:rFonts w:eastAsia="Times New Roman"/>
                <w:szCs w:val="24"/>
              </w:rPr>
              <w:t>Прост и сложен тон. Спектралне карактеристике звука.</w:t>
            </w:r>
          </w:p>
          <w:p w:rsidR="00516FC0" w:rsidRPr="00276BBD" w:rsidRDefault="00516FC0" w:rsidP="00F50543">
            <w:pPr>
              <w:spacing w:after="0"/>
              <w:jc w:val="left"/>
              <w:rPr>
                <w:rFonts w:eastAsia="Times New Roman"/>
                <w:szCs w:val="24"/>
              </w:rPr>
            </w:pPr>
            <w:r w:rsidRPr="00276BBD">
              <w:rPr>
                <w:rFonts w:eastAsia="Times New Roman"/>
                <w:i/>
                <w:iCs/>
                <w:szCs w:val="24"/>
              </w:rPr>
              <w:t>Демонстрациони огледи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Начин рада метронома.</w:t>
            </w:r>
          </w:p>
          <w:p w:rsidR="00516FC0" w:rsidRPr="00276BBD" w:rsidRDefault="00516FC0" w:rsidP="00F50543">
            <w:pPr>
              <w:spacing w:after="125"/>
              <w:jc w:val="left"/>
              <w:rPr>
                <w:rFonts w:eastAsia="Times New Roman"/>
                <w:szCs w:val="24"/>
              </w:rPr>
            </w:pPr>
            <w:r w:rsidRPr="00276BBD">
              <w:rPr>
                <w:rFonts w:eastAsia="Times New Roman"/>
                <w:szCs w:val="24"/>
              </w:rPr>
              <w:t>– Побуђивање осциловања код жичаних,</w:t>
            </w:r>
          </w:p>
          <w:p w:rsidR="00516FC0" w:rsidRPr="00276BBD" w:rsidRDefault="00516FC0" w:rsidP="00F50543">
            <w:pPr>
              <w:spacing w:after="125"/>
              <w:jc w:val="left"/>
              <w:rPr>
                <w:rFonts w:eastAsia="Times New Roman"/>
                <w:szCs w:val="24"/>
              </w:rPr>
            </w:pPr>
            <w:r w:rsidRPr="00276BBD">
              <w:rPr>
                <w:rFonts w:eastAsia="Times New Roman"/>
                <w:szCs w:val="24"/>
              </w:rPr>
              <w:t>дувачких инструмената и удараљки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 Акустика просторија</w:t>
            </w:r>
          </w:p>
          <w:p w:rsidR="00516FC0" w:rsidRPr="00276BBD" w:rsidRDefault="00516FC0" w:rsidP="00F50543">
            <w:pPr>
              <w:spacing w:after="125"/>
              <w:jc w:val="left"/>
              <w:rPr>
                <w:rFonts w:eastAsia="Times New Roman"/>
                <w:szCs w:val="24"/>
              </w:rPr>
            </w:pPr>
            <w:r w:rsidRPr="00276BBD">
              <w:rPr>
                <w:rFonts w:eastAsia="Times New Roman"/>
                <w:szCs w:val="24"/>
              </w:rPr>
              <w:t>Звучни таласи у просторијама.</w:t>
            </w:r>
          </w:p>
          <w:p w:rsidR="00516FC0" w:rsidRPr="00276BBD" w:rsidRDefault="00516FC0" w:rsidP="00F50543">
            <w:pPr>
              <w:spacing w:after="125"/>
              <w:jc w:val="left"/>
              <w:rPr>
                <w:rFonts w:eastAsia="Times New Roman"/>
                <w:szCs w:val="24"/>
              </w:rPr>
            </w:pPr>
            <w:r w:rsidRPr="00276BBD">
              <w:rPr>
                <w:rFonts w:eastAsia="Times New Roman"/>
                <w:szCs w:val="24"/>
              </w:rPr>
              <w:t>Апсорпција звука, одбијање звука.</w:t>
            </w:r>
          </w:p>
          <w:p w:rsidR="00516FC0" w:rsidRPr="00276BBD" w:rsidRDefault="00516FC0" w:rsidP="00F50543">
            <w:pPr>
              <w:spacing w:after="125"/>
              <w:jc w:val="left"/>
              <w:rPr>
                <w:rFonts w:eastAsia="Times New Roman"/>
                <w:szCs w:val="24"/>
              </w:rPr>
            </w:pPr>
            <w:r w:rsidRPr="00276BBD">
              <w:rPr>
                <w:rFonts w:eastAsia="Times New Roman"/>
                <w:szCs w:val="24"/>
              </w:rPr>
              <w:t>Реверберација. Бојење звука (ехо). Глува соба; удари или избијања.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Оптималне акустичке особине просторија (запремина, облик просторије, време реверберације). Акустичко обликовање (распоред </w:t>
            </w:r>
            <w:r w:rsidRPr="00276BBD">
              <w:rPr>
                <w:rFonts w:eastAsia="Times New Roman"/>
                <w:szCs w:val="24"/>
              </w:rPr>
              <w:lastRenderedPageBreak/>
              <w:t>рефлективних</w:t>
            </w:r>
          </w:p>
          <w:p w:rsidR="00516FC0" w:rsidRPr="00276BBD" w:rsidRDefault="00516FC0" w:rsidP="00F50543">
            <w:pPr>
              <w:spacing w:after="125"/>
              <w:jc w:val="left"/>
              <w:rPr>
                <w:rFonts w:eastAsia="Times New Roman"/>
                <w:szCs w:val="24"/>
              </w:rPr>
            </w:pPr>
            <w:r w:rsidRPr="00276BBD">
              <w:rPr>
                <w:rFonts w:eastAsia="Times New Roman"/>
                <w:szCs w:val="24"/>
              </w:rPr>
              <w:t>и апсорптивних површина).</w:t>
            </w:r>
          </w:p>
          <w:p w:rsidR="00516FC0" w:rsidRPr="00276BBD" w:rsidRDefault="00516FC0" w:rsidP="00F50543">
            <w:pPr>
              <w:spacing w:after="125"/>
              <w:jc w:val="left"/>
              <w:rPr>
                <w:rFonts w:eastAsia="Times New Roman"/>
                <w:szCs w:val="24"/>
              </w:rPr>
            </w:pPr>
            <w:r w:rsidRPr="00276BBD">
              <w:rPr>
                <w:rFonts w:eastAsia="Times New Roman"/>
                <w:szCs w:val="24"/>
              </w:rPr>
              <w:t>Постављање звучника.</w:t>
            </w:r>
          </w:p>
          <w:p w:rsidR="00516FC0" w:rsidRPr="00276BBD" w:rsidRDefault="00516FC0" w:rsidP="00F50543">
            <w:pPr>
              <w:spacing w:after="125"/>
              <w:jc w:val="left"/>
              <w:rPr>
                <w:rFonts w:eastAsia="Times New Roman"/>
                <w:szCs w:val="24"/>
              </w:rPr>
            </w:pPr>
            <w:r w:rsidRPr="00276BBD">
              <w:rPr>
                <w:rFonts w:eastAsia="Times New Roman"/>
                <w:szCs w:val="24"/>
              </w:rPr>
              <w:t>Заштита од буке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i/>
                <w:iCs/>
                <w:szCs w:val="24"/>
              </w:rPr>
              <w:t>Предлог за пројекат</w:t>
            </w:r>
          </w:p>
          <w:p w:rsidR="00516FC0" w:rsidRPr="00276BBD" w:rsidRDefault="00516FC0" w:rsidP="00F50543">
            <w:pPr>
              <w:spacing w:after="125"/>
              <w:jc w:val="left"/>
              <w:rPr>
                <w:rFonts w:eastAsia="Times New Roman"/>
                <w:szCs w:val="24"/>
              </w:rPr>
            </w:pPr>
            <w:r w:rsidRPr="00276BBD">
              <w:rPr>
                <w:rFonts w:eastAsia="Times New Roman"/>
                <w:szCs w:val="24"/>
              </w:rPr>
              <w:t>– Историја акустичних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Загањеност буком у нашем окружењу</w:t>
            </w:r>
          </w:p>
        </w:tc>
      </w:tr>
    </w:tbl>
    <w:p w:rsidR="005D1ADA" w:rsidRPr="00276BBD" w:rsidRDefault="005D1ADA" w:rsidP="00516FC0">
      <w:pPr>
        <w:shd w:val="clear" w:color="auto" w:fill="FFFFFF"/>
        <w:spacing w:before="275"/>
        <w:ind w:firstLine="401"/>
        <w:rPr>
          <w:rFonts w:eastAsia="Times New Roman"/>
          <w:b/>
          <w:szCs w:val="24"/>
          <w:lang w:val="sr-Cyrl-RS"/>
        </w:rPr>
      </w:pPr>
    </w:p>
    <w:p w:rsidR="00516FC0" w:rsidRPr="00276BBD" w:rsidRDefault="00516FC0" w:rsidP="005D1ADA">
      <w:pPr>
        <w:shd w:val="clear" w:color="auto" w:fill="FFFFFF"/>
        <w:spacing w:before="275"/>
        <w:ind w:firstLine="401"/>
        <w:jc w:val="center"/>
        <w:rPr>
          <w:rFonts w:eastAsia="Times New Roman"/>
          <w:b/>
          <w:szCs w:val="24"/>
          <w:lang w:val="sr-Cyrl-RS"/>
        </w:rPr>
      </w:pPr>
      <w:r w:rsidRPr="00276BBD">
        <w:rPr>
          <w:rFonts w:eastAsia="Times New Roman"/>
          <w:b/>
          <w:szCs w:val="24"/>
        </w:rPr>
        <w:t>УПУТСТВО ЗА ДИДАКТИЧКО-МЕТОДИЧКО ОСТВАРИВАЊЕ ПРОГРАМА</w:t>
      </w:r>
    </w:p>
    <w:p w:rsidR="005D1ADA" w:rsidRPr="00276BBD" w:rsidRDefault="005D1ADA" w:rsidP="005D1ADA">
      <w:pPr>
        <w:shd w:val="clear" w:color="auto" w:fill="FFFFFF"/>
        <w:spacing w:before="275"/>
        <w:ind w:firstLine="401"/>
        <w:jc w:val="center"/>
        <w:rPr>
          <w:rFonts w:eastAsia="Times New Roman"/>
          <w:b/>
          <w:szCs w:val="24"/>
          <w:lang w:val="sr-Cyrl-RS"/>
        </w:rPr>
      </w:pP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Изучавање физичких концепата у школском оквиру омогућава ученицима упознавање и разумевање физичких појава и процеса у свакодневном животу и као последицу тога развијање функционалне научне писмености. У складу са циљевима учења Физике, стандардима постигнућа ученика и међупредметним компетенцијама дефинисан је програм наставе и учења са исходима чије остваривање треба да обезбеди солидну основну за даље изучавање физике као научне дисциплине, али и примену усвојених знања у области техничких, медицинских и осталих дисциплина утемељеним на физичким концептима. Решавање проблемских задатака развија код ученика способности запажања, систематизације, логичког закључивања, анализе и критичког мишљења неопходних у свакодневном животу. Сходно томе, у наставу су укључени одговарајући демонстрациони огледи и лабораторијске вежбе чија реализација обогаћује наставни процес али и оснажује ученике у решавању проблемских задатака.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Савремена настава поставља ученике у фокус наставног процеса са циљем развијања и оснаживања ученичких компетенција. Из тог разлога наставник самостално планира реализацију програма наставе. На основу дефинисаног циља предмета и исхода и стандарда постигнућа, самостално планира број часова обраде, систематизације, утврђивања и провере знања ученика, као и методе, технике и облике рада са ученицима на школском часу. Такође одлучује и ученицима препоручује уџбенички и други наставни материјал потребан за наставни процес.</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Од наставника се очекује да у складу са програмом наставе припреми годишњи (глобални) план рада на основу којих припрема и реализује месечне (оперативне) планове. Осим планова, наставник своје активности уобличава кроз припрему за час за сваку наставну јединицу у складу са одговарајућим исходима наставе. Препорука је да наставник планира и припрема наставу самостално, а у сарадњи са предметним наставницима осталих дисциплина обезбеди међупредметну корелацију.</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Садржаји првог разреда су подељени на одређени број тематских целина од којих свака садржи одређени број наставних јединица.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Програмски садржаји доследно су приказани у форми која задовољава основне методичке принципе наставе: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Поступност </w:t>
      </w:r>
      <w:r w:rsidRPr="00276BBD">
        <w:rPr>
          <w:rFonts w:eastAsia="Times New Roman"/>
          <w:szCs w:val="24"/>
        </w:rPr>
        <w:t>(од простијег ка сложенијем) при упознавању нових појмова и формулисању закона.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Очигледност </w:t>
      </w:r>
      <w:r w:rsidRPr="00276BBD">
        <w:rPr>
          <w:rFonts w:eastAsia="Times New Roman"/>
          <w:szCs w:val="24"/>
        </w:rPr>
        <w:t>при излагању наставних садржаја (уз сваку тематску целину предложено је више демонстрационих огледа, а треба користити и симулације).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Повезаност наставних садржаја </w:t>
      </w:r>
      <w:r w:rsidRPr="00276BBD">
        <w:rPr>
          <w:rFonts w:eastAsia="Times New Roman"/>
          <w:szCs w:val="24"/>
        </w:rPr>
        <w:t>(хоризонтална и вертикална).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Програм предвиђа да се унутар сваке веће тематске целине, после поступног и аналитичног излагања појединачних програмских садржаја, кроз систематизацију, уопштавање и обнављање изложеног градива, изврши синтеза битних чињеница и закључака и да се кроз њихово обнављање омогући да их ученици у потпуности разумеју, трајно усвоје и примене. Ради остваривања вертикалног повезивања програмских садржаја неопходно је сваку тематску целину започети </w:t>
      </w:r>
      <w:r w:rsidRPr="00276BBD">
        <w:rPr>
          <w:rFonts w:eastAsia="Times New Roman"/>
          <w:i/>
          <w:iCs/>
          <w:szCs w:val="24"/>
        </w:rPr>
        <w:t>обнављањем одговарајућег дела градива</w:t>
      </w:r>
      <w:r w:rsidRPr="00276BBD">
        <w:rPr>
          <w:rFonts w:eastAsia="Times New Roman"/>
          <w:szCs w:val="24"/>
        </w:rPr>
        <w:t> на које ће се нови садржаји логично надовезати. Реализација овог захтева програма је суштинска јер обезбеђује да ученик сагледа физику као кохерентну научну дисциплину у којој се почетак проучавања нове појаве надовезује на резултате проучавања неких претходних. Редослед проучавања појединих тема није потпуно обавезујући. Наставник може распоредити садржаје према својој процени.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Методичко остваривање садржаја програма у настави Физике захтева да целокупни наставни процес буде прожет трима основним физичким идејама: да се физичке појаве и процеси тумаче у настави паралелним спровођењем, где год је то могуће, макроприлаза и микроприлаза у обради садржаја. Физику ученицима треба представити као науку која се непрекидно развија са сталним указивањем на домете физике у савременом свету.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Осим овладавања физичким појмовима и законима, неопходно је указати на међусобну повезаност физике и осталих научних дисциплина. Посебан акценат треба ставити на етичке проблеме који се настају као последица развијања науке и технике и на заштиту животне средине.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Савремена настава подразумева примену различитих метода и облика рада, разноврсних дидактичких поступака у наставном процесу (пројектна, проблемска, активна настава и кооперативно учење) који омогућавају остваривање циља и исхода предмета.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Основне методе рада са ученицима су: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излагање садржаја теме уз одговарајуће демонстрационе огледе;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методе логичког закључивања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решавање проблема (квалитативни и квантитативни);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лабораторијске вежбе;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коришћење и других начина рада који доприносе бољем разумевању садржајa теме (домаћи задаци, семинарски радови, пројекти, допунска настава, додатна настава...).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Демонстрациони огледи чине саставни део редовне наставе Физике. Огледи омогућавају ученицима да појаве и процесе доживе чулима што за последицу има развијање радозналости и интересовања за физику и истраживачки приступ природним наукама. Како су уз сваку тематску целину планирани демонстрациони огледи, ученици ће спонтано пратити ток посматране појаве, или непосредно учествовати у реализацији огледа, а на наставнику је да наведе ученика да својим речима, на основу сопственог расуђивања, опише појаву коју посматра или демонстрира. Потом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на презентовање закона у математичкој форми. Оваква активна позиција ученика у процесу конструкције знања доприноси трајнијим и квалитетнијим постигнућима.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Пожељно је да једноставне експерименте изводе ученици (самостално или по групама) на часу или да их осмисле, ураде анализирају и обраде код куће, користећи предмете и материјале из свакодневног живота. Наравно, наставници који имају могућности треба да у настави користе и сложеније експерименте.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настави свакако треба користити и рачунаре (симулације експеримената и појава, лабораторијске вежбе и обрада резултата мерења, моделирање, самостални пројекти ученика у облику семинарских радова и сл.). Препорука је да се, уколико недостаје одговарајућа опрема у кабинетима, користе постојећи ИКТ алати који симулирају физичке појаве и процесе, обрађују и приказују резултате мерења.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предвиђа коришћење разних метода логичког закључивања који су иначе присутни у физици као научној дисциплини (индуктивни, дедуктивни, закључивање по аналогији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Наставник сам треба да одабере најпогоднији приступ у обради сваке конкретне теме у складу са потребама и могућностима ученика, као и наставним средствима којима располаже.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садржајима програма може се у потпуности илустровати суштина методологије истраживачког приступа у физици и другим природним наукама: посматрање појаве, уочавање битних својстава система на којима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утврђивања тражених односа, формулисање физичких закона. У неким случајевима методички је целисходно увођење дедуктивне методе у наставу (нпр. показати како из закона одржања следе неки мање општи физички закони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Решавање проблема је један од основних начина реализације наставе Физике. Наставник поставља проблем ученицима и пре пушта да они самостално, у паровима или у тиму дођу до решења, по потреби усмерава ученике, подсећајући их питањима на нешто што су научили и сада треба да примене, упућује их на извођење експеримента који може довести до решења проблема и слично. Решавање задатака је важна метода за увежбавање примене знања. Њоме се постиже: конкретизација теоријских знања; обнављање, продубљивање и утврђивање знања; кориговање ученичких знања и умећа; развијање логичког мишљења; подстицање ученика на иницијативу; стицање самопоуздања и самосталности у раду...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Оптимални ефекти решавања задатака у процесу учења физике остварују се добро осмишљеним комбиновањем квалитативних (задаци-питања), квантитативних (рачунских), графичких и експерименталних задатака.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Вежбање решавања рачунских задатака је важна компонента учења физике. Како оно за ученике често представља вид учења са најсложенијим захтевима, наставник је обавезан да им да одговарајуће инструкције, напомене и савете у вези са решавањем задатака. Напомене треба да се односе на типове задатака у датој теми, најчешће грешке при решавању таквих задатака, различите приступе решавању...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решавању квантитативних задатака, у задатку прво треба на прави начин сагледати физичке садржаје, па тек после тога прећи на математичко формулисање и израчунавање. Наиме, решавање задатака одвија се кроз три етапе: физичка анализа задатка, математичко израчунавање и дискусија резултата. У првој етапи уочавају се физичке појаве на које се односи задатак, а затим се набрајају и речима исказују закони по којима се појаве одвијају. У другој етапи се, на основу математичке форме закона, израчунава вредност тражене величине. У трећој етапи тражи се физичко тумачење добијеног резултата. Ова дискусија на крају омогућава наставнику да код ученика развија критичко мишљење. Потребно је пажљиво одабрати задатке који, ако је могуће, имају непосредну везу са реалним ситуацијама. Такође је важно да ученици правилно вреднују добијени резултат, као и његов правилан запис. Посебно треба обратити пажњу на поступност при избору задатака, од најједноставнијих ка онима који захтевају анализу и синтезу стечених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Додатна настава намењена је даровитим ученицима и треба да задовољи њихова интересовања за физику. У оквиру ове наставе могу се продубљивати и проширивати садржаји из редовне наставе, радити нови садржаји, тежи задаци, сложенији експерименти од оних у редовној настави. Ученици се слободно опредељују при избору садржаја програма. Зато је нужно сачинити индивидуалне програме рада са ученицима на основу њихових претходних знања, интересовања и способности. Корисно је да наставник позове истакнуте стручњаке да у оквиру додатне наставе одрже популарна предавања као и да омогући ученицима посете институтима.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Допунска настава се организује за ученике који у редовној настави нису били успешни. Циљ допунске наставе је да ученик, уз додатну помоћ наставника, стекне минимум основних знања из садржаја које предвиђа програм наставе и учења. Ова настава омогућава укључивање у наставу ученицима који су из оправданих разлога били одсутни са редовних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Слободне активности ученика,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Програм омогућава примену различитих облика рада од фронталног, рада у тиму, индивидуалног рада, рада у пару или групи. Самостални рад ученика треба посебно неговати. Овај облик рада је ученицима најинтересантнији, више су мотивисани, па лакше усвајају знање. Уз 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III.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16FC0" w:rsidRPr="00276BBD" w:rsidRDefault="00516FC0" w:rsidP="008D74E5">
      <w:pPr>
        <w:pStyle w:val="Heading3"/>
      </w:pPr>
      <w:bookmarkStart w:id="44" w:name="_Toc201223770"/>
      <w:r w:rsidRPr="00276BBD">
        <w:t>ИНФОРМАТИКА</w:t>
      </w:r>
      <w:bookmarkEnd w:id="44"/>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Циљ</w:t>
      </w:r>
      <w:r w:rsidRPr="00276BBD">
        <w:rPr>
          <w:rFonts w:eastAsia="Times New Roman"/>
          <w:szCs w:val="24"/>
        </w:rPr>
        <w:t> учења Информатике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Ученик развија способност апстрактног и критичног мишљења о аутоматизацији послова уз помоћ информационо-комуникационих технологија и развија способност ефективног коришћења технологије на рационалан, етичан и безбедан начин.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ОПШТА ПРЕДМЕТНА КОМПЕТЕНЦИЈА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Учењем наставног предмета Информатика ученик је оспособљен да примени стечена знања и вештине из области информационо-комуникационих технологија ради испуњавања постављених циљева и задатака у свакодневном животу, даљем школовању и будућем раду. Развио је дигиталну писменост и способност апстрактног и критичног мишљења уз помоћ информационо-комуникационих технологија.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СПЕЦИФИЧНЕ ПРЕДМЕТНЕ КОМПЕТЕНЦИЈЕ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Подразумевају способност за одговорно коришћење информационо-комуникационих технологија уз препознавање потенцијалних ризика и опасности, уметничко изражавање и формирање естетског става при коришћењу технологије и способност за брзо, ефикасно и рационално проналажење информација коришћењем рачунара, као и њихово критичко анализирање, складиштење и преношење и представљање у графичком облику.</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 час</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01"/>
        <w:gridCol w:w="5774"/>
      </w:tblGrid>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1819" w:type="pct"/>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објасни улогу ИКТ у свакодневном животу;</w:t>
            </w:r>
          </w:p>
          <w:p w:rsidR="00516FC0" w:rsidRPr="00276BBD" w:rsidRDefault="00516FC0" w:rsidP="00F50543">
            <w:pPr>
              <w:spacing w:after="125"/>
              <w:jc w:val="left"/>
              <w:rPr>
                <w:rFonts w:eastAsia="Times New Roman"/>
                <w:szCs w:val="24"/>
              </w:rPr>
            </w:pPr>
            <w:r w:rsidRPr="00276BBD">
              <w:rPr>
                <w:rFonts w:eastAsia="Times New Roman"/>
                <w:szCs w:val="24"/>
              </w:rPr>
              <w:t>– разуме изазове коришћења савремених технологија на одговоран и безбедан начин;</w:t>
            </w:r>
          </w:p>
          <w:p w:rsidR="00516FC0" w:rsidRPr="00276BBD" w:rsidRDefault="00516FC0" w:rsidP="00F50543">
            <w:pPr>
              <w:spacing w:after="125"/>
              <w:jc w:val="left"/>
              <w:rPr>
                <w:rFonts w:eastAsia="Times New Roman"/>
                <w:szCs w:val="24"/>
              </w:rPr>
            </w:pPr>
            <w:r w:rsidRPr="00276BBD">
              <w:rPr>
                <w:rFonts w:eastAsia="Times New Roman"/>
                <w:szCs w:val="24"/>
              </w:rPr>
              <w:t>– илуструје на примерима основне појмове информатике и рачунарства (појам информација и податак);</w:t>
            </w:r>
          </w:p>
          <w:p w:rsidR="00516FC0" w:rsidRPr="00276BBD" w:rsidRDefault="00516FC0" w:rsidP="00F50543">
            <w:pPr>
              <w:spacing w:after="125"/>
              <w:jc w:val="left"/>
              <w:rPr>
                <w:rFonts w:eastAsia="Times New Roman"/>
                <w:szCs w:val="24"/>
              </w:rPr>
            </w:pPr>
            <w:r w:rsidRPr="00276BBD">
              <w:rPr>
                <w:rFonts w:eastAsia="Times New Roman"/>
                <w:szCs w:val="24"/>
              </w:rPr>
              <w:t>– наведе основне области информатике и рачунарства;</w:t>
            </w:r>
          </w:p>
          <w:p w:rsidR="00516FC0" w:rsidRPr="00276BBD" w:rsidRDefault="00516FC0" w:rsidP="00F50543">
            <w:pPr>
              <w:spacing w:after="125"/>
              <w:jc w:val="left"/>
              <w:rPr>
                <w:rFonts w:eastAsia="Times New Roman"/>
                <w:szCs w:val="24"/>
              </w:rPr>
            </w:pPr>
            <w:r w:rsidRPr="00276BBD">
              <w:rPr>
                <w:rFonts w:eastAsia="Times New Roman"/>
                <w:szCs w:val="24"/>
              </w:rPr>
              <w:t>– опише најважније догађаје у развоју ИКТ;</w:t>
            </w:r>
          </w:p>
          <w:p w:rsidR="00516FC0" w:rsidRPr="00276BBD" w:rsidRDefault="00516FC0" w:rsidP="00F50543">
            <w:pPr>
              <w:spacing w:after="125"/>
              <w:jc w:val="left"/>
              <w:rPr>
                <w:rFonts w:eastAsia="Times New Roman"/>
                <w:szCs w:val="24"/>
              </w:rPr>
            </w:pPr>
            <w:r w:rsidRPr="00276BBD">
              <w:rPr>
                <w:rFonts w:eastAsia="Times New Roman"/>
                <w:szCs w:val="24"/>
              </w:rPr>
              <w:t>– направи паралелу између развоја људског друштва и развоја информационо-комуникационих технологија;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безбедно користи дигиталне уређаје;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и користи сервисе Интернета;</w:t>
            </w:r>
          </w:p>
          <w:p w:rsidR="00516FC0" w:rsidRPr="00276BBD" w:rsidRDefault="00516FC0" w:rsidP="00F50543">
            <w:pPr>
              <w:spacing w:after="125"/>
              <w:jc w:val="left"/>
              <w:rPr>
                <w:rFonts w:eastAsia="Times New Roman"/>
                <w:szCs w:val="24"/>
              </w:rPr>
            </w:pPr>
            <w:r w:rsidRPr="00276BBD">
              <w:rPr>
                <w:rFonts w:eastAsia="Times New Roman"/>
                <w:szCs w:val="24"/>
              </w:rPr>
              <w:t>– приступа Интернету, самостално претражује, проналази информације у дигиталном окружењу и преузима их на свој уређај;</w:t>
            </w:r>
          </w:p>
          <w:p w:rsidR="00516FC0" w:rsidRPr="00276BBD" w:rsidRDefault="00516FC0" w:rsidP="00F50543">
            <w:pPr>
              <w:spacing w:after="125"/>
              <w:jc w:val="left"/>
              <w:rPr>
                <w:rFonts w:eastAsia="Times New Roman"/>
                <w:szCs w:val="24"/>
              </w:rPr>
            </w:pPr>
            <w:r w:rsidRPr="00276BBD">
              <w:rPr>
                <w:rFonts w:eastAsia="Times New Roman"/>
                <w:szCs w:val="24"/>
              </w:rPr>
              <w:t>– класификује информације са интернета и процењује њихов квалитет и поузданост;</w:t>
            </w:r>
          </w:p>
          <w:p w:rsidR="00516FC0" w:rsidRPr="00276BBD" w:rsidRDefault="00516FC0" w:rsidP="00F50543">
            <w:pPr>
              <w:spacing w:after="125"/>
              <w:jc w:val="left"/>
              <w:rPr>
                <w:rFonts w:eastAsia="Times New Roman"/>
                <w:szCs w:val="24"/>
              </w:rPr>
            </w:pPr>
            <w:r w:rsidRPr="00276BBD">
              <w:rPr>
                <w:rFonts w:eastAsia="Times New Roman"/>
                <w:szCs w:val="24"/>
              </w:rPr>
              <w:t>– спроводи поступке за заштиту личних података и приватности на Интернету,</w:t>
            </w:r>
          </w:p>
          <w:p w:rsidR="00516FC0" w:rsidRPr="00276BBD" w:rsidRDefault="00516FC0" w:rsidP="00F50543">
            <w:pPr>
              <w:spacing w:after="125"/>
              <w:jc w:val="left"/>
              <w:rPr>
                <w:rFonts w:eastAsia="Times New Roman"/>
                <w:szCs w:val="24"/>
              </w:rPr>
            </w:pPr>
            <w:r w:rsidRPr="00276BBD">
              <w:rPr>
                <w:rFonts w:eastAsia="Times New Roman"/>
                <w:szCs w:val="24"/>
              </w:rPr>
              <w:t>– познаје карактеристике различитих бројевних система;</w:t>
            </w:r>
          </w:p>
          <w:p w:rsidR="00516FC0" w:rsidRPr="00276BBD" w:rsidRDefault="00516FC0" w:rsidP="00F50543">
            <w:pPr>
              <w:spacing w:after="125"/>
              <w:jc w:val="left"/>
              <w:rPr>
                <w:rFonts w:eastAsia="Times New Roman"/>
                <w:szCs w:val="24"/>
              </w:rPr>
            </w:pPr>
            <w:r w:rsidRPr="00276BBD">
              <w:rPr>
                <w:rFonts w:eastAsia="Times New Roman"/>
                <w:szCs w:val="24"/>
              </w:rPr>
              <w:t>– преводи број из једног у други бројевни систем;</w:t>
            </w:r>
          </w:p>
          <w:p w:rsidR="00516FC0" w:rsidRPr="00276BBD" w:rsidRDefault="00516FC0" w:rsidP="00F50543">
            <w:pPr>
              <w:spacing w:after="125"/>
              <w:jc w:val="left"/>
              <w:rPr>
                <w:rFonts w:eastAsia="Times New Roman"/>
                <w:szCs w:val="24"/>
              </w:rPr>
            </w:pPr>
            <w:r w:rsidRPr="00276BBD">
              <w:rPr>
                <w:rFonts w:eastAsia="Times New Roman"/>
                <w:szCs w:val="24"/>
              </w:rPr>
              <w:t>– изводи основне рачунске операције у различитим бројевним системима;</w:t>
            </w:r>
          </w:p>
          <w:p w:rsidR="00516FC0" w:rsidRPr="00276BBD" w:rsidRDefault="00516FC0" w:rsidP="00F50543">
            <w:pPr>
              <w:spacing w:after="125"/>
              <w:jc w:val="left"/>
              <w:rPr>
                <w:rFonts w:eastAsia="Times New Roman"/>
                <w:szCs w:val="24"/>
              </w:rPr>
            </w:pPr>
            <w:r w:rsidRPr="00276BBD">
              <w:rPr>
                <w:rFonts w:eastAsia="Times New Roman"/>
                <w:szCs w:val="24"/>
              </w:rPr>
              <w:t>– користи јединице за мерење количине података;</w:t>
            </w:r>
          </w:p>
          <w:p w:rsidR="00516FC0" w:rsidRPr="00276BBD" w:rsidRDefault="00516FC0" w:rsidP="00F50543">
            <w:pPr>
              <w:spacing w:after="125"/>
              <w:jc w:val="left"/>
              <w:rPr>
                <w:rFonts w:eastAsia="Times New Roman"/>
                <w:szCs w:val="24"/>
              </w:rPr>
            </w:pPr>
            <w:r w:rsidRPr="00276BBD">
              <w:rPr>
                <w:rFonts w:eastAsia="Times New Roman"/>
                <w:szCs w:val="24"/>
              </w:rPr>
              <w:t>– објасни начин дигиталног записа података и бинарног записа природних бројева;</w:t>
            </w:r>
          </w:p>
          <w:p w:rsidR="00516FC0" w:rsidRPr="00276BBD" w:rsidRDefault="00516FC0" w:rsidP="00F50543">
            <w:pPr>
              <w:spacing w:after="125"/>
              <w:jc w:val="left"/>
              <w:rPr>
                <w:rFonts w:eastAsia="Times New Roman"/>
                <w:szCs w:val="24"/>
              </w:rPr>
            </w:pPr>
            <w:r w:rsidRPr="00276BBD">
              <w:rPr>
                <w:rFonts w:eastAsia="Times New Roman"/>
                <w:szCs w:val="24"/>
              </w:rPr>
              <w:t>– уочава разлику између хардвера и софтвера;</w:t>
            </w:r>
          </w:p>
          <w:p w:rsidR="00516FC0" w:rsidRPr="00276BBD" w:rsidRDefault="00516FC0" w:rsidP="00F50543">
            <w:pPr>
              <w:spacing w:after="125"/>
              <w:jc w:val="left"/>
              <w:rPr>
                <w:rFonts w:eastAsia="Times New Roman"/>
                <w:szCs w:val="24"/>
              </w:rPr>
            </w:pPr>
            <w:r w:rsidRPr="00276BBD">
              <w:rPr>
                <w:rFonts w:eastAsia="Times New Roman"/>
                <w:szCs w:val="24"/>
              </w:rPr>
              <w:t>– наводи основне карактеристике компонената дигиталног уређаја и њихову улогу;</w:t>
            </w:r>
          </w:p>
          <w:p w:rsidR="00516FC0" w:rsidRPr="00276BBD" w:rsidRDefault="00516FC0" w:rsidP="00F50543">
            <w:pPr>
              <w:spacing w:after="125"/>
              <w:jc w:val="left"/>
              <w:rPr>
                <w:rFonts w:eastAsia="Times New Roman"/>
                <w:szCs w:val="24"/>
              </w:rPr>
            </w:pPr>
            <w:r w:rsidRPr="00276BBD">
              <w:rPr>
                <w:rFonts w:eastAsia="Times New Roman"/>
                <w:szCs w:val="24"/>
              </w:rPr>
              <w:t>– разликује системски од апликативног софтвера;</w:t>
            </w:r>
          </w:p>
          <w:p w:rsidR="00516FC0" w:rsidRPr="00276BBD" w:rsidRDefault="00516FC0" w:rsidP="00F50543">
            <w:pPr>
              <w:spacing w:after="125"/>
              <w:jc w:val="left"/>
              <w:rPr>
                <w:rFonts w:eastAsia="Times New Roman"/>
                <w:szCs w:val="24"/>
              </w:rPr>
            </w:pPr>
            <w:r w:rsidRPr="00276BBD">
              <w:rPr>
                <w:rFonts w:eastAsia="Times New Roman"/>
                <w:szCs w:val="24"/>
              </w:rPr>
              <w:t>– објасни шта је оперативни систем и која је његова улога;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познаје основне типове апликативног софтвера;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појмове и типове лиценци софтвера и садржаја који се деле;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основе елементе графичког корисничког интерфејса;</w:t>
            </w:r>
          </w:p>
          <w:p w:rsidR="00516FC0" w:rsidRPr="00276BBD" w:rsidRDefault="00516FC0" w:rsidP="00F50543">
            <w:pPr>
              <w:spacing w:after="125"/>
              <w:jc w:val="left"/>
              <w:rPr>
                <w:rFonts w:eastAsia="Times New Roman"/>
                <w:szCs w:val="24"/>
              </w:rPr>
            </w:pPr>
            <w:r w:rsidRPr="00276BBD">
              <w:rPr>
                <w:rFonts w:eastAsia="Times New Roman"/>
                <w:szCs w:val="24"/>
              </w:rPr>
              <w:t>– прилагоди радно окружење кроз основна подешавања;</w:t>
            </w:r>
          </w:p>
          <w:p w:rsidR="00516FC0" w:rsidRPr="00276BBD" w:rsidRDefault="00516FC0" w:rsidP="00F50543">
            <w:pPr>
              <w:spacing w:after="125"/>
              <w:jc w:val="left"/>
              <w:rPr>
                <w:rFonts w:eastAsia="Times New Roman"/>
                <w:szCs w:val="24"/>
              </w:rPr>
            </w:pPr>
            <w:r w:rsidRPr="00276BBD">
              <w:rPr>
                <w:rFonts w:eastAsia="Times New Roman"/>
                <w:szCs w:val="24"/>
              </w:rPr>
              <w:t>– инсталира и деинсталира корисничке програме;</w:t>
            </w:r>
          </w:p>
          <w:p w:rsidR="00516FC0" w:rsidRPr="00276BBD" w:rsidRDefault="00516FC0" w:rsidP="00F50543">
            <w:pPr>
              <w:spacing w:after="125"/>
              <w:jc w:val="left"/>
              <w:rPr>
                <w:rFonts w:eastAsia="Times New Roman"/>
                <w:szCs w:val="24"/>
              </w:rPr>
            </w:pPr>
            <w:r w:rsidRPr="00276BBD">
              <w:rPr>
                <w:rFonts w:eastAsia="Times New Roman"/>
                <w:szCs w:val="24"/>
              </w:rPr>
              <w:t>– сачува, модификује и организује податке;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најчешће коришћене типове датотека;</w:t>
            </w:r>
          </w:p>
          <w:p w:rsidR="00516FC0" w:rsidRPr="00276BBD" w:rsidRDefault="00516FC0" w:rsidP="00F50543">
            <w:pPr>
              <w:spacing w:after="125"/>
              <w:jc w:val="left"/>
              <w:rPr>
                <w:rFonts w:eastAsia="Times New Roman"/>
                <w:szCs w:val="24"/>
              </w:rPr>
            </w:pPr>
            <w:r w:rsidRPr="00276BBD">
              <w:rPr>
                <w:rFonts w:eastAsia="Times New Roman"/>
                <w:szCs w:val="24"/>
              </w:rPr>
              <w:t>– подеси радно окружење текст процесора;</w:t>
            </w:r>
          </w:p>
          <w:p w:rsidR="00516FC0" w:rsidRPr="00276BBD" w:rsidRDefault="00516FC0" w:rsidP="00F50543">
            <w:pPr>
              <w:spacing w:after="125"/>
              <w:jc w:val="left"/>
              <w:rPr>
                <w:rFonts w:eastAsia="Times New Roman"/>
                <w:szCs w:val="24"/>
              </w:rPr>
            </w:pPr>
            <w:r w:rsidRPr="00276BBD">
              <w:rPr>
                <w:rFonts w:eastAsia="Times New Roman"/>
                <w:szCs w:val="24"/>
              </w:rPr>
              <w:t>– промени језик тастатуре;</w:t>
            </w:r>
          </w:p>
          <w:p w:rsidR="00516FC0" w:rsidRPr="00276BBD" w:rsidRDefault="00516FC0" w:rsidP="00F50543">
            <w:pPr>
              <w:spacing w:after="125"/>
              <w:jc w:val="left"/>
              <w:rPr>
                <w:rFonts w:eastAsia="Times New Roman"/>
                <w:szCs w:val="24"/>
              </w:rPr>
            </w:pPr>
            <w:r w:rsidRPr="00276BBD">
              <w:rPr>
                <w:rFonts w:eastAsia="Times New Roman"/>
                <w:szCs w:val="24"/>
              </w:rPr>
              <w:t>– примени правила слепог куцања;</w:t>
            </w:r>
          </w:p>
          <w:p w:rsidR="00516FC0" w:rsidRPr="00276BBD" w:rsidRDefault="00516FC0" w:rsidP="00F50543">
            <w:pPr>
              <w:spacing w:after="125"/>
              <w:jc w:val="left"/>
              <w:rPr>
                <w:rFonts w:eastAsia="Times New Roman"/>
                <w:szCs w:val="24"/>
              </w:rPr>
            </w:pPr>
            <w:r w:rsidRPr="00276BBD">
              <w:rPr>
                <w:rFonts w:eastAsia="Times New Roman"/>
                <w:szCs w:val="24"/>
              </w:rPr>
              <w:t>– врши премештање садржаја између више отворених докумената;</w:t>
            </w:r>
          </w:p>
          <w:p w:rsidR="00516FC0" w:rsidRPr="00276BBD" w:rsidRDefault="00516FC0" w:rsidP="00F50543">
            <w:pPr>
              <w:spacing w:after="125"/>
              <w:jc w:val="left"/>
              <w:rPr>
                <w:rFonts w:eastAsia="Times New Roman"/>
                <w:szCs w:val="24"/>
              </w:rPr>
            </w:pPr>
            <w:r w:rsidRPr="00276BBD">
              <w:rPr>
                <w:rFonts w:eastAsia="Times New Roman"/>
                <w:szCs w:val="24"/>
              </w:rPr>
              <w:t>– ефикасно и тачно уноси и уређује неформатиран текст;</w:t>
            </w:r>
          </w:p>
          <w:p w:rsidR="00516FC0" w:rsidRPr="00276BBD" w:rsidRDefault="00516FC0" w:rsidP="00F50543">
            <w:pPr>
              <w:spacing w:after="125"/>
              <w:jc w:val="left"/>
              <w:rPr>
                <w:rFonts w:eastAsia="Times New Roman"/>
                <w:szCs w:val="24"/>
              </w:rPr>
            </w:pPr>
            <w:r w:rsidRPr="00276BBD">
              <w:rPr>
                <w:rFonts w:eastAsia="Times New Roman"/>
                <w:szCs w:val="24"/>
              </w:rPr>
              <w:t>– примењује основне елементе форматирања и структуирања текста;</w:t>
            </w:r>
          </w:p>
          <w:p w:rsidR="00516FC0" w:rsidRPr="00276BBD" w:rsidRDefault="00516FC0" w:rsidP="00F50543">
            <w:pPr>
              <w:spacing w:after="125"/>
              <w:jc w:val="left"/>
              <w:rPr>
                <w:rFonts w:eastAsia="Times New Roman"/>
                <w:szCs w:val="24"/>
              </w:rPr>
            </w:pPr>
            <w:r w:rsidRPr="00276BBD">
              <w:rPr>
                <w:rFonts w:eastAsia="Times New Roman"/>
                <w:szCs w:val="24"/>
              </w:rPr>
              <w:t>– уређује на елементарном нивоу текст применом нотација за обележавање;</w:t>
            </w:r>
          </w:p>
          <w:p w:rsidR="00516FC0" w:rsidRPr="00276BBD" w:rsidRDefault="00516FC0" w:rsidP="00F50543">
            <w:pPr>
              <w:spacing w:after="125"/>
              <w:jc w:val="left"/>
              <w:rPr>
                <w:rFonts w:eastAsia="Times New Roman"/>
                <w:szCs w:val="24"/>
              </w:rPr>
            </w:pPr>
            <w:r w:rsidRPr="00276BBD">
              <w:rPr>
                <w:rFonts w:eastAsia="Times New Roman"/>
                <w:szCs w:val="24"/>
              </w:rPr>
              <w:t>– постави напредне текстуалне и нетекстуалне елементе у креирани документ;</w:t>
            </w:r>
          </w:p>
          <w:p w:rsidR="00516FC0" w:rsidRPr="00276BBD" w:rsidRDefault="00516FC0" w:rsidP="00F50543">
            <w:pPr>
              <w:spacing w:after="125"/>
              <w:jc w:val="left"/>
              <w:rPr>
                <w:rFonts w:eastAsia="Times New Roman"/>
                <w:szCs w:val="24"/>
              </w:rPr>
            </w:pPr>
            <w:r w:rsidRPr="00276BBD">
              <w:rPr>
                <w:rFonts w:eastAsia="Times New Roman"/>
                <w:szCs w:val="24"/>
              </w:rPr>
              <w:t xml:space="preserve">– познаје основне параметре стилизовања текста на нивоу </w:t>
            </w:r>
            <w:r w:rsidRPr="00276BBD">
              <w:rPr>
                <w:rFonts w:eastAsia="Times New Roman"/>
                <w:szCs w:val="24"/>
              </w:rPr>
              <w:lastRenderedPageBreak/>
              <w:t>карактера, параграфа и страница;</w:t>
            </w:r>
          </w:p>
          <w:p w:rsidR="00516FC0" w:rsidRPr="00276BBD" w:rsidRDefault="00516FC0" w:rsidP="00F50543">
            <w:pPr>
              <w:spacing w:after="125"/>
              <w:jc w:val="left"/>
              <w:rPr>
                <w:rFonts w:eastAsia="Times New Roman"/>
                <w:szCs w:val="24"/>
              </w:rPr>
            </w:pPr>
            <w:r w:rsidRPr="00276BBD">
              <w:rPr>
                <w:rFonts w:eastAsia="Times New Roman"/>
                <w:szCs w:val="24"/>
              </w:rPr>
              <w:t>– користи и креира именоване стилове и модификује их;</w:t>
            </w:r>
          </w:p>
          <w:p w:rsidR="00516FC0" w:rsidRPr="00276BBD" w:rsidRDefault="00516FC0" w:rsidP="00F50543">
            <w:pPr>
              <w:spacing w:after="125"/>
              <w:jc w:val="left"/>
              <w:rPr>
                <w:rFonts w:eastAsia="Times New Roman"/>
                <w:szCs w:val="24"/>
              </w:rPr>
            </w:pPr>
            <w:r w:rsidRPr="00276BBD">
              <w:rPr>
                <w:rFonts w:eastAsia="Times New Roman"/>
                <w:szCs w:val="24"/>
              </w:rPr>
              <w:t>– користи елементе у тексту који се аутоматски ажурирају;</w:t>
            </w:r>
          </w:p>
          <w:p w:rsidR="00516FC0" w:rsidRPr="00276BBD" w:rsidRDefault="00516FC0" w:rsidP="00F50543">
            <w:pPr>
              <w:spacing w:after="125"/>
              <w:jc w:val="left"/>
              <w:rPr>
                <w:rFonts w:eastAsia="Times New Roman"/>
                <w:szCs w:val="24"/>
              </w:rPr>
            </w:pPr>
            <w:r w:rsidRPr="00276BBD">
              <w:rPr>
                <w:rFonts w:eastAsia="Times New Roman"/>
                <w:szCs w:val="24"/>
              </w:rPr>
              <w:t>– структуира текст и аутоматски генерише садржај;</w:t>
            </w:r>
          </w:p>
          <w:p w:rsidR="00516FC0" w:rsidRPr="00276BBD" w:rsidRDefault="00516FC0" w:rsidP="00F50543">
            <w:pPr>
              <w:spacing w:after="125"/>
              <w:jc w:val="left"/>
              <w:rPr>
                <w:rFonts w:eastAsia="Times New Roman"/>
                <w:szCs w:val="24"/>
              </w:rPr>
            </w:pPr>
            <w:r w:rsidRPr="00276BBD">
              <w:rPr>
                <w:rFonts w:eastAsia="Times New Roman"/>
                <w:szCs w:val="24"/>
              </w:rPr>
              <w:t>– познаје структуру, правила и формат која се примењују у форматирању докумената;</w:t>
            </w:r>
          </w:p>
          <w:p w:rsidR="00516FC0" w:rsidRPr="00276BBD" w:rsidRDefault="00516FC0" w:rsidP="00F50543">
            <w:pPr>
              <w:spacing w:after="125"/>
              <w:jc w:val="left"/>
              <w:rPr>
                <w:rFonts w:eastAsia="Times New Roman"/>
                <w:szCs w:val="24"/>
              </w:rPr>
            </w:pPr>
            <w:r w:rsidRPr="00276BBD">
              <w:rPr>
                <w:rFonts w:eastAsia="Times New Roman"/>
                <w:szCs w:val="24"/>
              </w:rPr>
              <w:t>– припрема документ за штампу и одштампа га;</w:t>
            </w:r>
          </w:p>
          <w:p w:rsidR="00516FC0" w:rsidRPr="00276BBD" w:rsidRDefault="00516FC0" w:rsidP="00F50543">
            <w:pPr>
              <w:spacing w:after="125"/>
              <w:jc w:val="left"/>
              <w:rPr>
                <w:rFonts w:eastAsia="Times New Roman"/>
                <w:szCs w:val="24"/>
              </w:rPr>
            </w:pPr>
            <w:r w:rsidRPr="00276BBD">
              <w:rPr>
                <w:rFonts w:eastAsia="Times New Roman"/>
                <w:szCs w:val="24"/>
              </w:rPr>
              <w:t>– уређује и приказује слајд презентације;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правила за израду добре презентације;</w:t>
            </w:r>
          </w:p>
          <w:p w:rsidR="00516FC0" w:rsidRPr="00276BBD" w:rsidRDefault="00516FC0" w:rsidP="00F50543">
            <w:pPr>
              <w:spacing w:after="125"/>
              <w:jc w:val="left"/>
              <w:rPr>
                <w:rFonts w:eastAsia="Times New Roman"/>
                <w:szCs w:val="24"/>
              </w:rPr>
            </w:pPr>
            <w:r w:rsidRPr="00276BBD">
              <w:rPr>
                <w:rFonts w:eastAsia="Times New Roman"/>
                <w:szCs w:val="24"/>
              </w:rPr>
              <w:t>– уређује дизајн позадине и „мастер” слајда у презентацији;</w:t>
            </w:r>
          </w:p>
          <w:p w:rsidR="00516FC0" w:rsidRPr="00276BBD" w:rsidRDefault="00516FC0" w:rsidP="00F50543">
            <w:pPr>
              <w:spacing w:after="125"/>
              <w:jc w:val="left"/>
              <w:rPr>
                <w:rFonts w:eastAsia="Times New Roman"/>
                <w:szCs w:val="24"/>
              </w:rPr>
            </w:pPr>
            <w:r w:rsidRPr="00276BBD">
              <w:rPr>
                <w:rFonts w:eastAsia="Times New Roman"/>
                <w:szCs w:val="24"/>
              </w:rPr>
              <w:t>– додаје елементе анимације и интерактивности у презентацију;</w:t>
            </w:r>
          </w:p>
          <w:p w:rsidR="00516FC0" w:rsidRPr="00276BBD" w:rsidRDefault="00516FC0" w:rsidP="00F50543">
            <w:pPr>
              <w:spacing w:after="125"/>
              <w:jc w:val="left"/>
              <w:rPr>
                <w:rFonts w:eastAsia="Times New Roman"/>
                <w:szCs w:val="24"/>
              </w:rPr>
            </w:pPr>
            <w:r w:rsidRPr="00276BBD">
              <w:rPr>
                <w:rFonts w:eastAsia="Times New Roman"/>
                <w:szCs w:val="24"/>
              </w:rPr>
              <w:t>– користи функционалнoсти намењене сарадничком раду;</w:t>
            </w:r>
          </w:p>
          <w:p w:rsidR="00516FC0" w:rsidRPr="00276BBD" w:rsidRDefault="00516FC0" w:rsidP="00F50543">
            <w:pPr>
              <w:spacing w:after="125"/>
              <w:jc w:val="left"/>
              <w:rPr>
                <w:rFonts w:eastAsia="Times New Roman"/>
                <w:szCs w:val="24"/>
              </w:rPr>
            </w:pPr>
            <w:r w:rsidRPr="00276BBD">
              <w:rPr>
                <w:rFonts w:eastAsia="Times New Roman"/>
                <w:szCs w:val="24"/>
              </w:rPr>
              <w:t>– припрема документ за штампу и одштампа га;</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ИНФОРМАЦИОНО – КОМУНИКАЦИОНЕ ТЕХНОЛОГИЈЕ</w:t>
            </w:r>
            <w:r w:rsidRPr="00276BBD">
              <w:rPr>
                <w:rFonts w:eastAsia="Times New Roman"/>
                <w:b/>
                <w:bCs/>
                <w:szCs w:val="24"/>
              </w:rPr>
              <w:br/>
              <w:t>У САВРЕМЕНОМ ДРУШТВУ</w:t>
            </w:r>
          </w:p>
          <w:p w:rsidR="00516FC0" w:rsidRPr="00276BBD" w:rsidRDefault="00516FC0" w:rsidP="00F50543">
            <w:pPr>
              <w:spacing w:after="125"/>
              <w:jc w:val="left"/>
              <w:rPr>
                <w:rFonts w:eastAsia="Times New Roman"/>
                <w:szCs w:val="24"/>
              </w:rPr>
            </w:pPr>
            <w:r w:rsidRPr="00276BBD">
              <w:rPr>
                <w:rFonts w:eastAsia="Times New Roman"/>
                <w:szCs w:val="24"/>
              </w:rPr>
              <w:t>ИКТ у свакодневном окружењу (уређаји, облици комуникације, услуге).</w:t>
            </w:r>
          </w:p>
          <w:p w:rsidR="00516FC0" w:rsidRPr="00276BBD" w:rsidRDefault="00516FC0" w:rsidP="00F50543">
            <w:pPr>
              <w:spacing w:after="125"/>
              <w:jc w:val="left"/>
              <w:rPr>
                <w:rFonts w:eastAsia="Times New Roman"/>
                <w:szCs w:val="24"/>
              </w:rPr>
            </w:pPr>
            <w:r w:rsidRPr="00276BBD">
              <w:rPr>
                <w:rFonts w:eastAsia="Times New Roman"/>
                <w:szCs w:val="24"/>
              </w:rPr>
              <w:t>Основни појмови информатике и рачунарства (информације, подаци, информационо-комуникационе технологије, предмет и области информатике и рачунарства).</w:t>
            </w:r>
          </w:p>
          <w:p w:rsidR="00516FC0" w:rsidRPr="00276BBD" w:rsidRDefault="00516FC0" w:rsidP="00F50543">
            <w:pPr>
              <w:spacing w:after="125"/>
              <w:jc w:val="left"/>
              <w:rPr>
                <w:rFonts w:eastAsia="Times New Roman"/>
                <w:szCs w:val="24"/>
              </w:rPr>
            </w:pPr>
            <w:r w:rsidRPr="00276BBD">
              <w:rPr>
                <w:rFonts w:eastAsia="Times New Roman"/>
                <w:szCs w:val="24"/>
              </w:rPr>
              <w:t>Развој ИКТ (прикупљања, складиштења, обраде, приказивања и преноса података).</w:t>
            </w:r>
          </w:p>
          <w:p w:rsidR="00516FC0" w:rsidRPr="00276BBD" w:rsidRDefault="00516FC0" w:rsidP="00F50543">
            <w:pPr>
              <w:spacing w:after="125"/>
              <w:jc w:val="left"/>
              <w:rPr>
                <w:rFonts w:eastAsia="Times New Roman"/>
                <w:szCs w:val="24"/>
              </w:rPr>
            </w:pPr>
            <w:r w:rsidRPr="00276BBD">
              <w:rPr>
                <w:rFonts w:eastAsia="Times New Roman"/>
                <w:szCs w:val="24"/>
              </w:rPr>
              <w:t>Друштвени аспекти ИКТ (значај и примена дигиталних уређаја, карактеристике информационог друштва, утицај коришћења дигиталних уређаја на здравље и околину, интелектуална својина, безбедност, заштита личних података, правила понашања).</w:t>
            </w:r>
          </w:p>
          <w:p w:rsidR="00516FC0" w:rsidRPr="00276BBD" w:rsidRDefault="00516FC0" w:rsidP="00F50543">
            <w:pPr>
              <w:spacing w:after="125"/>
              <w:jc w:val="left"/>
              <w:rPr>
                <w:rFonts w:eastAsia="Times New Roman"/>
                <w:szCs w:val="24"/>
              </w:rPr>
            </w:pPr>
            <w:r w:rsidRPr="00276BBD">
              <w:rPr>
                <w:rFonts w:eastAsia="Times New Roman"/>
                <w:szCs w:val="24"/>
              </w:rPr>
              <w:t>Глобална мрежа (интернет).</w:t>
            </w:r>
          </w:p>
          <w:p w:rsidR="00516FC0" w:rsidRPr="00276BBD" w:rsidRDefault="00516FC0" w:rsidP="00F50543">
            <w:pPr>
              <w:spacing w:after="125"/>
              <w:jc w:val="left"/>
              <w:rPr>
                <w:rFonts w:eastAsia="Times New Roman"/>
                <w:szCs w:val="24"/>
              </w:rPr>
            </w:pPr>
            <w:r w:rsidRPr="00276BBD">
              <w:rPr>
                <w:rFonts w:eastAsia="Times New Roman"/>
                <w:szCs w:val="24"/>
              </w:rPr>
              <w:t xml:space="preserve">Сервиси интернета (електронска пошта, веб, </w:t>
            </w:r>
            <w:r w:rsidRPr="00276BBD">
              <w:rPr>
                <w:rFonts w:eastAsia="Times New Roman"/>
                <w:szCs w:val="24"/>
              </w:rPr>
              <w:lastRenderedPageBreak/>
              <w:t>друштвене мреже, блогови, форуми, учење, мапе, електронска трговина и банкарство, аудио и видео комуникација).</w:t>
            </w:r>
          </w:p>
          <w:p w:rsidR="00516FC0" w:rsidRPr="00276BBD" w:rsidRDefault="00516FC0" w:rsidP="00F50543">
            <w:pPr>
              <w:spacing w:after="125"/>
              <w:jc w:val="left"/>
              <w:rPr>
                <w:rFonts w:eastAsia="Times New Roman"/>
                <w:szCs w:val="24"/>
              </w:rPr>
            </w:pPr>
            <w:r w:rsidRPr="00276BBD">
              <w:rPr>
                <w:rFonts w:eastAsia="Times New Roman"/>
                <w:szCs w:val="24"/>
              </w:rPr>
              <w:t>Лепо понашање, право и етика на интернету. Безбедност и приватност на интернету.</w:t>
            </w:r>
          </w:p>
        </w:tc>
      </w:tr>
      <w:tr w:rsidR="00516FC0" w:rsidRPr="00276BBD" w:rsidTr="00F50543">
        <w:tc>
          <w:tcPr>
            <w:tcW w:w="181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ПРЕДСТАВЉАЊЕ ПОДАТКА НА РАЧУНАРУ</w:t>
            </w:r>
          </w:p>
          <w:p w:rsidR="00516FC0" w:rsidRPr="00276BBD" w:rsidRDefault="00516FC0" w:rsidP="00F50543">
            <w:pPr>
              <w:spacing w:after="125"/>
              <w:jc w:val="left"/>
              <w:rPr>
                <w:rFonts w:eastAsia="Times New Roman"/>
                <w:szCs w:val="24"/>
              </w:rPr>
            </w:pPr>
            <w:r w:rsidRPr="00276BBD">
              <w:rPr>
                <w:rFonts w:eastAsia="Times New Roman"/>
                <w:szCs w:val="24"/>
              </w:rPr>
              <w:t>Бројевни системи – врсте, карактеристике, превођење.</w:t>
            </w:r>
          </w:p>
          <w:p w:rsidR="00516FC0" w:rsidRPr="00276BBD" w:rsidRDefault="00516FC0" w:rsidP="00F50543">
            <w:pPr>
              <w:spacing w:after="125"/>
              <w:jc w:val="left"/>
              <w:rPr>
                <w:rFonts w:eastAsia="Times New Roman"/>
                <w:szCs w:val="24"/>
              </w:rPr>
            </w:pPr>
            <w:r w:rsidRPr="00276BBD">
              <w:rPr>
                <w:rFonts w:eastAsia="Times New Roman"/>
                <w:szCs w:val="24"/>
              </w:rPr>
              <w:t>Бројевни системи – основне рачунске операције.</w:t>
            </w:r>
          </w:p>
          <w:p w:rsidR="00516FC0" w:rsidRPr="00276BBD" w:rsidRDefault="00516FC0" w:rsidP="00F50543">
            <w:pPr>
              <w:spacing w:after="125"/>
              <w:jc w:val="left"/>
              <w:rPr>
                <w:rFonts w:eastAsia="Times New Roman"/>
                <w:szCs w:val="24"/>
              </w:rPr>
            </w:pPr>
            <w:r w:rsidRPr="00276BBD">
              <w:rPr>
                <w:rFonts w:eastAsia="Times New Roman"/>
                <w:szCs w:val="24"/>
              </w:rPr>
              <w:t>Кодирање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Кодирање карактера, кодне схеме.</w:t>
            </w:r>
          </w:p>
          <w:p w:rsidR="00516FC0" w:rsidRPr="00276BBD" w:rsidRDefault="00516FC0" w:rsidP="00F50543">
            <w:pPr>
              <w:spacing w:after="125"/>
              <w:jc w:val="left"/>
              <w:rPr>
                <w:rFonts w:eastAsia="Times New Roman"/>
                <w:szCs w:val="24"/>
              </w:rPr>
            </w:pPr>
            <w:r w:rsidRPr="00276BBD">
              <w:rPr>
                <w:rFonts w:eastAsia="Times New Roman"/>
                <w:szCs w:val="24"/>
              </w:rPr>
              <w:t>Јединице за мерење количине информација.</w:t>
            </w:r>
          </w:p>
          <w:p w:rsidR="00516FC0" w:rsidRPr="00276BBD" w:rsidRDefault="00516FC0" w:rsidP="00F50543">
            <w:pPr>
              <w:spacing w:after="125"/>
              <w:jc w:val="left"/>
              <w:rPr>
                <w:rFonts w:eastAsia="Times New Roman"/>
                <w:szCs w:val="24"/>
              </w:rPr>
            </w:pPr>
            <w:r w:rsidRPr="00276BBD">
              <w:rPr>
                <w:rFonts w:eastAsia="Times New Roman"/>
                <w:szCs w:val="24"/>
              </w:rPr>
              <w:t>Дигитални рачунари и дигитални запис података (текста, растерске и векторске слике, звука, видеа).</w:t>
            </w:r>
          </w:p>
          <w:p w:rsidR="00516FC0" w:rsidRPr="00276BBD" w:rsidRDefault="00516FC0" w:rsidP="00F50543">
            <w:pPr>
              <w:spacing w:after="125"/>
              <w:jc w:val="left"/>
              <w:rPr>
                <w:rFonts w:eastAsia="Times New Roman"/>
                <w:szCs w:val="24"/>
              </w:rPr>
            </w:pPr>
            <w:r w:rsidRPr="00276BBD">
              <w:rPr>
                <w:rFonts w:eastAsia="Times New Roman"/>
                <w:szCs w:val="24"/>
              </w:rPr>
              <w:t>Начини приказивања/представљања података и дигиталног записа.</w:t>
            </w:r>
          </w:p>
        </w:tc>
      </w:tr>
      <w:tr w:rsidR="00516FC0" w:rsidRPr="00276BBD" w:rsidTr="00F50543">
        <w:tc>
          <w:tcPr>
            <w:tcW w:w="181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АРХИТЕКТУРА РАЧУНАРСКОГ СИСТЕМА И ПРОГРАМСКА ПОДРШКА</w:t>
            </w:r>
          </w:p>
          <w:p w:rsidR="00516FC0" w:rsidRPr="00276BBD" w:rsidRDefault="00516FC0" w:rsidP="00F50543">
            <w:pPr>
              <w:spacing w:after="125"/>
              <w:jc w:val="left"/>
              <w:rPr>
                <w:rFonts w:eastAsia="Times New Roman"/>
                <w:szCs w:val="24"/>
              </w:rPr>
            </w:pPr>
            <w:r w:rsidRPr="00276BBD">
              <w:rPr>
                <w:rFonts w:eastAsia="Times New Roman"/>
                <w:szCs w:val="24"/>
              </w:rPr>
              <w:t>Структура и принцип рада рачунара.</w:t>
            </w:r>
          </w:p>
          <w:p w:rsidR="00516FC0" w:rsidRPr="00276BBD" w:rsidRDefault="00516FC0" w:rsidP="00F50543">
            <w:pPr>
              <w:spacing w:after="125"/>
              <w:jc w:val="left"/>
              <w:rPr>
                <w:rFonts w:eastAsia="Times New Roman"/>
                <w:szCs w:val="24"/>
              </w:rPr>
            </w:pPr>
            <w:r w:rsidRPr="00276BBD">
              <w:rPr>
                <w:rFonts w:eastAsia="Times New Roman"/>
                <w:szCs w:val="24"/>
              </w:rPr>
              <w:t>Врсте меморије рачунара.</w:t>
            </w:r>
          </w:p>
          <w:p w:rsidR="00516FC0" w:rsidRPr="00276BBD" w:rsidRDefault="00516FC0" w:rsidP="00F50543">
            <w:pPr>
              <w:spacing w:after="125"/>
              <w:jc w:val="left"/>
              <w:rPr>
                <w:rFonts w:eastAsia="Times New Roman"/>
                <w:szCs w:val="24"/>
              </w:rPr>
            </w:pPr>
            <w:r w:rsidRPr="00276BBD">
              <w:rPr>
                <w:rFonts w:eastAsia="Times New Roman"/>
                <w:szCs w:val="24"/>
              </w:rPr>
              <w:t>Процесор.</w:t>
            </w:r>
          </w:p>
          <w:p w:rsidR="00516FC0" w:rsidRPr="00276BBD" w:rsidRDefault="00516FC0" w:rsidP="00F50543">
            <w:pPr>
              <w:spacing w:after="125"/>
              <w:jc w:val="left"/>
              <w:rPr>
                <w:rFonts w:eastAsia="Times New Roman"/>
                <w:szCs w:val="24"/>
              </w:rPr>
            </w:pPr>
            <w:r w:rsidRPr="00276BBD">
              <w:rPr>
                <w:rFonts w:eastAsia="Times New Roman"/>
                <w:szCs w:val="24"/>
              </w:rPr>
              <w:t>Матична плоча. Магистрала.</w:t>
            </w:r>
          </w:p>
          <w:p w:rsidR="00516FC0" w:rsidRPr="00276BBD" w:rsidRDefault="00516FC0" w:rsidP="00F50543">
            <w:pPr>
              <w:spacing w:after="125"/>
              <w:jc w:val="left"/>
              <w:rPr>
                <w:rFonts w:eastAsia="Times New Roman"/>
                <w:szCs w:val="24"/>
              </w:rPr>
            </w:pPr>
            <w:r w:rsidRPr="00276BBD">
              <w:rPr>
                <w:rFonts w:eastAsia="Times New Roman"/>
                <w:szCs w:val="24"/>
              </w:rPr>
              <w:t>Улазно-излазни уређаји.</w:t>
            </w:r>
          </w:p>
          <w:p w:rsidR="00516FC0" w:rsidRPr="00276BBD" w:rsidRDefault="00516FC0" w:rsidP="00F50543">
            <w:pPr>
              <w:spacing w:after="125"/>
              <w:jc w:val="left"/>
              <w:rPr>
                <w:rFonts w:eastAsia="Times New Roman"/>
                <w:szCs w:val="24"/>
              </w:rPr>
            </w:pPr>
            <w:r w:rsidRPr="00276BBD">
              <w:rPr>
                <w:rFonts w:eastAsia="Times New Roman"/>
                <w:szCs w:val="24"/>
              </w:rPr>
              <w:t>Утицај компоненти на перформансе рачунара.</w:t>
            </w:r>
          </w:p>
          <w:p w:rsidR="00516FC0" w:rsidRPr="00276BBD" w:rsidRDefault="00516FC0" w:rsidP="00F50543">
            <w:pPr>
              <w:spacing w:after="125"/>
              <w:jc w:val="left"/>
              <w:rPr>
                <w:rFonts w:eastAsia="Times New Roman"/>
                <w:szCs w:val="24"/>
              </w:rPr>
            </w:pPr>
            <w:r w:rsidRPr="00276BBD">
              <w:rPr>
                <w:rFonts w:eastAsia="Times New Roman"/>
                <w:szCs w:val="24"/>
              </w:rPr>
              <w:t>Апликативни софтвер.</w:t>
            </w:r>
          </w:p>
          <w:p w:rsidR="00516FC0" w:rsidRPr="00276BBD" w:rsidRDefault="00516FC0" w:rsidP="00F50543">
            <w:pPr>
              <w:spacing w:after="125"/>
              <w:jc w:val="left"/>
              <w:rPr>
                <w:rFonts w:eastAsia="Times New Roman"/>
                <w:szCs w:val="24"/>
              </w:rPr>
            </w:pPr>
            <w:r w:rsidRPr="00276BBD">
              <w:rPr>
                <w:rFonts w:eastAsia="Times New Roman"/>
                <w:szCs w:val="24"/>
              </w:rPr>
              <w:t>Системски софтвер.</w:t>
            </w:r>
          </w:p>
          <w:p w:rsidR="00516FC0" w:rsidRPr="00276BBD" w:rsidRDefault="00516FC0" w:rsidP="00F50543">
            <w:pPr>
              <w:spacing w:after="125"/>
              <w:jc w:val="left"/>
              <w:rPr>
                <w:rFonts w:eastAsia="Times New Roman"/>
                <w:szCs w:val="24"/>
              </w:rPr>
            </w:pPr>
            <w:r w:rsidRPr="00276BBD">
              <w:rPr>
                <w:rFonts w:eastAsia="Times New Roman"/>
                <w:szCs w:val="24"/>
              </w:rPr>
              <w:t>Оперативни систем.</w:t>
            </w:r>
          </w:p>
          <w:p w:rsidR="00516FC0" w:rsidRPr="00276BBD" w:rsidRDefault="00516FC0" w:rsidP="00F50543">
            <w:pPr>
              <w:spacing w:after="125"/>
              <w:jc w:val="left"/>
              <w:rPr>
                <w:rFonts w:eastAsia="Times New Roman"/>
                <w:szCs w:val="24"/>
              </w:rPr>
            </w:pPr>
            <w:r w:rsidRPr="00276BBD">
              <w:rPr>
                <w:rFonts w:eastAsia="Times New Roman"/>
                <w:szCs w:val="24"/>
              </w:rPr>
              <w:t>Верзије и модификације програма.</w:t>
            </w:r>
          </w:p>
          <w:p w:rsidR="00516FC0" w:rsidRPr="00276BBD" w:rsidRDefault="00516FC0" w:rsidP="00F50543">
            <w:pPr>
              <w:spacing w:after="125"/>
              <w:jc w:val="left"/>
              <w:rPr>
                <w:rFonts w:eastAsia="Times New Roman"/>
                <w:szCs w:val="24"/>
              </w:rPr>
            </w:pPr>
            <w:r w:rsidRPr="00276BBD">
              <w:rPr>
                <w:rFonts w:eastAsia="Times New Roman"/>
                <w:szCs w:val="24"/>
              </w:rPr>
              <w:t>Дистрибуција програмских производа (комерцијална, дељена (енгл. shareware), јавно доступна (енгл. freeware), пробна (енгл. trial)).</w:t>
            </w:r>
          </w:p>
          <w:p w:rsidR="00516FC0" w:rsidRPr="00276BBD" w:rsidRDefault="00516FC0" w:rsidP="00F50543">
            <w:pPr>
              <w:spacing w:after="125"/>
              <w:jc w:val="left"/>
              <w:rPr>
                <w:rFonts w:eastAsia="Times New Roman"/>
                <w:szCs w:val="24"/>
              </w:rPr>
            </w:pPr>
            <w:r w:rsidRPr="00276BBD">
              <w:rPr>
                <w:rFonts w:eastAsia="Times New Roman"/>
                <w:szCs w:val="24"/>
              </w:rPr>
              <w:t>Заштита права на интелектуалну својину.</w:t>
            </w:r>
          </w:p>
        </w:tc>
      </w:tr>
      <w:tr w:rsidR="00516FC0" w:rsidRPr="00276BBD" w:rsidTr="00F50543">
        <w:tc>
          <w:tcPr>
            <w:tcW w:w="181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ОРГАНИЗАЦИЈА ПОДАТАКА И ПРИЛАГОЂАВАЊЕ РАДНОГ</w:t>
            </w:r>
            <w:r w:rsidRPr="00276BBD">
              <w:rPr>
                <w:rFonts w:eastAsia="Times New Roman"/>
                <w:b/>
                <w:bCs/>
                <w:szCs w:val="24"/>
              </w:rPr>
              <w:br/>
              <w:t>ОКРУЖЕЊА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Елементи графичко-корисничког интерфејса и интеракција са њима (радна површина, прозори, менији, дугмад, акције мишем или акције на екрану осетљивом на додир, пречице на тастатури, ...).</w:t>
            </w:r>
          </w:p>
          <w:p w:rsidR="00516FC0" w:rsidRPr="00276BBD" w:rsidRDefault="00516FC0" w:rsidP="00F50543">
            <w:pPr>
              <w:spacing w:after="125"/>
              <w:jc w:val="left"/>
              <w:rPr>
                <w:rFonts w:eastAsia="Times New Roman"/>
                <w:szCs w:val="24"/>
              </w:rPr>
            </w:pPr>
            <w:r w:rsidRPr="00276BBD">
              <w:rPr>
                <w:rFonts w:eastAsia="Times New Roman"/>
                <w:szCs w:val="24"/>
              </w:rPr>
              <w:t>Подешавања оперативног система (подешавање датума и времена, радне површине, регионална подешавања, подешавања језика и тастатуре, коришћење и подешавање корисничких налога).</w:t>
            </w:r>
          </w:p>
          <w:p w:rsidR="00516FC0" w:rsidRPr="00276BBD" w:rsidRDefault="00516FC0" w:rsidP="00F50543">
            <w:pPr>
              <w:spacing w:after="125"/>
              <w:jc w:val="left"/>
              <w:rPr>
                <w:rFonts w:eastAsia="Times New Roman"/>
                <w:szCs w:val="24"/>
              </w:rPr>
            </w:pPr>
            <w:r w:rsidRPr="00276BBD">
              <w:rPr>
                <w:rFonts w:eastAsia="Times New Roman"/>
                <w:szCs w:val="24"/>
              </w:rPr>
              <w:t>Инсталирање и уклањање програма (апликативних програма, драјвера).</w:t>
            </w:r>
          </w:p>
          <w:p w:rsidR="00516FC0" w:rsidRPr="00276BBD" w:rsidRDefault="00516FC0" w:rsidP="00F50543">
            <w:pPr>
              <w:spacing w:after="125"/>
              <w:jc w:val="left"/>
              <w:rPr>
                <w:rFonts w:eastAsia="Times New Roman"/>
                <w:szCs w:val="24"/>
              </w:rPr>
            </w:pPr>
            <w:r w:rsidRPr="00276BBD">
              <w:rPr>
                <w:rFonts w:eastAsia="Times New Roman"/>
                <w:szCs w:val="24"/>
              </w:rPr>
              <w:t>Рад са документима и системом датотека.</w:t>
            </w:r>
          </w:p>
          <w:p w:rsidR="00516FC0" w:rsidRPr="00276BBD" w:rsidRDefault="00516FC0" w:rsidP="00F50543">
            <w:pPr>
              <w:spacing w:after="125"/>
              <w:jc w:val="left"/>
              <w:rPr>
                <w:rFonts w:eastAsia="Times New Roman"/>
                <w:szCs w:val="24"/>
              </w:rPr>
            </w:pPr>
            <w:r w:rsidRPr="00276BBD">
              <w:rPr>
                <w:rFonts w:eastAsia="Times New Roman"/>
                <w:szCs w:val="24"/>
              </w:rPr>
              <w:t>Средства и методе заштите рачунара и информација.</w:t>
            </w:r>
          </w:p>
        </w:tc>
      </w:tr>
      <w:tr w:rsidR="00516FC0" w:rsidRPr="00276BBD" w:rsidTr="00F50543">
        <w:tc>
          <w:tcPr>
            <w:tcW w:w="1819" w:type="pct"/>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РАД СА ПРОГРАМИМА ЗА ОБРАДУ ТЕКСТА</w:t>
            </w:r>
          </w:p>
          <w:p w:rsidR="00516FC0" w:rsidRPr="00276BBD" w:rsidRDefault="00516FC0" w:rsidP="00F50543">
            <w:pPr>
              <w:spacing w:after="125"/>
              <w:jc w:val="left"/>
              <w:rPr>
                <w:rFonts w:eastAsia="Times New Roman"/>
                <w:szCs w:val="24"/>
              </w:rPr>
            </w:pPr>
            <w:r w:rsidRPr="00276BBD">
              <w:rPr>
                <w:rFonts w:eastAsia="Times New Roman"/>
                <w:szCs w:val="24"/>
              </w:rPr>
              <w:t>Радно окружење текст-процесора. Једноставнија подешавања радног окружења. Подешавање и промена језика тастатуре („писма”).</w:t>
            </w:r>
          </w:p>
          <w:p w:rsidR="00516FC0" w:rsidRPr="00276BBD" w:rsidRDefault="00516FC0" w:rsidP="00F50543">
            <w:pPr>
              <w:spacing w:after="125"/>
              <w:jc w:val="left"/>
              <w:rPr>
                <w:rFonts w:eastAsia="Times New Roman"/>
                <w:szCs w:val="24"/>
              </w:rPr>
            </w:pPr>
            <w:r w:rsidRPr="00276BBD">
              <w:rPr>
                <w:rFonts w:eastAsia="Times New Roman"/>
                <w:szCs w:val="24"/>
              </w:rPr>
              <w:t>Правила слепог куцања.</w:t>
            </w:r>
          </w:p>
          <w:p w:rsidR="00516FC0" w:rsidRPr="00276BBD" w:rsidRDefault="00516FC0" w:rsidP="00F50543">
            <w:pPr>
              <w:spacing w:after="125"/>
              <w:jc w:val="left"/>
              <w:rPr>
                <w:rFonts w:eastAsia="Times New Roman"/>
                <w:szCs w:val="24"/>
              </w:rPr>
            </w:pPr>
            <w:r w:rsidRPr="00276BBD">
              <w:rPr>
                <w:rFonts w:eastAsia="Times New Roman"/>
                <w:szCs w:val="24"/>
              </w:rPr>
              <w:t>Операције са документима (креирање, отварање, чување, затварање).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Унос текста и његово једноставно уређивање (ефикасно кретање кроз текст, копирање, премештање, </w:t>
            </w:r>
            <w:r w:rsidRPr="00276BBD">
              <w:rPr>
                <w:rFonts w:eastAsia="Times New Roman"/>
                <w:szCs w:val="24"/>
              </w:rPr>
              <w:lastRenderedPageBreak/>
              <w:t>претрага, замена текста).</w:t>
            </w:r>
          </w:p>
          <w:p w:rsidR="00516FC0" w:rsidRPr="00276BBD" w:rsidRDefault="00516FC0" w:rsidP="00F50543">
            <w:pPr>
              <w:spacing w:after="125"/>
              <w:jc w:val="left"/>
              <w:rPr>
                <w:rFonts w:eastAsia="Times New Roman"/>
                <w:szCs w:val="24"/>
              </w:rPr>
            </w:pPr>
            <w:r w:rsidRPr="00276BBD">
              <w:rPr>
                <w:rFonts w:eastAsia="Times New Roman"/>
                <w:szCs w:val="24"/>
              </w:rPr>
              <w:t>Уређивање текста (страница, маргине, фонт, параграф, листе, прелом, секције)</w:t>
            </w:r>
          </w:p>
          <w:p w:rsidR="00516FC0" w:rsidRPr="00276BBD" w:rsidRDefault="00516FC0" w:rsidP="00F50543">
            <w:pPr>
              <w:spacing w:after="125"/>
              <w:jc w:val="left"/>
              <w:rPr>
                <w:rFonts w:eastAsia="Times New Roman"/>
                <w:szCs w:val="24"/>
              </w:rPr>
            </w:pPr>
            <w:r w:rsidRPr="00276BBD">
              <w:rPr>
                <w:rFonts w:eastAsia="Times New Roman"/>
                <w:szCs w:val="24"/>
              </w:rPr>
              <w:t>Уметање у текст (специјалних симбола, датума и времена, текстуалних ефеката).</w:t>
            </w:r>
          </w:p>
          <w:p w:rsidR="00516FC0" w:rsidRPr="00276BBD" w:rsidRDefault="00516FC0" w:rsidP="00F50543">
            <w:pPr>
              <w:spacing w:after="125"/>
              <w:jc w:val="left"/>
              <w:rPr>
                <w:rFonts w:eastAsia="Times New Roman"/>
                <w:szCs w:val="24"/>
              </w:rPr>
            </w:pPr>
            <w:r w:rsidRPr="00276BBD">
              <w:rPr>
                <w:rFonts w:eastAsia="Times New Roman"/>
                <w:szCs w:val="24"/>
              </w:rPr>
              <w:t>Уметање и позиционирање нетекстуалних објеката (слике, дијаграми, и сл.).</w:t>
            </w:r>
          </w:p>
          <w:p w:rsidR="00516FC0" w:rsidRPr="00276BBD" w:rsidRDefault="00516FC0" w:rsidP="00F50543">
            <w:pPr>
              <w:spacing w:after="125"/>
              <w:jc w:val="left"/>
              <w:rPr>
                <w:rFonts w:eastAsia="Times New Roman"/>
                <w:szCs w:val="24"/>
              </w:rPr>
            </w:pPr>
            <w:r w:rsidRPr="00276BBD">
              <w:rPr>
                <w:rFonts w:eastAsia="Times New Roman"/>
                <w:szCs w:val="24"/>
              </w:rPr>
              <w:t>Уметање табеле у текст.</w:t>
            </w:r>
          </w:p>
          <w:p w:rsidR="00516FC0" w:rsidRPr="00276BBD" w:rsidRDefault="00516FC0" w:rsidP="00F50543">
            <w:pPr>
              <w:spacing w:after="125"/>
              <w:jc w:val="left"/>
              <w:rPr>
                <w:rFonts w:eastAsia="Times New Roman"/>
                <w:szCs w:val="24"/>
              </w:rPr>
            </w:pPr>
            <w:r w:rsidRPr="00276BBD">
              <w:rPr>
                <w:rFonts w:eastAsia="Times New Roman"/>
                <w:szCs w:val="24"/>
              </w:rPr>
              <w:t>Нумерација страница. Заглавље, подножје, фуснота.</w:t>
            </w:r>
          </w:p>
          <w:p w:rsidR="00516FC0" w:rsidRPr="00276BBD" w:rsidRDefault="00516FC0" w:rsidP="00F50543">
            <w:pPr>
              <w:spacing w:after="125"/>
              <w:jc w:val="left"/>
              <w:rPr>
                <w:rFonts w:eastAsia="Times New Roman"/>
                <w:szCs w:val="24"/>
              </w:rPr>
            </w:pPr>
            <w:r w:rsidRPr="00276BBD">
              <w:rPr>
                <w:rFonts w:eastAsia="Times New Roman"/>
                <w:szCs w:val="24"/>
              </w:rPr>
              <w:t>Коришћење и израда стилова, генерисање садржаја и индекса појмова.</w:t>
            </w:r>
          </w:p>
          <w:p w:rsidR="00516FC0" w:rsidRPr="00276BBD" w:rsidRDefault="00516FC0" w:rsidP="00F50543">
            <w:pPr>
              <w:spacing w:after="125"/>
              <w:jc w:val="left"/>
              <w:rPr>
                <w:rFonts w:eastAsia="Times New Roman"/>
                <w:szCs w:val="24"/>
              </w:rPr>
            </w:pPr>
            <w:r w:rsidRPr="00276BBD">
              <w:rPr>
                <w:rFonts w:eastAsia="Times New Roman"/>
                <w:szCs w:val="24"/>
              </w:rPr>
              <w:t>Примери структуре типичних докумената (биографије, молбе, огласи, реферати, матурски радови и сл.).</w:t>
            </w:r>
          </w:p>
          <w:p w:rsidR="00516FC0" w:rsidRPr="00276BBD" w:rsidRDefault="00516FC0" w:rsidP="00F50543">
            <w:pPr>
              <w:spacing w:after="125"/>
              <w:jc w:val="left"/>
              <w:rPr>
                <w:rFonts w:eastAsia="Times New Roman"/>
                <w:szCs w:val="24"/>
              </w:rPr>
            </w:pPr>
            <w:r w:rsidRPr="00276BBD">
              <w:rPr>
                <w:rFonts w:eastAsia="Times New Roman"/>
                <w:szCs w:val="24"/>
              </w:rPr>
              <w:t>Конвертовање у PDF.</w:t>
            </w:r>
          </w:p>
          <w:p w:rsidR="00516FC0" w:rsidRPr="00276BBD" w:rsidRDefault="00516FC0" w:rsidP="00F50543">
            <w:pPr>
              <w:spacing w:after="125"/>
              <w:jc w:val="left"/>
              <w:rPr>
                <w:rFonts w:eastAsia="Times New Roman"/>
                <w:szCs w:val="24"/>
              </w:rPr>
            </w:pPr>
            <w:r w:rsidRPr="00276BBD">
              <w:rPr>
                <w:rFonts w:eastAsia="Times New Roman"/>
                <w:szCs w:val="24"/>
              </w:rPr>
              <w:t>Штампање докумената.</w:t>
            </w:r>
          </w:p>
        </w:tc>
      </w:tr>
      <w:tr w:rsidR="00516FC0" w:rsidRPr="00276BBD" w:rsidTr="00F50543">
        <w:tc>
          <w:tcPr>
            <w:tcW w:w="181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РАД СА ПРОГРАМИМА ЗА ИЗРАДУ СЛАЈД ПРЕЗЕНТАЦИЈА</w:t>
            </w:r>
          </w:p>
          <w:p w:rsidR="00516FC0" w:rsidRPr="00276BBD" w:rsidRDefault="00516FC0" w:rsidP="00F50543">
            <w:pPr>
              <w:spacing w:after="125"/>
              <w:jc w:val="left"/>
              <w:rPr>
                <w:rFonts w:eastAsia="Times New Roman"/>
                <w:szCs w:val="24"/>
              </w:rPr>
            </w:pPr>
            <w:r w:rsidRPr="00276BBD">
              <w:rPr>
                <w:rFonts w:eastAsia="Times New Roman"/>
                <w:szCs w:val="24"/>
              </w:rPr>
              <w:t>Презентације и њихова примена (правила добре презентације, етапе у изради презентација).</w:t>
            </w:r>
          </w:p>
          <w:p w:rsidR="00516FC0" w:rsidRPr="00276BBD" w:rsidRDefault="00516FC0" w:rsidP="00F50543">
            <w:pPr>
              <w:spacing w:after="125"/>
              <w:jc w:val="left"/>
              <w:rPr>
                <w:rFonts w:eastAsia="Times New Roman"/>
                <w:szCs w:val="24"/>
              </w:rPr>
            </w:pPr>
            <w:r w:rsidRPr="00276BBD">
              <w:rPr>
                <w:rFonts w:eastAsia="Times New Roman"/>
                <w:szCs w:val="24"/>
              </w:rPr>
              <w:t>Подешавање радног окружења програма за израду слајд презентација. Додавање и форматирање текстуалних и нетекстуалних објеката (графички, звучни, видео, ...).</w:t>
            </w:r>
          </w:p>
          <w:p w:rsidR="00516FC0" w:rsidRPr="00276BBD" w:rsidRDefault="00516FC0" w:rsidP="00F50543">
            <w:pPr>
              <w:spacing w:after="125"/>
              <w:jc w:val="left"/>
              <w:rPr>
                <w:rFonts w:eastAsia="Times New Roman"/>
                <w:szCs w:val="24"/>
              </w:rPr>
            </w:pPr>
            <w:r w:rsidRPr="00276BBD">
              <w:rPr>
                <w:rFonts w:eastAsia="Times New Roman"/>
                <w:szCs w:val="24"/>
              </w:rPr>
              <w:t>Анимација објеката слајда и прелаза између слајдова. Интерактивна презентација (хипервезе, акциона дугмад).</w:t>
            </w:r>
          </w:p>
          <w:p w:rsidR="00516FC0" w:rsidRPr="00276BBD" w:rsidRDefault="00516FC0" w:rsidP="00F50543">
            <w:pPr>
              <w:spacing w:after="125"/>
              <w:jc w:val="left"/>
              <w:rPr>
                <w:rFonts w:eastAsia="Times New Roman"/>
                <w:szCs w:val="24"/>
              </w:rPr>
            </w:pPr>
            <w:r w:rsidRPr="00276BBD">
              <w:rPr>
                <w:rFonts w:eastAsia="Times New Roman"/>
                <w:szCs w:val="24"/>
              </w:rPr>
              <w:t>Дизајн позадине и „мастер” слајда. Приказ презентације.</w:t>
            </w:r>
          </w:p>
          <w:p w:rsidR="00516FC0" w:rsidRPr="00276BBD" w:rsidRDefault="00516FC0" w:rsidP="00F50543">
            <w:pPr>
              <w:spacing w:after="125"/>
              <w:jc w:val="left"/>
              <w:rPr>
                <w:rFonts w:eastAsia="Times New Roman"/>
                <w:szCs w:val="24"/>
              </w:rPr>
            </w:pPr>
            <w:r w:rsidRPr="00276BBD">
              <w:rPr>
                <w:rFonts w:eastAsia="Times New Roman"/>
                <w:szCs w:val="24"/>
              </w:rPr>
              <w:t>Штампање презентације.</w:t>
            </w:r>
          </w:p>
        </w:tc>
      </w:tr>
    </w:tbl>
    <w:p w:rsidR="00516FC0" w:rsidRPr="00276BBD" w:rsidRDefault="00516FC0" w:rsidP="00516FC0">
      <w:pPr>
        <w:spacing w:after="0"/>
        <w:jc w:val="left"/>
        <w:rPr>
          <w:rFonts w:eastAsia="Times New Roman"/>
          <w:vanish/>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 час</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01"/>
        <w:gridCol w:w="5774"/>
      </w:tblGrid>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 xml:space="preserve">По завршетку разреда ученик </w:t>
            </w:r>
            <w:r w:rsidRPr="00276BBD">
              <w:rPr>
                <w:rFonts w:eastAsia="Times New Roman"/>
                <w:szCs w:val="24"/>
              </w:rPr>
              <w:lastRenderedPageBreak/>
              <w:t>ће бити у стању да:</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1819" w:type="pct"/>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објасни природу звука;</w:t>
            </w:r>
          </w:p>
          <w:p w:rsidR="00516FC0" w:rsidRPr="00276BBD" w:rsidRDefault="00516FC0" w:rsidP="00F50543">
            <w:pPr>
              <w:spacing w:after="125"/>
              <w:jc w:val="left"/>
              <w:rPr>
                <w:rFonts w:eastAsia="Times New Roman"/>
                <w:szCs w:val="24"/>
              </w:rPr>
            </w:pPr>
            <w:r w:rsidRPr="00276BBD">
              <w:rPr>
                <w:rFonts w:eastAsia="Times New Roman"/>
                <w:szCs w:val="24"/>
              </w:rPr>
              <w:t>– наведе основне компоненте хардвера за рад са музиком;</w:t>
            </w:r>
          </w:p>
          <w:p w:rsidR="00516FC0" w:rsidRPr="00276BBD" w:rsidRDefault="00516FC0" w:rsidP="00F50543">
            <w:pPr>
              <w:spacing w:after="125"/>
              <w:jc w:val="left"/>
              <w:rPr>
                <w:rFonts w:eastAsia="Times New Roman"/>
                <w:szCs w:val="24"/>
              </w:rPr>
            </w:pPr>
            <w:r w:rsidRPr="00276BBD">
              <w:rPr>
                <w:rFonts w:eastAsia="Times New Roman"/>
                <w:szCs w:val="24"/>
              </w:rPr>
              <w:t>– користи софтверске алате за рад са музиком;</w:t>
            </w:r>
          </w:p>
          <w:p w:rsidR="00516FC0" w:rsidRPr="00276BBD" w:rsidRDefault="00516FC0" w:rsidP="00F50543">
            <w:pPr>
              <w:spacing w:after="125"/>
              <w:jc w:val="left"/>
              <w:rPr>
                <w:rFonts w:eastAsia="Times New Roman"/>
                <w:szCs w:val="24"/>
              </w:rPr>
            </w:pPr>
            <w:r w:rsidRPr="00276BBD">
              <w:rPr>
                <w:rFonts w:eastAsia="Times New Roman"/>
                <w:szCs w:val="24"/>
              </w:rPr>
              <w:t>– разликује основне елементе табеле;</w:t>
            </w:r>
          </w:p>
          <w:p w:rsidR="00516FC0" w:rsidRPr="00276BBD" w:rsidRDefault="00516FC0" w:rsidP="00F50543">
            <w:pPr>
              <w:spacing w:after="125"/>
              <w:jc w:val="left"/>
              <w:rPr>
                <w:rFonts w:eastAsia="Times New Roman"/>
                <w:szCs w:val="24"/>
              </w:rPr>
            </w:pPr>
            <w:r w:rsidRPr="00276BBD">
              <w:rPr>
                <w:rFonts w:eastAsia="Times New Roman"/>
                <w:szCs w:val="24"/>
              </w:rPr>
              <w:t>– разлику је типове података;</w:t>
            </w:r>
          </w:p>
          <w:p w:rsidR="00516FC0" w:rsidRPr="00276BBD" w:rsidRDefault="00516FC0" w:rsidP="00F50543">
            <w:pPr>
              <w:spacing w:after="125"/>
              <w:jc w:val="left"/>
              <w:rPr>
                <w:rFonts w:eastAsia="Times New Roman"/>
                <w:szCs w:val="24"/>
              </w:rPr>
            </w:pPr>
            <w:r w:rsidRPr="00276BBD">
              <w:rPr>
                <w:rFonts w:eastAsia="Times New Roman"/>
                <w:szCs w:val="24"/>
              </w:rPr>
              <w:t>– унесе и мења податке у табеле;</w:t>
            </w:r>
          </w:p>
          <w:p w:rsidR="00516FC0" w:rsidRPr="00276BBD" w:rsidRDefault="00516FC0" w:rsidP="00F50543">
            <w:pPr>
              <w:spacing w:after="125"/>
              <w:jc w:val="left"/>
              <w:rPr>
                <w:rFonts w:eastAsia="Times New Roman"/>
                <w:szCs w:val="24"/>
              </w:rPr>
            </w:pPr>
            <w:r w:rsidRPr="00276BBD">
              <w:rPr>
                <w:rFonts w:eastAsia="Times New Roman"/>
                <w:szCs w:val="24"/>
              </w:rPr>
              <w:t>– манипулише елементима табеле;</w:t>
            </w:r>
          </w:p>
          <w:p w:rsidR="00516FC0" w:rsidRPr="00276BBD" w:rsidRDefault="00516FC0" w:rsidP="00F50543">
            <w:pPr>
              <w:spacing w:after="125"/>
              <w:jc w:val="left"/>
              <w:rPr>
                <w:rFonts w:eastAsia="Times New Roman"/>
                <w:szCs w:val="24"/>
              </w:rPr>
            </w:pPr>
            <w:r w:rsidRPr="00276BBD">
              <w:rPr>
                <w:rFonts w:eastAsia="Times New Roman"/>
                <w:szCs w:val="24"/>
              </w:rPr>
              <w:t>– користи формуле за израчунавање статистика;</w:t>
            </w:r>
          </w:p>
          <w:p w:rsidR="00516FC0" w:rsidRPr="00276BBD" w:rsidRDefault="00516FC0" w:rsidP="00F50543">
            <w:pPr>
              <w:spacing w:after="125"/>
              <w:jc w:val="left"/>
              <w:rPr>
                <w:rFonts w:eastAsia="Times New Roman"/>
                <w:szCs w:val="24"/>
              </w:rPr>
            </w:pPr>
            <w:r w:rsidRPr="00276BBD">
              <w:rPr>
                <w:rFonts w:eastAsia="Times New Roman"/>
                <w:szCs w:val="24"/>
              </w:rPr>
              <w:t>– користи апсолутно и релативно адресирање;</w:t>
            </w:r>
          </w:p>
          <w:p w:rsidR="00516FC0" w:rsidRPr="00276BBD" w:rsidRDefault="00516FC0" w:rsidP="00F50543">
            <w:pPr>
              <w:spacing w:after="125"/>
              <w:jc w:val="left"/>
              <w:rPr>
                <w:rFonts w:eastAsia="Times New Roman"/>
                <w:szCs w:val="24"/>
              </w:rPr>
            </w:pPr>
            <w:r w:rsidRPr="00276BBD">
              <w:rPr>
                <w:rFonts w:eastAsia="Times New Roman"/>
                <w:szCs w:val="24"/>
              </w:rPr>
              <w:t>– врши основно форматирање табеле;</w:t>
            </w:r>
          </w:p>
          <w:p w:rsidR="00516FC0" w:rsidRPr="00276BBD" w:rsidRDefault="00516FC0" w:rsidP="00F50543">
            <w:pPr>
              <w:spacing w:after="125"/>
              <w:jc w:val="left"/>
              <w:rPr>
                <w:rFonts w:eastAsia="Times New Roman"/>
                <w:szCs w:val="24"/>
              </w:rPr>
            </w:pPr>
            <w:r w:rsidRPr="00276BBD">
              <w:rPr>
                <w:rFonts w:eastAsia="Times New Roman"/>
                <w:szCs w:val="24"/>
              </w:rPr>
              <w:t>– сортира и филтрира податке по задатом критеријуму;</w:t>
            </w:r>
          </w:p>
          <w:p w:rsidR="00516FC0" w:rsidRPr="00276BBD" w:rsidRDefault="00516FC0" w:rsidP="00F50543">
            <w:pPr>
              <w:spacing w:after="125"/>
              <w:jc w:val="left"/>
              <w:rPr>
                <w:rFonts w:eastAsia="Times New Roman"/>
                <w:szCs w:val="24"/>
              </w:rPr>
            </w:pPr>
            <w:r w:rsidRPr="00276BBD">
              <w:rPr>
                <w:rFonts w:eastAsia="Times New Roman"/>
                <w:szCs w:val="24"/>
              </w:rPr>
              <w:t>– примењује условно форматирање;</w:t>
            </w:r>
          </w:p>
          <w:p w:rsidR="00516FC0" w:rsidRPr="00276BBD" w:rsidRDefault="00516FC0" w:rsidP="00F50543">
            <w:pPr>
              <w:spacing w:after="125"/>
              <w:jc w:val="left"/>
              <w:rPr>
                <w:rFonts w:eastAsia="Times New Roman"/>
                <w:szCs w:val="24"/>
              </w:rPr>
            </w:pPr>
            <w:r w:rsidRPr="00276BBD">
              <w:rPr>
                <w:rFonts w:eastAsia="Times New Roman"/>
                <w:szCs w:val="24"/>
              </w:rPr>
              <w:t>– представи визуелно податке на oдговарајући начин;</w:t>
            </w:r>
          </w:p>
          <w:p w:rsidR="00516FC0" w:rsidRPr="00276BBD" w:rsidRDefault="00516FC0" w:rsidP="00F50543">
            <w:pPr>
              <w:spacing w:after="125"/>
              <w:jc w:val="left"/>
              <w:rPr>
                <w:rFonts w:eastAsia="Times New Roman"/>
                <w:szCs w:val="24"/>
              </w:rPr>
            </w:pPr>
            <w:r w:rsidRPr="00276BBD">
              <w:rPr>
                <w:rFonts w:eastAsia="Times New Roman"/>
                <w:szCs w:val="24"/>
              </w:rPr>
              <w:t>– форматира табеле и одштампа их;</w:t>
            </w:r>
          </w:p>
          <w:p w:rsidR="00516FC0" w:rsidRPr="00276BBD" w:rsidRDefault="00516FC0" w:rsidP="00F50543">
            <w:pPr>
              <w:spacing w:after="125"/>
              <w:jc w:val="left"/>
              <w:rPr>
                <w:rFonts w:eastAsia="Times New Roman"/>
                <w:szCs w:val="24"/>
              </w:rPr>
            </w:pPr>
            <w:r w:rsidRPr="00276BBD">
              <w:rPr>
                <w:rFonts w:eastAsia="Times New Roman"/>
                <w:szCs w:val="24"/>
              </w:rPr>
              <w:t>– објасни принципе растерске и векторске графике и модела приказа боја;</w:t>
            </w:r>
          </w:p>
          <w:p w:rsidR="00516FC0" w:rsidRPr="00276BBD" w:rsidRDefault="00516FC0" w:rsidP="00F50543">
            <w:pPr>
              <w:spacing w:after="125"/>
              <w:jc w:val="left"/>
              <w:rPr>
                <w:rFonts w:eastAsia="Times New Roman"/>
                <w:szCs w:val="24"/>
              </w:rPr>
            </w:pPr>
            <w:r w:rsidRPr="00276BBD">
              <w:rPr>
                <w:rFonts w:eastAsia="Times New Roman"/>
                <w:szCs w:val="24"/>
              </w:rPr>
              <w:t>– креира растерску слику у изабраном програму;</w:t>
            </w:r>
          </w:p>
          <w:p w:rsidR="00516FC0" w:rsidRPr="00276BBD" w:rsidRDefault="00516FC0" w:rsidP="00F50543">
            <w:pPr>
              <w:spacing w:after="125"/>
              <w:jc w:val="left"/>
              <w:rPr>
                <w:rFonts w:eastAsia="Times New Roman"/>
                <w:szCs w:val="24"/>
              </w:rPr>
            </w:pPr>
            <w:r w:rsidRPr="00276BBD">
              <w:rPr>
                <w:rFonts w:eastAsia="Times New Roman"/>
                <w:szCs w:val="24"/>
              </w:rPr>
              <w:t>– креира векторску слику у изабраном програму;</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алате за уређивање и </w:t>
            </w:r>
            <w:r w:rsidRPr="00276BBD">
              <w:rPr>
                <w:rFonts w:eastAsia="Times New Roman"/>
                <w:szCs w:val="24"/>
              </w:rPr>
              <w:lastRenderedPageBreak/>
              <w:t>трансформацију слике;</w:t>
            </w:r>
          </w:p>
          <w:p w:rsidR="00516FC0" w:rsidRPr="00276BBD" w:rsidRDefault="00516FC0" w:rsidP="00F50543">
            <w:pPr>
              <w:spacing w:after="125"/>
              <w:jc w:val="left"/>
              <w:rPr>
                <w:rFonts w:eastAsia="Times New Roman"/>
                <w:szCs w:val="24"/>
              </w:rPr>
            </w:pPr>
            <w:r w:rsidRPr="00276BBD">
              <w:rPr>
                <w:rFonts w:eastAsia="Times New Roman"/>
                <w:szCs w:val="24"/>
              </w:rPr>
              <w:t>– оптимизује креирану слику за приказ на различитим медијима;</w:t>
            </w:r>
          </w:p>
          <w:p w:rsidR="00516FC0" w:rsidRPr="00276BBD" w:rsidRDefault="00516FC0" w:rsidP="00F50543">
            <w:pPr>
              <w:spacing w:after="125"/>
              <w:jc w:val="left"/>
              <w:rPr>
                <w:rFonts w:eastAsia="Times New Roman"/>
                <w:szCs w:val="24"/>
              </w:rPr>
            </w:pPr>
            <w:r w:rsidRPr="00276BBD">
              <w:rPr>
                <w:rFonts w:eastAsia="Times New Roman"/>
                <w:szCs w:val="24"/>
              </w:rPr>
              <w:t>– одабере одговарајући формат записа слика;</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ИНФОРМАТИКА У МУЗИЦИ</w:t>
            </w:r>
          </w:p>
          <w:p w:rsidR="00516FC0" w:rsidRPr="00276BBD" w:rsidRDefault="00516FC0" w:rsidP="00F50543">
            <w:pPr>
              <w:spacing w:after="125"/>
              <w:jc w:val="left"/>
              <w:rPr>
                <w:rFonts w:eastAsia="Times New Roman"/>
                <w:szCs w:val="24"/>
              </w:rPr>
            </w:pPr>
            <w:r w:rsidRPr="00276BBD">
              <w:rPr>
                <w:rFonts w:eastAsia="Times New Roman"/>
                <w:szCs w:val="24"/>
              </w:rPr>
              <w:t>Примена рачунара у процесу учења музике</w:t>
            </w:r>
          </w:p>
          <w:p w:rsidR="00516FC0" w:rsidRPr="00276BBD" w:rsidRDefault="00516FC0" w:rsidP="00F50543">
            <w:pPr>
              <w:spacing w:after="125"/>
              <w:jc w:val="left"/>
              <w:rPr>
                <w:rFonts w:eastAsia="Times New Roman"/>
                <w:szCs w:val="24"/>
              </w:rPr>
            </w:pPr>
            <w:r w:rsidRPr="00276BBD">
              <w:rPr>
                <w:rFonts w:eastAsia="Times New Roman"/>
                <w:szCs w:val="24"/>
              </w:rPr>
              <w:t>– Основна својства звука;</w:t>
            </w:r>
          </w:p>
          <w:p w:rsidR="00516FC0" w:rsidRPr="00276BBD" w:rsidRDefault="00516FC0" w:rsidP="00F50543">
            <w:pPr>
              <w:spacing w:after="125"/>
              <w:jc w:val="left"/>
              <w:rPr>
                <w:rFonts w:eastAsia="Times New Roman"/>
                <w:szCs w:val="24"/>
              </w:rPr>
            </w:pPr>
            <w:r w:rsidRPr="00276BBD">
              <w:rPr>
                <w:rFonts w:eastAsia="Times New Roman"/>
                <w:szCs w:val="24"/>
              </w:rPr>
              <w:t>– Формати звучних записа и њихова конверзија.</w:t>
            </w:r>
          </w:p>
          <w:p w:rsidR="00516FC0" w:rsidRPr="00276BBD" w:rsidRDefault="00516FC0" w:rsidP="00F50543">
            <w:pPr>
              <w:spacing w:after="125"/>
              <w:jc w:val="left"/>
              <w:rPr>
                <w:rFonts w:eastAsia="Times New Roman"/>
                <w:szCs w:val="24"/>
              </w:rPr>
            </w:pPr>
            <w:r w:rsidRPr="00276BBD">
              <w:rPr>
                <w:rFonts w:eastAsia="Times New Roman"/>
                <w:szCs w:val="24"/>
              </w:rPr>
              <w:t>Хардвер за рад са музиком</w:t>
            </w:r>
          </w:p>
          <w:p w:rsidR="00516FC0" w:rsidRPr="00276BBD" w:rsidRDefault="00516FC0" w:rsidP="00F50543">
            <w:pPr>
              <w:spacing w:after="125"/>
              <w:jc w:val="left"/>
              <w:rPr>
                <w:rFonts w:eastAsia="Times New Roman"/>
                <w:szCs w:val="24"/>
              </w:rPr>
            </w:pPr>
            <w:r w:rsidRPr="00276BBD">
              <w:rPr>
                <w:rFonts w:eastAsia="Times New Roman"/>
                <w:szCs w:val="24"/>
              </w:rPr>
              <w:t>– Mузичке картице, микрофони, MIDI клавијатура /електрични клавир, звучници/ слушалице;</w:t>
            </w:r>
          </w:p>
          <w:p w:rsidR="00516FC0" w:rsidRPr="00276BBD" w:rsidRDefault="00516FC0" w:rsidP="00F50543">
            <w:pPr>
              <w:spacing w:after="125"/>
              <w:jc w:val="left"/>
              <w:rPr>
                <w:rFonts w:eastAsia="Times New Roman"/>
                <w:szCs w:val="24"/>
              </w:rPr>
            </w:pPr>
            <w:r w:rsidRPr="00276BBD">
              <w:rPr>
                <w:rFonts w:eastAsia="Times New Roman"/>
                <w:szCs w:val="24"/>
              </w:rPr>
              <w:t>– Инсталирање хардвера.</w:t>
            </w:r>
          </w:p>
          <w:p w:rsidR="00516FC0" w:rsidRPr="00276BBD" w:rsidRDefault="00516FC0" w:rsidP="00F50543">
            <w:pPr>
              <w:spacing w:after="125"/>
              <w:jc w:val="left"/>
              <w:rPr>
                <w:rFonts w:eastAsia="Times New Roman"/>
                <w:szCs w:val="24"/>
              </w:rPr>
            </w:pPr>
            <w:r w:rsidRPr="00276BBD">
              <w:rPr>
                <w:rFonts w:eastAsia="Times New Roman"/>
                <w:szCs w:val="24"/>
              </w:rPr>
              <w:t>Софтверски алати за рад са музиком.</w:t>
            </w:r>
          </w:p>
        </w:tc>
      </w:tr>
      <w:tr w:rsidR="00516FC0" w:rsidRPr="00276BBD" w:rsidTr="00F50543">
        <w:tc>
          <w:tcPr>
            <w:tcW w:w="181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ПРОГРАМИ ЗА ТАБЕЛАРНА ИЗРАЧУНАВАЊА</w:t>
            </w:r>
          </w:p>
          <w:p w:rsidR="00516FC0" w:rsidRPr="00276BBD" w:rsidRDefault="00516FC0" w:rsidP="00F50543">
            <w:pPr>
              <w:spacing w:after="125"/>
              <w:jc w:val="left"/>
              <w:rPr>
                <w:rFonts w:eastAsia="Times New Roman"/>
                <w:szCs w:val="24"/>
              </w:rPr>
            </w:pPr>
            <w:r w:rsidRPr="00276BBD">
              <w:rPr>
                <w:rFonts w:eastAsia="Times New Roman"/>
                <w:szCs w:val="24"/>
              </w:rPr>
              <w:t>Основни појмови (прикупљање података, њихово табеларно и графичко приказивање на разне начине, као и читање и тумачење таквих приказа).</w:t>
            </w:r>
          </w:p>
          <w:p w:rsidR="00516FC0" w:rsidRPr="00276BBD" w:rsidRDefault="00516FC0" w:rsidP="00F50543">
            <w:pPr>
              <w:spacing w:after="125"/>
              <w:jc w:val="left"/>
              <w:rPr>
                <w:rFonts w:eastAsia="Times New Roman"/>
                <w:szCs w:val="24"/>
              </w:rPr>
            </w:pPr>
            <w:r w:rsidRPr="00276BBD">
              <w:rPr>
                <w:rFonts w:eastAsia="Times New Roman"/>
                <w:szCs w:val="24"/>
              </w:rPr>
              <w:t>Основни појмови о програмима за рад са табелама (структура документа, формати датотека).</w:t>
            </w:r>
          </w:p>
          <w:p w:rsidR="00516FC0" w:rsidRPr="00276BBD" w:rsidRDefault="00516FC0" w:rsidP="00F50543">
            <w:pPr>
              <w:spacing w:after="125"/>
              <w:jc w:val="left"/>
              <w:rPr>
                <w:rFonts w:eastAsia="Times New Roman"/>
                <w:szCs w:val="24"/>
              </w:rPr>
            </w:pPr>
            <w:r w:rsidRPr="00276BBD">
              <w:rPr>
                <w:rFonts w:eastAsia="Times New Roman"/>
                <w:szCs w:val="24"/>
              </w:rPr>
              <w:t>Подешавање радног окружења (палете алатки, пречице, лењир, поглед, зум) додавање, брисање, премештање и преименовање радних листова.</w:t>
            </w:r>
          </w:p>
          <w:p w:rsidR="00516FC0" w:rsidRPr="00276BBD" w:rsidRDefault="00516FC0" w:rsidP="00F50543">
            <w:pPr>
              <w:spacing w:after="125"/>
              <w:jc w:val="left"/>
              <w:rPr>
                <w:rFonts w:eastAsia="Times New Roman"/>
                <w:szCs w:val="24"/>
              </w:rPr>
            </w:pPr>
            <w:r w:rsidRPr="00276BBD">
              <w:rPr>
                <w:rFonts w:eastAsia="Times New Roman"/>
                <w:szCs w:val="24"/>
              </w:rPr>
              <w:t>Уношење различитих типова података у табелу (појединачни садржаји ћелија и аутоматске попуне).</w:t>
            </w:r>
          </w:p>
          <w:p w:rsidR="00516FC0" w:rsidRPr="00276BBD" w:rsidRDefault="00516FC0" w:rsidP="00F50543">
            <w:pPr>
              <w:spacing w:after="125"/>
              <w:jc w:val="left"/>
              <w:rPr>
                <w:rFonts w:eastAsia="Times New Roman"/>
                <w:szCs w:val="24"/>
              </w:rPr>
            </w:pPr>
            <w:r w:rsidRPr="00276BBD">
              <w:rPr>
                <w:rFonts w:eastAsia="Times New Roman"/>
                <w:szCs w:val="24"/>
              </w:rPr>
              <w:t>Подешавање димензија, премештање, фиксирање и сакривање редова и колона.</w:t>
            </w:r>
          </w:p>
          <w:p w:rsidR="00516FC0" w:rsidRPr="00276BBD" w:rsidRDefault="00516FC0" w:rsidP="00F50543">
            <w:pPr>
              <w:spacing w:after="125"/>
              <w:jc w:val="left"/>
              <w:rPr>
                <w:rFonts w:eastAsia="Times New Roman"/>
                <w:szCs w:val="24"/>
              </w:rPr>
            </w:pPr>
            <w:r w:rsidRPr="00276BBD">
              <w:rPr>
                <w:rFonts w:eastAsia="Times New Roman"/>
                <w:szCs w:val="24"/>
              </w:rPr>
              <w:t>Примена основних аритметичких операција и уграђених функција за креирање формула.</w:t>
            </w:r>
          </w:p>
          <w:p w:rsidR="00516FC0" w:rsidRPr="00276BBD" w:rsidRDefault="00516FC0" w:rsidP="00F50543">
            <w:pPr>
              <w:spacing w:after="125"/>
              <w:jc w:val="left"/>
              <w:rPr>
                <w:rFonts w:eastAsia="Times New Roman"/>
                <w:szCs w:val="24"/>
              </w:rPr>
            </w:pPr>
            <w:r w:rsidRPr="00276BBD">
              <w:rPr>
                <w:rFonts w:eastAsia="Times New Roman"/>
                <w:szCs w:val="24"/>
              </w:rPr>
              <w:t>Форматирање ћелија (број децималних места, датум, валута, проценат, поравнање, прелом, оријентација, спајање ћелија, фонт, боја садржаја и позадине, стил и боја рама ћелије).</w:t>
            </w:r>
          </w:p>
          <w:p w:rsidR="00516FC0" w:rsidRPr="00276BBD" w:rsidRDefault="00516FC0" w:rsidP="00F50543">
            <w:pPr>
              <w:spacing w:after="125"/>
              <w:jc w:val="left"/>
              <w:rPr>
                <w:rFonts w:eastAsia="Times New Roman"/>
                <w:szCs w:val="24"/>
              </w:rPr>
            </w:pPr>
            <w:r w:rsidRPr="00276BBD">
              <w:rPr>
                <w:rFonts w:eastAsia="Times New Roman"/>
                <w:szCs w:val="24"/>
              </w:rPr>
              <w:t>Копирање формула, релативно и апсолутно референцирање ћелија.</w:t>
            </w:r>
          </w:p>
          <w:p w:rsidR="00516FC0" w:rsidRPr="00276BBD" w:rsidRDefault="00516FC0" w:rsidP="00F50543">
            <w:pPr>
              <w:spacing w:after="125"/>
              <w:jc w:val="left"/>
              <w:rPr>
                <w:rFonts w:eastAsia="Times New Roman"/>
                <w:szCs w:val="24"/>
              </w:rPr>
            </w:pPr>
            <w:r w:rsidRPr="00276BBD">
              <w:rPr>
                <w:rFonts w:eastAsia="Times New Roman"/>
                <w:szCs w:val="24"/>
              </w:rPr>
              <w:t>Сортирање и филтрирање.</w:t>
            </w:r>
          </w:p>
          <w:p w:rsidR="00516FC0" w:rsidRPr="00276BBD" w:rsidRDefault="00516FC0" w:rsidP="00F50543">
            <w:pPr>
              <w:spacing w:after="125"/>
              <w:jc w:val="left"/>
              <w:rPr>
                <w:rFonts w:eastAsia="Times New Roman"/>
                <w:szCs w:val="24"/>
              </w:rPr>
            </w:pPr>
            <w:r w:rsidRPr="00276BBD">
              <w:rPr>
                <w:rFonts w:eastAsia="Times New Roman"/>
                <w:szCs w:val="24"/>
              </w:rPr>
              <w:t>Условно форматирање табела.</w:t>
            </w:r>
          </w:p>
          <w:p w:rsidR="00516FC0" w:rsidRPr="00276BBD" w:rsidRDefault="00516FC0" w:rsidP="00F50543">
            <w:pPr>
              <w:spacing w:after="125"/>
              <w:jc w:val="left"/>
              <w:rPr>
                <w:rFonts w:eastAsia="Times New Roman"/>
                <w:szCs w:val="24"/>
              </w:rPr>
            </w:pPr>
            <w:r w:rsidRPr="00276BBD">
              <w:rPr>
                <w:rFonts w:eastAsia="Times New Roman"/>
                <w:szCs w:val="24"/>
              </w:rPr>
              <w:t>Намена различитих типова графикона, приказивање података из табеле помоћу графикона.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Припрема документа за штампање.</w:t>
            </w:r>
          </w:p>
        </w:tc>
      </w:tr>
      <w:tr w:rsidR="00516FC0" w:rsidRPr="00276BBD" w:rsidTr="00F50543">
        <w:tc>
          <w:tcPr>
            <w:tcW w:w="181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РАЧУНАРСКА ГРАФИКА</w:t>
            </w:r>
          </w:p>
          <w:p w:rsidR="00516FC0" w:rsidRPr="00276BBD" w:rsidRDefault="00516FC0" w:rsidP="00F50543">
            <w:pPr>
              <w:spacing w:after="0"/>
              <w:jc w:val="left"/>
              <w:rPr>
                <w:rFonts w:eastAsia="Times New Roman"/>
                <w:szCs w:val="24"/>
              </w:rPr>
            </w:pPr>
            <w:r w:rsidRPr="00276BBD">
              <w:rPr>
                <w:rFonts w:eastAsia="Times New Roman"/>
                <w:szCs w:val="24"/>
              </w:rPr>
              <w:t>Карактеристике рачунарске графике (пиксел, резолуција, </w:t>
            </w:r>
            <w:r w:rsidRPr="00276BBD">
              <w:rPr>
                <w:rFonts w:eastAsia="Times New Roman"/>
                <w:i/>
                <w:iCs/>
                <w:szCs w:val="24"/>
              </w:rPr>
              <w:t>RGB</w:t>
            </w:r>
            <w:r w:rsidRPr="00276BBD">
              <w:rPr>
                <w:rFonts w:eastAsia="Times New Roman"/>
                <w:szCs w:val="24"/>
              </w:rPr>
              <w:t> и </w:t>
            </w:r>
            <w:r w:rsidRPr="00276BBD">
              <w:rPr>
                <w:rFonts w:eastAsia="Times New Roman"/>
                <w:i/>
                <w:iCs/>
                <w:szCs w:val="24"/>
              </w:rPr>
              <w:t>CMYK</w:t>
            </w:r>
            <w:r w:rsidRPr="00276BBD">
              <w:rPr>
                <w:rFonts w:eastAsia="Times New Roman"/>
                <w:szCs w:val="24"/>
              </w:rPr>
              <w:t> модели приказа боја, растерска и векторска графика).</w:t>
            </w:r>
          </w:p>
          <w:p w:rsidR="00516FC0" w:rsidRPr="00276BBD" w:rsidRDefault="00516FC0" w:rsidP="00F50543">
            <w:pPr>
              <w:spacing w:after="125"/>
              <w:jc w:val="left"/>
              <w:rPr>
                <w:rFonts w:eastAsia="Times New Roman"/>
                <w:szCs w:val="24"/>
              </w:rPr>
            </w:pPr>
            <w:r w:rsidRPr="00276BBD">
              <w:rPr>
                <w:rFonts w:eastAsia="Times New Roman"/>
                <w:szCs w:val="24"/>
              </w:rPr>
              <w:t>Рад у програму за растерску графику.</w:t>
            </w:r>
          </w:p>
          <w:p w:rsidR="00516FC0" w:rsidRPr="00276BBD" w:rsidRDefault="00516FC0" w:rsidP="00F50543">
            <w:pPr>
              <w:spacing w:after="125"/>
              <w:jc w:val="left"/>
              <w:rPr>
                <w:rFonts w:eastAsia="Times New Roman"/>
                <w:szCs w:val="24"/>
              </w:rPr>
            </w:pPr>
            <w:r w:rsidRPr="00276BBD">
              <w:rPr>
                <w:rFonts w:eastAsia="Times New Roman"/>
                <w:szCs w:val="24"/>
              </w:rPr>
              <w:t>Рад у програму за векторску графику.</w:t>
            </w:r>
          </w:p>
        </w:tc>
      </w:tr>
    </w:tbl>
    <w:p w:rsidR="00516FC0" w:rsidRPr="00276BBD" w:rsidRDefault="00516FC0" w:rsidP="00516FC0">
      <w:pPr>
        <w:spacing w:after="0"/>
        <w:jc w:val="left"/>
        <w:rPr>
          <w:rFonts w:eastAsia="Times New Roman"/>
          <w:vanish/>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3"/>
        <w:gridCol w:w="6182"/>
      </w:tblGrid>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 час</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01"/>
        <w:gridCol w:w="5774"/>
      </w:tblGrid>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унесе и едитује нотни запис;</w:t>
            </w:r>
          </w:p>
          <w:p w:rsidR="00516FC0" w:rsidRPr="00276BBD" w:rsidRDefault="00516FC0" w:rsidP="00F50543">
            <w:pPr>
              <w:spacing w:after="125"/>
              <w:jc w:val="left"/>
              <w:rPr>
                <w:rFonts w:eastAsia="Times New Roman"/>
                <w:szCs w:val="24"/>
              </w:rPr>
            </w:pPr>
            <w:r w:rsidRPr="00276BBD">
              <w:rPr>
                <w:rFonts w:eastAsia="Times New Roman"/>
                <w:szCs w:val="24"/>
              </w:rPr>
              <w:t>– врши основне манипулације над нотним записом;</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УНОШЕЊЕ И ЕДИТОВАЊЕ НОТНОГ ЗАПИСА СА ТАСТАТУРЕ</w:t>
            </w:r>
          </w:p>
          <w:p w:rsidR="00516FC0" w:rsidRPr="00276BBD" w:rsidRDefault="00516FC0" w:rsidP="00F50543">
            <w:pPr>
              <w:spacing w:after="125"/>
              <w:jc w:val="left"/>
              <w:rPr>
                <w:rFonts w:eastAsia="Times New Roman"/>
                <w:szCs w:val="24"/>
              </w:rPr>
            </w:pPr>
            <w:r w:rsidRPr="00276BBD">
              <w:rPr>
                <w:rFonts w:eastAsia="Times New Roman"/>
                <w:szCs w:val="24"/>
              </w:rPr>
              <w:t>Упознавање програма и подешавање радне површине.</w:t>
            </w:r>
          </w:p>
          <w:p w:rsidR="00516FC0" w:rsidRPr="00276BBD" w:rsidRDefault="00516FC0" w:rsidP="00F50543">
            <w:pPr>
              <w:spacing w:after="125"/>
              <w:jc w:val="left"/>
              <w:rPr>
                <w:rFonts w:eastAsia="Times New Roman"/>
                <w:szCs w:val="24"/>
              </w:rPr>
            </w:pPr>
            <w:r w:rsidRPr="00276BBD">
              <w:rPr>
                <w:rFonts w:eastAsia="Times New Roman"/>
                <w:szCs w:val="24"/>
              </w:rPr>
              <w:t>Форматирање документа – партитуре (рад на документу): одабир инструмената, уношење и уређивање нота, метрономске ознаке и темпо, одређивање или промена такта, кључа и тоналитета.</w:t>
            </w:r>
          </w:p>
          <w:p w:rsidR="00516FC0" w:rsidRPr="00276BBD" w:rsidRDefault="00516FC0" w:rsidP="00F50543">
            <w:pPr>
              <w:spacing w:after="125"/>
              <w:jc w:val="left"/>
              <w:rPr>
                <w:rFonts w:eastAsia="Times New Roman"/>
                <w:szCs w:val="24"/>
              </w:rPr>
            </w:pPr>
            <w:r w:rsidRPr="00276BBD">
              <w:rPr>
                <w:rFonts w:eastAsia="Times New Roman"/>
                <w:szCs w:val="24"/>
              </w:rPr>
              <w:t>Триоле и друге неправилне нотне групе, артикулација, динамика, транспозиција.</w:t>
            </w:r>
          </w:p>
          <w:p w:rsidR="00516FC0" w:rsidRPr="00276BBD" w:rsidRDefault="00516FC0" w:rsidP="00F50543">
            <w:pPr>
              <w:spacing w:after="125"/>
              <w:jc w:val="left"/>
              <w:rPr>
                <w:rFonts w:eastAsia="Times New Roman"/>
                <w:szCs w:val="24"/>
              </w:rPr>
            </w:pPr>
            <w:r w:rsidRPr="00276BBD">
              <w:rPr>
                <w:rFonts w:eastAsia="Times New Roman"/>
                <w:szCs w:val="24"/>
              </w:rPr>
              <w:t>Уношење текста и графике (уређивање текста, симбола, инструмената, акорда).</w:t>
            </w:r>
          </w:p>
          <w:p w:rsidR="00516FC0" w:rsidRPr="00276BBD" w:rsidRDefault="00516FC0" w:rsidP="00F50543">
            <w:pPr>
              <w:spacing w:after="125"/>
              <w:jc w:val="left"/>
              <w:rPr>
                <w:rFonts w:eastAsia="Times New Roman"/>
                <w:szCs w:val="24"/>
              </w:rPr>
            </w:pPr>
            <w:r w:rsidRPr="00276BBD">
              <w:rPr>
                <w:rFonts w:eastAsia="Times New Roman"/>
                <w:szCs w:val="24"/>
              </w:rPr>
              <w:t>Издвајање или додавање штима у партитури.</w:t>
            </w:r>
          </w:p>
          <w:p w:rsidR="00516FC0" w:rsidRPr="00276BBD" w:rsidRDefault="00516FC0" w:rsidP="00F50543">
            <w:pPr>
              <w:spacing w:after="125"/>
              <w:jc w:val="left"/>
              <w:rPr>
                <w:rFonts w:eastAsia="Times New Roman"/>
                <w:szCs w:val="24"/>
              </w:rPr>
            </w:pPr>
            <w:r w:rsidRPr="00276BBD">
              <w:rPr>
                <w:rFonts w:eastAsia="Times New Roman"/>
                <w:szCs w:val="24"/>
              </w:rPr>
              <w:t>Репродукција (Play) и њено подешавање: Mixer, Volume, Tempo;</w:t>
            </w:r>
          </w:p>
          <w:p w:rsidR="00516FC0" w:rsidRPr="00276BBD" w:rsidRDefault="00516FC0" w:rsidP="00F50543">
            <w:pPr>
              <w:spacing w:after="125"/>
              <w:jc w:val="left"/>
              <w:rPr>
                <w:rFonts w:eastAsia="Times New Roman"/>
                <w:szCs w:val="24"/>
              </w:rPr>
            </w:pPr>
            <w:r w:rsidRPr="00276BBD">
              <w:rPr>
                <w:rFonts w:eastAsia="Times New Roman"/>
                <w:szCs w:val="24"/>
              </w:rPr>
              <w:t>Скенирање партитура и њихов унос у Musescore;</w:t>
            </w:r>
          </w:p>
          <w:p w:rsidR="00516FC0" w:rsidRPr="00276BBD" w:rsidRDefault="00516FC0" w:rsidP="00F50543">
            <w:pPr>
              <w:spacing w:after="125"/>
              <w:jc w:val="left"/>
              <w:rPr>
                <w:rFonts w:eastAsia="Times New Roman"/>
                <w:szCs w:val="24"/>
              </w:rPr>
            </w:pPr>
            <w:r w:rsidRPr="00276BBD">
              <w:rPr>
                <w:rFonts w:eastAsia="Times New Roman"/>
                <w:szCs w:val="24"/>
              </w:rPr>
              <w:t>Употреба MIDI клавијатуре.</w:t>
            </w:r>
          </w:p>
          <w:p w:rsidR="00516FC0" w:rsidRPr="00276BBD" w:rsidRDefault="00516FC0" w:rsidP="00F50543">
            <w:pPr>
              <w:spacing w:after="125"/>
              <w:jc w:val="left"/>
              <w:rPr>
                <w:rFonts w:eastAsia="Times New Roman"/>
                <w:szCs w:val="24"/>
              </w:rPr>
            </w:pPr>
            <w:r w:rsidRPr="00276BBD">
              <w:rPr>
                <w:rFonts w:eastAsia="Times New Roman"/>
                <w:szCs w:val="24"/>
              </w:rPr>
              <w:t>Употреба микрофона.</w:t>
            </w:r>
          </w:p>
          <w:p w:rsidR="00516FC0" w:rsidRPr="00276BBD" w:rsidRDefault="00516FC0" w:rsidP="00F50543">
            <w:pPr>
              <w:spacing w:after="125"/>
              <w:jc w:val="left"/>
              <w:rPr>
                <w:rFonts w:eastAsia="Times New Roman"/>
                <w:szCs w:val="24"/>
              </w:rPr>
            </w:pPr>
            <w:r w:rsidRPr="00276BBD">
              <w:rPr>
                <w:rFonts w:eastAsia="Times New Roman"/>
                <w:szCs w:val="24"/>
              </w:rPr>
              <w:t>Снимање штима као аудио и MIDI снимка.</w:t>
            </w:r>
          </w:p>
          <w:p w:rsidR="00516FC0" w:rsidRPr="00276BBD" w:rsidRDefault="00516FC0" w:rsidP="00F50543">
            <w:pPr>
              <w:spacing w:after="125"/>
              <w:jc w:val="left"/>
              <w:rPr>
                <w:rFonts w:eastAsia="Times New Roman"/>
                <w:szCs w:val="24"/>
              </w:rPr>
            </w:pPr>
            <w:r w:rsidRPr="00276BBD">
              <w:rPr>
                <w:rFonts w:eastAsia="Times New Roman"/>
                <w:szCs w:val="24"/>
              </w:rPr>
              <w:t>Увоз датотека прављених у другим програмима за нотацију (нпр. Sibelius,Finale,...).</w:t>
            </w:r>
          </w:p>
          <w:p w:rsidR="00516FC0" w:rsidRPr="00276BBD" w:rsidRDefault="00516FC0" w:rsidP="00F50543">
            <w:pPr>
              <w:spacing w:after="125"/>
              <w:jc w:val="left"/>
              <w:rPr>
                <w:rFonts w:eastAsia="Times New Roman"/>
                <w:szCs w:val="24"/>
              </w:rPr>
            </w:pPr>
            <w:r w:rsidRPr="00276BBD">
              <w:rPr>
                <w:rFonts w:eastAsia="Times New Roman"/>
                <w:szCs w:val="24"/>
              </w:rPr>
              <w:t>Штампање штимова и партитура.</w:t>
            </w:r>
          </w:p>
        </w:tc>
      </w:tr>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разликује формате звучног записа и прави поделу на компримоване и некомпримоване;</w:t>
            </w:r>
          </w:p>
          <w:p w:rsidR="00516FC0" w:rsidRPr="00276BBD" w:rsidRDefault="00516FC0" w:rsidP="00F50543">
            <w:pPr>
              <w:spacing w:after="125"/>
              <w:jc w:val="left"/>
              <w:rPr>
                <w:rFonts w:eastAsia="Times New Roman"/>
                <w:szCs w:val="24"/>
              </w:rPr>
            </w:pPr>
            <w:r w:rsidRPr="00276BBD">
              <w:rPr>
                <w:rFonts w:eastAsia="Times New Roman"/>
                <w:szCs w:val="24"/>
              </w:rPr>
              <w:t>– врши основне манипулације над звучним записом;</w:t>
            </w:r>
          </w:p>
          <w:p w:rsidR="00516FC0" w:rsidRPr="00276BBD" w:rsidRDefault="00516FC0" w:rsidP="00F50543">
            <w:pPr>
              <w:spacing w:after="125"/>
              <w:jc w:val="left"/>
              <w:rPr>
                <w:rFonts w:eastAsia="Times New Roman"/>
                <w:szCs w:val="24"/>
              </w:rPr>
            </w:pPr>
            <w:r w:rsidRPr="00276BBD">
              <w:rPr>
                <w:rFonts w:eastAsia="Times New Roman"/>
                <w:szCs w:val="24"/>
              </w:rPr>
              <w:t>– врши конверзију између различитих формата звучних записа;</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ЕКСПЕРИМЕНТИ СА ЗВУКОМ</w:t>
            </w:r>
          </w:p>
          <w:p w:rsidR="00516FC0" w:rsidRPr="00276BBD" w:rsidRDefault="00516FC0" w:rsidP="00F50543">
            <w:pPr>
              <w:spacing w:after="125"/>
              <w:jc w:val="left"/>
              <w:rPr>
                <w:rFonts w:eastAsia="Times New Roman"/>
                <w:szCs w:val="24"/>
              </w:rPr>
            </w:pPr>
            <w:r w:rsidRPr="00276BBD">
              <w:rPr>
                <w:rFonts w:eastAsia="Times New Roman"/>
                <w:szCs w:val="24"/>
              </w:rPr>
              <w:t>Физичке карактеристике звука.</w:t>
            </w:r>
          </w:p>
          <w:p w:rsidR="00516FC0" w:rsidRPr="00276BBD" w:rsidRDefault="00516FC0" w:rsidP="00F50543">
            <w:pPr>
              <w:spacing w:after="125"/>
              <w:jc w:val="left"/>
              <w:rPr>
                <w:rFonts w:eastAsia="Times New Roman"/>
                <w:szCs w:val="24"/>
              </w:rPr>
            </w:pPr>
            <w:r w:rsidRPr="00276BBD">
              <w:rPr>
                <w:rFonts w:eastAsia="Times New Roman"/>
                <w:szCs w:val="24"/>
              </w:rPr>
              <w:t>Појам дигитализације звука.</w:t>
            </w:r>
          </w:p>
          <w:p w:rsidR="00516FC0" w:rsidRPr="00276BBD" w:rsidRDefault="00516FC0" w:rsidP="00F50543">
            <w:pPr>
              <w:spacing w:after="125"/>
              <w:jc w:val="left"/>
              <w:rPr>
                <w:rFonts w:eastAsia="Times New Roman"/>
                <w:szCs w:val="24"/>
              </w:rPr>
            </w:pPr>
            <w:r w:rsidRPr="00276BBD">
              <w:rPr>
                <w:rFonts w:eastAsia="Times New Roman"/>
                <w:szCs w:val="24"/>
              </w:rPr>
              <w:t>Процес производње звука код музичких картица.</w:t>
            </w:r>
          </w:p>
          <w:p w:rsidR="00516FC0" w:rsidRPr="00276BBD" w:rsidRDefault="00516FC0" w:rsidP="00F50543">
            <w:pPr>
              <w:spacing w:after="125"/>
              <w:jc w:val="left"/>
              <w:rPr>
                <w:rFonts w:eastAsia="Times New Roman"/>
                <w:szCs w:val="24"/>
              </w:rPr>
            </w:pPr>
            <w:r w:rsidRPr="00276BBD">
              <w:rPr>
                <w:rFonts w:eastAsia="Times New Roman"/>
                <w:szCs w:val="24"/>
              </w:rPr>
              <w:t>Звук музичких синтисајзера – MIDI запис (*. mid, *. kar, итд.).</w:t>
            </w:r>
          </w:p>
          <w:p w:rsidR="00516FC0" w:rsidRPr="00276BBD" w:rsidRDefault="00516FC0" w:rsidP="00F50543">
            <w:pPr>
              <w:spacing w:after="125"/>
              <w:jc w:val="left"/>
              <w:rPr>
                <w:rFonts w:eastAsia="Times New Roman"/>
                <w:szCs w:val="24"/>
              </w:rPr>
            </w:pPr>
            <w:r w:rsidRPr="00276BBD">
              <w:rPr>
                <w:rFonts w:eastAsia="Times New Roman"/>
                <w:szCs w:val="24"/>
              </w:rPr>
              <w:t>Формати за чување звучних записа у рачунарима.</w:t>
            </w:r>
          </w:p>
          <w:p w:rsidR="00516FC0" w:rsidRPr="00276BBD" w:rsidRDefault="00516FC0" w:rsidP="00F50543">
            <w:pPr>
              <w:spacing w:after="125"/>
              <w:jc w:val="left"/>
              <w:rPr>
                <w:rFonts w:eastAsia="Times New Roman"/>
                <w:szCs w:val="24"/>
              </w:rPr>
            </w:pPr>
            <w:r w:rsidRPr="00276BBD">
              <w:rPr>
                <w:rFonts w:eastAsia="Times New Roman"/>
                <w:szCs w:val="24"/>
              </w:rPr>
              <w:t>MIDI формат и MIDI језик.</w:t>
            </w:r>
          </w:p>
          <w:p w:rsidR="00516FC0" w:rsidRPr="00276BBD" w:rsidRDefault="00516FC0" w:rsidP="00F50543">
            <w:pPr>
              <w:spacing w:after="125"/>
              <w:jc w:val="left"/>
              <w:rPr>
                <w:rFonts w:eastAsia="Times New Roman"/>
                <w:szCs w:val="24"/>
              </w:rPr>
            </w:pPr>
            <w:r w:rsidRPr="00276BBD">
              <w:rPr>
                <w:rFonts w:eastAsia="Times New Roman"/>
                <w:szCs w:val="24"/>
              </w:rPr>
              <w:t>Разлика између wav и MIDI формата.</w:t>
            </w:r>
          </w:p>
          <w:p w:rsidR="00516FC0" w:rsidRPr="00276BBD" w:rsidRDefault="00516FC0" w:rsidP="00F50543">
            <w:pPr>
              <w:spacing w:after="125"/>
              <w:jc w:val="left"/>
              <w:rPr>
                <w:rFonts w:eastAsia="Times New Roman"/>
                <w:szCs w:val="24"/>
              </w:rPr>
            </w:pPr>
            <w:r w:rsidRPr="00276BBD">
              <w:rPr>
                <w:rFonts w:eastAsia="Times New Roman"/>
                <w:szCs w:val="24"/>
              </w:rPr>
              <w:t>Конверзија између различитих формата звучних записа.</w:t>
            </w:r>
          </w:p>
          <w:p w:rsidR="00516FC0" w:rsidRPr="00276BBD" w:rsidRDefault="00516FC0" w:rsidP="00F50543">
            <w:pPr>
              <w:spacing w:after="125"/>
              <w:jc w:val="left"/>
              <w:rPr>
                <w:rFonts w:eastAsia="Times New Roman"/>
                <w:szCs w:val="24"/>
              </w:rPr>
            </w:pPr>
            <w:r w:rsidRPr="00276BBD">
              <w:rPr>
                <w:rFonts w:eastAsia="Times New Roman"/>
                <w:szCs w:val="24"/>
              </w:rPr>
              <w:t>Дигитална обрада звука:</w:t>
            </w:r>
          </w:p>
          <w:p w:rsidR="00516FC0" w:rsidRPr="00276BBD" w:rsidRDefault="00516FC0" w:rsidP="00F50543">
            <w:pPr>
              <w:spacing w:after="125"/>
              <w:jc w:val="left"/>
              <w:rPr>
                <w:rFonts w:eastAsia="Times New Roman"/>
                <w:szCs w:val="24"/>
              </w:rPr>
            </w:pPr>
            <w:r w:rsidRPr="00276BBD">
              <w:rPr>
                <w:rFonts w:eastAsia="Times New Roman"/>
                <w:szCs w:val="24"/>
              </w:rPr>
              <w:t>– Концепт DAW програма;</w:t>
            </w:r>
          </w:p>
          <w:p w:rsidR="00516FC0" w:rsidRPr="00276BBD" w:rsidRDefault="00516FC0" w:rsidP="00F50543">
            <w:pPr>
              <w:spacing w:after="125"/>
              <w:jc w:val="left"/>
              <w:rPr>
                <w:rFonts w:eastAsia="Times New Roman"/>
                <w:szCs w:val="24"/>
              </w:rPr>
            </w:pPr>
            <w:r w:rsidRPr="00276BBD">
              <w:rPr>
                <w:rFonts w:eastAsia="Times New Roman"/>
                <w:szCs w:val="24"/>
              </w:rPr>
              <w:t>– Снимање и обрада звука;</w:t>
            </w:r>
          </w:p>
          <w:p w:rsidR="00516FC0" w:rsidRPr="00276BBD" w:rsidRDefault="00516FC0" w:rsidP="00F50543">
            <w:pPr>
              <w:spacing w:after="125"/>
              <w:jc w:val="left"/>
              <w:rPr>
                <w:rFonts w:eastAsia="Times New Roman"/>
                <w:szCs w:val="24"/>
              </w:rPr>
            </w:pPr>
            <w:r w:rsidRPr="00276BBD">
              <w:rPr>
                <w:rFonts w:eastAsia="Times New Roman"/>
                <w:szCs w:val="24"/>
              </w:rPr>
              <w:t>– Аудио ефекти;</w:t>
            </w:r>
          </w:p>
          <w:p w:rsidR="00516FC0" w:rsidRPr="00276BBD" w:rsidRDefault="00516FC0" w:rsidP="00F50543">
            <w:pPr>
              <w:spacing w:after="125"/>
              <w:jc w:val="left"/>
              <w:rPr>
                <w:rFonts w:eastAsia="Times New Roman"/>
                <w:szCs w:val="24"/>
              </w:rPr>
            </w:pPr>
            <w:r w:rsidRPr="00276BBD">
              <w:rPr>
                <w:rFonts w:eastAsia="Times New Roman"/>
                <w:szCs w:val="24"/>
              </w:rPr>
              <w:t>– Примена виртуелних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Примена пакета звукова (Sample packs).</w:t>
            </w:r>
          </w:p>
        </w:tc>
      </w:tr>
    </w:tbl>
    <w:p w:rsidR="00516FC0" w:rsidRPr="00276BBD" w:rsidRDefault="00516FC0" w:rsidP="00516FC0">
      <w:pPr>
        <w:spacing w:after="0"/>
        <w:jc w:val="left"/>
        <w:rPr>
          <w:rFonts w:eastAsia="Times New Roman"/>
          <w:vanish/>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029"/>
        <w:gridCol w:w="6046"/>
      </w:tblGrid>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3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Недељни фонд часова</w:t>
            </w:r>
          </w:p>
        </w:tc>
        <w:tc>
          <w:tcPr>
            <w:tcW w:w="33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 час</w:t>
            </w:r>
          </w:p>
        </w:tc>
      </w:tr>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3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33 часа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01"/>
        <w:gridCol w:w="5774"/>
      </w:tblGrid>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завршетку разреда ученик ће бити у стању да:</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ТЕМА</w:t>
            </w:r>
            <w:r w:rsidRPr="00276BBD">
              <w:rPr>
                <w:rFonts w:eastAsia="Times New Roman"/>
                <w:szCs w:val="24"/>
              </w:rPr>
              <w:t> и</w:t>
            </w:r>
          </w:p>
          <w:p w:rsidR="00516FC0" w:rsidRPr="00276BBD" w:rsidRDefault="00516FC0" w:rsidP="00F50543">
            <w:pPr>
              <w:spacing w:after="125"/>
              <w:jc w:val="left"/>
              <w:rPr>
                <w:rFonts w:eastAsia="Times New Roman"/>
                <w:szCs w:val="24"/>
              </w:rPr>
            </w:pPr>
            <w:r w:rsidRPr="00276BBD">
              <w:rPr>
                <w:rFonts w:eastAsia="Times New Roman"/>
                <w:szCs w:val="24"/>
              </w:rPr>
              <w:t>кључни појмови садржаја програма</w:t>
            </w:r>
          </w:p>
        </w:tc>
      </w:tr>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разликује формате видео записа;</w:t>
            </w:r>
          </w:p>
          <w:p w:rsidR="00516FC0" w:rsidRPr="00276BBD" w:rsidRDefault="00516FC0" w:rsidP="00F50543">
            <w:pPr>
              <w:spacing w:after="125"/>
              <w:jc w:val="left"/>
              <w:rPr>
                <w:rFonts w:eastAsia="Times New Roman"/>
                <w:szCs w:val="24"/>
              </w:rPr>
            </w:pPr>
            <w:r w:rsidRPr="00276BBD">
              <w:rPr>
                <w:rFonts w:eastAsia="Times New Roman"/>
                <w:szCs w:val="24"/>
              </w:rPr>
              <w:t>– врши основне манипулације са видео записом;</w:t>
            </w:r>
          </w:p>
          <w:p w:rsidR="00516FC0" w:rsidRPr="00276BBD" w:rsidRDefault="00516FC0" w:rsidP="00F50543">
            <w:pPr>
              <w:spacing w:after="125"/>
              <w:jc w:val="left"/>
              <w:rPr>
                <w:rFonts w:eastAsia="Times New Roman"/>
                <w:szCs w:val="24"/>
              </w:rPr>
            </w:pPr>
            <w:r w:rsidRPr="00276BBD">
              <w:rPr>
                <w:rFonts w:eastAsia="Times New Roman"/>
                <w:szCs w:val="24"/>
              </w:rPr>
              <w:t>– врши конверзију између различитих формата видео записа;</w:t>
            </w:r>
          </w:p>
          <w:p w:rsidR="00516FC0" w:rsidRPr="00276BBD" w:rsidRDefault="00516FC0" w:rsidP="00F50543">
            <w:pPr>
              <w:spacing w:after="125"/>
              <w:jc w:val="left"/>
              <w:rPr>
                <w:rFonts w:eastAsia="Times New Roman"/>
                <w:szCs w:val="24"/>
              </w:rPr>
            </w:pPr>
            <w:r w:rsidRPr="00276BBD">
              <w:rPr>
                <w:rFonts w:eastAsia="Times New Roman"/>
                <w:szCs w:val="24"/>
              </w:rPr>
              <w:t>– креира видео клип са импортованим мултимедијалним материјалом;</w:t>
            </w:r>
          </w:p>
          <w:p w:rsidR="00516FC0" w:rsidRPr="00276BBD" w:rsidRDefault="00516FC0" w:rsidP="00F50543">
            <w:pPr>
              <w:spacing w:after="125"/>
              <w:jc w:val="left"/>
              <w:rPr>
                <w:rFonts w:eastAsia="Times New Roman"/>
                <w:szCs w:val="24"/>
              </w:rPr>
            </w:pPr>
            <w:r w:rsidRPr="00276BBD">
              <w:rPr>
                <w:rFonts w:eastAsia="Times New Roman"/>
                <w:szCs w:val="24"/>
              </w:rPr>
              <w:t xml:space="preserve">– креира видео клип за веб и </w:t>
            </w:r>
            <w:r w:rsidRPr="00276BBD">
              <w:rPr>
                <w:rFonts w:eastAsia="Times New Roman"/>
                <w:szCs w:val="24"/>
              </w:rPr>
              <w:lastRenderedPageBreak/>
              <w:t>поставља на веб страницу;</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РАД СА ВИДЕО ЗАПИСОМ</w:t>
            </w:r>
          </w:p>
          <w:p w:rsidR="00516FC0" w:rsidRPr="00276BBD" w:rsidRDefault="00516FC0" w:rsidP="00F50543">
            <w:pPr>
              <w:spacing w:after="125"/>
              <w:jc w:val="left"/>
              <w:rPr>
                <w:rFonts w:eastAsia="Times New Roman"/>
                <w:szCs w:val="24"/>
              </w:rPr>
            </w:pPr>
            <w:r w:rsidRPr="00276BBD">
              <w:rPr>
                <w:rFonts w:eastAsia="Times New Roman"/>
                <w:szCs w:val="24"/>
              </w:rPr>
              <w:t>Манипулација са видео записом у одабраном програму:</w:t>
            </w:r>
          </w:p>
          <w:p w:rsidR="00516FC0" w:rsidRPr="00276BBD" w:rsidRDefault="00516FC0" w:rsidP="00F50543">
            <w:pPr>
              <w:spacing w:after="125"/>
              <w:jc w:val="left"/>
              <w:rPr>
                <w:rFonts w:eastAsia="Times New Roman"/>
                <w:szCs w:val="24"/>
              </w:rPr>
            </w:pPr>
            <w:r w:rsidRPr="00276BBD">
              <w:rPr>
                <w:rFonts w:eastAsia="Times New Roman"/>
                <w:szCs w:val="24"/>
              </w:rPr>
              <w:t>– пребацивање видео материјала на рачунар;</w:t>
            </w:r>
          </w:p>
          <w:p w:rsidR="00516FC0" w:rsidRPr="00276BBD" w:rsidRDefault="00516FC0" w:rsidP="00F50543">
            <w:pPr>
              <w:spacing w:after="125"/>
              <w:jc w:val="left"/>
              <w:rPr>
                <w:rFonts w:eastAsia="Times New Roman"/>
                <w:szCs w:val="24"/>
              </w:rPr>
            </w:pPr>
            <w:r w:rsidRPr="00276BBD">
              <w:rPr>
                <w:rFonts w:eastAsia="Times New Roman"/>
                <w:szCs w:val="24"/>
              </w:rPr>
              <w:t>– покретање и радни прозор програма за обраду видео записа;</w:t>
            </w:r>
          </w:p>
          <w:p w:rsidR="00516FC0" w:rsidRPr="00276BBD" w:rsidRDefault="00516FC0" w:rsidP="00F50543">
            <w:pPr>
              <w:spacing w:after="125"/>
              <w:jc w:val="left"/>
              <w:rPr>
                <w:rFonts w:eastAsia="Times New Roman"/>
                <w:szCs w:val="24"/>
              </w:rPr>
            </w:pPr>
            <w:r w:rsidRPr="00276BBD">
              <w:rPr>
                <w:rFonts w:eastAsia="Times New Roman"/>
                <w:szCs w:val="24"/>
              </w:rPr>
              <w:t>– увоз материјала и креирање пројекта;</w:t>
            </w:r>
          </w:p>
          <w:p w:rsidR="00516FC0" w:rsidRPr="00276BBD" w:rsidRDefault="00516FC0" w:rsidP="00F50543">
            <w:pPr>
              <w:spacing w:after="125"/>
              <w:jc w:val="left"/>
              <w:rPr>
                <w:rFonts w:eastAsia="Times New Roman"/>
                <w:szCs w:val="24"/>
              </w:rPr>
            </w:pPr>
            <w:r w:rsidRPr="00276BBD">
              <w:rPr>
                <w:rFonts w:eastAsia="Times New Roman"/>
                <w:szCs w:val="24"/>
              </w:rPr>
              <w:t>– чување видео записа на рачунару.</w:t>
            </w:r>
          </w:p>
          <w:p w:rsidR="00516FC0" w:rsidRPr="00276BBD" w:rsidRDefault="00516FC0" w:rsidP="00F50543">
            <w:pPr>
              <w:spacing w:after="125"/>
              <w:jc w:val="left"/>
              <w:rPr>
                <w:rFonts w:eastAsia="Times New Roman"/>
                <w:szCs w:val="24"/>
              </w:rPr>
            </w:pPr>
            <w:r w:rsidRPr="00276BBD">
              <w:rPr>
                <w:rFonts w:eastAsia="Times New Roman"/>
                <w:szCs w:val="24"/>
              </w:rPr>
              <w:t>Монтажа говора и музике у видео запису.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Конверзија видео формата.</w:t>
            </w:r>
          </w:p>
          <w:p w:rsidR="00516FC0" w:rsidRPr="00276BBD" w:rsidRDefault="00516FC0" w:rsidP="00F50543">
            <w:pPr>
              <w:spacing w:after="125"/>
              <w:jc w:val="left"/>
              <w:rPr>
                <w:rFonts w:eastAsia="Times New Roman"/>
                <w:szCs w:val="24"/>
              </w:rPr>
            </w:pPr>
            <w:r w:rsidRPr="00276BBD">
              <w:rPr>
                <w:rFonts w:eastAsia="Times New Roman"/>
                <w:szCs w:val="24"/>
              </w:rPr>
              <w:t>Креирање видео клипова за веб странице.</w:t>
            </w:r>
          </w:p>
          <w:p w:rsidR="00516FC0" w:rsidRPr="00276BBD" w:rsidRDefault="00516FC0" w:rsidP="00F50543">
            <w:pPr>
              <w:spacing w:after="0"/>
              <w:jc w:val="left"/>
              <w:rPr>
                <w:rFonts w:eastAsia="Times New Roman"/>
                <w:szCs w:val="24"/>
              </w:rPr>
            </w:pPr>
            <w:r w:rsidRPr="00276BBD">
              <w:rPr>
                <w:rFonts w:eastAsia="Times New Roman"/>
                <w:szCs w:val="24"/>
              </w:rPr>
              <w:t>Постављање (</w:t>
            </w:r>
            <w:r w:rsidRPr="00276BBD">
              <w:rPr>
                <w:rFonts w:eastAsia="Times New Roman"/>
                <w:i/>
                <w:iCs/>
                <w:szCs w:val="24"/>
              </w:rPr>
              <w:t>Upload</w:t>
            </w:r>
            <w:r w:rsidRPr="00276BBD">
              <w:rPr>
                <w:rFonts w:eastAsia="Times New Roman"/>
                <w:szCs w:val="24"/>
              </w:rPr>
              <w:t>) видео клипова на веб страницу.</w:t>
            </w:r>
          </w:p>
        </w:tc>
      </w:tr>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креира једноставни веб-сајт на основу готових веб решења;</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ГОТОВА ВЕБ ДИЗАЈН РЕШЕЊА</w:t>
            </w:r>
          </w:p>
          <w:p w:rsidR="00516FC0" w:rsidRPr="00276BBD" w:rsidRDefault="00516FC0" w:rsidP="00F50543">
            <w:pPr>
              <w:spacing w:after="0"/>
              <w:jc w:val="left"/>
              <w:rPr>
                <w:rFonts w:eastAsia="Times New Roman"/>
                <w:szCs w:val="24"/>
              </w:rPr>
            </w:pPr>
            <w:r w:rsidRPr="00276BBD">
              <w:rPr>
                <w:rFonts w:eastAsia="Times New Roman"/>
                <w:szCs w:val="24"/>
              </w:rPr>
              <w:t>Готова веб дизајн решења (</w:t>
            </w:r>
            <w:r w:rsidRPr="00276BBD">
              <w:rPr>
                <w:rFonts w:eastAsia="Times New Roman"/>
                <w:i/>
                <w:iCs/>
                <w:szCs w:val="24"/>
              </w:rPr>
              <w:t>WordPress</w:t>
            </w:r>
            <w:r w:rsidRPr="00276BBD">
              <w:rPr>
                <w:rFonts w:eastAsia="Times New Roman"/>
                <w:szCs w:val="24"/>
              </w:rPr>
              <w:t>, </w:t>
            </w:r>
            <w:r w:rsidRPr="00276BBD">
              <w:rPr>
                <w:rFonts w:eastAsia="Times New Roman"/>
                <w:i/>
                <w:iCs/>
                <w:szCs w:val="24"/>
              </w:rPr>
              <w:t>Weebly</w:t>
            </w:r>
            <w:r w:rsidRPr="00276BBD">
              <w:rPr>
                <w:rFonts w:eastAsia="Times New Roman"/>
                <w:szCs w:val="24"/>
              </w:rPr>
              <w:t>, </w:t>
            </w:r>
            <w:r w:rsidRPr="00276BBD">
              <w:rPr>
                <w:rFonts w:eastAsia="Times New Roman"/>
                <w:i/>
                <w:iCs/>
                <w:szCs w:val="24"/>
              </w:rPr>
              <w:t>Wix</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Блог, вики, електронски портфолио.</w:t>
            </w:r>
          </w:p>
        </w:tc>
      </w:tr>
      <w:tr w:rsidR="00516FC0" w:rsidRPr="00276BBD" w:rsidTr="00F50543">
        <w:tc>
          <w:tcPr>
            <w:tcW w:w="181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 креира статичку веб-страну коришћењем </w:t>
            </w:r>
            <w:r w:rsidRPr="00276BBD">
              <w:rPr>
                <w:rFonts w:eastAsia="Times New Roman"/>
                <w:i/>
                <w:iCs/>
                <w:szCs w:val="24"/>
              </w:rPr>
              <w:t>HTML</w:t>
            </w:r>
            <w:r w:rsidRPr="00276BBD">
              <w:rPr>
                <w:rFonts w:eastAsia="Times New Roman"/>
                <w:szCs w:val="24"/>
              </w:rPr>
              <w:t>-a;</w:t>
            </w:r>
          </w:p>
          <w:p w:rsidR="00516FC0" w:rsidRPr="00276BBD" w:rsidRDefault="00516FC0" w:rsidP="00F50543">
            <w:pPr>
              <w:spacing w:after="0"/>
              <w:jc w:val="left"/>
              <w:rPr>
                <w:rFonts w:eastAsia="Times New Roman"/>
                <w:szCs w:val="24"/>
              </w:rPr>
            </w:pPr>
            <w:r w:rsidRPr="00276BBD">
              <w:rPr>
                <w:rFonts w:eastAsia="Times New Roman"/>
                <w:szCs w:val="24"/>
              </w:rPr>
              <w:t>– стилизује веб-страну коришћењем </w:t>
            </w:r>
            <w:r w:rsidRPr="00276BBD">
              <w:rPr>
                <w:rFonts w:eastAsia="Times New Roman"/>
                <w:i/>
                <w:iCs/>
                <w:szCs w:val="24"/>
              </w:rPr>
              <w:t>CSS</w:t>
            </w:r>
            <w:r w:rsidRPr="00276BBD">
              <w:rPr>
                <w:rFonts w:eastAsia="Times New Roman"/>
                <w:szCs w:val="24"/>
              </w:rPr>
              <w:t>-a.</w:t>
            </w:r>
          </w:p>
        </w:tc>
        <w:tc>
          <w:tcPr>
            <w:tcW w:w="318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ВЕБ ДИЗАЈН</w:t>
            </w:r>
          </w:p>
          <w:p w:rsidR="00516FC0" w:rsidRPr="00276BBD" w:rsidRDefault="00516FC0" w:rsidP="00F50543">
            <w:pPr>
              <w:spacing w:after="125"/>
              <w:jc w:val="left"/>
              <w:rPr>
                <w:rFonts w:eastAsia="Times New Roman"/>
                <w:szCs w:val="24"/>
              </w:rPr>
            </w:pPr>
            <w:r w:rsidRPr="00276BBD">
              <w:rPr>
                <w:rFonts w:eastAsia="Times New Roman"/>
                <w:szCs w:val="24"/>
              </w:rPr>
              <w:t>Универзални принципи Веб дизајна.</w:t>
            </w:r>
          </w:p>
          <w:p w:rsidR="00516FC0" w:rsidRPr="00276BBD" w:rsidRDefault="00516FC0" w:rsidP="00F50543">
            <w:pPr>
              <w:spacing w:after="0"/>
              <w:jc w:val="left"/>
              <w:rPr>
                <w:rFonts w:eastAsia="Times New Roman"/>
                <w:szCs w:val="24"/>
              </w:rPr>
            </w:pPr>
            <w:r w:rsidRPr="00276BBD">
              <w:rPr>
                <w:rFonts w:eastAsia="Times New Roman"/>
                <w:szCs w:val="24"/>
              </w:rPr>
              <w:t>Основе </w:t>
            </w:r>
            <w:r w:rsidRPr="00276BBD">
              <w:rPr>
                <w:rFonts w:eastAsia="Times New Roman"/>
                <w:i/>
                <w:iCs/>
                <w:szCs w:val="24"/>
              </w:rPr>
              <w:t>HTML</w:t>
            </w:r>
            <w:r w:rsidRPr="00276BBD">
              <w:rPr>
                <w:rFonts w:eastAsia="Times New Roman"/>
                <w:szCs w:val="24"/>
              </w:rPr>
              <w:t>-a, основни елементи и атрибути.</w:t>
            </w:r>
          </w:p>
          <w:p w:rsidR="00516FC0" w:rsidRPr="00276BBD" w:rsidRDefault="00516FC0" w:rsidP="00F50543">
            <w:pPr>
              <w:spacing w:after="0"/>
              <w:jc w:val="left"/>
              <w:rPr>
                <w:rFonts w:eastAsia="Times New Roman"/>
                <w:szCs w:val="24"/>
              </w:rPr>
            </w:pPr>
            <w:r w:rsidRPr="00276BBD">
              <w:rPr>
                <w:rFonts w:eastAsia="Times New Roman"/>
                <w:szCs w:val="24"/>
              </w:rPr>
              <w:t>Стилови (</w:t>
            </w:r>
            <w:r w:rsidRPr="00276BBD">
              <w:rPr>
                <w:rFonts w:eastAsia="Times New Roman"/>
                <w:i/>
                <w:iCs/>
                <w:szCs w:val="24"/>
              </w:rPr>
              <w:t>CSS</w:t>
            </w:r>
            <w:r w:rsidRPr="00276BBD">
              <w:rPr>
                <w:rFonts w:eastAsia="Times New Roman"/>
                <w:szCs w:val="24"/>
              </w:rPr>
              <w:t>), основни селектори, својства и вредности.</w:t>
            </w:r>
          </w:p>
        </w:tc>
      </w:tr>
    </w:tbl>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rPr>
          <w:rFonts w:eastAsia="Times New Roman"/>
          <w:b/>
          <w:bCs/>
          <w:szCs w:val="24"/>
          <w:lang w:val="sr-Cyrl-RS"/>
        </w:rPr>
      </w:pPr>
    </w:p>
    <w:p w:rsidR="00710453" w:rsidRPr="00276BBD" w:rsidRDefault="00710453" w:rsidP="00516FC0">
      <w:pPr>
        <w:shd w:val="clear" w:color="auto" w:fill="FFFFFF"/>
        <w:spacing w:after="0"/>
        <w:ind w:firstLine="401"/>
        <w:rPr>
          <w:rFonts w:eastAsia="Times New Roman"/>
          <w:b/>
          <w:bCs/>
          <w:szCs w:val="24"/>
          <w:lang w:val="sr-Cyrl-RS"/>
        </w:rPr>
      </w:pPr>
    </w:p>
    <w:p w:rsidR="00516FC0" w:rsidRPr="00276BBD" w:rsidRDefault="00516FC0" w:rsidP="00710453">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p>
    <w:p w:rsidR="00710453" w:rsidRPr="00276BBD" w:rsidRDefault="00710453"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се изводи са половином одељења у рачунарском кабинету, у групама не већим од 15 ученика. 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реализацији програма дати предност пројектној, проблемској и активно оријентисаној настави, кооперативном учењу, изградњи знања и развоју критичког мишљења. Уколико услови дозвољавају дати ученицима подршку хибридним моделом наставе (комбинацијом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Предложени број часова по темама је оквирни, на наставнику је да процени потребан и довољан број часова по темама узимајући у обзир знања и вештине који ученици имају из претходног школовања и животног искуства. Препорука је да наставник, у зависности од могућности ученика и рачунарске опреме, процени и комбинује у току сваког дво часа различите наставне методе и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 ОСТВАРИВАЊЕ НАСТАВЕ И УЧЕЊА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Информационо-комуникационе технологије у савременом друштву (6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нагласити значај ИКТ,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 Истаћи опасности и последице неправилног и прекомерног коришћења рачунара, као и начине да се они избегну.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Ученике укратко упознати са историјатом развоја ИКТ, рачунских справа и рачунара, не инсистирајући на детаљима (тачним годинама, прецизним карактеристикама уређаја и слично). Ученици треба да буду свесни када се јавиле идеја </w:t>
      </w:r>
      <w:r w:rsidRPr="00276BBD">
        <w:rPr>
          <w:rFonts w:eastAsia="Times New Roman"/>
          <w:szCs w:val="24"/>
        </w:rPr>
        <w:lastRenderedPageBreak/>
        <w:t>о рачунарима који се могу програмирати, када су настали први електронски рачунар, када су настали персонални рачунари и како изгледају савремени рачунари у односу на почетке („од рачунара који заузима целу зграду до уређаја у џепу сакоа”). Са ученицима дискутовати и могуће правце развоја ИКТ у будућности.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Ученицима нагласити да су модерни уређаји данас нераскидиви део Интернета и обрнуто. Потребно је да ученици имају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карактеристикама. Са ученицима дискутовати о сервисима на Интернету и веб-апликацијама које користе и подстакнути их да једни другима укажу на корисне и интересантне сервисе и апликације. Посебну пажњу посветити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 процеса.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Такође у овој фази треба да остваре прву комуникацију са наставником користећи мејл (упутити их, уколико не знају, како се пише мејл, елементе поруке, проверити како су активирали налоге на друштвеним мрежама – безбедност и приватност мејла, контаката и садржаја сандучета). Посебну пажњу скренути на прилоге мејлова (шта се може, а шта не може слати мејлом). И у случају мејл-комуникације инсистирати на безбедно и одговорно коришћење уз поштовање правила лепог понашања (нетикеција). Указати ученицима на предности коришћења рачунара током процеса учења: прикупљање, обрада, складиштење, дистрибуција и приказивање података. Указати ученицима на могућности и предности заједничког рада на дељеном документу.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Представљање податка на рачунару (5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 треба да познају јединице за мерење количине података (бит, бајт, килобајт, ...) и да умеју да процене колико уобичајени подаци заузимају меморије (нпр. колико отприлике заузима страница текста, фотографија ниске и високе резолуције, филм и слично).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реализацији ове тематске целине потребно је увести појам бројевних основа (пре свега бинарне, декадне, хексадекадне и окталне) и приказати како се број записује у некој различитим бројевним системима (уз помоћ дигитрона, али и без њега). Упознати ученике како се изводе рачунске операције над бројевима у различитим бројевним системима.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Увести појам дигитализације (дискретизације), објаснити како се у дигиталним уређајима све информације представљају (кодирају) помоћу бројева и продискутовати предности дигиталног у односу на аналогни запис. Ученици треба да усвоје појмове бит, бајт, и остале величине за мерење количине информација. Ученици би требало да стекну представу о томе како се кодирају текстуалне, графичке, звучне и видео информације.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да осмислити речи, реченице које ће ученици кодирати или декодирати. Позвати ученике да једни другима пошаљу кодиране поруке. Поставити пред ученике задатак да процене колико би меморије заузела видео порука одређене дужине, квалитета слике и звука.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Архитектура рачунарског система и програмска подршка</w:t>
      </w:r>
      <w:r w:rsidRPr="00276BBD">
        <w:rPr>
          <w:rFonts w:eastAsia="Times New Roman"/>
          <w:b/>
          <w:bCs/>
          <w:szCs w:val="24"/>
        </w:rPr>
        <w:br/>
        <w:t>(6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 треба да знају основну структуру рачунара (процесор, меморије и улазно-излазни уређаји, као и комуникацију између њих). Ученици би требало да умеју да објасне чему нека компонента служи и које су њене главне особине, при чему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компоненте треба да зна на нивоу препознавања, без улажења у детаље њихове архитектуре и начина функционисања.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 ученицима заједно продискутовати карактеристике у том тренутку актуелне хардверске технологије (на пример, анализирати детаље хардверских конфигурација које се описују у огласима за продају рачунара). Ученици могу анализирати конфигурације школских рачунара (уз помоћ података доступних из оперативног система) и за домаћи им је могуће задати да анализирају конфигурације својих кућних рачунара. Ученицима је могуће приказати и поступак расклапања и склапања рачунара и указати им на једноставне кварове које могу сами препознати и отклонити.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Ученицима је могуће приказати и архитектуру и хардверске компоненте савремених мобилних уређаја (таблета, паметних телефона).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Искуствено ученици могу описати улогу оперативних система, и уочити разлику између хардвера и софтвера. Ученици треба да знају разлику између апликативних и системских програма, као и различиту примену апликативних програма у </w:t>
      </w:r>
      <w:r w:rsidRPr="00276BBD">
        <w:rPr>
          <w:rFonts w:eastAsia="Times New Roman"/>
          <w:szCs w:val="24"/>
        </w:rPr>
        <w:lastRenderedPageBreak/>
        <w:t>свакодневном животу (на пример, програме за приступ интернету и вебу, рачунарске игре, програме за обраду звука,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Ученицима скренути пажњу на појам власништва над софтвером, софтверских лиценци и заштите ауторских права. Описати разлику између власничког и слободног софтвера и софтвера отвореног кода. Описати и различите облике дистрибуције софтвера (пробне верзије, делимичне верзије). Ученицима (и на личном примеру) развијати правну и етичку свест о ауторским правима над софтвером, али и над подацима који се дистрибуирају путем мреже. Посебну пажњу посветити потреби коришћења лиценцираних програма, заштити програма и података, вирусима и заштити од њих. Део тематске целине чији је фокус на зашити ауторских права и коришћењу туђег садржаја треба да се прожима кроз све тематске целине кроз сва четири разреда.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Инсистирати на разумевању начина на који рачунар прима, обрађује, складишти и приказује податке и улоге сваког од делова система током тог процеса.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Организација података и прилагођавање радног окружења</w:t>
      </w:r>
      <w:r w:rsidRPr="00276BBD">
        <w:rPr>
          <w:rFonts w:eastAsia="Times New Roman"/>
          <w:b/>
          <w:bCs/>
          <w:szCs w:val="24"/>
        </w:rPr>
        <w:br/>
        <w:t>(4 часа)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Извршити систематизацију основних концепата како би се увела заједничка терминологија и како би се обезбедило да ученици мало дубље разумеју основне концепте графичких радних окружења тј. њихових корисничких интерфејса. Истовремено дискутовати графичко окружење стоних и преносних рачунара и мобилних уређаја, набројати сличности, али и нагласити разлике.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 ученицима систематизовати знање о елементима графичког корисничког окружења: радној површини, прозорима, менијима, дугмадима, пољима за унос текста и слично. Обезбедити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разумеју и да знају да одреагују на разне поруке које добијају од система током рада (на пример, при брисању података, затварању програма, чувању документа…).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Објаснити, кроз неколико примера инсталацију и уклањање програма (опет направити паралелу стоних и преносивих рачунара са мобилним уређајима).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Паралелно са радом на организацији података на систему датотека оперативног система демонстрирати манипулисање подацима на „облаку”. Дискутовати о предностима и недостацима манипулације података оба начина. Потребно је да ученици знају када податке чувају на диску, на некој преносивој спољној меморији, на телефону, „у облаку”... Потребно је појаснити терминологију (фајл-датотека, фолдер – фасцикла – директоријум – каталог, партиција, диск), и обезбедити да ученици </w:t>
      </w:r>
      <w:r w:rsidRPr="00276BBD">
        <w:rPr>
          <w:rFonts w:eastAsia="Times New Roman"/>
          <w:szCs w:val="24"/>
        </w:rPr>
        <w:lastRenderedPageBreak/>
        <w:t>разумеју концепт датотека и фасцикли и 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на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упознати и са „пречицама” тј. симболичким линковима ка датотекама. Упознати ученике са неким програмима за архивирање података и потребом за таквим програмима (вежба слање мејла али са архивираним подацима).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Упознати ученике са методама и значајем заштите података, подешавањем антивирусног програма, заштитног зида.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Рад са програмима за обраду текста (10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реализацији ове тематске целине инсистирати да ученици науче да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Објаснити разлику између чистих текстуалних докумената креираних у текст-едиторима (. txt документи, обележени текстови, изворни кодови програма) и форматираних текстуалних докумената креираних у текст-процесорима.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Показати како да подеси радно окружење текст процесора, унесе текст. Скренути пажњу ученицима на вештину слепог куцања и мотивисати их да у самосталном раду савладају ту вештину. Инсистирати на употреби писма матерњег језика и поштовању правила куцаног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Нагласити да су основни кораци у раду са текстом (уношење текста, кретање кроз текст, копирање, исецање и премештање делова текста, претрага и замена) заједнички за широку класу програма који раде са текстом (текст-едиторе, текст-процесоре, разне апликативне програме, уобичајене контроле за унос текста). Инсистирати да ученици умеју вешто и ефикасно врше основне операције са текстом, коришћењем само тастатуре (да се крећу кроз текст карактер по карактер, реч по реч, пасус по пасус, да користе тастере Home и End, да селектују текст помоћу тастера Shift и кретања кроз текст, користе пречице за копирање, исецање и лепљење и слично).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Показати операције са документима: креирање, отварање, премештање од једног до другог отвореног документа, чување, затварање.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Указати на начине премештања садржаја између више отворених докумената.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Уређивање текста почети од подешавања страница, маргина, прореда. Показати да постоје симболи за форматирање и објаснити њихову примену. Показати како се примењују операције за форматирање текста: фонта, параграфа, прелом текста, секције.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Указати на намену листа, врсте листа и могућност креирања листа са више нивоа.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Показати ученицима како се проналази задати текст, како се врши његова замена другим текстом и како се исправљају грешке у тексту.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Препорука је да се контролном вежбом провери колико су ученици овладали вештином форматирање текста. Ученик добија папир са инструкцијама и захтевима како одређени текст треба да буде форматиран.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Показати ученику да постоји могућност уметање у текст специјалних симбола, датума и времена, текстуалних ефеката, као и уметање и позиционирање нетекстуалних објеката (слика, дијаграма, и сл.).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Осмислити вежбу којом ће ученици провежбати рад са табелама у програму за рад са текстом.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Препорука је да се контролном вежбом провери колико су ученици овладали вештином уноса објеката у текст. Ученик добија папир са инструкцијама и захтевима које објекте треба да унесе и како треба да буде изгледа.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 преласка на рад са дужим и комплекснијим документима, потребно је објаснити разлику између логичке структуре докумената и њиховог визуелног и стилског обликовања и форматирања и увести стилове као основну технику логичког структурирања докумената. Инсистирати на томе да у свим дужим документима морају бити коришћени стилови (постојећи и кориснички дефинисани). У сложеније документе ученик треба да уме да уметне аутоматску нумерацију страница, да подеси подножја и заглавља страница, да аутоматски генерише садржај, индекс појмова, списак библиографских референци и слично. Ученике треба упознати са логичком структуром типичних докумената (биографија, молби, обавештења, итд.), школских реферата, семинарских и матурских радова и у свим вежбањима потребно је користити документе какви се срећу у реалном животу и инсистирати на њиховој униформности и прегледности, а не на усиљеним естетским подешавањима (избегавати документе који немају смислен садржај и који служе само да прикажу што више различитих могућности текст-процесора). За вежбу се може од ученика тражити да неформатирани дужи текст форматирају на основу датог узора (на пример, на основу датог документа у PDF формату).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 треба да уме да прегледа текстуални документ пре штампе, подешава параметре за штампу и штампа. Показати како рад сачувати у PDF формату.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крају, ученицима је могуће приказати и рад у неколико различитих програма за обраду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 могу да покажу како примењују усвојена знања и вештине рада у програму за обраду текста на реферату, семинарском раду који раде на тему неког другог наставног предмета.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Рад са програмима за израду слајд презентација (4 часа)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Потребно је да ученици схвате предности коришћења слајд-презентација у различитим ситуацијама, препознају ситуације у којима се може користити слајд-презентација, планирају и израђују адекватне презентације. При томе је потребно да знају основне етапе при развоју слајд-презентације, основне принципе доброг дизајна презентације (број информација по слајду, естетика, анимација у служби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Ученике треба обучити коришћењу бар једног програма за креирање слајд презентација. Ученик треба да уме да подеси радно окружење, бира одговарајући поглед на презентацију, креира слајдове, поставља на њих текст и нетекстуалне објекте (слике, табеле, графиконе) доследно их форматира (користи мастер слајд). Ученик треба да уме да креира и интерактивне презентације које садрже линкове и акциону дугмад, да подешава анимације објеката на слајдовима и анимације преласка између слајдова, али те анимације треба да буду једино у функцији садржаја (избегавати анимације „по сваку цену” које оптерећују презентацију).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Примери презентација треба да буду смислени, из реалног живота (најбоље је да се користе слајд-презентације у којима се обрађују теме из наставе, како информатике и рачунарства, тако и других предмета). Ученици неке презентације могу да креирају и у склопу домаћих задатака, а на часу је могуће анализирати презентације направљене код куће.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крају, ученицима је могуће приказати још неколико програма за креирање слајд-презентација (нарочито, оне „у облаку”) и подвући сличности са програмом који је коришћен током наставе.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Информатика у музици (5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Избор овог наставног садржаја и начин његовог извођења су одређени следећим полазним поставкама, а односе се на звук: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појаве као што су осциловање, таласи и резонанција протежу се кроз све области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звук треба посматрати као механички талас одређеног опсега фреквенција, при чему треба уочити нове квалитете са променом фреквенције (висине тона), променом амплитуде осциловања (јачине тона), променом броја виших хармоника (боје тона);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употреба музичких инструмената се заснива на ефектима резонанције.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Указати на физичке карактеристике звука, користећи се при томе рачунаром са прикљученим микрофоном и коришћењем програма нпр. </w:t>
      </w:r>
      <w:r w:rsidRPr="00276BBD">
        <w:rPr>
          <w:rFonts w:eastAsia="Times New Roman"/>
          <w:i/>
          <w:iCs/>
          <w:szCs w:val="24"/>
        </w:rPr>
        <w:t>Visual Analyzer</w:t>
      </w:r>
      <w:r w:rsidRPr="00276BBD">
        <w:rPr>
          <w:rFonts w:eastAsia="Times New Roman"/>
          <w:szCs w:val="24"/>
        </w:rPr>
        <w:t> и приказати таласну природу звука. Спектралну анализу звука представити преко Фуријеових трансформација (eng. FFT – </w:t>
      </w:r>
      <w:r w:rsidRPr="00276BBD">
        <w:rPr>
          <w:rFonts w:eastAsia="Times New Roman"/>
          <w:i/>
          <w:iCs/>
          <w:szCs w:val="24"/>
        </w:rPr>
        <w:t>Fast Fourier Transform</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Користећи исту апаратуру објаснити боју звука, на примеру различитих музичких инструмената. Путем експеримента предвидети број и фреквенције виших хармоника </w:t>
      </w:r>
      <w:r w:rsidRPr="00276BBD">
        <w:rPr>
          <w:rFonts w:eastAsia="Times New Roman"/>
          <w:szCs w:val="24"/>
        </w:rPr>
        <w:lastRenderedPageBreak/>
        <w:t>звучног извора, и тај резултат потврдити израчунавањем помоћу графика спектралне анализе.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Експеримент и израчунавање извести на примеру снимања микрофоном људског гласа и неких музичких инструмената – нпр. гитара, виолина, флаута.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 реализацију ових наставних садржаја школе би требало да буду опремљене: одговарајућим рачунарима за рад са музичким програмима, музичким картицама, микрофоном и </w:t>
      </w:r>
      <w:r w:rsidRPr="00276BBD">
        <w:rPr>
          <w:rFonts w:eastAsia="Times New Roman"/>
          <w:i/>
          <w:iCs/>
          <w:szCs w:val="24"/>
        </w:rPr>
        <w:t>MIDI</w:t>
      </w:r>
      <w:r w:rsidRPr="00276BBD">
        <w:rPr>
          <w:rFonts w:eastAsia="Times New Roman"/>
          <w:szCs w:val="24"/>
        </w:rPr>
        <w:t> контролерима или електричним клавирима, који имају </w:t>
      </w:r>
      <w:r w:rsidRPr="00276BBD">
        <w:rPr>
          <w:rFonts w:eastAsia="Times New Roman"/>
          <w:i/>
          <w:iCs/>
          <w:szCs w:val="24"/>
        </w:rPr>
        <w:t>MIDI</w:t>
      </w:r>
      <w:r w:rsidRPr="00276BBD">
        <w:rPr>
          <w:rFonts w:eastAsia="Times New Roman"/>
          <w:szCs w:val="24"/>
        </w:rPr>
        <w:t> прикључак и аудио излаз за једноставно повезивање са рачунаром или другим уређајем за снимање звука.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Потребно је представити основне формате аудио записа (</w:t>
      </w:r>
      <w:r w:rsidRPr="00276BBD">
        <w:rPr>
          <w:rFonts w:eastAsia="Times New Roman"/>
          <w:i/>
          <w:iCs/>
          <w:szCs w:val="24"/>
        </w:rPr>
        <w:t>wav</w:t>
      </w:r>
      <w:r w:rsidRPr="00276BBD">
        <w:rPr>
          <w:rFonts w:eastAsia="Times New Roman"/>
          <w:szCs w:val="24"/>
        </w:rPr>
        <w:t> – стандард на PC рачунарима, </w:t>
      </w:r>
      <w:r w:rsidRPr="00276BBD">
        <w:rPr>
          <w:rFonts w:eastAsia="Times New Roman"/>
          <w:i/>
          <w:iCs/>
          <w:szCs w:val="24"/>
        </w:rPr>
        <w:t>AIFF</w:t>
      </w:r>
      <w:r w:rsidRPr="00276BBD">
        <w:rPr>
          <w:rFonts w:eastAsia="Times New Roman"/>
          <w:szCs w:val="24"/>
        </w:rPr>
        <w:t> – </w:t>
      </w:r>
      <w:r w:rsidRPr="00276BBD">
        <w:rPr>
          <w:rFonts w:eastAsia="Times New Roman"/>
          <w:i/>
          <w:iCs/>
          <w:szCs w:val="24"/>
        </w:rPr>
        <w:t>Audio Interchange File Format</w:t>
      </w:r>
      <w:r w:rsidRPr="00276BBD">
        <w:rPr>
          <w:rFonts w:eastAsia="Times New Roman"/>
          <w:szCs w:val="24"/>
        </w:rPr>
        <w:t> – стандард на Macintosh рачунарима, датотеке </w:t>
      </w:r>
      <w:r w:rsidRPr="00276BBD">
        <w:rPr>
          <w:rFonts w:eastAsia="Times New Roman"/>
          <w:i/>
          <w:iCs/>
          <w:szCs w:val="24"/>
        </w:rPr>
        <w:t>mp3</w:t>
      </w:r>
      <w:r w:rsidRPr="00276BBD">
        <w:rPr>
          <w:rFonts w:eastAsia="Times New Roman"/>
          <w:szCs w:val="24"/>
        </w:rPr>
        <w:t> формата, </w:t>
      </w:r>
      <w:r w:rsidRPr="00276BBD">
        <w:rPr>
          <w:rFonts w:eastAsia="Times New Roman"/>
          <w:i/>
          <w:iCs/>
          <w:szCs w:val="24"/>
        </w:rPr>
        <w:t>MIDI</w:t>
      </w:r>
      <w:r w:rsidRPr="00276BBD">
        <w:rPr>
          <w:rFonts w:eastAsia="Times New Roman"/>
          <w:szCs w:val="24"/>
        </w:rPr>
        <w:t> датотеке, …) и носаче аудио записа. Разлика у форматима је у квалитету звука и количини меморије коју заузимају.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Важно је нагласити да рачунар може да управља различитим електронским музичким инструментима и изворима звука користећи: </w:t>
      </w:r>
      <w:r w:rsidRPr="00276BBD">
        <w:rPr>
          <w:rFonts w:eastAsia="Times New Roman"/>
          <w:i/>
          <w:iCs/>
          <w:szCs w:val="24"/>
        </w:rPr>
        <w:t>стандардни MIDI (Musical Instument Digital Interface) интерфејс</w:t>
      </w:r>
      <w:r w:rsidRPr="00276BBD">
        <w:rPr>
          <w:rFonts w:eastAsia="Times New Roman"/>
          <w:szCs w:val="24"/>
        </w:rPr>
        <w:t>, </w:t>
      </w:r>
      <w:r w:rsidRPr="00276BBD">
        <w:rPr>
          <w:rFonts w:eastAsia="Times New Roman"/>
          <w:i/>
          <w:iCs/>
          <w:szCs w:val="24"/>
        </w:rPr>
        <w:t>стандардни формат</w:t>
      </w:r>
      <w:r w:rsidRPr="00276BBD">
        <w:rPr>
          <w:rFonts w:eastAsia="Times New Roman"/>
          <w:szCs w:val="24"/>
        </w:rPr>
        <w:t> за представљање музичких информација у дигиталном запису и </w:t>
      </w:r>
      <w:r w:rsidRPr="00276BBD">
        <w:rPr>
          <w:rFonts w:eastAsia="Times New Roman"/>
          <w:i/>
          <w:iCs/>
          <w:szCs w:val="24"/>
        </w:rPr>
        <w:t>стандардни софтвер</w:t>
      </w:r>
      <w:r w:rsidRPr="00276BBD">
        <w:rPr>
          <w:rFonts w:eastAsia="Times New Roman"/>
          <w:szCs w:val="24"/>
        </w:rPr>
        <w:t> за компоновање и уређивање електронске музике. Неопходно је објаснити шта је то </w:t>
      </w:r>
      <w:r w:rsidRPr="00276BBD">
        <w:rPr>
          <w:rFonts w:eastAsia="Times New Roman"/>
          <w:i/>
          <w:iCs/>
          <w:szCs w:val="24"/>
        </w:rPr>
        <w:t>MIDI</w:t>
      </w:r>
      <w:r w:rsidRPr="00276BBD">
        <w:rPr>
          <w:rFonts w:eastAsia="Times New Roman"/>
          <w:szCs w:val="24"/>
        </w:rPr>
        <w:t>, како је настао </w:t>
      </w:r>
      <w:r w:rsidRPr="00276BBD">
        <w:rPr>
          <w:rFonts w:eastAsia="Times New Roman"/>
          <w:i/>
          <w:iCs/>
          <w:szCs w:val="24"/>
        </w:rPr>
        <w:t>MIDI</w:t>
      </w:r>
      <w:r w:rsidRPr="00276BBD">
        <w:rPr>
          <w:rFonts w:eastAsia="Times New Roman"/>
          <w:szCs w:val="24"/>
        </w:rPr>
        <w:t>, шта подразумевају </w:t>
      </w:r>
      <w:r w:rsidRPr="00276BBD">
        <w:rPr>
          <w:rFonts w:eastAsia="Times New Roman"/>
          <w:i/>
          <w:iCs/>
          <w:szCs w:val="24"/>
        </w:rPr>
        <w:t>MIDI</w:t>
      </w:r>
      <w:r w:rsidRPr="00276BBD">
        <w:rPr>
          <w:rFonts w:eastAsia="Times New Roman"/>
          <w:szCs w:val="24"/>
        </w:rPr>
        <w:t> стандарди (</w:t>
      </w:r>
      <w:r w:rsidRPr="00276BBD">
        <w:rPr>
          <w:rFonts w:eastAsia="Times New Roman"/>
          <w:i/>
          <w:iCs/>
          <w:szCs w:val="24"/>
        </w:rPr>
        <w:t>GM, GS, XG</w:t>
      </w:r>
      <w:r w:rsidRPr="00276BBD">
        <w:rPr>
          <w:rFonts w:eastAsia="Times New Roman"/>
          <w:szCs w:val="24"/>
        </w:rPr>
        <w:t>), шта садржи </w:t>
      </w:r>
      <w:r w:rsidRPr="00276BBD">
        <w:rPr>
          <w:rFonts w:eastAsia="Times New Roman"/>
          <w:i/>
          <w:iCs/>
          <w:szCs w:val="24"/>
        </w:rPr>
        <w:t>MIDI</w:t>
      </w:r>
      <w:r w:rsidRPr="00276BBD">
        <w:rPr>
          <w:rFonts w:eastAsia="Times New Roman"/>
          <w:szCs w:val="24"/>
        </w:rPr>
        <w:t> датотека, разлику између MIDI датотеке и дигитализованог звука, повезивање јединица у </w:t>
      </w:r>
      <w:r w:rsidRPr="00276BBD">
        <w:rPr>
          <w:rFonts w:eastAsia="Times New Roman"/>
          <w:i/>
          <w:iCs/>
          <w:szCs w:val="24"/>
        </w:rPr>
        <w:t>MIDI</w:t>
      </w:r>
      <w:r w:rsidRPr="00276BBD">
        <w:rPr>
          <w:rFonts w:eastAsia="Times New Roman"/>
          <w:szCs w:val="24"/>
        </w:rPr>
        <w:t> систем (три типа конектора </w:t>
      </w:r>
      <w:r w:rsidRPr="00276BBD">
        <w:rPr>
          <w:rFonts w:eastAsia="Times New Roman"/>
          <w:i/>
          <w:iCs/>
          <w:szCs w:val="24"/>
        </w:rPr>
        <w:t>MIDI IN</w:t>
      </w:r>
      <w:r w:rsidRPr="00276BBD">
        <w:rPr>
          <w:rFonts w:eastAsia="Times New Roman"/>
          <w:szCs w:val="24"/>
        </w:rPr>
        <w:t>, </w:t>
      </w:r>
      <w:r w:rsidRPr="00276BBD">
        <w:rPr>
          <w:rFonts w:eastAsia="Times New Roman"/>
          <w:i/>
          <w:iCs/>
          <w:szCs w:val="24"/>
        </w:rPr>
        <w:t>MIDI OUT</w:t>
      </w:r>
      <w:r w:rsidRPr="00276BBD">
        <w:rPr>
          <w:rFonts w:eastAsia="Times New Roman"/>
          <w:szCs w:val="24"/>
        </w:rPr>
        <w:t> и </w:t>
      </w:r>
      <w:r w:rsidRPr="00276BBD">
        <w:rPr>
          <w:rFonts w:eastAsia="Times New Roman"/>
          <w:i/>
          <w:iCs/>
          <w:szCs w:val="24"/>
        </w:rPr>
        <w:t>MIDI THRU</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Навести музичке уређаје који могу интерпретирати </w:t>
      </w:r>
      <w:r w:rsidRPr="00276BBD">
        <w:rPr>
          <w:rFonts w:eastAsia="Times New Roman"/>
          <w:i/>
          <w:iCs/>
          <w:szCs w:val="24"/>
        </w:rPr>
        <w:t>MIDI</w:t>
      </w:r>
      <w:r w:rsidRPr="00276BBD">
        <w:rPr>
          <w:rFonts w:eastAsia="Times New Roman"/>
          <w:szCs w:val="24"/>
        </w:rPr>
        <w:t> наредбе: синтесајзери (електронски рачунарски инструменти који синтетишу тонове на основу математичких формула), семплери (инструменти који дигитализују или узоркују аудио сигнале, претварајући их у ноте и репродукују са било којом висином тона) и секвенцери (тастатура у облику клавијатуре која шаље </w:t>
      </w:r>
      <w:r w:rsidRPr="00276BBD">
        <w:rPr>
          <w:rFonts w:eastAsia="Times New Roman"/>
          <w:i/>
          <w:iCs/>
          <w:szCs w:val="24"/>
        </w:rPr>
        <w:t>MIDI</w:t>
      </w:r>
      <w:r w:rsidRPr="00276BBD">
        <w:rPr>
          <w:rFonts w:eastAsia="Times New Roman"/>
          <w:szCs w:val="24"/>
        </w:rPr>
        <w:t> сигнале рачунару, а рачунар интерпретира </w:t>
      </w:r>
      <w:r w:rsidRPr="00276BBD">
        <w:rPr>
          <w:rFonts w:eastAsia="Times New Roman"/>
          <w:i/>
          <w:iCs/>
          <w:szCs w:val="24"/>
        </w:rPr>
        <w:t>MIDI</w:t>
      </w:r>
      <w:r w:rsidRPr="00276BBD">
        <w:rPr>
          <w:rFonts w:eastAsia="Times New Roman"/>
          <w:szCs w:val="24"/>
        </w:rPr>
        <w:t> наредбе коришћењем програма за секвенцирање). Програм за секвенцирање „претвара” рачунар у машину за компоновање, снимање и аранжирање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Хардвер за рад са музиком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Објаснити основне функције звучне картице: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репродуковање већ снимљеног звука са носача звука, из датотека (mp3, wav...);</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записивање аудио звука из спољашњег извора (микрофона, музичког инструмента) у различите формате;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стварање (синтеза) звука;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процесирање постојећег звука.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Објаснити звучну картицу као уређај или интегрисан чип, који се састоји од низа A/D склопова који омогућују снимање и репродукцију звука али и стварање (синтезу) звука на рачунару.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Објаснити репродукцију звука из датотеке као низ корака: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пренос дигиталних података прочитаних са медијума на </w:t>
      </w:r>
      <w:r w:rsidRPr="00276BBD">
        <w:rPr>
          <w:rFonts w:eastAsia="Times New Roman"/>
          <w:i/>
          <w:iCs/>
          <w:szCs w:val="24"/>
        </w:rPr>
        <w:t>CPU</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слање података од CPU према DSP-у на звучној картици;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процесирање дигиталног низа података у реалном времену.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Код </w:t>
      </w:r>
      <w:r w:rsidRPr="00276BBD">
        <w:rPr>
          <w:rFonts w:eastAsia="Times New Roman"/>
          <w:i/>
          <w:iCs/>
          <w:szCs w:val="24"/>
        </w:rPr>
        <w:t>MIDI</w:t>
      </w:r>
      <w:r w:rsidRPr="00276BBD">
        <w:rPr>
          <w:rFonts w:eastAsia="Times New Roman"/>
          <w:szCs w:val="24"/>
        </w:rPr>
        <w:t> клавијатура навести карактеристике које су заједничке за већину клавијатура независно од произвођача: број дирки, величина меморије, фабрички и </w:t>
      </w:r>
      <w:r w:rsidRPr="00276BBD">
        <w:rPr>
          <w:rFonts w:eastAsia="Times New Roman"/>
          <w:i/>
          <w:iCs/>
          <w:szCs w:val="24"/>
        </w:rPr>
        <w:t>user</w:t>
      </w:r>
      <w:r w:rsidRPr="00276BBD">
        <w:rPr>
          <w:rFonts w:eastAsia="Times New Roman"/>
          <w:szCs w:val="24"/>
        </w:rPr>
        <w:t> стилови, мулти процесори, </w:t>
      </w:r>
      <w:r w:rsidRPr="00276BBD">
        <w:rPr>
          <w:rFonts w:eastAsia="Times New Roman"/>
          <w:i/>
          <w:iCs/>
          <w:szCs w:val="24"/>
        </w:rPr>
        <w:t>Plug-in</w:t>
      </w:r>
      <w:r w:rsidRPr="00276BBD">
        <w:rPr>
          <w:rFonts w:eastAsia="Times New Roman"/>
          <w:szCs w:val="24"/>
        </w:rPr>
        <w:t> проширења и конектори.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Дати основне физичке карактеристике микрофона, звучника и слушалица, (намена, претварање енергије, принципи рада, подела, степен искоришћења) независно од произвођача.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Дати поделу звучника према принципу рада, намени и односу на фреквенцијски опсег и основне разлике слушалица у односу на звучник. Приликом инсталације уређаја мењати уређаје према потребама задатака и примера.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Софтверски алати за рад са музиком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 софтвера за рад са музиком могу се користити неки од најприсутнијих на интернету (нпр. </w:t>
      </w:r>
      <w:r w:rsidRPr="00276BBD">
        <w:rPr>
          <w:rFonts w:eastAsia="Times New Roman"/>
          <w:i/>
          <w:iCs/>
          <w:szCs w:val="24"/>
        </w:rPr>
        <w:t>Audacity</w:t>
      </w:r>
      <w:r w:rsidRPr="00276BBD">
        <w:rPr>
          <w:rFonts w:eastAsia="Times New Roman"/>
          <w:szCs w:val="24"/>
        </w:rPr>
        <w:t>) у коме се могу урадити основне манипулације са звучним записима: повезивање извора звука (микрофон, инструмент или тастатура) са рачунаром и директно снимање звучног записа, измена датотеке, снимање гласа са музиком у позадини.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Код писања нота и </w:t>
      </w:r>
      <w:r w:rsidRPr="00276BBD">
        <w:rPr>
          <w:rFonts w:eastAsia="Times New Roman"/>
          <w:i/>
          <w:iCs/>
          <w:szCs w:val="24"/>
        </w:rPr>
        <w:t>MIDI </w:t>
      </w:r>
      <w:r w:rsidRPr="00276BBD">
        <w:rPr>
          <w:rFonts w:eastAsia="Times New Roman"/>
          <w:szCs w:val="24"/>
        </w:rPr>
        <w:t>фајлова, прављења ефеката и рада са виртуелним инструментима може се користити неки од програма: </w:t>
      </w:r>
      <w:r w:rsidRPr="00276BBD">
        <w:rPr>
          <w:rFonts w:eastAsia="Times New Roman"/>
          <w:i/>
          <w:iCs/>
          <w:szCs w:val="24"/>
        </w:rPr>
        <w:t>Steinberg Cubase, Nuendo, Ableton Live, Pro Tools Studio One...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одабира софтвера, предност има слободан софтвер; због правно и финансијски слободне употребе и начина лиценцирања, ученици могу да га инсталирају на својим рачунарима, што омогућава успешнију обуку.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Програми за табеларна израчунавања (17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Упознати ученике са програмима за табеларна израчунавања, њиховим могућностима и основним сценаријима употребе. Објаснити основне појмове у програмима за рад са табелама (табела, врста, колона, ћелија,…) и указати на њихову општост у раду са подацима.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 листе.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баратања са подацима (означавања ћелија, кретање кроз табелу, премештање, копирање,…), указати на општост ових команди и упоредити их са сличним командама у програмима за обраду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Код трансформација табеле указати на различите могућности додавања или одузимања редова, или колона у табели. Објаснити појам опсега тј. распона ћелија.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Код форматирања приказа податка у ћелији, приказати на примерима могућност различитог тумачења истог нумеричког податка (број, датум, време). 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филтрирање по различитим захтевима,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Указати на различите могућности аутоматског уношења података у серији.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Указати на важност претходног прегледа података и графикона пре штампања, као и на основне опције при штампању.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Све појмове уводити кроз демонстрацију на реалним примерима.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Рачунарска графика (17)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Увод у рачунарску графику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Објаснити разлику између векторског и растерског представљања слике, предности и недостатке једног и другог начина.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Подсетити ученике на постојање </w:t>
      </w:r>
      <w:r w:rsidRPr="00276BBD">
        <w:rPr>
          <w:rFonts w:eastAsia="Times New Roman"/>
          <w:i/>
          <w:iCs/>
          <w:szCs w:val="24"/>
        </w:rPr>
        <w:t>RGB</w:t>
      </w:r>
      <w:r w:rsidRPr="00276BBD">
        <w:rPr>
          <w:rFonts w:eastAsia="Times New Roman"/>
          <w:szCs w:val="24"/>
        </w:rPr>
        <w:t> и </w:t>
      </w:r>
      <w:r w:rsidRPr="00276BBD">
        <w:rPr>
          <w:rFonts w:eastAsia="Times New Roman"/>
          <w:i/>
          <w:iCs/>
          <w:szCs w:val="24"/>
        </w:rPr>
        <w:t>CMYK</w:t>
      </w:r>
      <w:r w:rsidRPr="00276BBD">
        <w:rPr>
          <w:rFonts w:eastAsia="Times New Roman"/>
          <w:szCs w:val="24"/>
        </w:rPr>
        <w:t> палета боја и на везу избора палете у односу на намену: </w:t>
      </w:r>
      <w:r w:rsidRPr="00276BBD">
        <w:rPr>
          <w:rFonts w:eastAsia="Times New Roman"/>
          <w:i/>
          <w:iCs/>
          <w:szCs w:val="24"/>
        </w:rPr>
        <w:t>RGB</w:t>
      </w:r>
      <w:r w:rsidRPr="00276BBD">
        <w:rPr>
          <w:rFonts w:eastAsia="Times New Roman"/>
          <w:szCs w:val="24"/>
        </w:rPr>
        <w:t> за приказивање на дигиталном уређају или на интернету, односно </w:t>
      </w:r>
      <w:r w:rsidRPr="00276BBD">
        <w:rPr>
          <w:rFonts w:eastAsia="Times New Roman"/>
          <w:i/>
          <w:iCs/>
          <w:szCs w:val="24"/>
        </w:rPr>
        <w:t>CMYK</w:t>
      </w:r>
      <w:r w:rsidRPr="00276BBD">
        <w:rPr>
          <w:rFonts w:eastAsia="Times New Roman"/>
          <w:szCs w:val="24"/>
        </w:rPr>
        <w:t>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 компресије.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Пример програма за креирање и обраду растерске графике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Наставити рад на креирању растерске графике у програму који су ученици користили у претходним разредима. Разматрати јединице за опис квалитета слике, </w:t>
      </w:r>
      <w:r w:rsidRPr="00276BBD">
        <w:rPr>
          <w:rFonts w:eastAsia="Times New Roman"/>
          <w:i/>
          <w:iCs/>
          <w:szCs w:val="24"/>
        </w:rPr>
        <w:t>PPI (pixel per inch)</w:t>
      </w:r>
      <w:r w:rsidRPr="00276BBD">
        <w:rPr>
          <w:rFonts w:eastAsia="Times New Roman"/>
          <w:szCs w:val="24"/>
        </w:rPr>
        <w:t> и </w:t>
      </w:r>
      <w:r w:rsidRPr="00276BBD">
        <w:rPr>
          <w:rFonts w:eastAsia="Times New Roman"/>
          <w:i/>
          <w:iCs/>
          <w:szCs w:val="24"/>
        </w:rPr>
        <w:t>DPI (dot per inch) </w:t>
      </w:r>
      <w:r w:rsidRPr="00276BBD">
        <w:rPr>
          <w:rFonts w:eastAsia="Times New Roman"/>
          <w:szCs w:val="24"/>
        </w:rPr>
        <w:t>и различите формате записа фотографије (bmp, gif, mpeg, png, tiff).</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Провежбати коришћење филтера као што су </w:t>
      </w:r>
      <w:r w:rsidRPr="00276BBD">
        <w:rPr>
          <w:rFonts w:eastAsia="Times New Roman"/>
          <w:i/>
          <w:iCs/>
          <w:szCs w:val="24"/>
        </w:rPr>
        <w:t>Blur</w:t>
      </w:r>
      <w:r w:rsidRPr="00276BBD">
        <w:rPr>
          <w:rFonts w:eastAsia="Times New Roman"/>
          <w:szCs w:val="24"/>
        </w:rPr>
        <w:t> (замућеност) и </w:t>
      </w:r>
      <w:r w:rsidRPr="00276BBD">
        <w:rPr>
          <w:rFonts w:eastAsia="Times New Roman"/>
          <w:i/>
          <w:iCs/>
          <w:szCs w:val="24"/>
        </w:rPr>
        <w:t>Sharpen</w:t>
      </w:r>
      <w:r w:rsidRPr="00276BBD">
        <w:rPr>
          <w:rFonts w:eastAsia="Times New Roman"/>
          <w:szCs w:val="24"/>
        </w:rPr>
        <w:t>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Пример програма за креирање векторске графике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Објаснити објекат као основни графички елемент у векторској графици и његове најважније атрибуте: боју, границу, место и величину.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Указати на важност промене величине приказа слике на екрану (увећавање и умањивање цртежа), и на разлоге и начине освежавања цртежа. Код коришћења текста указати на различите врсте текста у овим програмима, објаснити њихову намену и приказати ефекте који се тиме постижу.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Код штампања указати на различите могућности штампања цртежа и детаљно објаснити само најосновније.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Уношење и едитовање нотног записа са тастатуре (15 часова)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Уношење и едитовање нотног записа може се радити у бесплатном програмском пакету </w:t>
      </w:r>
      <w:r w:rsidRPr="00276BBD">
        <w:rPr>
          <w:rFonts w:eastAsia="Times New Roman"/>
          <w:i/>
          <w:iCs/>
          <w:szCs w:val="24"/>
        </w:rPr>
        <w:t>Musescore</w:t>
      </w:r>
      <w:r w:rsidRPr="00276BBD">
        <w:rPr>
          <w:rFonts w:eastAsia="Times New Roman"/>
          <w:szCs w:val="24"/>
        </w:rPr>
        <w:t> који ради на свим платформама, компатибилан је са другим програмима за нотацију (нпр. </w:t>
      </w:r>
      <w:r w:rsidRPr="00276BBD">
        <w:rPr>
          <w:rFonts w:eastAsia="Times New Roman"/>
          <w:i/>
          <w:iCs/>
          <w:szCs w:val="24"/>
        </w:rPr>
        <w:t>Finale</w:t>
      </w:r>
      <w:r w:rsidRPr="00276BBD">
        <w:rPr>
          <w:rFonts w:eastAsia="Times New Roman"/>
          <w:szCs w:val="24"/>
        </w:rPr>
        <w:t>, </w:t>
      </w:r>
      <w:r w:rsidRPr="00276BBD">
        <w:rPr>
          <w:rFonts w:eastAsia="Times New Roman"/>
          <w:i/>
          <w:iCs/>
          <w:szCs w:val="24"/>
        </w:rPr>
        <w:t>Sibelius</w:t>
      </w:r>
      <w:r w:rsidRPr="00276BBD">
        <w:rPr>
          <w:rFonts w:eastAsia="Times New Roman"/>
          <w:szCs w:val="24"/>
        </w:rPr>
        <w:t>..) у циљу размене фајлова и за који постоји приручник на српском језику. За скенирање партитура поред бесплатних софтвера може се користити, у зависности од ресурса у школи, комерцијални програм </w:t>
      </w:r>
      <w:r w:rsidRPr="00276BBD">
        <w:rPr>
          <w:rFonts w:eastAsia="Times New Roman"/>
          <w:i/>
          <w:iCs/>
          <w:szCs w:val="24"/>
        </w:rPr>
        <w:t>PhotoScore.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У овом програму се могу урадити најважније манипулације са нотним записом: прављење нове партитуре, нотација, преслушавање звука, уређивање текста и форматирање. Подешавање темпа и извођење композиције. Подешавање изгледа нотног записа и штампање партитура. Нотни запис се може уносити и преко </w:t>
      </w:r>
      <w:r w:rsidRPr="00276BBD">
        <w:rPr>
          <w:rFonts w:eastAsia="Times New Roman"/>
          <w:i/>
          <w:iCs/>
          <w:szCs w:val="24"/>
        </w:rPr>
        <w:t>МIDI</w:t>
      </w:r>
      <w:r w:rsidRPr="00276BBD">
        <w:rPr>
          <w:rFonts w:eastAsia="Times New Roman"/>
          <w:szCs w:val="24"/>
        </w:rPr>
        <w:t> клавијатуре, повезане са рачунаром.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Експерименти са звуком (20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Циљ тематске целине Експерименти са звуком је упознавање ученика са могућностима примене рачунара у раду са звуком.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реализацији ове теме објаснити поделу формата звучних записа на: компримовани без губитака (</w:t>
      </w:r>
      <w:r w:rsidRPr="00276BBD">
        <w:rPr>
          <w:rFonts w:eastAsia="Times New Roman"/>
          <w:i/>
          <w:iCs/>
          <w:szCs w:val="24"/>
        </w:rPr>
        <w:t>WMA</w:t>
      </w:r>
      <w:r w:rsidRPr="00276BBD">
        <w:rPr>
          <w:rFonts w:eastAsia="Times New Roman"/>
          <w:szCs w:val="24"/>
        </w:rPr>
        <w:t>, </w:t>
      </w:r>
      <w:r w:rsidRPr="00276BBD">
        <w:rPr>
          <w:rFonts w:eastAsia="Times New Roman"/>
          <w:i/>
          <w:iCs/>
          <w:szCs w:val="24"/>
        </w:rPr>
        <w:t>WV</w:t>
      </w:r>
      <w:r w:rsidRPr="00276BBD">
        <w:rPr>
          <w:rFonts w:eastAsia="Times New Roman"/>
          <w:szCs w:val="24"/>
        </w:rPr>
        <w:t>, </w:t>
      </w:r>
      <w:r w:rsidRPr="00276BBD">
        <w:rPr>
          <w:rFonts w:eastAsia="Times New Roman"/>
          <w:i/>
          <w:iCs/>
          <w:szCs w:val="24"/>
        </w:rPr>
        <w:t>APE</w:t>
      </w:r>
      <w:r w:rsidRPr="00276BBD">
        <w:rPr>
          <w:rFonts w:eastAsia="Times New Roman"/>
          <w:szCs w:val="24"/>
        </w:rPr>
        <w:t>) и са губицима (</w:t>
      </w:r>
      <w:r w:rsidRPr="00276BBD">
        <w:rPr>
          <w:rFonts w:eastAsia="Times New Roman"/>
          <w:i/>
          <w:iCs/>
          <w:szCs w:val="24"/>
        </w:rPr>
        <w:t>MP3</w:t>
      </w:r>
      <w:r w:rsidRPr="00276BBD">
        <w:rPr>
          <w:rFonts w:eastAsia="Times New Roman"/>
          <w:szCs w:val="24"/>
        </w:rPr>
        <w:t>) и некомпримоване (</w:t>
      </w:r>
      <w:r w:rsidRPr="00276BBD">
        <w:rPr>
          <w:rFonts w:eastAsia="Times New Roman"/>
          <w:i/>
          <w:iCs/>
          <w:szCs w:val="24"/>
        </w:rPr>
        <w:t>WAV</w:t>
      </w:r>
      <w:r w:rsidRPr="00276BBD">
        <w:rPr>
          <w:rFonts w:eastAsia="Times New Roman"/>
          <w:szCs w:val="24"/>
        </w:rPr>
        <w:t>, </w:t>
      </w:r>
      <w:r w:rsidRPr="00276BBD">
        <w:rPr>
          <w:rFonts w:eastAsia="Times New Roman"/>
          <w:i/>
          <w:iCs/>
          <w:szCs w:val="24"/>
        </w:rPr>
        <w:t>AU</w:t>
      </w:r>
      <w:r w:rsidRPr="00276BBD">
        <w:rPr>
          <w:rFonts w:eastAsia="Times New Roman"/>
          <w:szCs w:val="24"/>
        </w:rPr>
        <w:t>, </w:t>
      </w:r>
      <w:r w:rsidRPr="00276BBD">
        <w:rPr>
          <w:rFonts w:eastAsia="Times New Roman"/>
          <w:i/>
          <w:iCs/>
          <w:szCs w:val="24"/>
        </w:rPr>
        <w:t>AIFF</w:t>
      </w:r>
      <w:r w:rsidRPr="00276BBD">
        <w:rPr>
          <w:rFonts w:eastAsia="Times New Roman"/>
          <w:szCs w:val="24"/>
        </w:rPr>
        <w:t>) и дати примере програма за конверзију аудио формата (Free Sound Recorder).</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Ученицима представити различите програме за обраду звука. Објаснити концепт DAW (</w:t>
      </w:r>
      <w:r w:rsidRPr="00276BBD">
        <w:rPr>
          <w:rFonts w:eastAsia="Times New Roman"/>
          <w:i/>
          <w:iCs/>
          <w:szCs w:val="24"/>
        </w:rPr>
        <w:t>Digital audio workstation</w:t>
      </w:r>
      <w:r w:rsidRPr="00276BBD">
        <w:rPr>
          <w:rFonts w:eastAsia="Times New Roman"/>
          <w:szCs w:val="24"/>
        </w:rPr>
        <w:t>) програма и представити њихове могућности и примену. Приказати инсталацију и подешавање изабраног </w:t>
      </w:r>
      <w:r w:rsidRPr="00276BBD">
        <w:rPr>
          <w:rFonts w:eastAsia="Times New Roman"/>
          <w:i/>
          <w:iCs/>
          <w:szCs w:val="24"/>
        </w:rPr>
        <w:t>DAW</w:t>
      </w:r>
      <w:r w:rsidRPr="00276BBD">
        <w:rPr>
          <w:rFonts w:eastAsia="Times New Roman"/>
          <w:szCs w:val="24"/>
        </w:rPr>
        <w:t> програма. Упознати ученике са радним окружењем као и различитим секцијама програма. Кроз практичан рад и вежбе, демонстрирати процес креирања новог пројекта, креирања канала, снимања и обраде звука као и експортовања финалног аудио фајла. Демонстрирати могућност снимања звука употребом микрофона као и путем линијског улаза. Објаснити примену секције миксете. У изабраном програму за обраду звука урадити примере едитовања звучног записа (</w:t>
      </w:r>
      <w:r w:rsidRPr="00276BBD">
        <w:rPr>
          <w:rFonts w:eastAsia="Times New Roman"/>
          <w:i/>
          <w:iCs/>
          <w:szCs w:val="24"/>
        </w:rPr>
        <w:t>Cut, Copy, Fade in, Fade out, Crossfade, Normalise, Insert silence</w:t>
      </w:r>
      <w:r w:rsidRPr="00276BBD">
        <w:rPr>
          <w:rFonts w:eastAsia="Times New Roman"/>
          <w:szCs w:val="24"/>
        </w:rPr>
        <w:t>…). Кроз примере, објаснити примену различитих врста ефеката који се користе у процесу обраде звука (</w:t>
      </w:r>
      <w:r w:rsidRPr="00276BBD">
        <w:rPr>
          <w:rFonts w:eastAsia="Times New Roman"/>
          <w:i/>
          <w:iCs/>
          <w:szCs w:val="24"/>
        </w:rPr>
        <w:t>Reverb, Equalizer, Delay, Compressor, Limiter, Chorus, Phaser</w:t>
      </w:r>
      <w:r w:rsidRPr="00276BBD">
        <w:rPr>
          <w:rFonts w:eastAsia="Times New Roman"/>
          <w:szCs w:val="24"/>
        </w:rPr>
        <w:t>…). У зависности од ресурса које школа поседује демонстрирати снимање различитих инструмената применом једног или више канала. Приказати могућност инсталације и примене виртуелних инструмената као и употребе пакета звукова (</w:t>
      </w:r>
      <w:r w:rsidRPr="00276BBD">
        <w:rPr>
          <w:rFonts w:eastAsia="Times New Roman"/>
          <w:i/>
          <w:iCs/>
          <w:szCs w:val="24"/>
        </w:rPr>
        <w:t>Sample packs</w:t>
      </w:r>
      <w:r w:rsidRPr="00276BBD">
        <w:rPr>
          <w:rFonts w:eastAsia="Times New Roman"/>
          <w:szCs w:val="24"/>
        </w:rPr>
        <w:t>) у циљу креирања оригиналних композиција.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Рад са видео записом (8 часова)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Урадити основне манипулације са видео записом у одабраном програму: пребацивање видео материјала са екстерног уређаја на рачунар, креирање видео фајла као засебног пројекта, импортовање говора и музике и чување видео записа на рачунару. Дати листу најчешће коришћених видео формата (</w:t>
      </w:r>
      <w:r w:rsidRPr="00276BBD">
        <w:rPr>
          <w:rFonts w:eastAsia="Times New Roman"/>
          <w:i/>
          <w:iCs/>
          <w:szCs w:val="24"/>
        </w:rPr>
        <w:t>AVI, MPEG2, MPEG4, WMV, FLV</w:t>
      </w:r>
      <w:r w:rsidRPr="00276BBD">
        <w:rPr>
          <w:rFonts w:eastAsia="Times New Roman"/>
          <w:szCs w:val="24"/>
        </w:rPr>
        <w:t>) и урадити у одабраном програму више примера конверзије видео формата.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изабраном програму за креирање видео записа потребно је објаснити: увоз мултимедијског материјала, повезивање појединачних секвенци, додавање видео ефеката и звука, додавање текста, снимање и експортовање видео материјала.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Креирање видео клипова за веб странице и постављање видео клипова на веб страницу (</w:t>
      </w:r>
      <w:r w:rsidRPr="00276BBD">
        <w:rPr>
          <w:rFonts w:eastAsia="Times New Roman"/>
          <w:i/>
          <w:iCs/>
          <w:szCs w:val="24"/>
        </w:rPr>
        <w:t>YouTube</w:t>
      </w:r>
      <w:r w:rsidRPr="00276BBD">
        <w:rPr>
          <w:rFonts w:eastAsia="Times New Roman"/>
          <w:szCs w:val="24"/>
        </w:rPr>
        <w:t>) урадити у складу са садржајима које ученици усвајају из осталих општеобразовних и стручних предмета.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Потребно је дефинисати појмове мулти, медиј и мултимедија, као и њихов значај. Објаснити улогу пет елемената мултимедије – аудио и видео запис, текст, графика и анимација.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Направити упоредни преглед неколико програма за репродукцију видео-записа.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 са видео-записима засновати на видео радовима ученика направљених на часу или припремљених унапред (у виду домаћих задатака). Потребно је да ученици савладају основне технике монтаже видео материјала, звука, ефеката и натписа.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Радни задатак: Ученици треба да направе видео туторијал који би покрио одређену тему или део градива са циљем да исти може касније да се користи у едукативне сврхе. Идеја је да се приликом израде пројекта искористе вештине које су ученици стекли у оквиру предмета Информатика.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програму за снимање екрана, ученик треба да одређује подручје екрана, прозор који треба бити снимљен, или цео екран. Потребно је снимити кратак туторијал на слободно изабрану тему, уз нарацију.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Посебну пажњу обратити на проблематику ауторских права и етичких норми при коришћењу туђих звучних и видео записа, као и на поштовање права на приватност особа које су биле актери снимљених материјала и тражње њихових дозвола за објављивање.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Готова веб дизајн решења (5 часова)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Потребно је објаснити ученицима појам Веб-а (WWW) и теорију веб дизајна (шта је веб дизајн, аспекти веб дизајна, технологије веб дизајна, развој веб сајта). Упознати ученике са појмом Динамички системи за управљање садржајем веба (</w:t>
      </w:r>
      <w:r w:rsidRPr="00276BBD">
        <w:rPr>
          <w:rFonts w:eastAsia="Times New Roman"/>
          <w:i/>
          <w:iCs/>
          <w:szCs w:val="24"/>
        </w:rPr>
        <w:t>CMS- content management sistem</w:t>
      </w:r>
      <w:r w:rsidRPr="00276BBD">
        <w:rPr>
          <w:rFonts w:eastAsia="Times New Roman"/>
          <w:szCs w:val="24"/>
        </w:rPr>
        <w:t>)и представити неколико примера тренутно најкоришћенијих система као што су: WordPress, Weebly, Wix, … Објаснити потребу за увођење ових система и набројати основне карактеристике које их чине лаким за рад: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садржај странице може да мења било која особа којој су од стране власника дата администраторска права приступа на портал;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промене на веб странама могу бити направљене било када са било ког рачунара повезаног на интернет.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Указати на основне заједничке особине свих </w:t>
      </w:r>
      <w:r w:rsidRPr="00276BBD">
        <w:rPr>
          <w:rFonts w:eastAsia="Times New Roman"/>
          <w:i/>
          <w:iCs/>
          <w:szCs w:val="24"/>
        </w:rPr>
        <w:t>CMS</w:t>
      </w:r>
      <w:r w:rsidRPr="00276BBD">
        <w:rPr>
          <w:rFonts w:eastAsia="Times New Roman"/>
          <w:szCs w:val="24"/>
        </w:rPr>
        <w:t> система: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раздвојеност садржаја од дизајна;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измена садржаја се најчешће врши преко WYSIWYG текст едитора;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кориснички интерфејс за приказ садржаја је заснован на систему темплејта (веб-шаблони);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веб интерфејсу за управљање садржајем и администрацију се приступа директно преко веб-прегледача;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садржај се чува у бази података, скривено од корисника;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управљање сликама и свим осталим документима се врши преко корисничког интерфејса;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могућност да више корисника управља садржајима, кориснички налози и контрола приступа.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Приказати ученицима конкретне примере блога, викија, и електронског портфолија, размотрити могућности примене,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 Неки од додатних модула које би требало да има сајт (блог, вики или електронски портфолио) који ученици креирају коришћењем изабраног CMS-а су: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вишејезичност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претрага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контакт страница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коментарисање и оцењивање чланака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галерија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статистика посете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могућност дељења на друштвеним мрежама.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крају ове наставне целине пожељно је да ученик креира низ веб-страница на изабрану тему, које садрже горе наведене елементе. Посебну пажњу обратити на проблематику ауторских права, етичких норми, поштовање права на приватност, правилно писање и изражавање и правила лепог понашања у комуникацији.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Веб дизајн (18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Oбјаснити ученицима појам веб-а (енгл. world wide web, WWW), поделу на статички и динамички веб, поделу на клијентске и серверске технологије и теорију веб дизајна (шта је веб дизајн, аспекти веб дизајна, технологије веб дизајна, развој веб сајта). Ученицима треба објаснити разлику између статичке веб стране, динамичке веб стране која може да садржи формуларе за спрегу са неком базом података и веб портала (дати примере конкретних портала са којима се ученици срећу, попут школског електронског дневника, портала за електронско пословање или портала који се користи у забавне сврхе). При налажењу примера на интернету пожељно је поделити ученике у тимове ради лакшег и бржег проналажења ових примера у складу са интересовањима ученика. Код поделе на статички и динамички веб подстаћи ученике да сами пронађу примере претраживањем на интернету. Продискутовати евентуалне предности и мане оба приступа.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Потребно је поменути, без улажења у детаљнији опис програмских језика, најчешће клијентске технологије (HTML, CSS, Java Script) и најчешће серверске технологије (PHP, Python, Ruby, ASP. Net/C#, NodeJS...).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Представити језик HTML (Hypertext Markup Language) који служи за означавање хиптерекста и хипермедија (текста, слике, звука, видеа…), међусобно повезаних објеката помоћу линкова. Истаћи постојање различитих верзија стандарда језика и приликом излагања се држати искључиво најновијег стандарда.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примеру готове стране приказати могућност приказа HTML кода унутар прегледача веба. Приказати могућности које савремени прегледачи веба нуде креаторима веб-страница (обично је то опција F12, web developer tools) и приказати како те алатке помажу да се идентификују појединачни елементи веб-страница и њихов опис у језику HTML.</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Кроз примере увести општу синтаксу језика HTML. Објаснити појам елемента у HTML-у, тагове (етикете), и њихову особину да могу бити „упарени” или „неупарени” тј. „затварајући” и „самозатварајући”. Објаснити да се елемент у HTML-у састоји од отварајућег тага, садржаја и затварајућег тага. Објаснити појам атрибута, запис атрибута у оквиру тага као и то да атрибути увек описују неки елемент и не могу се писати самостално. Нагласити да атрибути најчешће прецизније дефинишу начин на који се елементи приказују у прегледачу. Објаснити да неки атрибути нису обавезни, али су некада врло битни и пожељни. Нагласити да да су имена атрибута, њихове вредности, тип и интервали унапред дефинисани језиком и да различити елементи могу бити описани различитим атрибутима.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Представити елементе који описују основну структуру HTML документа (&lt;html&gt;, &lt;head&gt;, &lt;title&gt;, &lt;body&gt;). Објаснити елемент мета којим се задају основне мета-информације о документу. Истаћи употребу атрибута charset и његову везу са кодирањем карактера приликом чувања документа. Приказати примере HTML докумената чији је садржај записан на ћирилици и на латиници и показати како се обезбеђује њихов исправан приказ.</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Представити основне елементе за организацију текста унутар веб-странице: елементе за обележавање наслова (&lt;h1&gt;, &lt;h2&gt;, ...), елементе за обележавање пасуса (&lt;p&gt;) и елементе за обележавање листа са нумерацијом и без нумерације (&lt;ul&gt;, &lt;ol&gt;, &lt;li&gt;) и инсистирати на томе да ученици добро овладају коришћењем ових основних елемената. Поменути и семантичке елементе за организацију садржаја странице (&lt;header&gt;, &lt;footer&gt;, &lt;nav&gt;, &lt;main&gt;, &lt;section&gt;, &lt;article&gt;, ...), поменути и друге, ређе коришћене елементе (на пример, &lt;address&gt;, &lt;blockquote&gt;, &lt;code&gt;, ...), али не инсистирати да их ученици напамет уче. Скренути пажњу ученицима на могућност коришћења документације и референтних прегледа и приручника.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Описати елементе за дефинисање табела (&lt;table&gt;, &lt;tr&gt;, &lt;th&gt;, &lt;td&gt;). Навести најзначајније атрибуте којима се ови елементи описују (width, height, border, rowspan и colspan за спајање ћелија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Описати елемент &lt;a&gt; и атрибут href за креирање хиперлинкова. Подсетити ученике на појам URL и описати референцирање објеката путем релативне и путем апсолутне адресе. Описати креирање линкова ка деловима унутар веб-стране.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Описати основне елементе за промену физичког и логичког стила карактера (&lt;b&gt;, &lt;i&gt;, &lt;u&gt;, &lt;emph&gt;, &lt;strong&gt;,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Описати елементе за уметање мултимедијалног садржаја у HTML стране: &lt;img&gt; за уметање слика, &lt;video&gt; за уметање видео-записа и &lt;audio&gt; за уметање аудио-записа. Навести значај атрибута alt, значај компресије и прилагођавање формата мултимедијалног садржаја за коришћење на вебу, атрибуте width и height и слично.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Елементе за опис формулара у склопу веб страница описати у комбинацији са обрадом формулара (у склопу теме писања клијентских и серверских веб-скриптова).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Објаснити улогу CSS (Cascading Style Sheets) стилова код визуелног стилизовања HTML страна. Истаћи значај јасног разликовања логичког описа садржаја стране помоћу језика HTML и описа њене визуелне презентације помоћу језика CSS.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Описати начине да се елементу измени стил: коришћење атрибута style, коришћење елемента &lt;style&gt; у заглављу веб-странице и коришћење екстерног стилског описа увезеног у веб-страницу. Описати када је пожељно користити од ове начине стилизовања (стилизовање на нивоу веб-сајта, стилизовање на нивоу веб-странице), као и приоритет различитих стилских описа.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Описати основне селекторе у језику CSS: селекцију на основу назива елемента, селекцију на основу идентификатора елемента (оператор #), селекцију на основу класе елемента (оператор .), селекцију угнежђених елемената (нпр. p img селектује све слике које се налазе унутар пасуса), комбиновање селектора (нпр. h1, h2 селектује све наслове првог и све наслове другог нивоа).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Описати основна својства елемената и њихове вредности: својства која се односе на фонт и атрибуте текста, својства која се односе на боју текста и боју позадине, својства која се односе на ширину и висину елемената, својства која се односе на оквире елемената и својства која се односе на унутрашње и спољашње маргине.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Поменути употребу CSS-а за распоређивање садржаја на страници (својства која се односе на позиционирање елемената и на плутајуће елементе тј. својство float).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реализацији ове тематске целине потребно је све странице креирати у текстуалном едитору, при чему то може бити едитор прилагођен креирању веб-страница, који нуди бојење кода на основу синтаксе, аутоматско допуњавање започетог кода, падајуће листе за избор HTML елемената и атрибута и слично. Подстаћи ученике да примене стечена знања из рада са програмима за обраду текста и програмима за обраду слика и тако припреме садржај за креирање сопствене веб стране.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Пожељно је да, у виду пројекта на крају области, ученици креирају веб-странице која ће садржати одређене HTML елементе при чему садржај треба да представља истраживачки рад ученика, да буде аутентичан.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Пример пројекта је да ученици у тиму креирају веб-сајт, који ће имати најмање пет повезаних страница, при чему странице треба да садрже следеће елементе: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три наслова и поднаслова; текст мора бити подељен у пасусе при чему се могу користити визуелни елементи којим се пасуси јасније раздвајају (хоризонтална линија или подешавање доњих или горњих оквира пасуса);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форматиран текст коришћењем CSS-а;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најмање 5 текстуалних линкова, којим ће се линковани садржај отворити у потпуно новој страници;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најмање 5 слика (користити слике преузете са интернета, водећи рачуна о ауторским правима);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најмање 2 линка у виду слике, којим ће се линковани садржај отворити у потпуно новој страници;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2 табеле, бар у једној табели приказати оквир и спојене колоне или врсте;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угнежђена видео материјала који покривају тему коју су ученици изабрали;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најмање по једну уређену и неуређену листу.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Препоручује се да цео сајт буде стилизован коришћењем CSS-а при чему треба: користити стилизовање на нивоу веб-сајта, али и на нивоу појединачних страница; одредити фонт свим текстуалним деловима при чему кључне речи или реченице би требало да буду истакнуте неком опцијом за форматирање (искошена слова, подебљана, подвучена или промењена боја тог дела текста); прилагодити унутрашње и спољашње маргине неких елемената; променити боју текста и позадине и бар на једном елементу и поставити слику у позадини; увести бар једну класу елемената и стилизовати елементе на нивоу класе.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125"/>
        <w:ind w:firstLine="401"/>
        <w:jc w:val="left"/>
        <w:rPr>
          <w:rFonts w:eastAsia="Times New Roman"/>
          <w:b/>
          <w:szCs w:val="24"/>
        </w:rPr>
      </w:pPr>
      <w:r w:rsidRPr="00276BBD">
        <w:rPr>
          <w:rFonts w:eastAsia="Times New Roman"/>
          <w:b/>
          <w:szCs w:val="24"/>
        </w:rPr>
        <w:t>III.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427B32" w:rsidRPr="00276BBD" w:rsidRDefault="00427B32" w:rsidP="00516FC0">
      <w:pPr>
        <w:shd w:val="clear" w:color="auto" w:fill="FFFFFF"/>
        <w:spacing w:after="125"/>
        <w:ind w:firstLine="401"/>
        <w:jc w:val="left"/>
        <w:rPr>
          <w:rFonts w:eastAsia="Times New Roman"/>
          <w:b/>
          <w:szCs w:val="24"/>
          <w:lang w:val="sr-Cyrl-RS"/>
        </w:rPr>
      </w:pPr>
      <w:r w:rsidRPr="00276BBD">
        <w:rPr>
          <w:rFonts w:eastAsia="Times New Roman"/>
          <w:b/>
          <w:szCs w:val="24"/>
          <w:lang w:val="sr-Cyrl-RS"/>
        </w:rPr>
        <w:t>ФИЗИЧКО ВАСПИТАЊЕ</w:t>
      </w:r>
    </w:p>
    <w:p w:rsidR="00427B32" w:rsidRPr="00276BBD" w:rsidRDefault="00427B32" w:rsidP="00516FC0">
      <w:pPr>
        <w:shd w:val="clear" w:color="auto" w:fill="FFFFFF"/>
        <w:spacing w:after="125"/>
        <w:ind w:firstLine="401"/>
        <w:jc w:val="left"/>
        <w:rPr>
          <w:rFonts w:eastAsia="Times New Roman"/>
          <w:szCs w:val="24"/>
          <w:lang w:val="sr-Cyrl-RS"/>
        </w:rPr>
      </w:pPr>
      <w:r w:rsidRPr="00276BBD">
        <w:rPr>
          <w:rFonts w:eastAsia="Times New Roman"/>
          <w:szCs w:val="24"/>
          <w:lang w:val="sr-Cyrl-RS"/>
        </w:rPr>
        <w:t xml:space="preserve">Настава физичког васпитања се остварује у сва четири разреда средње школе са фондом од по </w:t>
      </w:r>
      <w:r w:rsidR="008803BE" w:rsidRPr="00276BBD">
        <w:rPr>
          <w:rFonts w:eastAsia="Times New Roman"/>
          <w:szCs w:val="24"/>
          <w:lang w:val="sr-Cyrl-RS"/>
        </w:rPr>
        <w:t>два часа недељно. Програм наставе и учења физичког васпитања налази се документу: „Сл.гласник РС“, Просветни гласник бр. 4/2020.</w:t>
      </w:r>
    </w:p>
    <w:p w:rsidR="00516FC0" w:rsidRPr="00276BBD" w:rsidRDefault="00516FC0" w:rsidP="00516FC0">
      <w:pPr>
        <w:shd w:val="clear" w:color="auto" w:fill="FFFFFF"/>
        <w:spacing w:after="125"/>
        <w:ind w:firstLine="401"/>
        <w:jc w:val="left"/>
        <w:rPr>
          <w:rFonts w:eastAsia="Times New Roman"/>
          <w:szCs w:val="24"/>
        </w:rPr>
      </w:pPr>
    </w:p>
    <w:p w:rsidR="00516FC0" w:rsidRPr="00276BBD" w:rsidRDefault="00516FC0" w:rsidP="008D74E5">
      <w:pPr>
        <w:pStyle w:val="Heading2"/>
        <w:rPr>
          <w:lang w:val="sr-Cyrl-RS"/>
        </w:rPr>
      </w:pPr>
      <w:bookmarkStart w:id="45" w:name="_Toc201223771"/>
      <w:r w:rsidRPr="00276BBD">
        <w:t>ЗАЈЕДНИЧКИ ПРОГРАМИ ЗА СВЕ ОДСЕКЕ МУЗИЧКЕ ШКОЛЕ</w:t>
      </w:r>
      <w:bookmarkEnd w:id="45"/>
    </w:p>
    <w:p w:rsidR="00710453" w:rsidRPr="00276BBD" w:rsidRDefault="00710453" w:rsidP="00516FC0">
      <w:pPr>
        <w:shd w:val="clear" w:color="auto" w:fill="FFFFFF"/>
        <w:spacing w:after="0"/>
        <w:ind w:firstLine="401"/>
        <w:rPr>
          <w:rFonts w:eastAsia="Times New Roman"/>
          <w:b/>
          <w:bCs/>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8D74E5">
            <w:pPr>
              <w:pStyle w:val="Heading3"/>
            </w:pPr>
            <w:bookmarkStart w:id="46" w:name="_Toc201223772"/>
            <w:r w:rsidRPr="00276BBD">
              <w:t>МУЗИЧКИ ИНСТРУМЕНТИ</w:t>
            </w:r>
            <w:bookmarkEnd w:id="46"/>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Музички инструменти је стицање знања о инструментима и развијање вештина у препознавању звучних карактеристика и солистичке и оркестарске употребе.</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85"/>
        <w:gridCol w:w="2747"/>
        <w:gridCol w:w="324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самостално напише аликвотни низ;</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 </w:t>
            </w:r>
            <w:r w:rsidRPr="00276BBD">
              <w:rPr>
                <w:rFonts w:eastAsia="Times New Roman"/>
                <w:szCs w:val="24"/>
              </w:rPr>
              <w:t>својим речима објасни разлике између природног и темперованог штимовања;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наброји главне одлике камертона;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наведе предности и мане приликом свирања у затвореном и/или отвореном простору;</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разликује групе инструмената и њихове главне представнике;</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опише основну грађу сваког инструмента, извођачке технике и заступљеност у литератури;</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у слушном примеру препозна инструменте, односно ансамбле према звучним карактеристикама;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повеже развој инструмената са заступљеношћу у врстама оркестара у историјском контексту;</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наведе могући распоред инструменталиста у симфонијском оркестру на сцени;</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наведе инструментални поредак у оркестарској партитури;</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користи предности дигитализације у слушању и анализирању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АКУСТИЧКЕ ОСОБИНЕ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Аликвотни низ.</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Главне одлике, сличности и разлике природног и темперованог штимовања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Камертон.</w:t>
            </w:r>
          </w:p>
          <w:p w:rsidR="00516FC0" w:rsidRPr="00276BBD" w:rsidRDefault="00516FC0" w:rsidP="00F50543">
            <w:pPr>
              <w:spacing w:after="125"/>
              <w:jc w:val="left"/>
              <w:rPr>
                <w:rFonts w:eastAsia="Times New Roman"/>
                <w:szCs w:val="24"/>
              </w:rPr>
            </w:pPr>
            <w:r w:rsidRPr="00276BBD">
              <w:rPr>
                <w:rFonts w:eastAsia="Times New Roman"/>
                <w:szCs w:val="24"/>
              </w:rPr>
              <w:t>Понашање звука и могући утицаји на звук приликом свирања у затвореном и отвореном простору.</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МУЗИЧКИ ИНСТРУМЕНТИ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Подела музичких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жичани (кордофони),</w:t>
            </w:r>
          </w:p>
          <w:p w:rsidR="00516FC0" w:rsidRPr="00276BBD" w:rsidRDefault="00516FC0" w:rsidP="00F50543">
            <w:pPr>
              <w:spacing w:after="125"/>
              <w:jc w:val="left"/>
              <w:rPr>
                <w:rFonts w:eastAsia="Times New Roman"/>
                <w:szCs w:val="24"/>
              </w:rPr>
            </w:pPr>
            <w:r w:rsidRPr="00276BBD">
              <w:rPr>
                <w:rFonts w:eastAsia="Times New Roman"/>
                <w:szCs w:val="24"/>
              </w:rPr>
              <w:t>– дувачки (аерофони),</w:t>
            </w:r>
          </w:p>
          <w:p w:rsidR="00516FC0" w:rsidRPr="00276BBD" w:rsidRDefault="00516FC0" w:rsidP="00F50543">
            <w:pPr>
              <w:spacing w:after="125"/>
              <w:jc w:val="left"/>
              <w:rPr>
                <w:rFonts w:eastAsia="Times New Roman"/>
                <w:szCs w:val="24"/>
              </w:rPr>
            </w:pPr>
            <w:r w:rsidRPr="00276BBD">
              <w:rPr>
                <w:rFonts w:eastAsia="Times New Roman"/>
                <w:szCs w:val="24"/>
              </w:rPr>
              <w:t>– удараљке (идиофони и мембранофони): са одређеном висином, са неодређеном висином,</w:t>
            </w:r>
          </w:p>
          <w:p w:rsidR="00516FC0" w:rsidRPr="00276BBD" w:rsidRDefault="00516FC0" w:rsidP="00F50543">
            <w:pPr>
              <w:spacing w:after="125"/>
              <w:jc w:val="left"/>
              <w:rPr>
                <w:rFonts w:eastAsia="Times New Roman"/>
                <w:szCs w:val="24"/>
              </w:rPr>
            </w:pPr>
            <w:r w:rsidRPr="00276BBD">
              <w:rPr>
                <w:rFonts w:eastAsia="Times New Roman"/>
                <w:szCs w:val="24"/>
              </w:rPr>
              <w:t>– електронски инструменти;</w:t>
            </w:r>
          </w:p>
          <w:p w:rsidR="00516FC0" w:rsidRPr="00276BBD" w:rsidRDefault="00516FC0" w:rsidP="00F50543">
            <w:pPr>
              <w:spacing w:after="0"/>
              <w:jc w:val="left"/>
              <w:rPr>
                <w:rFonts w:eastAsia="Times New Roman"/>
                <w:szCs w:val="24"/>
              </w:rPr>
            </w:pPr>
            <w:r w:rsidRPr="00276BBD">
              <w:rPr>
                <w:rFonts w:eastAsia="Times New Roman"/>
                <w:b/>
                <w:bCs/>
                <w:szCs w:val="24"/>
              </w:rPr>
              <w:t>ЖИЧАНИ ИНСТРУМЕНТИ</w:t>
            </w:r>
          </w:p>
          <w:p w:rsidR="00516FC0" w:rsidRPr="00276BBD" w:rsidRDefault="00516FC0" w:rsidP="00F50543">
            <w:pPr>
              <w:spacing w:after="0"/>
              <w:jc w:val="left"/>
              <w:rPr>
                <w:rFonts w:eastAsia="Times New Roman"/>
                <w:szCs w:val="24"/>
              </w:rPr>
            </w:pPr>
            <w:r w:rsidRPr="00276BBD">
              <w:rPr>
                <w:rFonts w:eastAsia="Times New Roman"/>
                <w:b/>
                <w:bCs/>
                <w:szCs w:val="24"/>
              </w:rPr>
              <w:t>Гудачки инструменти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виолина,</w:t>
            </w:r>
          </w:p>
          <w:p w:rsidR="00516FC0" w:rsidRPr="00276BBD" w:rsidRDefault="00516FC0" w:rsidP="00F50543">
            <w:pPr>
              <w:spacing w:after="125"/>
              <w:jc w:val="left"/>
              <w:rPr>
                <w:rFonts w:eastAsia="Times New Roman"/>
                <w:szCs w:val="24"/>
              </w:rPr>
            </w:pPr>
            <w:r w:rsidRPr="00276BBD">
              <w:rPr>
                <w:rFonts w:eastAsia="Times New Roman"/>
                <w:szCs w:val="24"/>
              </w:rPr>
              <w:t>– виола,</w:t>
            </w:r>
          </w:p>
          <w:p w:rsidR="00516FC0" w:rsidRPr="00276BBD" w:rsidRDefault="00516FC0" w:rsidP="00F50543">
            <w:pPr>
              <w:spacing w:after="125"/>
              <w:jc w:val="left"/>
              <w:rPr>
                <w:rFonts w:eastAsia="Times New Roman"/>
                <w:szCs w:val="24"/>
              </w:rPr>
            </w:pPr>
            <w:r w:rsidRPr="00276BBD">
              <w:rPr>
                <w:rFonts w:eastAsia="Times New Roman"/>
                <w:szCs w:val="24"/>
              </w:rPr>
              <w:t>– виолончело,</w:t>
            </w:r>
          </w:p>
          <w:p w:rsidR="00516FC0" w:rsidRPr="00276BBD" w:rsidRDefault="00516FC0" w:rsidP="00F50543">
            <w:pPr>
              <w:spacing w:after="125"/>
              <w:jc w:val="left"/>
              <w:rPr>
                <w:rFonts w:eastAsia="Times New Roman"/>
                <w:szCs w:val="24"/>
              </w:rPr>
            </w:pPr>
            <w:r w:rsidRPr="00276BBD">
              <w:rPr>
                <w:rFonts w:eastAsia="Times New Roman"/>
                <w:szCs w:val="24"/>
              </w:rPr>
              <w:t>– контрабас;</w:t>
            </w:r>
          </w:p>
          <w:p w:rsidR="00516FC0" w:rsidRPr="00276BBD" w:rsidRDefault="00516FC0" w:rsidP="00F50543">
            <w:pPr>
              <w:spacing w:after="125"/>
              <w:jc w:val="left"/>
              <w:rPr>
                <w:rFonts w:eastAsia="Times New Roman"/>
                <w:szCs w:val="24"/>
              </w:rPr>
            </w:pPr>
            <w:r w:rsidRPr="00276BBD">
              <w:rPr>
                <w:rFonts w:eastAsia="Times New Roman"/>
                <w:szCs w:val="24"/>
              </w:rPr>
              <w:t>Грађа, основна извођачка техника, историјат и заступљеност у литератури.</w:t>
            </w:r>
          </w:p>
          <w:p w:rsidR="00516FC0" w:rsidRPr="00276BBD" w:rsidRDefault="00516FC0" w:rsidP="00F50543">
            <w:pPr>
              <w:spacing w:after="125"/>
              <w:jc w:val="left"/>
              <w:rPr>
                <w:rFonts w:eastAsia="Times New Roman"/>
                <w:szCs w:val="24"/>
              </w:rPr>
            </w:pPr>
            <w:r w:rsidRPr="00276BBD">
              <w:rPr>
                <w:rFonts w:eastAsia="Times New Roman"/>
                <w:szCs w:val="24"/>
              </w:rPr>
              <w:t>Традиционални инструменти.</w:t>
            </w:r>
          </w:p>
          <w:p w:rsidR="00516FC0" w:rsidRPr="00276BBD" w:rsidRDefault="00516FC0" w:rsidP="00F50543">
            <w:pPr>
              <w:spacing w:after="0"/>
              <w:jc w:val="left"/>
              <w:rPr>
                <w:rFonts w:eastAsia="Times New Roman"/>
                <w:szCs w:val="24"/>
              </w:rPr>
            </w:pPr>
            <w:r w:rsidRPr="00276BBD">
              <w:rPr>
                <w:rFonts w:eastAsia="Times New Roman"/>
                <w:b/>
                <w:bCs/>
                <w:szCs w:val="24"/>
              </w:rPr>
              <w:t>Трзалачки инструменти:</w:t>
            </w:r>
          </w:p>
          <w:p w:rsidR="00516FC0" w:rsidRPr="00276BBD" w:rsidRDefault="00516FC0" w:rsidP="00F50543">
            <w:pPr>
              <w:spacing w:after="125"/>
              <w:jc w:val="left"/>
              <w:rPr>
                <w:rFonts w:eastAsia="Times New Roman"/>
                <w:szCs w:val="24"/>
              </w:rPr>
            </w:pPr>
            <w:r w:rsidRPr="00276BBD">
              <w:rPr>
                <w:rFonts w:eastAsia="Times New Roman"/>
                <w:szCs w:val="24"/>
              </w:rPr>
              <w:t>– чембало,</w:t>
            </w:r>
          </w:p>
          <w:p w:rsidR="00516FC0" w:rsidRPr="00276BBD" w:rsidRDefault="00516FC0" w:rsidP="00F50543">
            <w:pPr>
              <w:spacing w:after="125"/>
              <w:jc w:val="left"/>
              <w:rPr>
                <w:rFonts w:eastAsia="Times New Roman"/>
                <w:szCs w:val="24"/>
              </w:rPr>
            </w:pPr>
            <w:r w:rsidRPr="00276BBD">
              <w:rPr>
                <w:rFonts w:eastAsia="Times New Roman"/>
                <w:szCs w:val="24"/>
              </w:rPr>
              <w:t>– гитара</w:t>
            </w:r>
          </w:p>
          <w:p w:rsidR="00516FC0" w:rsidRPr="00276BBD" w:rsidRDefault="00516FC0" w:rsidP="00F50543">
            <w:pPr>
              <w:spacing w:after="125"/>
              <w:jc w:val="left"/>
              <w:rPr>
                <w:rFonts w:eastAsia="Times New Roman"/>
                <w:szCs w:val="24"/>
              </w:rPr>
            </w:pPr>
            <w:r w:rsidRPr="00276BBD">
              <w:rPr>
                <w:rFonts w:eastAsia="Times New Roman"/>
                <w:szCs w:val="24"/>
              </w:rPr>
              <w:t>– харфа.</w:t>
            </w:r>
          </w:p>
          <w:p w:rsidR="00516FC0" w:rsidRPr="00276BBD" w:rsidRDefault="00516FC0" w:rsidP="00F50543">
            <w:pPr>
              <w:spacing w:after="125"/>
              <w:jc w:val="left"/>
              <w:rPr>
                <w:rFonts w:eastAsia="Times New Roman"/>
                <w:szCs w:val="24"/>
              </w:rPr>
            </w:pPr>
            <w:r w:rsidRPr="00276BBD">
              <w:rPr>
                <w:rFonts w:eastAsia="Times New Roman"/>
                <w:szCs w:val="24"/>
              </w:rPr>
              <w:t>Грађа, основна извођачка техника, историјат и заступљеност у литератури.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Традиционални инструменти.</w:t>
            </w:r>
          </w:p>
          <w:p w:rsidR="00516FC0" w:rsidRPr="00276BBD" w:rsidRDefault="00516FC0" w:rsidP="00F50543">
            <w:pPr>
              <w:spacing w:after="0"/>
              <w:jc w:val="left"/>
              <w:rPr>
                <w:rFonts w:eastAsia="Times New Roman"/>
                <w:szCs w:val="24"/>
              </w:rPr>
            </w:pPr>
            <w:r w:rsidRPr="00276BBD">
              <w:rPr>
                <w:rFonts w:eastAsia="Times New Roman"/>
                <w:b/>
                <w:bCs/>
                <w:szCs w:val="24"/>
              </w:rPr>
              <w:t>Ударни инструменти</w:t>
            </w:r>
            <w:r w:rsidRPr="00276BBD">
              <w:rPr>
                <w:rFonts w:eastAsia="Times New Roman"/>
                <w:szCs w:val="24"/>
              </w:rPr>
              <w:t> – клавир.</w:t>
            </w:r>
          </w:p>
          <w:p w:rsidR="00516FC0" w:rsidRPr="00276BBD" w:rsidRDefault="00516FC0" w:rsidP="00F50543">
            <w:pPr>
              <w:spacing w:after="125"/>
              <w:jc w:val="left"/>
              <w:rPr>
                <w:rFonts w:eastAsia="Times New Roman"/>
                <w:szCs w:val="24"/>
              </w:rPr>
            </w:pPr>
            <w:r w:rsidRPr="00276BBD">
              <w:rPr>
                <w:rFonts w:eastAsia="Times New Roman"/>
                <w:szCs w:val="24"/>
              </w:rPr>
              <w:t>Грађа, основна извођачка техника, историјат и заступљеност у литератури. Традиционални инструменти.</w:t>
            </w:r>
          </w:p>
          <w:p w:rsidR="00516FC0" w:rsidRPr="00276BBD" w:rsidRDefault="00516FC0" w:rsidP="00F50543">
            <w:pPr>
              <w:spacing w:after="0"/>
              <w:jc w:val="left"/>
              <w:rPr>
                <w:rFonts w:eastAsia="Times New Roman"/>
                <w:szCs w:val="24"/>
              </w:rPr>
            </w:pPr>
            <w:r w:rsidRPr="00276BBD">
              <w:rPr>
                <w:rFonts w:eastAsia="Times New Roman"/>
                <w:b/>
                <w:bCs/>
                <w:szCs w:val="24"/>
              </w:rPr>
              <w:t>ДУВАЧКИ ИНСТРУМЕНТИ</w:t>
            </w:r>
          </w:p>
          <w:p w:rsidR="00516FC0" w:rsidRPr="00276BBD" w:rsidRDefault="00516FC0" w:rsidP="00F50543">
            <w:pPr>
              <w:spacing w:after="125"/>
              <w:jc w:val="left"/>
              <w:rPr>
                <w:rFonts w:eastAsia="Times New Roman"/>
                <w:szCs w:val="24"/>
              </w:rPr>
            </w:pPr>
            <w:r w:rsidRPr="00276BBD">
              <w:rPr>
                <w:rFonts w:eastAsia="Times New Roman"/>
                <w:szCs w:val="24"/>
              </w:rPr>
              <w:t>Главни представници и регистарске варијанте.</w:t>
            </w:r>
          </w:p>
          <w:p w:rsidR="00516FC0" w:rsidRPr="00276BBD" w:rsidRDefault="00516FC0" w:rsidP="00F50543">
            <w:pPr>
              <w:spacing w:after="125"/>
              <w:jc w:val="left"/>
              <w:rPr>
                <w:rFonts w:eastAsia="Times New Roman"/>
                <w:szCs w:val="24"/>
              </w:rPr>
            </w:pPr>
            <w:r w:rsidRPr="00276BBD">
              <w:rPr>
                <w:rFonts w:eastAsia="Times New Roman"/>
                <w:szCs w:val="24"/>
              </w:rPr>
              <w:t>Транспозиција и могући штимови.</w:t>
            </w:r>
          </w:p>
          <w:p w:rsidR="00516FC0" w:rsidRPr="00276BBD" w:rsidRDefault="00516FC0" w:rsidP="00F50543">
            <w:pPr>
              <w:spacing w:after="0"/>
              <w:jc w:val="left"/>
              <w:rPr>
                <w:rFonts w:eastAsia="Times New Roman"/>
                <w:szCs w:val="24"/>
              </w:rPr>
            </w:pPr>
            <w:r w:rsidRPr="00276BBD">
              <w:rPr>
                <w:rFonts w:eastAsia="Times New Roman"/>
                <w:b/>
                <w:bCs/>
                <w:szCs w:val="24"/>
              </w:rPr>
              <w:t>Дрвени дувачки инструменти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флаута (пиколо флаута),</w:t>
            </w:r>
          </w:p>
          <w:p w:rsidR="00516FC0" w:rsidRPr="00276BBD" w:rsidRDefault="00516FC0" w:rsidP="00F50543">
            <w:pPr>
              <w:spacing w:after="125"/>
              <w:jc w:val="left"/>
              <w:rPr>
                <w:rFonts w:eastAsia="Times New Roman"/>
                <w:szCs w:val="24"/>
              </w:rPr>
            </w:pPr>
            <w:r w:rsidRPr="00276BBD">
              <w:rPr>
                <w:rFonts w:eastAsia="Times New Roman"/>
                <w:szCs w:val="24"/>
              </w:rPr>
              <w:t>– обоа (енглески рог),</w:t>
            </w:r>
          </w:p>
          <w:p w:rsidR="00516FC0" w:rsidRPr="00276BBD" w:rsidRDefault="00516FC0" w:rsidP="00F50543">
            <w:pPr>
              <w:spacing w:after="125"/>
              <w:jc w:val="left"/>
              <w:rPr>
                <w:rFonts w:eastAsia="Times New Roman"/>
                <w:szCs w:val="24"/>
              </w:rPr>
            </w:pPr>
            <w:r w:rsidRPr="00276BBD">
              <w:rPr>
                <w:rFonts w:eastAsia="Times New Roman"/>
                <w:szCs w:val="24"/>
              </w:rPr>
              <w:t>– кларинет (бас-кларинет),</w:t>
            </w:r>
          </w:p>
          <w:p w:rsidR="00516FC0" w:rsidRPr="00276BBD" w:rsidRDefault="00516FC0" w:rsidP="00F50543">
            <w:pPr>
              <w:spacing w:after="125"/>
              <w:jc w:val="left"/>
              <w:rPr>
                <w:rFonts w:eastAsia="Times New Roman"/>
                <w:szCs w:val="24"/>
              </w:rPr>
            </w:pPr>
            <w:r w:rsidRPr="00276BBD">
              <w:rPr>
                <w:rFonts w:eastAsia="Times New Roman"/>
                <w:szCs w:val="24"/>
              </w:rPr>
              <w:t>– фагот (контрафагот).</w:t>
            </w:r>
          </w:p>
          <w:p w:rsidR="00516FC0" w:rsidRPr="00276BBD" w:rsidRDefault="00516FC0" w:rsidP="00F50543">
            <w:pPr>
              <w:spacing w:after="125"/>
              <w:jc w:val="left"/>
              <w:rPr>
                <w:rFonts w:eastAsia="Times New Roman"/>
                <w:szCs w:val="24"/>
              </w:rPr>
            </w:pPr>
            <w:r w:rsidRPr="00276BBD">
              <w:rPr>
                <w:rFonts w:eastAsia="Times New Roman"/>
                <w:szCs w:val="24"/>
              </w:rPr>
              <w:t>Грађа, основна извођачка техника, историјат и заступљеност у литератури.</w:t>
            </w:r>
          </w:p>
          <w:p w:rsidR="00516FC0" w:rsidRPr="00276BBD" w:rsidRDefault="00516FC0" w:rsidP="00F50543">
            <w:pPr>
              <w:spacing w:after="125"/>
              <w:jc w:val="left"/>
              <w:rPr>
                <w:rFonts w:eastAsia="Times New Roman"/>
                <w:szCs w:val="24"/>
              </w:rPr>
            </w:pPr>
            <w:r w:rsidRPr="00276BBD">
              <w:rPr>
                <w:rFonts w:eastAsia="Times New Roman"/>
                <w:szCs w:val="24"/>
              </w:rPr>
              <w:t>Традиционални инструменти.</w:t>
            </w:r>
          </w:p>
          <w:p w:rsidR="00516FC0" w:rsidRPr="00276BBD" w:rsidRDefault="00516FC0" w:rsidP="00F50543">
            <w:pPr>
              <w:spacing w:after="0"/>
              <w:jc w:val="left"/>
              <w:rPr>
                <w:rFonts w:eastAsia="Times New Roman"/>
                <w:szCs w:val="24"/>
              </w:rPr>
            </w:pPr>
            <w:r w:rsidRPr="00276BBD">
              <w:rPr>
                <w:rFonts w:eastAsia="Times New Roman"/>
                <w:b/>
                <w:bCs/>
                <w:szCs w:val="24"/>
              </w:rPr>
              <w:t>Лимени дувачки инструменти</w:t>
            </w:r>
          </w:p>
          <w:p w:rsidR="00516FC0" w:rsidRPr="00276BBD" w:rsidRDefault="00516FC0" w:rsidP="00F50543">
            <w:pPr>
              <w:spacing w:after="125"/>
              <w:jc w:val="left"/>
              <w:rPr>
                <w:rFonts w:eastAsia="Times New Roman"/>
                <w:szCs w:val="24"/>
              </w:rPr>
            </w:pPr>
            <w:r w:rsidRPr="00276BBD">
              <w:rPr>
                <w:rFonts w:eastAsia="Times New Roman"/>
                <w:szCs w:val="24"/>
              </w:rPr>
              <w:t>– хорна (природна хорна рог),</w:t>
            </w:r>
          </w:p>
          <w:p w:rsidR="00516FC0" w:rsidRPr="00276BBD" w:rsidRDefault="00516FC0" w:rsidP="00F50543">
            <w:pPr>
              <w:spacing w:after="125"/>
              <w:jc w:val="left"/>
              <w:rPr>
                <w:rFonts w:eastAsia="Times New Roman"/>
                <w:szCs w:val="24"/>
              </w:rPr>
            </w:pPr>
            <w:r w:rsidRPr="00276BBD">
              <w:rPr>
                <w:rFonts w:eastAsia="Times New Roman"/>
                <w:szCs w:val="24"/>
              </w:rPr>
              <w:t>– труба (фанфаре, природна труба),</w:t>
            </w:r>
          </w:p>
          <w:p w:rsidR="00516FC0" w:rsidRPr="00276BBD" w:rsidRDefault="00516FC0" w:rsidP="00F50543">
            <w:pPr>
              <w:spacing w:after="125"/>
              <w:jc w:val="left"/>
              <w:rPr>
                <w:rFonts w:eastAsia="Times New Roman"/>
                <w:szCs w:val="24"/>
              </w:rPr>
            </w:pPr>
            <w:r w:rsidRPr="00276BBD">
              <w:rPr>
                <w:rFonts w:eastAsia="Times New Roman"/>
                <w:szCs w:val="24"/>
              </w:rPr>
              <w:t>– тромбон (тенор тромбон, тенор-бас тромбон),</w:t>
            </w:r>
          </w:p>
          <w:p w:rsidR="00516FC0" w:rsidRPr="00276BBD" w:rsidRDefault="00516FC0" w:rsidP="00F50543">
            <w:pPr>
              <w:spacing w:after="125"/>
              <w:jc w:val="left"/>
              <w:rPr>
                <w:rFonts w:eastAsia="Times New Roman"/>
                <w:szCs w:val="24"/>
              </w:rPr>
            </w:pPr>
            <w:r w:rsidRPr="00276BBD">
              <w:rPr>
                <w:rFonts w:eastAsia="Times New Roman"/>
                <w:szCs w:val="24"/>
              </w:rPr>
              <w:t>– туба (вагнер тубе).</w:t>
            </w:r>
          </w:p>
          <w:p w:rsidR="00516FC0" w:rsidRPr="00276BBD" w:rsidRDefault="00516FC0" w:rsidP="00F50543">
            <w:pPr>
              <w:spacing w:after="125"/>
              <w:jc w:val="left"/>
              <w:rPr>
                <w:rFonts w:eastAsia="Times New Roman"/>
                <w:szCs w:val="24"/>
              </w:rPr>
            </w:pPr>
            <w:r w:rsidRPr="00276BBD">
              <w:rPr>
                <w:rFonts w:eastAsia="Times New Roman"/>
                <w:szCs w:val="24"/>
              </w:rPr>
              <w:t>Грађа, основна извођачка техника, историјат и заступљеност у литератури.</w:t>
            </w:r>
          </w:p>
          <w:p w:rsidR="00516FC0" w:rsidRPr="00276BBD" w:rsidRDefault="00516FC0" w:rsidP="00F50543">
            <w:pPr>
              <w:spacing w:after="125"/>
              <w:jc w:val="left"/>
              <w:rPr>
                <w:rFonts w:eastAsia="Times New Roman"/>
                <w:szCs w:val="24"/>
              </w:rPr>
            </w:pPr>
            <w:r w:rsidRPr="00276BBD">
              <w:rPr>
                <w:rFonts w:eastAsia="Times New Roman"/>
                <w:szCs w:val="24"/>
              </w:rPr>
              <w:t>Традиционални инструменти.</w:t>
            </w:r>
          </w:p>
          <w:p w:rsidR="00516FC0" w:rsidRPr="00276BBD" w:rsidRDefault="00516FC0" w:rsidP="00F50543">
            <w:pPr>
              <w:spacing w:after="0"/>
              <w:jc w:val="left"/>
              <w:rPr>
                <w:rFonts w:eastAsia="Times New Roman"/>
                <w:szCs w:val="24"/>
              </w:rPr>
            </w:pPr>
            <w:r w:rsidRPr="00276BBD">
              <w:rPr>
                <w:rFonts w:eastAsia="Times New Roman"/>
                <w:b/>
                <w:bCs/>
                <w:szCs w:val="24"/>
              </w:rPr>
              <w:t xml:space="preserve">Дувачки инструменти са </w:t>
            </w:r>
            <w:r w:rsidRPr="00276BBD">
              <w:rPr>
                <w:rFonts w:eastAsia="Times New Roman"/>
                <w:b/>
                <w:bCs/>
                <w:szCs w:val="24"/>
              </w:rPr>
              <w:lastRenderedPageBreak/>
              <w:t>мехом</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оргуље,</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хармоника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људски глас;</w:t>
            </w:r>
          </w:p>
          <w:p w:rsidR="00516FC0" w:rsidRPr="00276BBD" w:rsidRDefault="00516FC0" w:rsidP="00F50543">
            <w:pPr>
              <w:spacing w:after="125"/>
              <w:jc w:val="left"/>
              <w:rPr>
                <w:rFonts w:eastAsia="Times New Roman"/>
                <w:szCs w:val="24"/>
              </w:rPr>
            </w:pPr>
            <w:r w:rsidRPr="00276BBD">
              <w:rPr>
                <w:rFonts w:eastAsia="Times New Roman"/>
                <w:szCs w:val="24"/>
              </w:rPr>
              <w:t>Грађа, основна извођачка техника, историјат и заступљеност у литератури.</w:t>
            </w:r>
          </w:p>
          <w:p w:rsidR="00516FC0" w:rsidRPr="00276BBD" w:rsidRDefault="00516FC0" w:rsidP="00F50543">
            <w:pPr>
              <w:spacing w:after="125"/>
              <w:jc w:val="left"/>
              <w:rPr>
                <w:rFonts w:eastAsia="Times New Roman"/>
                <w:szCs w:val="24"/>
              </w:rPr>
            </w:pPr>
            <w:r w:rsidRPr="00276BBD">
              <w:rPr>
                <w:rFonts w:eastAsia="Times New Roman"/>
                <w:szCs w:val="24"/>
              </w:rPr>
              <w:t>Традиционални инструменти.</w:t>
            </w:r>
          </w:p>
          <w:p w:rsidR="00516FC0" w:rsidRPr="00276BBD" w:rsidRDefault="00516FC0" w:rsidP="00F50543">
            <w:pPr>
              <w:spacing w:after="0"/>
              <w:jc w:val="left"/>
              <w:rPr>
                <w:rFonts w:eastAsia="Times New Roman"/>
                <w:szCs w:val="24"/>
              </w:rPr>
            </w:pPr>
            <w:r w:rsidRPr="00276BBD">
              <w:rPr>
                <w:rFonts w:eastAsia="Times New Roman"/>
                <w:b/>
                <w:bCs/>
                <w:szCs w:val="24"/>
              </w:rPr>
              <w:t>Удараљке</w:t>
            </w:r>
          </w:p>
          <w:p w:rsidR="00516FC0" w:rsidRPr="00276BBD" w:rsidRDefault="00516FC0" w:rsidP="00F50543">
            <w:pPr>
              <w:spacing w:after="125"/>
              <w:jc w:val="left"/>
              <w:rPr>
                <w:rFonts w:eastAsia="Times New Roman"/>
                <w:szCs w:val="24"/>
              </w:rPr>
            </w:pPr>
            <w:r w:rsidRPr="00276BBD">
              <w:rPr>
                <w:rFonts w:eastAsia="Times New Roman"/>
                <w:szCs w:val="24"/>
              </w:rPr>
              <w:t>Удараљке са одређеном висином звука;</w:t>
            </w:r>
          </w:p>
          <w:p w:rsidR="00516FC0" w:rsidRPr="00276BBD" w:rsidRDefault="00516FC0" w:rsidP="00F50543">
            <w:pPr>
              <w:spacing w:after="125"/>
              <w:jc w:val="left"/>
              <w:rPr>
                <w:rFonts w:eastAsia="Times New Roman"/>
                <w:szCs w:val="24"/>
              </w:rPr>
            </w:pPr>
            <w:r w:rsidRPr="00276BBD">
              <w:rPr>
                <w:rFonts w:eastAsia="Times New Roman"/>
                <w:szCs w:val="24"/>
              </w:rPr>
              <w:t>удараљке са неодређеном висином звука;</w:t>
            </w:r>
          </w:p>
          <w:p w:rsidR="00516FC0" w:rsidRPr="00276BBD" w:rsidRDefault="00516FC0" w:rsidP="00F50543">
            <w:pPr>
              <w:spacing w:after="125"/>
              <w:jc w:val="left"/>
              <w:rPr>
                <w:rFonts w:eastAsia="Times New Roman"/>
                <w:szCs w:val="24"/>
              </w:rPr>
            </w:pPr>
            <w:r w:rsidRPr="00276BBD">
              <w:rPr>
                <w:rFonts w:eastAsia="Times New Roman"/>
                <w:szCs w:val="24"/>
              </w:rPr>
              <w:t>Грађа, основна извођачка техника, историјат и заступљеност у литератури.</w:t>
            </w:r>
          </w:p>
          <w:p w:rsidR="00516FC0" w:rsidRPr="00276BBD" w:rsidRDefault="00516FC0" w:rsidP="00F50543">
            <w:pPr>
              <w:spacing w:after="125"/>
              <w:jc w:val="left"/>
              <w:rPr>
                <w:rFonts w:eastAsia="Times New Roman"/>
                <w:szCs w:val="24"/>
              </w:rPr>
            </w:pPr>
            <w:r w:rsidRPr="00276BBD">
              <w:rPr>
                <w:rFonts w:eastAsia="Times New Roman"/>
                <w:szCs w:val="24"/>
              </w:rPr>
              <w:t>Нотација у односу на врсте музичких инструмената.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Слушање одговарајућих музичких примера у зависности од врсте инструмената и ансамбала.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ИНСТРУМЕНТАЛНИ АНСАМБЛИ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Историјски развој оркестара и ансамбала.</w:t>
            </w:r>
          </w:p>
          <w:p w:rsidR="00516FC0" w:rsidRPr="00276BBD" w:rsidRDefault="00516FC0" w:rsidP="00F50543">
            <w:pPr>
              <w:spacing w:after="125"/>
              <w:jc w:val="left"/>
              <w:rPr>
                <w:rFonts w:eastAsia="Times New Roman"/>
                <w:szCs w:val="24"/>
              </w:rPr>
            </w:pPr>
            <w:r w:rsidRPr="00276BBD">
              <w:rPr>
                <w:rFonts w:eastAsia="Times New Roman"/>
                <w:szCs w:val="24"/>
              </w:rPr>
              <w:t>Стандардни оркестарски састави:</w:t>
            </w:r>
          </w:p>
          <w:p w:rsidR="00516FC0" w:rsidRPr="00276BBD" w:rsidRDefault="00516FC0" w:rsidP="00F50543">
            <w:pPr>
              <w:spacing w:after="0"/>
              <w:jc w:val="left"/>
              <w:rPr>
                <w:rFonts w:eastAsia="Times New Roman"/>
                <w:szCs w:val="24"/>
              </w:rPr>
            </w:pPr>
            <w:r w:rsidRPr="00276BBD">
              <w:rPr>
                <w:rFonts w:eastAsia="Times New Roman"/>
                <w:szCs w:val="24"/>
              </w:rPr>
              <w:t>– двојни (</w:t>
            </w:r>
            <w:r w:rsidRPr="00276BBD">
              <w:rPr>
                <w:rFonts w:eastAsia="Times New Roman"/>
                <w:i/>
                <w:iCs/>
                <w:szCs w:val="24"/>
              </w:rPr>
              <w:t>a due</w:t>
            </w:r>
            <w:r w:rsidRPr="00276BBD">
              <w:rPr>
                <w:rFonts w:eastAsia="Times New Roman"/>
                <w:szCs w:val="24"/>
              </w:rPr>
              <w:t>),</w:t>
            </w:r>
          </w:p>
          <w:p w:rsidR="00516FC0" w:rsidRPr="00276BBD" w:rsidRDefault="00516FC0" w:rsidP="00F50543">
            <w:pPr>
              <w:spacing w:after="0"/>
              <w:jc w:val="left"/>
              <w:rPr>
                <w:rFonts w:eastAsia="Times New Roman"/>
                <w:szCs w:val="24"/>
              </w:rPr>
            </w:pPr>
            <w:r w:rsidRPr="00276BBD">
              <w:rPr>
                <w:rFonts w:eastAsia="Times New Roman"/>
                <w:szCs w:val="24"/>
              </w:rPr>
              <w:t>– тројни (</w:t>
            </w:r>
            <w:r w:rsidRPr="00276BBD">
              <w:rPr>
                <w:rFonts w:eastAsia="Times New Roman"/>
                <w:i/>
                <w:iCs/>
                <w:szCs w:val="24"/>
              </w:rPr>
              <w:t>a tre</w:t>
            </w:r>
            <w:r w:rsidRPr="00276BBD">
              <w:rPr>
                <w:rFonts w:eastAsia="Times New Roman"/>
                <w:szCs w:val="24"/>
              </w:rPr>
              <w:t>),</w:t>
            </w:r>
          </w:p>
          <w:p w:rsidR="00516FC0" w:rsidRPr="00276BBD" w:rsidRDefault="00516FC0" w:rsidP="00F50543">
            <w:pPr>
              <w:spacing w:after="0"/>
              <w:jc w:val="left"/>
              <w:rPr>
                <w:rFonts w:eastAsia="Times New Roman"/>
                <w:szCs w:val="24"/>
              </w:rPr>
            </w:pPr>
            <w:r w:rsidRPr="00276BBD">
              <w:rPr>
                <w:rFonts w:eastAsia="Times New Roman"/>
                <w:szCs w:val="24"/>
              </w:rPr>
              <w:t>– четворни (</w:t>
            </w:r>
            <w:r w:rsidRPr="00276BBD">
              <w:rPr>
                <w:rFonts w:eastAsia="Times New Roman"/>
                <w:i/>
                <w:iCs/>
                <w:szCs w:val="24"/>
              </w:rPr>
              <w:t>a quattro</w:t>
            </w:r>
            <w:r w:rsidRPr="00276BBD">
              <w:rPr>
                <w:rFonts w:eastAsia="Times New Roman"/>
                <w:szCs w:val="24"/>
              </w:rPr>
              <w:t>),</w:t>
            </w:r>
          </w:p>
          <w:p w:rsidR="00516FC0" w:rsidRPr="00276BBD" w:rsidRDefault="00516FC0" w:rsidP="00F50543">
            <w:pPr>
              <w:spacing w:after="0"/>
              <w:jc w:val="left"/>
              <w:rPr>
                <w:rFonts w:eastAsia="Times New Roman"/>
                <w:szCs w:val="24"/>
              </w:rPr>
            </w:pPr>
            <w:r w:rsidRPr="00276BBD">
              <w:rPr>
                <w:rFonts w:eastAsia="Times New Roman"/>
                <w:szCs w:val="24"/>
              </w:rPr>
              <w:t>– петорни (</w:t>
            </w:r>
            <w:r w:rsidRPr="00276BBD">
              <w:rPr>
                <w:rFonts w:eastAsia="Times New Roman"/>
                <w:i/>
                <w:iCs/>
                <w:szCs w:val="24"/>
              </w:rPr>
              <w:t>a cinque</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Могући распоред инструменталиста симфонијског оркестра на сцени.</w:t>
            </w:r>
          </w:p>
          <w:p w:rsidR="00516FC0" w:rsidRPr="00276BBD" w:rsidRDefault="00516FC0" w:rsidP="00F50543">
            <w:pPr>
              <w:spacing w:after="125"/>
              <w:jc w:val="left"/>
              <w:rPr>
                <w:rFonts w:eastAsia="Times New Roman"/>
                <w:szCs w:val="24"/>
              </w:rPr>
            </w:pPr>
            <w:r w:rsidRPr="00276BBD">
              <w:rPr>
                <w:rFonts w:eastAsia="Times New Roman"/>
                <w:szCs w:val="24"/>
              </w:rPr>
              <w:t>Камерни ансамбли.</w:t>
            </w:r>
          </w:p>
          <w:p w:rsidR="00516FC0" w:rsidRPr="00276BBD" w:rsidRDefault="00516FC0" w:rsidP="00F50543">
            <w:pPr>
              <w:spacing w:after="125"/>
              <w:jc w:val="left"/>
              <w:rPr>
                <w:rFonts w:eastAsia="Times New Roman"/>
                <w:szCs w:val="24"/>
              </w:rPr>
            </w:pPr>
            <w:r w:rsidRPr="00276BBD">
              <w:rPr>
                <w:rFonts w:eastAsia="Times New Roman"/>
                <w:szCs w:val="24"/>
              </w:rPr>
              <w:t>Нестандардни састави.</w:t>
            </w:r>
          </w:p>
          <w:p w:rsidR="00516FC0" w:rsidRPr="00276BBD" w:rsidRDefault="00516FC0" w:rsidP="00F50543">
            <w:pPr>
              <w:spacing w:after="125"/>
              <w:jc w:val="left"/>
              <w:rPr>
                <w:rFonts w:eastAsia="Times New Roman"/>
                <w:szCs w:val="24"/>
              </w:rPr>
            </w:pPr>
            <w:r w:rsidRPr="00276BBD">
              <w:rPr>
                <w:rFonts w:eastAsia="Times New Roman"/>
                <w:szCs w:val="24"/>
              </w:rPr>
              <w:t xml:space="preserve">Вокално-инструментални </w:t>
            </w:r>
            <w:r w:rsidRPr="00276BBD">
              <w:rPr>
                <w:rFonts w:eastAsia="Times New Roman"/>
                <w:szCs w:val="24"/>
              </w:rPr>
              <w:lastRenderedPageBreak/>
              <w:t>састави.</w:t>
            </w:r>
          </w:p>
          <w:p w:rsidR="00516FC0" w:rsidRPr="00276BBD" w:rsidRDefault="00516FC0" w:rsidP="00F50543">
            <w:pPr>
              <w:spacing w:after="125"/>
              <w:jc w:val="left"/>
              <w:rPr>
                <w:rFonts w:eastAsia="Times New Roman"/>
                <w:szCs w:val="24"/>
              </w:rPr>
            </w:pPr>
            <w:r w:rsidRPr="00276BBD">
              <w:rPr>
                <w:rFonts w:eastAsia="Times New Roman"/>
                <w:szCs w:val="24"/>
              </w:rPr>
              <w:t>Солиста са оркестром.</w:t>
            </w:r>
          </w:p>
          <w:p w:rsidR="00516FC0" w:rsidRPr="00276BBD" w:rsidRDefault="00516FC0" w:rsidP="00F50543">
            <w:pPr>
              <w:spacing w:after="125"/>
              <w:jc w:val="left"/>
              <w:rPr>
                <w:rFonts w:eastAsia="Times New Roman"/>
                <w:szCs w:val="24"/>
              </w:rPr>
            </w:pPr>
            <w:r w:rsidRPr="00276BBD">
              <w:rPr>
                <w:rFonts w:eastAsia="Times New Roman"/>
                <w:szCs w:val="24"/>
              </w:rPr>
              <w:t>Оркестарска партитура:</w:t>
            </w:r>
          </w:p>
          <w:p w:rsidR="00516FC0" w:rsidRPr="00276BBD" w:rsidRDefault="00516FC0" w:rsidP="00F50543">
            <w:pPr>
              <w:spacing w:after="125"/>
              <w:jc w:val="left"/>
              <w:rPr>
                <w:rFonts w:eastAsia="Times New Roman"/>
                <w:szCs w:val="24"/>
              </w:rPr>
            </w:pPr>
            <w:r w:rsidRPr="00276BBD">
              <w:rPr>
                <w:rFonts w:eastAsia="Times New Roman"/>
                <w:szCs w:val="24"/>
              </w:rPr>
              <w:t>– преглед стандардног редоследа записивања инструмената у партитури,</w:t>
            </w:r>
          </w:p>
          <w:p w:rsidR="00516FC0" w:rsidRPr="00276BBD" w:rsidRDefault="00516FC0" w:rsidP="00F50543">
            <w:pPr>
              <w:spacing w:after="125"/>
              <w:jc w:val="left"/>
              <w:rPr>
                <w:rFonts w:eastAsia="Times New Roman"/>
                <w:szCs w:val="24"/>
              </w:rPr>
            </w:pPr>
            <w:r w:rsidRPr="00276BBD">
              <w:rPr>
                <w:rFonts w:eastAsia="Times New Roman"/>
                <w:szCs w:val="24"/>
              </w:rPr>
              <w:t>– могућа одступања од стандардног записа оркестарске партитуре (запис у различитим музичким епохама);</w:t>
            </w:r>
          </w:p>
          <w:p w:rsidR="00516FC0" w:rsidRPr="00276BBD" w:rsidRDefault="00516FC0" w:rsidP="00F50543">
            <w:pPr>
              <w:spacing w:after="125"/>
              <w:jc w:val="left"/>
              <w:rPr>
                <w:rFonts w:eastAsia="Times New Roman"/>
                <w:szCs w:val="24"/>
              </w:rPr>
            </w:pPr>
            <w:r w:rsidRPr="00276BBD">
              <w:rPr>
                <w:rFonts w:eastAsia="Times New Roman"/>
                <w:szCs w:val="24"/>
              </w:rPr>
              <w:t>Партитурни запис вокално-инструменталне музике.</w:t>
            </w:r>
          </w:p>
          <w:p w:rsidR="00516FC0" w:rsidRPr="00276BBD" w:rsidRDefault="00516FC0" w:rsidP="00F50543">
            <w:pPr>
              <w:spacing w:after="125"/>
              <w:jc w:val="left"/>
              <w:rPr>
                <w:rFonts w:eastAsia="Times New Roman"/>
                <w:szCs w:val="24"/>
              </w:rPr>
            </w:pPr>
            <w:r w:rsidRPr="00276BBD">
              <w:rPr>
                <w:rFonts w:eastAsia="Times New Roman"/>
                <w:szCs w:val="24"/>
              </w:rPr>
              <w:t>Партитурни запис солисте са оркестром.</w:t>
            </w:r>
          </w:p>
          <w:p w:rsidR="00516FC0" w:rsidRPr="00276BBD" w:rsidRDefault="00516FC0" w:rsidP="00F50543">
            <w:pPr>
              <w:spacing w:after="125"/>
              <w:jc w:val="left"/>
              <w:rPr>
                <w:rFonts w:eastAsia="Times New Roman"/>
                <w:szCs w:val="24"/>
              </w:rPr>
            </w:pPr>
            <w:r w:rsidRPr="00276BBD">
              <w:rPr>
                <w:rFonts w:eastAsia="Times New Roman"/>
                <w:szCs w:val="24"/>
              </w:rPr>
              <w:t>Поредак инструмената у камерном партитурном запису.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звук, музички инструменти, ансамбли, слушање музике.</w:t>
      </w:r>
    </w:p>
    <w:p w:rsidR="00710453" w:rsidRPr="00276BBD" w:rsidRDefault="00710453"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Списак композиција за слушање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 Мађарске игре (1. став, 5.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 Трећа симфонија, 2. став (+ обоа)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Сврака крадљивица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 Пер Гинт свита бр. 2 (Солвејгина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 Хебриди (+виолончела, виоле и фаготи)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 Симфонија ге-мол, 1. став (KV 550)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 Моја домовина (Влтава)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 Шехерезада (уводни делови 1., 2. и 4. става)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 Свита Лабудово језеро </w:t>
      </w:r>
      <w:r w:rsidRPr="00276BBD">
        <w:rPr>
          <w:rFonts w:eastAsia="Times New Roman"/>
          <w:i/>
          <w:iCs/>
          <w:szCs w:val="24"/>
        </w:rPr>
        <w:t>Pas d’action</w:t>
      </w:r>
      <w:r w:rsidRPr="00276BBD">
        <w:rPr>
          <w:rFonts w:eastAsia="Times New Roman"/>
          <w:szCs w:val="24"/>
        </w:rPr>
        <w:t> (+виолончело)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Харолд у Италији (почетак 1. става са харфом)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 Синфонија </w:t>
      </w:r>
      <w:r w:rsidRPr="00276BBD">
        <w:rPr>
          <w:rFonts w:eastAsia="Times New Roman"/>
          <w:i/>
          <w:iCs/>
          <w:szCs w:val="24"/>
        </w:rPr>
        <w:t>Concertante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Дон Кихот (+виолончело)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Шуман – </w:t>
      </w:r>
      <w:r w:rsidRPr="00276BBD">
        <w:rPr>
          <w:rFonts w:eastAsia="Times New Roman"/>
          <w:i/>
          <w:iCs/>
          <w:szCs w:val="24"/>
        </w:rPr>
        <w:t>Marchenbilder</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Х. Берлиоз – Увертира Римски карнелвал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 Пета симфонија (2.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Хиндемит – Соната за виолу in F, оп. 11 бр. 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Виолончело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 Трећа симфонија (3.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Четврта симфонија (1.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 Осма симфонија (1.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 Свита Арлезијанки бр. 1 (1.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Дон Кихот (+виола)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Франк – Симфонија де-мол (+виоле, контрабаси)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Варијације на рококо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Шеста симфонија (2.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Сен-Санс – Карневал животиња, </w:t>
      </w:r>
      <w:r w:rsidRPr="00276BBD">
        <w:rPr>
          <w:rFonts w:eastAsia="Times New Roman"/>
          <w:i/>
          <w:iCs/>
          <w:szCs w:val="24"/>
        </w:rPr>
        <w:t>Лабуд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Увертира Виљем Тел (почетак)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 Клавирски концерт бр. 2, Бе-дур (почетак 3. става и реприза са сордином)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Беровен – Девета симфонија (4. став почетак са контрабасима)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 Увертира Тристан и Изолда (почетак)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Гудачи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Шеста симфонија, 2. став (pizzicato)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Увертира 1812,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Серенада за гудаче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Елегија за гудаче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Парт – Cantus in memoriam Benjamin Britten</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Интродукција и алегро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 (2. став, + харфа)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 Симфонија из Новог света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 Елегија за гудаче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 Мала ноћна музика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Барбер – Адађо за гудаче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Шнитке – Concerto grosso,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 Свите за гудаче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А. Вивалди – Четири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 Concerto grosso, оп.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Бритн – Једноставна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Франк – Симфонија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 Бранденбуршки концерт бр.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Увертира Виљем Тел (финале)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 Седма симфонија (2.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Харфа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Интродукција и алегро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 Пер Гинт свира бр. 2, оп. 55 (Солвејгина пемса; гудачи)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 Концерт за флауту и харфу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 Свита Арлезијанки бр. 2 (3. став са флаутом)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 Моја домовина, </w:t>
      </w:r>
      <w:r w:rsidRPr="00276BBD">
        <w:rPr>
          <w:rFonts w:eastAsia="Times New Roman"/>
          <w:i/>
          <w:iCs/>
          <w:szCs w:val="24"/>
        </w:rPr>
        <w:t>Вишехрад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Франк – Симфонија де-мол (2.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 Шехерезада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 свита Лабудово језеро </w:t>
      </w:r>
      <w:r w:rsidRPr="00276BBD">
        <w:rPr>
          <w:rFonts w:eastAsia="Times New Roman"/>
          <w:i/>
          <w:iCs/>
          <w:szCs w:val="24"/>
        </w:rPr>
        <w:t>Pas d’action</w:t>
      </w:r>
      <w:r w:rsidRPr="00276BBD">
        <w:rPr>
          <w:rFonts w:eastAsia="Times New Roman"/>
          <w:szCs w:val="24"/>
        </w:rPr>
        <w:t> (+виолина и виолончело)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 Шчелкунчик, </w:t>
      </w:r>
      <w:r w:rsidRPr="00276BBD">
        <w:rPr>
          <w:rFonts w:eastAsia="Times New Roman"/>
          <w:i/>
          <w:iCs/>
          <w:szCs w:val="24"/>
        </w:rPr>
        <w:t>Валцерт цвећа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 Пета симфонија (завршетак 3. става – тема у флажолетима)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 Прелид за поподне једног фауна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 Прва симфонија (4.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Чембало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Барокни 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Пуланк – Француска свита за дуваче, перкусије и чембало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Флаута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 Свита Арлезијанки бр. 2 (2. став са харфом)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 Концерт за флауту и харфу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Интродукција и алегро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 Моја домовина, </w:t>
      </w:r>
      <w:r w:rsidRPr="00276BBD">
        <w:rPr>
          <w:rFonts w:eastAsia="Times New Roman"/>
          <w:i/>
          <w:iCs/>
          <w:szCs w:val="24"/>
        </w:rPr>
        <w:t>Влтава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 С. Бах – Свита бр. 2, ха-мол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Концерт за клавир бе-мол (почетак 2. става)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 Шчелкунчик, </w:t>
      </w:r>
      <w:r w:rsidRPr="00276BBD">
        <w:rPr>
          <w:rFonts w:eastAsia="Times New Roman"/>
          <w:i/>
          <w:iCs/>
          <w:szCs w:val="24"/>
        </w:rPr>
        <w:t>Игра фрула</w:t>
      </w:r>
      <w:r w:rsidRPr="00276BBD">
        <w:rPr>
          <w:rFonts w:eastAsia="Times New Roman"/>
          <w:szCs w:val="24"/>
        </w:rPr>
        <w:t> (три флауте)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 Шчелкунчик, </w:t>
      </w:r>
      <w:r w:rsidRPr="00276BBD">
        <w:rPr>
          <w:rFonts w:eastAsia="Times New Roman"/>
          <w:i/>
          <w:iCs/>
          <w:szCs w:val="24"/>
        </w:rPr>
        <w:t>Кинеска игра </w:t>
      </w:r>
      <w:r w:rsidRPr="00276BBD">
        <w:rPr>
          <w:rFonts w:eastAsia="Times New Roman"/>
          <w:szCs w:val="24"/>
        </w:rPr>
        <w:t>(флаута и мала флаута)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 Прелид за попдне једног фауна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Григ – Пер Гинт свира бр. 1, </w:t>
      </w:r>
      <w:r w:rsidRPr="00276BBD">
        <w:rPr>
          <w:rFonts w:eastAsia="Times New Roman"/>
          <w:i/>
          <w:iCs/>
          <w:szCs w:val="24"/>
        </w:rPr>
        <w:t>Јутро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Мала флаута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Сврака крадљивица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Увертира Виљем Тел (финале)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Концерт за клавир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Четврта симфонија (3.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 Шчелкунчик, </w:t>
      </w:r>
      <w:r w:rsidRPr="00276BBD">
        <w:rPr>
          <w:rFonts w:eastAsia="Times New Roman"/>
          <w:i/>
          <w:iCs/>
          <w:szCs w:val="24"/>
        </w:rPr>
        <w:t>Кинеска игра</w:t>
      </w:r>
      <w:r w:rsidRPr="00276BBD">
        <w:rPr>
          <w:rFonts w:eastAsia="Times New Roman"/>
          <w:szCs w:val="24"/>
        </w:rPr>
        <w:t> (флаута и мала флаута)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Обоа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Четврта симфонија (3.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Свита из Лабудовог језера (тема лабудова са харфом)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Увертира 1812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 Концерт за виолину (почетак 2.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Купренов гроб (почетак), Менует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 Девета симфонија (1. став, почетак)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Григ – Пер Гинт свита бр. 1, </w:t>
      </w:r>
      <w:r w:rsidRPr="00276BBD">
        <w:rPr>
          <w:rFonts w:eastAsia="Times New Roman"/>
          <w:i/>
          <w:iCs/>
          <w:szCs w:val="24"/>
        </w:rPr>
        <w:t>Јутро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Енглески рог</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Италијански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Концерт за клавир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 (почетак, 3. став + обоа)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Увертира Римски карневал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Симфонија доместика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Сибелиус – Лабуд из </w:t>
      </w:r>
      <w:r w:rsidRPr="00276BBD">
        <w:rPr>
          <w:rFonts w:eastAsia="Times New Roman"/>
          <w:i/>
          <w:iCs/>
          <w:szCs w:val="24"/>
        </w:rPr>
        <w:t>Tuonele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Дворжак – Симфонија </w:t>
      </w:r>
      <w:r w:rsidRPr="00276BBD">
        <w:rPr>
          <w:rFonts w:eastAsia="Times New Roman"/>
          <w:i/>
          <w:iCs/>
          <w:szCs w:val="24"/>
        </w:rPr>
        <w:t>Из Новог света</w:t>
      </w:r>
      <w:r w:rsidRPr="00276BBD">
        <w:rPr>
          <w:rFonts w:eastAsia="Times New Roman"/>
          <w:szCs w:val="24"/>
        </w:rPr>
        <w:t> (почетак 3.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Франк – Симфонија де-мол (почетак 3. става)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Кларинет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 (и кларинет in Es)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Пета симфонија (1. став, Allegro + фагот)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Франческа да Римини (2. тема)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М. Равел – Интродукција и алегро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 Моја домовина, </w:t>
      </w:r>
      <w:r w:rsidRPr="00276BBD">
        <w:rPr>
          <w:rFonts w:eastAsia="Times New Roman"/>
          <w:i/>
          <w:iCs/>
          <w:szCs w:val="24"/>
        </w:rPr>
        <w:t>Влтава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Концерт за клавир Ге-дур (in Es)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 (5. став, in Es)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Тил Ојленшпигл (in D)</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Посвећење пролећа (in D)</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Жар птица (in D)</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Малер – Симфоније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 Симфонија Из Новог света (4.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 Прва симфонија (почетак 3.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 Танхојзер (почетак)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Бас-кларинет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Франк – Симфонија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Хачатуријан – Концерт за клавир (почетак 2. става)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 Шчелкунчик, </w:t>
      </w:r>
      <w:r w:rsidRPr="00276BBD">
        <w:rPr>
          <w:rFonts w:eastAsia="Times New Roman"/>
          <w:i/>
          <w:iCs/>
          <w:szCs w:val="24"/>
        </w:rPr>
        <w:t>Игра шећерне вила</w:t>
      </w:r>
      <w:r w:rsidRPr="00276BBD">
        <w:rPr>
          <w:rFonts w:eastAsia="Times New Roman"/>
          <w:szCs w:val="24"/>
        </w:rPr>
        <w:t> (са челестом)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Фагот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 Хебриди (+виолончела и виоле)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 (почетак 4.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Шеста симфонија (почетак 1.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 Шехерезада (почетак 2. става, касније обоа)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Дика – Чаробњаков ученик (главна тема </w:t>
      </w:r>
      <w:r w:rsidRPr="00276BBD">
        <w:rPr>
          <w:rFonts w:eastAsia="Times New Roman"/>
          <w:i/>
          <w:iCs/>
          <w:szCs w:val="24"/>
        </w:rPr>
        <w:t>Зачарана метла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Посвећење пролећа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Орф – Carmina Burana </w:t>
      </w:r>
      <w:r w:rsidRPr="00276BBD">
        <w:rPr>
          <w:rFonts w:eastAsia="Times New Roman"/>
          <w:i/>
          <w:iCs/>
          <w:szCs w:val="24"/>
        </w:rPr>
        <w:t>Olim lacus colueram</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Контрафагот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 Моја мајка гуска (4. став, </w:t>
      </w:r>
      <w:r w:rsidRPr="00276BBD">
        <w:rPr>
          <w:rFonts w:eastAsia="Times New Roman"/>
          <w:i/>
          <w:iCs/>
          <w:szCs w:val="24"/>
        </w:rPr>
        <w:t>Лепотица и звер</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Клавирски концерт за леву руку (почетак 1. става)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Хорна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Пета симфонија (2.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Четврта симфонија (1. став + трубе, тромбони, туба)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 Свита Арлезијанка бр. 1 (1. и 4. став са гудачима)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 Свита Арлезијанка бр. 1 (2. став са гудачима)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Увертира 1812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Хадн – Симфонија бр. 31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А. Дворжак – Симфонија </w:t>
      </w:r>
      <w:r w:rsidRPr="00276BBD">
        <w:rPr>
          <w:rFonts w:eastAsia="Times New Roman"/>
          <w:i/>
          <w:iCs/>
          <w:szCs w:val="24"/>
        </w:rPr>
        <w:t>Из Новог света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Симфонија доместика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 Холанђанин луталица (почетак увертире)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 Валкире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Тил Ојленшпигл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 Девета симфонија (1. став, почетак)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 (са и без сордине)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Четврта симфонија (+ хорне, тромбони, туба)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Увертира 1812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 Моја домовина, </w:t>
      </w:r>
      <w:r w:rsidRPr="00276BBD">
        <w:rPr>
          <w:rFonts w:eastAsia="Times New Roman"/>
          <w:i/>
          <w:iCs/>
          <w:szCs w:val="24"/>
        </w:rPr>
        <w:t>Вишехрад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Италијански капричо (почетак)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Концерт за клавир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 (4.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 Шехерезада (4.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Дика – Чаробњаков ученик (почетак са сординама)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Мусоргски ― М. Равел – Слике са изложбе, </w:t>
      </w:r>
      <w:r w:rsidRPr="00276BBD">
        <w:rPr>
          <w:rFonts w:eastAsia="Times New Roman"/>
          <w:i/>
          <w:iCs/>
          <w:szCs w:val="24"/>
        </w:rPr>
        <w:t>Променада</w:t>
      </w:r>
      <w:r w:rsidRPr="00276BBD">
        <w:rPr>
          <w:rFonts w:eastAsia="Times New Roman"/>
          <w:szCs w:val="24"/>
        </w:rPr>
        <w:t> (ставови и са и без сордине)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Увертира Виљем Тел (финале)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 Аида, </w:t>
      </w:r>
      <w:r w:rsidRPr="00276BBD">
        <w:rPr>
          <w:rFonts w:eastAsia="Times New Roman"/>
          <w:i/>
          <w:iCs/>
          <w:szCs w:val="24"/>
        </w:rPr>
        <w:t>Велики марш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Тако је говорио Заратустра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Тромбон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Сврака крадљивица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 Реквијем, </w:t>
      </w:r>
      <w:r w:rsidRPr="00276BBD">
        <w:rPr>
          <w:rFonts w:eastAsia="Times New Roman"/>
          <w:i/>
          <w:iCs/>
          <w:szCs w:val="24"/>
        </w:rPr>
        <w:t>Tuba mirum</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Четврта симфонија (+ хорне, трубе и туба)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 (5. став са сордином; без сордине + туба)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 Шехерезада (1.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Шеста симфонија (4.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 Валкире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Орф – Carmina Burana </w:t>
      </w:r>
      <w:r w:rsidRPr="00276BBD">
        <w:rPr>
          <w:rFonts w:eastAsia="Times New Roman"/>
          <w:i/>
          <w:iCs/>
          <w:szCs w:val="24"/>
        </w:rPr>
        <w:t>Olim lacus colueram</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 (5.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Н. Римски-Корсаков – Шехерезада (1.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Шеста симфонија (4.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Мусоргски ― М. Равел – Слике са изложбе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Саксофон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 (сопранино, сопран, тенор)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 Свита Арлезијанка бр. 1 (2.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Мусоргски ― М. Равел – Слике са изложбе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Дувачи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Серенада за дуваче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Пуланк – Француска свита за диваче, перкусије и чембало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 Серенада за дуваче и контрабас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Четврта симфонија (3.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 (3.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 Симфонија Из Новог света (4.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Блех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 Валкире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Четврта симфонија (1.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Мусоргски – М. Равел – Слике са изложбе, </w:t>
      </w:r>
      <w:r w:rsidRPr="00276BBD">
        <w:rPr>
          <w:rFonts w:eastAsia="Times New Roman"/>
          <w:i/>
          <w:iCs/>
          <w:szCs w:val="24"/>
        </w:rPr>
        <w:t>Велика врата Кијева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Тако је говорио Заратустра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Тимпани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 Концерт за клавир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 Симфонија бр. 103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 Моја домовина, </w:t>
      </w:r>
      <w:r w:rsidRPr="00276BBD">
        <w:rPr>
          <w:rFonts w:eastAsia="Times New Roman"/>
          <w:i/>
          <w:iCs/>
          <w:szCs w:val="24"/>
        </w:rPr>
        <w:t>Табор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 Девета симфонија (2. и 4.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 (крај 3. става са енглеским рогом; почетак 4.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 Симфонија Из Новог света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 Прва симфонија (соло епизода у 4. ставу)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Тако је говорио Заратустра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Велики бубањ</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Фантастична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Трингл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Сврака крадљивица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 Мађарска игра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 Четврта симфонија (3.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Италијански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лист – Концерт за клавир бр. 1 (3.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 Шехерезада (4.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Ф. Е. Обер – Нема из Портичија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Чинели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Сврака крадљивица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 Моја домовина, </w:t>
      </w:r>
      <w:r w:rsidRPr="00276BBD">
        <w:rPr>
          <w:rFonts w:eastAsia="Times New Roman"/>
          <w:i/>
          <w:iCs/>
          <w:szCs w:val="24"/>
        </w:rPr>
        <w:t>Блањик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Италијански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 Шехерезада (4.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Ф. Е. Обер – Нема из Портичија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Даире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Италијнаски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 Увертира Римски карневал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Добош (мали бубањ)</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Кабалевски – Концерт за виолину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 Сврака крадљивица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Концерт за клавир in G</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 Свита Арлезијанка бр. 1 (1.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 Шехерезада (4.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Ф. Е. Обер – Увертира </w:t>
      </w:r>
      <w:r w:rsidRPr="00276BBD">
        <w:rPr>
          <w:rFonts w:eastAsia="Times New Roman"/>
          <w:i/>
          <w:iCs/>
          <w:szCs w:val="24"/>
        </w:rPr>
        <w:t>Fra diavolo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Увертира 1812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Италијански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 Прва симфонија (почетак 4.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 Седма симфонија (1.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Челеста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Болеро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Б. Барток – Музика за гудачке инструменте, перкусије и челесту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 Шчелкуншчик, </w:t>
      </w:r>
      <w:r w:rsidRPr="00276BBD">
        <w:rPr>
          <w:rFonts w:eastAsia="Times New Roman"/>
          <w:i/>
          <w:iCs/>
          <w:szCs w:val="24"/>
        </w:rPr>
        <w:t>Игра шећерне виле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Звона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Четврта симфонија (крај)</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Увертира 1812 (крај)</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Парт – Cantus in memoriam Benjamin Britten</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Х. Берлиоз – Фантастична симфонија (5. став епизода </w:t>
      </w:r>
      <w:r w:rsidRPr="00276BBD">
        <w:rPr>
          <w:rFonts w:eastAsia="Times New Roman"/>
          <w:i/>
          <w:iCs/>
          <w:szCs w:val="24"/>
        </w:rPr>
        <w:t>Dies Irae</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Ксилофон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Сен-Санс – Dance macabre</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Бич</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 Концетр за клавир in G</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Оргуље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 Токата и фуга де-мол BWV 565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Пуланк – Концерт за оргуље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 Тако је говорио Заратустра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Там-там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Шеста симфонија (4.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 Петрушка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 Моја мајка гуска (епизода </w:t>
      </w:r>
      <w:r w:rsidRPr="00276BBD">
        <w:rPr>
          <w:rFonts w:eastAsia="Times New Roman"/>
          <w:i/>
          <w:iCs/>
          <w:szCs w:val="24"/>
        </w:rPr>
        <w:t>Царица пагода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Кастањете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Глинка – Арагонска хота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 Шпански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 Кармен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Мокрањац – Четврта руковет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 Иберија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Перкусије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К. Орф – Кармина бурана</w:t>
      </w:r>
    </w:p>
    <w:p w:rsidR="00710453" w:rsidRPr="00276BBD" w:rsidRDefault="00710453" w:rsidP="00516FC0">
      <w:pPr>
        <w:shd w:val="clear" w:color="auto" w:fill="FFFFFF"/>
        <w:spacing w:after="125"/>
        <w:ind w:firstLine="401"/>
        <w:jc w:val="left"/>
        <w:rPr>
          <w:rFonts w:eastAsia="Times New Roman"/>
          <w:szCs w:val="24"/>
          <w:lang w:val="sr-Cyrl-RS"/>
        </w:rPr>
      </w:pP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710453">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МУЗИЧКИ ИНСТРУМЕНТИ</w:t>
      </w:r>
    </w:p>
    <w:p w:rsidR="00710453" w:rsidRPr="00276BBD" w:rsidRDefault="00710453"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Музички инструменти је предмет који шири уско-стручна музичка знања ученика о музичким инструментима и то најпре о музичким инструментима који улазе у састав симфонијског оркестра. Предмет развија способност сагледавања појединачне (солистичке)али и групне (камерне и оркестарске) употребе музичких инструмената, као и еволутивни пут сваког инструмента од настанка до данашњег степена развијености и употребе. У природи предмета јесте стално упућивање ученика на карактеристике и проблематику сваког инструмента појединачно, јер је сваки инструмент подједнако тежак и изазован за савладавање без постојања заједничке матрице учења. Ученик на овом предмету користи знања и вештине стечених из других предмета: теорије музике, солфеђа, историје музике, историје цивилизације, физике (акустике), хармоније, хора и оркестра.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Образовни циљ предмета Музички инструменти обухвата стручно изучавање инструмената – звучни опсег, техника добијања тона, записивање, прсторед ... – као и усавршавање способности учениковог аналитичког посматрања дела и креативног запажања при смисленом слушању музике.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Васпитни циљ овог предмета је развијање и обједињавање неколико аспеката личности ученика: разумевање, толеранцију и поштовање једног ученика према свим другим ученицима који свирају најпре неке друге музичке инструменте. Такође, упознавање композиција различитих епоха, карактера и техничких захтева омогућава даљи професионални напредак ученика.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по месецима, а у складу са годишњим фондом часова. Оперативни план подразумева одабир и операционализацију исхода на нивоу месеца.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Усмерење часа у односу на ток и фокус умногоме зависи од припремљености ученика за час.</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Предмет Музички инструменти обухвата ученике другог разреда средње музичке школе Одсека за класичну музику и Одсека за музичку теорију. Настава се изводи у </w:t>
      </w:r>
      <w:r w:rsidRPr="00276BBD">
        <w:rPr>
          <w:rFonts w:eastAsia="Times New Roman"/>
          <w:szCs w:val="24"/>
        </w:rPr>
        <w:lastRenderedPageBreak/>
        <w:t>групама. Аналитички део наставне јединице обрађује се заједнички. Програм за овај предмет је изузетно разноврстан па би наставник требало да одабере она дела из музичке литературе која ће одговарати техничким захтевима из садржаја, а допринети остваривању исхода.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Процес учења обухвата упознавање са историјским развојем музичких инструмената, са улогом и значајем инструмента у солистичком и групном музицирању (камерном и оркестарском), правилима која владају у ансамблима и упознавање основних законитости исписивања и уређења партитуре. Рад на овом предмету обухвата и мању анализу дела: инструментални састав и број предвиђених инструмената, обим мелодија датих у музичком примеру и усаглашавање са другим инструментима. Ученика оспособити да препозна звучну боју сваког музичког инструмента у солистичком свирању, али и слушном опажању и издвајању музичког инструмента из скупног звука.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обраде сваког музичког инструмента требало би да буде ангажован професор или ученик који свира музички инструмент који се на часу обрађује како би ученици могли најпре уживо да чују звук инструмента. Такође, обавезна је и употреба музичког уређаја због слушања оркестарских нотним примера. Континуирано радити на повезивању садржаја из других музичких предмета са којим je овај предмет у корелацији, као и на обогаћивању музичке терминологије и обрађивању различите техничке проблематике.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Целокупна техничка проблематика може се обрадити и схватити кроз практични приказ и упоређивање инструмената, а било би пожељно да све буде поткрепљено адекватним примерима из литературе. На часу се интеракција са ученицима може подстаћи осмишљеним квизовима знања о музичким инструментима, једном или више њих. Такође, могуће је да ученици самостално припремају предавања (у виду презентације) о инструменту.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процесу рада корисно је да наставник ученицима сугерише самостално слушање одређених композиција код куће, композиција које нису на часу обрађене а које су такође у вези са наставном јединицом. Упутити ученика не само на композицију, већ и на одређена извођења која су квалитативно потврђена и на тај начин значајна, јер упознавање са пуним ефектом и дејством музике захтева и квалитетно извођење и квалитет звука. На тај начин се подстиче активно слушање, анализа квалитета извођења и развој критичког мишљења.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музичких инструмената вредновање наставе се може вршити уз помоћ усменог одговарања, контролних задатака, као и у степену успешности у игрању квиза знања. Такође, самосталне ученичке припреме и усмене презентације задатог музичког инструмента могу бити елемент вредновања наставе.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5B129D">
            <w:pPr>
              <w:pStyle w:val="Heading3"/>
            </w:pPr>
            <w:bookmarkStart w:id="47" w:name="_Toc201223773"/>
            <w:r w:rsidRPr="00276BBD">
              <w:t>МУЗИЧКИ ОБЛИЦИ</w:t>
            </w:r>
            <w:bookmarkEnd w:id="47"/>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Музички облици је да код ученика развију знања и вештине које подразумевају разликовање и анализу елемената музичких облика као и целовитих формалних образаца, у циљу разумевања нотног текста у свим његовим аспектима, што доприноси успешној корелацији са наставом на смеровима који негују инструменталну или вокалну праксу.</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62"/>
        <w:gridCol w:w="2691"/>
        <w:gridCol w:w="372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 и издвоји мотив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разликује мотивске радове упоређујући два мотива;</w:t>
            </w:r>
          </w:p>
          <w:p w:rsidR="00516FC0" w:rsidRPr="00276BBD" w:rsidRDefault="00516FC0" w:rsidP="00F50543">
            <w:pPr>
              <w:spacing w:after="125"/>
              <w:jc w:val="left"/>
              <w:rPr>
                <w:rFonts w:eastAsia="Times New Roman"/>
                <w:szCs w:val="24"/>
              </w:rPr>
            </w:pPr>
            <w:r w:rsidRPr="00276BBD">
              <w:rPr>
                <w:rFonts w:eastAsia="Times New Roman"/>
                <w:szCs w:val="24"/>
              </w:rPr>
              <w:t>– издвоји музичку реченицу као интегрални део музичког тока.</w:t>
            </w:r>
          </w:p>
          <w:p w:rsidR="00516FC0" w:rsidRPr="00276BBD" w:rsidRDefault="00516FC0" w:rsidP="00F50543">
            <w:pPr>
              <w:spacing w:after="125"/>
              <w:jc w:val="left"/>
              <w:rPr>
                <w:rFonts w:eastAsia="Times New Roman"/>
                <w:szCs w:val="24"/>
              </w:rPr>
            </w:pPr>
            <w:r w:rsidRPr="00276BBD">
              <w:rPr>
                <w:rFonts w:eastAsia="Times New Roman"/>
                <w:szCs w:val="24"/>
              </w:rPr>
              <w:t>– развије вештину читања акорда у клавирској партитури;</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стечена на хармонији при анализи структуралног нивоа;</w:t>
            </w:r>
          </w:p>
          <w:p w:rsidR="00516FC0" w:rsidRPr="00276BBD" w:rsidRDefault="00516FC0" w:rsidP="00F50543">
            <w:pPr>
              <w:spacing w:after="125"/>
              <w:jc w:val="left"/>
              <w:rPr>
                <w:rFonts w:eastAsia="Times New Roman"/>
                <w:szCs w:val="24"/>
              </w:rPr>
            </w:pPr>
            <w:r w:rsidRPr="00276BBD">
              <w:rPr>
                <w:rFonts w:eastAsia="Times New Roman"/>
                <w:szCs w:val="24"/>
              </w:rPr>
              <w:t>– прати активност различитих музичких компонената у току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активно учествује у слушању музике, пратећи уређеност различитих фаза музичког тока;</w:t>
            </w:r>
          </w:p>
          <w:p w:rsidR="00516FC0" w:rsidRPr="00276BBD" w:rsidRDefault="00516FC0" w:rsidP="00F50543">
            <w:pPr>
              <w:spacing w:after="125"/>
              <w:jc w:val="left"/>
              <w:rPr>
                <w:rFonts w:eastAsia="Times New Roman"/>
                <w:szCs w:val="24"/>
              </w:rPr>
            </w:pPr>
            <w:r w:rsidRPr="00276BBD">
              <w:rPr>
                <w:rFonts w:eastAsia="Times New Roman"/>
                <w:szCs w:val="24"/>
              </w:rPr>
              <w:t xml:space="preserve">– слуша музику на </w:t>
            </w:r>
            <w:r w:rsidRPr="00276BBD">
              <w:rPr>
                <w:rFonts w:eastAsia="Times New Roman"/>
                <w:szCs w:val="24"/>
              </w:rPr>
              <w:lastRenderedPageBreak/>
              <w:t>принципу понављања и промене музичких сегмената;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и препозна три типа песама;</w:t>
            </w:r>
          </w:p>
          <w:p w:rsidR="00516FC0" w:rsidRPr="00276BBD" w:rsidRDefault="00516FC0" w:rsidP="00F50543">
            <w:pPr>
              <w:spacing w:after="125"/>
              <w:jc w:val="left"/>
              <w:rPr>
                <w:rFonts w:eastAsia="Times New Roman"/>
                <w:szCs w:val="24"/>
              </w:rPr>
            </w:pPr>
            <w:r w:rsidRPr="00276BBD">
              <w:rPr>
                <w:rFonts w:eastAsia="Times New Roman"/>
                <w:szCs w:val="24"/>
              </w:rPr>
              <w:t>– аргументује своје мишљење у анализи двосмислених структуралних или формалних решења;</w:t>
            </w:r>
          </w:p>
          <w:p w:rsidR="00516FC0" w:rsidRPr="00276BBD" w:rsidRDefault="00516FC0" w:rsidP="00F50543">
            <w:pPr>
              <w:spacing w:after="125"/>
              <w:jc w:val="left"/>
              <w:rPr>
                <w:rFonts w:eastAsia="Times New Roman"/>
                <w:szCs w:val="24"/>
              </w:rPr>
            </w:pPr>
            <w:r w:rsidRPr="00276BBD">
              <w:rPr>
                <w:rFonts w:eastAsia="Times New Roman"/>
                <w:szCs w:val="24"/>
              </w:rPr>
              <w:t>– примени стечена знања на програм који изводи на главном предмету.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ЕЛЕМЕНТИ МУЗИЧКОГ ОБЛИКА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Дефинисање музичке анализе и музичких облика.</w:t>
            </w:r>
          </w:p>
          <w:p w:rsidR="00516FC0" w:rsidRPr="00276BBD" w:rsidRDefault="00516FC0" w:rsidP="00F50543">
            <w:pPr>
              <w:spacing w:after="125"/>
              <w:jc w:val="left"/>
              <w:rPr>
                <w:rFonts w:eastAsia="Times New Roman"/>
                <w:szCs w:val="24"/>
              </w:rPr>
            </w:pPr>
            <w:r w:rsidRPr="00276BBD">
              <w:rPr>
                <w:rFonts w:eastAsia="Times New Roman"/>
                <w:szCs w:val="24"/>
              </w:rPr>
              <w:t>Музичке компоненте.</w:t>
            </w:r>
          </w:p>
          <w:p w:rsidR="00516FC0" w:rsidRPr="00276BBD" w:rsidRDefault="00516FC0" w:rsidP="00F50543">
            <w:pPr>
              <w:spacing w:after="125"/>
              <w:jc w:val="left"/>
              <w:rPr>
                <w:rFonts w:eastAsia="Times New Roman"/>
                <w:szCs w:val="24"/>
              </w:rPr>
            </w:pPr>
            <w:r w:rsidRPr="00276BBD">
              <w:rPr>
                <w:rFonts w:eastAsia="Times New Roman"/>
                <w:szCs w:val="24"/>
              </w:rPr>
              <w:t>Планови у музичком облику (тематски, тонални, структурални).</w:t>
            </w:r>
          </w:p>
          <w:p w:rsidR="00516FC0" w:rsidRPr="00276BBD" w:rsidRDefault="00516FC0" w:rsidP="00F50543">
            <w:pPr>
              <w:spacing w:after="125"/>
              <w:jc w:val="left"/>
              <w:rPr>
                <w:rFonts w:eastAsia="Times New Roman"/>
                <w:szCs w:val="24"/>
              </w:rPr>
            </w:pPr>
            <w:r w:rsidRPr="00276BBD">
              <w:rPr>
                <w:rFonts w:eastAsia="Times New Roman"/>
                <w:szCs w:val="24"/>
              </w:rPr>
              <w:t>Мотив.</w:t>
            </w:r>
          </w:p>
          <w:p w:rsidR="00516FC0" w:rsidRPr="00276BBD" w:rsidRDefault="00516FC0" w:rsidP="00F50543">
            <w:pPr>
              <w:spacing w:after="125"/>
              <w:jc w:val="left"/>
              <w:rPr>
                <w:rFonts w:eastAsia="Times New Roman"/>
                <w:szCs w:val="24"/>
              </w:rPr>
            </w:pPr>
            <w:r w:rsidRPr="00276BBD">
              <w:rPr>
                <w:rFonts w:eastAsia="Times New Roman"/>
                <w:szCs w:val="24"/>
              </w:rPr>
              <w:t>Рад са мотивом.</w:t>
            </w:r>
          </w:p>
          <w:p w:rsidR="00516FC0" w:rsidRPr="00276BBD" w:rsidRDefault="00516FC0" w:rsidP="00F50543">
            <w:pPr>
              <w:spacing w:after="125"/>
              <w:jc w:val="left"/>
              <w:rPr>
                <w:rFonts w:eastAsia="Times New Roman"/>
                <w:szCs w:val="24"/>
              </w:rPr>
            </w:pPr>
            <w:r w:rsidRPr="00276BBD">
              <w:rPr>
                <w:rFonts w:eastAsia="Times New Roman"/>
                <w:szCs w:val="24"/>
              </w:rPr>
              <w:t>Фигура и пасаж.</w:t>
            </w:r>
          </w:p>
          <w:p w:rsidR="00516FC0" w:rsidRPr="00276BBD" w:rsidRDefault="00516FC0" w:rsidP="00F50543">
            <w:pPr>
              <w:spacing w:after="125"/>
              <w:jc w:val="left"/>
              <w:rPr>
                <w:rFonts w:eastAsia="Times New Roman"/>
                <w:szCs w:val="24"/>
              </w:rPr>
            </w:pPr>
            <w:r w:rsidRPr="00276BBD">
              <w:rPr>
                <w:rFonts w:eastAsia="Times New Roman"/>
                <w:szCs w:val="24"/>
              </w:rPr>
              <w:t>Музичка реченица – стандардни модел.</w:t>
            </w:r>
          </w:p>
          <w:p w:rsidR="00516FC0" w:rsidRPr="00276BBD" w:rsidRDefault="00516FC0" w:rsidP="00F50543">
            <w:pPr>
              <w:spacing w:after="125"/>
              <w:jc w:val="left"/>
              <w:rPr>
                <w:rFonts w:eastAsia="Times New Roman"/>
                <w:szCs w:val="24"/>
              </w:rPr>
            </w:pPr>
            <w:r w:rsidRPr="00276BBD">
              <w:rPr>
                <w:rFonts w:eastAsia="Times New Roman"/>
                <w:szCs w:val="24"/>
              </w:rPr>
              <w:t>Другачије реализације реченичне структуре у литератури.</w:t>
            </w:r>
          </w:p>
          <w:p w:rsidR="00516FC0" w:rsidRPr="00276BBD" w:rsidRDefault="00516FC0" w:rsidP="00F50543">
            <w:pPr>
              <w:spacing w:after="125"/>
              <w:jc w:val="left"/>
              <w:rPr>
                <w:rFonts w:eastAsia="Times New Roman"/>
                <w:szCs w:val="24"/>
              </w:rPr>
            </w:pPr>
            <w:r w:rsidRPr="00276BBD">
              <w:rPr>
                <w:rFonts w:eastAsia="Times New Roman"/>
                <w:szCs w:val="24"/>
              </w:rPr>
              <w:t>Период (двопериод, трореченични период).</w:t>
            </w:r>
          </w:p>
          <w:p w:rsidR="00516FC0" w:rsidRPr="00276BBD" w:rsidRDefault="00516FC0" w:rsidP="00F50543">
            <w:pPr>
              <w:spacing w:after="125"/>
              <w:jc w:val="left"/>
              <w:rPr>
                <w:rFonts w:eastAsia="Times New Roman"/>
                <w:szCs w:val="24"/>
              </w:rPr>
            </w:pPr>
            <w:r w:rsidRPr="00276BBD">
              <w:rPr>
                <w:rFonts w:eastAsia="Times New Roman"/>
                <w:szCs w:val="24"/>
              </w:rPr>
              <w:t>Низ и ланац реченица.</w:t>
            </w:r>
          </w:p>
          <w:p w:rsidR="00516FC0" w:rsidRPr="00276BBD" w:rsidRDefault="00516FC0" w:rsidP="00F50543">
            <w:pPr>
              <w:spacing w:after="125"/>
              <w:jc w:val="left"/>
              <w:rPr>
                <w:rFonts w:eastAsia="Times New Roman"/>
                <w:szCs w:val="24"/>
              </w:rPr>
            </w:pPr>
            <w:r w:rsidRPr="00276BBD">
              <w:rPr>
                <w:rFonts w:eastAsia="Times New Roman"/>
                <w:szCs w:val="24"/>
              </w:rPr>
              <w:t>Одступања од стандардног модела музичке реченице и периода (унутрашње и спољашње проширење).</w:t>
            </w:r>
          </w:p>
          <w:p w:rsidR="00516FC0" w:rsidRPr="00276BBD" w:rsidRDefault="00516FC0" w:rsidP="00F50543">
            <w:pPr>
              <w:spacing w:after="125"/>
              <w:jc w:val="left"/>
              <w:rPr>
                <w:rFonts w:eastAsia="Times New Roman"/>
                <w:szCs w:val="24"/>
              </w:rPr>
            </w:pPr>
            <w:r w:rsidRPr="00276BBD">
              <w:rPr>
                <w:rFonts w:eastAsia="Times New Roman"/>
                <w:szCs w:val="24"/>
              </w:rPr>
              <w:t>Фрагмент.</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За правилне реченице, период, низ и ланац реченица:</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В. А. Моцарт:</w:t>
            </w:r>
          </w:p>
          <w:p w:rsidR="00516FC0" w:rsidRPr="00276BBD" w:rsidRDefault="00516FC0" w:rsidP="00F50543">
            <w:pPr>
              <w:spacing w:after="0"/>
              <w:jc w:val="left"/>
              <w:rPr>
                <w:rFonts w:eastAsia="Times New Roman"/>
                <w:szCs w:val="24"/>
              </w:rPr>
            </w:pPr>
            <w:r w:rsidRPr="00276BBD">
              <w:rPr>
                <w:rFonts w:eastAsia="Times New Roman"/>
                <w:szCs w:val="24"/>
              </w:rPr>
              <w:t>– Клавирска соната, кв. 283, 1. став, 2. тема (В</w:t>
            </w:r>
            <w:r w:rsidRPr="00276BBD">
              <w:rPr>
                <w:rFonts w:eastAsia="Times New Roman"/>
                <w:szCs w:val="24"/>
                <w:vertAlign w:val="subscript"/>
              </w:rPr>
              <w:t>3</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284, 2. став, А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310, 1. став, 1. тема; 3. став, С тема (а);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311, 1. став, 1. тема; 3. став, А тема;</w:t>
            </w:r>
          </w:p>
          <w:p w:rsidR="00516FC0" w:rsidRPr="00276BBD" w:rsidRDefault="00516FC0" w:rsidP="00F50543">
            <w:pPr>
              <w:spacing w:after="0"/>
              <w:jc w:val="left"/>
              <w:rPr>
                <w:rFonts w:eastAsia="Times New Roman"/>
                <w:szCs w:val="24"/>
              </w:rPr>
            </w:pPr>
            <w:r w:rsidRPr="00276BBD">
              <w:rPr>
                <w:rFonts w:eastAsia="Times New Roman"/>
                <w:szCs w:val="24"/>
              </w:rPr>
              <w:t>– Клавирска соната, кв. 330, 1. став, 2. тема (В</w:t>
            </w:r>
            <w:r w:rsidRPr="00276BBD">
              <w:rPr>
                <w:rFonts w:eastAsia="Times New Roman"/>
                <w:szCs w:val="24"/>
                <w:vertAlign w:val="subscript"/>
              </w:rPr>
              <w:t>2</w:t>
            </w:r>
            <w:r w:rsidRPr="00276BBD">
              <w:rPr>
                <w:rFonts w:eastAsia="Times New Roman"/>
                <w:szCs w:val="24"/>
              </w:rPr>
              <w:t>);</w:t>
            </w:r>
          </w:p>
          <w:p w:rsidR="00516FC0" w:rsidRPr="00276BBD" w:rsidRDefault="00516FC0" w:rsidP="00F50543">
            <w:pPr>
              <w:spacing w:after="0"/>
              <w:jc w:val="left"/>
              <w:rPr>
                <w:rFonts w:eastAsia="Times New Roman"/>
                <w:szCs w:val="24"/>
              </w:rPr>
            </w:pPr>
            <w:r w:rsidRPr="00276BBD">
              <w:rPr>
                <w:rFonts w:eastAsia="Times New Roman"/>
                <w:szCs w:val="24"/>
              </w:rPr>
              <w:t>– Клавирска соната, кв. 332, 1. став, 2. тема (В</w:t>
            </w:r>
            <w:r w:rsidRPr="00276BBD">
              <w:rPr>
                <w:rFonts w:eastAsia="Times New Roman"/>
                <w:szCs w:val="24"/>
                <w:vertAlign w:val="subscript"/>
              </w:rPr>
              <w:t>1</w:t>
            </w:r>
            <w:r w:rsidRPr="00276BBD">
              <w:rPr>
                <w:rFonts w:eastAsia="Times New Roman"/>
                <w:szCs w:val="24"/>
              </w:rPr>
              <w:t>) и уводни одсек;</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457, 3. став, А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Клавирски концерт, кв. 466, 1. став, оркестарска 1.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576, 1. став, 1. тема.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Л. В. Бетовен</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1, 1. став, 1.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3, 3. став (В/а);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10, бр. 1, 2. став, 1.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10, бр. 2, 2. став, (В/а);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10, бр. 3, 3. став, (А/а);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13, 2. став, А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14, бр. 1, 2. став, кода;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28, 3. став, (А/а);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Клавирска соната, оп. 49, бр. 1, 1. </w:t>
            </w:r>
            <w:r w:rsidRPr="00276BBD">
              <w:rPr>
                <w:rFonts w:eastAsia="Times New Roman"/>
                <w:szCs w:val="24"/>
              </w:rPr>
              <w:lastRenderedPageBreak/>
              <w:t>став, 1. тема; 2. став, А тема (а).</w:t>
            </w:r>
          </w:p>
          <w:p w:rsidR="00516FC0" w:rsidRPr="00276BBD" w:rsidRDefault="00516FC0" w:rsidP="00F50543">
            <w:pPr>
              <w:spacing w:after="0"/>
              <w:jc w:val="left"/>
              <w:rPr>
                <w:rFonts w:eastAsia="Times New Roman"/>
                <w:szCs w:val="24"/>
              </w:rPr>
            </w:pPr>
            <w:r w:rsidRPr="00276BBD">
              <w:rPr>
                <w:rFonts w:eastAsia="Times New Roman"/>
                <w:b/>
                <w:bCs/>
                <w:szCs w:val="24"/>
              </w:rPr>
              <w:t>А. Дворжак: </w:t>
            </w:r>
            <w:r w:rsidRPr="00276BBD">
              <w:rPr>
                <w:rFonts w:eastAsia="Times New Roman"/>
                <w:szCs w:val="24"/>
              </w:rPr>
              <w:t>Концерт за виолончело, оп. 104, 1. став, оркестарска 1. тема.</w:t>
            </w:r>
          </w:p>
          <w:p w:rsidR="00516FC0" w:rsidRPr="00276BBD" w:rsidRDefault="00516FC0" w:rsidP="00F50543">
            <w:pPr>
              <w:spacing w:after="0"/>
              <w:jc w:val="left"/>
              <w:rPr>
                <w:rFonts w:eastAsia="Times New Roman"/>
                <w:szCs w:val="24"/>
              </w:rPr>
            </w:pPr>
            <w:r w:rsidRPr="00276BBD">
              <w:rPr>
                <w:rFonts w:eastAsia="Times New Roman"/>
                <w:b/>
                <w:bCs/>
                <w:szCs w:val="24"/>
              </w:rPr>
              <w:t>Ф. Шуберт: </w:t>
            </w:r>
            <w:r w:rsidRPr="00276BBD">
              <w:rPr>
                <w:rFonts w:eastAsia="Times New Roman"/>
                <w:szCs w:val="24"/>
              </w:rPr>
              <w:t>Клавирска соната, D537, оп. 164, 1. став, епизодна тема у развојном делу.</w:t>
            </w:r>
          </w:p>
          <w:p w:rsidR="00516FC0" w:rsidRPr="00276BBD" w:rsidRDefault="00516FC0" w:rsidP="00F50543">
            <w:pPr>
              <w:spacing w:after="125"/>
              <w:jc w:val="left"/>
              <w:rPr>
                <w:rFonts w:eastAsia="Times New Roman"/>
                <w:szCs w:val="24"/>
              </w:rPr>
            </w:pPr>
            <w:r w:rsidRPr="00276BBD">
              <w:rPr>
                <w:rFonts w:eastAsia="Times New Roman"/>
                <w:szCs w:val="24"/>
              </w:rPr>
              <w:t>За одступања од правилних реченица, периода и фрагмент:</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281, 3. став, А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283, 1. став, 1. тема;</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303, 2. став, 2. тема;</w:t>
            </w:r>
          </w:p>
          <w:p w:rsidR="00516FC0" w:rsidRPr="00276BBD" w:rsidRDefault="00516FC0" w:rsidP="00F50543">
            <w:pPr>
              <w:spacing w:after="0"/>
              <w:jc w:val="left"/>
              <w:rPr>
                <w:rFonts w:eastAsia="Times New Roman"/>
                <w:szCs w:val="24"/>
              </w:rPr>
            </w:pPr>
            <w:r w:rsidRPr="00276BBD">
              <w:rPr>
                <w:rFonts w:eastAsia="Times New Roman"/>
                <w:szCs w:val="24"/>
              </w:rPr>
              <w:t>– Виолинска соната, кв. 305, 1. став, 2. тема (В</w:t>
            </w:r>
            <w:r w:rsidRPr="00276BBD">
              <w:rPr>
                <w:rFonts w:eastAsia="Times New Roman"/>
                <w:szCs w:val="24"/>
                <w:vertAlign w:val="subscript"/>
              </w:rPr>
              <w:t>2</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306, 1. став, 1.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309, 1. став, 1.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310, 3. став, А тема;</w:t>
            </w:r>
          </w:p>
          <w:p w:rsidR="00516FC0" w:rsidRPr="00276BBD" w:rsidRDefault="00516FC0" w:rsidP="00F50543">
            <w:pPr>
              <w:spacing w:after="0"/>
              <w:jc w:val="left"/>
              <w:rPr>
                <w:rFonts w:eastAsia="Times New Roman"/>
                <w:szCs w:val="24"/>
              </w:rPr>
            </w:pPr>
            <w:r w:rsidRPr="00276BBD">
              <w:rPr>
                <w:rFonts w:eastAsia="Times New Roman"/>
                <w:szCs w:val="24"/>
              </w:rPr>
              <w:t>– Клавирска соната, кв. 457, 1. став, 2. тема (В</w:t>
            </w:r>
            <w:r w:rsidRPr="00276BBD">
              <w:rPr>
                <w:rFonts w:eastAsia="Times New Roman"/>
                <w:szCs w:val="24"/>
                <w:vertAlign w:val="subscript"/>
              </w:rPr>
              <w:t>1 </w:t>
            </w:r>
            <w:r w:rsidRPr="00276BBD">
              <w:rPr>
                <w:rFonts w:eastAsia="Times New Roman"/>
                <w:szCs w:val="24"/>
              </w:rPr>
              <w:t>и В</w:t>
            </w:r>
            <w:r w:rsidRPr="00276BBD">
              <w:rPr>
                <w:rFonts w:eastAsia="Times New Roman"/>
                <w:szCs w:val="24"/>
                <w:vertAlign w:val="subscript"/>
              </w:rPr>
              <w:t>2</w:t>
            </w:r>
            <w:r w:rsidRPr="00276BBD">
              <w:rPr>
                <w:rFonts w:eastAsia="Times New Roman"/>
                <w:szCs w:val="24"/>
              </w:rPr>
              <w:t>), развојни део и кода; 3. став, А тема (А</w:t>
            </w:r>
            <w:r w:rsidRPr="00276BBD">
              <w:rPr>
                <w:rFonts w:eastAsia="Times New Roman"/>
                <w:szCs w:val="24"/>
                <w:vertAlign w:val="subscript"/>
              </w:rPr>
              <w:t>2</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545, 3. став, кода;</w:t>
            </w:r>
          </w:p>
          <w:p w:rsidR="00516FC0" w:rsidRPr="00276BBD" w:rsidRDefault="00516FC0" w:rsidP="00F50543">
            <w:pPr>
              <w:spacing w:after="0"/>
              <w:jc w:val="left"/>
              <w:rPr>
                <w:rFonts w:eastAsia="Times New Roman"/>
                <w:szCs w:val="24"/>
              </w:rPr>
            </w:pPr>
            <w:r w:rsidRPr="00276BBD">
              <w:rPr>
                <w:rFonts w:eastAsia="Times New Roman"/>
                <w:szCs w:val="24"/>
              </w:rPr>
              <w:t>– Клавирска соната, кв. 570, 1. став, 2. тема (В</w:t>
            </w:r>
            <w:r w:rsidRPr="00276BBD">
              <w:rPr>
                <w:rFonts w:eastAsia="Times New Roman"/>
                <w:szCs w:val="24"/>
                <w:vertAlign w:val="subscript"/>
              </w:rPr>
              <w:t>1</w:t>
            </w:r>
            <w:r w:rsidRPr="00276BBD">
              <w:rPr>
                <w:rFonts w:eastAsia="Times New Roman"/>
                <w:szCs w:val="24"/>
              </w:rPr>
              <w:t>) и уводни одсек;</w:t>
            </w:r>
          </w:p>
          <w:p w:rsidR="00516FC0" w:rsidRPr="00276BBD" w:rsidRDefault="00516FC0" w:rsidP="00F50543">
            <w:pPr>
              <w:spacing w:after="0"/>
              <w:jc w:val="left"/>
              <w:rPr>
                <w:rFonts w:eastAsia="Times New Roman"/>
                <w:szCs w:val="24"/>
              </w:rPr>
            </w:pPr>
            <w:r w:rsidRPr="00276BBD">
              <w:rPr>
                <w:rFonts w:eastAsia="Times New Roman"/>
                <w:szCs w:val="24"/>
              </w:rPr>
              <w:t>– Увертира за оперу </w:t>
            </w:r>
            <w:r w:rsidRPr="00276BBD">
              <w:rPr>
                <w:rFonts w:eastAsia="Times New Roman"/>
                <w:i/>
                <w:iCs/>
                <w:szCs w:val="24"/>
              </w:rPr>
              <w:t>Фигарова женидба</w:t>
            </w:r>
            <w:r w:rsidRPr="00276BBD">
              <w:rPr>
                <w:rFonts w:eastAsia="Times New Roman"/>
                <w:szCs w:val="24"/>
              </w:rPr>
              <w:t>, 1. тема.</w:t>
            </w:r>
          </w:p>
          <w:p w:rsidR="00516FC0" w:rsidRPr="00276BBD" w:rsidRDefault="00516FC0" w:rsidP="00F50543">
            <w:pPr>
              <w:spacing w:after="0"/>
              <w:jc w:val="left"/>
              <w:rPr>
                <w:rFonts w:eastAsia="Times New Roman"/>
                <w:szCs w:val="24"/>
              </w:rPr>
            </w:pPr>
            <w:r w:rsidRPr="00276BBD">
              <w:rPr>
                <w:rFonts w:eastAsia="Times New Roman"/>
                <w:b/>
                <w:bCs/>
                <w:szCs w:val="24"/>
              </w:rPr>
              <w:t>Л. В. Бетовен:</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1, 3. став, А (а);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2, 3. став, А (а);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Клавирска соната, оп. 10, бр. 1, 1. став, 1. тема у експозицији, 2. тема у репризи и уводни одсек; 2. став, мост;</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10, бр. 2, 1. став, 1. тема и завршна група;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14, бр. 1, 2. став, В (b);</w:t>
            </w:r>
          </w:p>
          <w:p w:rsidR="00516FC0" w:rsidRPr="00276BBD" w:rsidRDefault="00516FC0" w:rsidP="00F50543">
            <w:pPr>
              <w:spacing w:after="0"/>
              <w:jc w:val="left"/>
              <w:rPr>
                <w:rFonts w:eastAsia="Times New Roman"/>
                <w:szCs w:val="24"/>
              </w:rPr>
            </w:pPr>
            <w:r w:rsidRPr="00276BBD">
              <w:rPr>
                <w:rFonts w:eastAsia="Times New Roman"/>
                <w:szCs w:val="24"/>
              </w:rPr>
              <w:t>– Клавирска соната, оп. 22, 1. став, 2. тема (В</w:t>
            </w:r>
            <w:r w:rsidRPr="00276BBD">
              <w:rPr>
                <w:rFonts w:eastAsia="Times New Roman"/>
                <w:szCs w:val="24"/>
                <w:vertAlign w:val="subscript"/>
              </w:rPr>
              <w:t>2</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28, 3. став, А (b);</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31, бр. 2, 1. став, 1. тема;</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90, 1. став, 1. тема.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ОБЛИК ПЕСМЕ И ПРИМЕНА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Облик песме: дводелна, троделна и песма прелазног типа.</w:t>
            </w:r>
          </w:p>
          <w:p w:rsidR="00516FC0" w:rsidRPr="00276BBD" w:rsidRDefault="00516FC0" w:rsidP="00F50543">
            <w:pPr>
              <w:spacing w:after="125"/>
              <w:jc w:val="left"/>
              <w:rPr>
                <w:rFonts w:eastAsia="Times New Roman"/>
                <w:szCs w:val="24"/>
              </w:rPr>
            </w:pPr>
            <w:r w:rsidRPr="00276BBD">
              <w:rPr>
                <w:rFonts w:eastAsia="Times New Roman"/>
                <w:szCs w:val="24"/>
              </w:rPr>
              <w:t>Примена облика песме кроз анализу делова малих инструменталних комада: менует, скерцо, марш...</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r w:rsidRPr="00276BBD">
              <w:rPr>
                <w:rFonts w:eastAsia="Times New Roman"/>
                <w:szCs w:val="24"/>
              </w:rPr>
              <w:t>: Клавирска соната, кв. 282, 2. став, (А или В део).</w:t>
            </w:r>
          </w:p>
          <w:p w:rsidR="00516FC0" w:rsidRPr="00276BBD" w:rsidRDefault="00516FC0" w:rsidP="00F50543">
            <w:pPr>
              <w:spacing w:after="125"/>
              <w:jc w:val="left"/>
              <w:rPr>
                <w:rFonts w:eastAsia="Times New Roman"/>
                <w:szCs w:val="24"/>
              </w:rPr>
            </w:pPr>
            <w:r w:rsidRPr="00276BBD">
              <w:rPr>
                <w:rFonts w:eastAsia="Times New Roman"/>
                <w:szCs w:val="24"/>
              </w:rPr>
              <w:t>Делови великих (сложених) троделних песама трећих ставова клавирских соната у Бетовеновим четвороставичним сонатним циклусима.</w:t>
            </w:r>
          </w:p>
          <w:p w:rsidR="00516FC0" w:rsidRPr="00276BBD" w:rsidRDefault="00516FC0" w:rsidP="00F50543">
            <w:pPr>
              <w:spacing w:after="125"/>
              <w:jc w:val="left"/>
              <w:rPr>
                <w:rFonts w:eastAsia="Times New Roman"/>
                <w:szCs w:val="24"/>
              </w:rPr>
            </w:pPr>
            <w:r w:rsidRPr="00276BBD">
              <w:rPr>
                <w:rFonts w:eastAsia="Times New Roman"/>
                <w:szCs w:val="24"/>
              </w:rPr>
              <w:t>Делови Шопенових клавирских комада (ноктурна, мазурке...).</w:t>
            </w:r>
          </w:p>
          <w:p w:rsidR="00516FC0" w:rsidRPr="00276BBD" w:rsidRDefault="00516FC0" w:rsidP="00F50543">
            <w:pPr>
              <w:spacing w:after="125"/>
              <w:jc w:val="left"/>
              <w:rPr>
                <w:rFonts w:eastAsia="Times New Roman"/>
                <w:szCs w:val="24"/>
              </w:rPr>
            </w:pPr>
            <w:r w:rsidRPr="00276BBD">
              <w:rPr>
                <w:rFonts w:eastAsia="Times New Roman"/>
                <w:szCs w:val="24"/>
              </w:rPr>
              <w:t>Делови Хајднових великих (сложених) песама из клавирских соната.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СВИТА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Барокна свита.</w:t>
            </w:r>
          </w:p>
          <w:p w:rsidR="00516FC0" w:rsidRPr="00276BBD" w:rsidRDefault="00516FC0" w:rsidP="00F50543">
            <w:pPr>
              <w:spacing w:after="125"/>
              <w:jc w:val="left"/>
              <w:rPr>
                <w:rFonts w:eastAsia="Times New Roman"/>
                <w:szCs w:val="24"/>
              </w:rPr>
            </w:pPr>
            <w:r w:rsidRPr="00276BBD">
              <w:rPr>
                <w:rFonts w:eastAsia="Times New Roman"/>
                <w:szCs w:val="24"/>
              </w:rPr>
              <w:t xml:space="preserve">Облик и преглед игара из барокне </w:t>
            </w:r>
            <w:r w:rsidRPr="00276BBD">
              <w:rPr>
                <w:rFonts w:eastAsia="Times New Roman"/>
                <w:szCs w:val="24"/>
              </w:rPr>
              <w:lastRenderedPageBreak/>
              <w:t>свите.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Ј. С. Бах: француске и енглеске свите.</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КОНТРАПУНКТСКЕ ВАРИЈАЦИЈЕ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Контрапунктске (полифоне) варијације – чакона и пасакаља.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Ј. С. Бах:</w:t>
            </w:r>
          </w:p>
          <w:p w:rsidR="00516FC0" w:rsidRPr="00276BBD" w:rsidRDefault="00516FC0" w:rsidP="00F50543">
            <w:pPr>
              <w:spacing w:after="125"/>
              <w:jc w:val="left"/>
              <w:rPr>
                <w:rFonts w:eastAsia="Times New Roman"/>
                <w:szCs w:val="24"/>
              </w:rPr>
            </w:pPr>
            <w:r w:rsidRPr="00276BBD">
              <w:rPr>
                <w:rFonts w:eastAsia="Times New Roman"/>
                <w:szCs w:val="24"/>
              </w:rPr>
              <w:t>– Пасакаља у це-молу, BWV 582;</w:t>
            </w:r>
          </w:p>
          <w:p w:rsidR="00516FC0" w:rsidRPr="00276BBD" w:rsidRDefault="00516FC0" w:rsidP="00F50543">
            <w:pPr>
              <w:spacing w:after="125"/>
              <w:jc w:val="left"/>
              <w:rPr>
                <w:rFonts w:eastAsia="Times New Roman"/>
                <w:szCs w:val="24"/>
              </w:rPr>
            </w:pPr>
            <w:r w:rsidRPr="00276BBD">
              <w:rPr>
                <w:rFonts w:eastAsia="Times New Roman"/>
                <w:szCs w:val="24"/>
              </w:rPr>
              <w:t>– Чакона у де-молу, BWV 1004.</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мотив, музичка реченица, период, облик песме, свита, контрапунктске варијације, музичко памћење.</w:t>
      </w:r>
    </w:p>
    <w:p w:rsidR="00710453" w:rsidRPr="00276BBD" w:rsidRDefault="00710453"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МУЗИЧКИ ОБЛИЦИ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Музички облици је да код ученика развију знања и вештине које подразумевају разликовање и анализу елемената музичких облика као и целовитих формалних образаца, у циљу разумевања нотног текста у свим његовим аспектима, што доприноси успешној корелацији са наставом на смеровима који негују инструменталну или вокалну праксу.</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23"/>
        <w:gridCol w:w="2711"/>
        <w:gridCol w:w="304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 сложену троделну песму, као формално решење самосталне композиције или једног од ставова сонатног циклуса;</w:t>
            </w:r>
          </w:p>
          <w:p w:rsidR="00516FC0" w:rsidRPr="00276BBD" w:rsidRDefault="00516FC0" w:rsidP="00F50543">
            <w:pPr>
              <w:spacing w:after="125"/>
              <w:jc w:val="left"/>
              <w:rPr>
                <w:rFonts w:eastAsia="Times New Roman"/>
                <w:szCs w:val="24"/>
              </w:rPr>
            </w:pPr>
            <w:r w:rsidRPr="00276BBD">
              <w:rPr>
                <w:rFonts w:eastAsia="Times New Roman"/>
                <w:szCs w:val="24"/>
              </w:rPr>
              <w:t>– звучно препознаје принцип варирања у музици;</w:t>
            </w:r>
          </w:p>
          <w:p w:rsidR="00516FC0" w:rsidRPr="00276BBD" w:rsidRDefault="00516FC0" w:rsidP="00F50543">
            <w:pPr>
              <w:spacing w:after="125"/>
              <w:jc w:val="left"/>
              <w:rPr>
                <w:rFonts w:eastAsia="Times New Roman"/>
                <w:szCs w:val="24"/>
              </w:rPr>
            </w:pPr>
            <w:r w:rsidRPr="00276BBD">
              <w:rPr>
                <w:rFonts w:eastAsia="Times New Roman"/>
                <w:szCs w:val="24"/>
              </w:rPr>
              <w:t>– разликује три типа класичног ронда;</w:t>
            </w:r>
          </w:p>
          <w:p w:rsidR="00516FC0" w:rsidRPr="00276BBD" w:rsidRDefault="00516FC0" w:rsidP="00F50543">
            <w:pPr>
              <w:spacing w:after="125"/>
              <w:jc w:val="left"/>
              <w:rPr>
                <w:rFonts w:eastAsia="Times New Roman"/>
                <w:szCs w:val="24"/>
              </w:rPr>
            </w:pPr>
            <w:r w:rsidRPr="00276BBD">
              <w:rPr>
                <w:rFonts w:eastAsia="Times New Roman"/>
                <w:szCs w:val="24"/>
              </w:rPr>
              <w:t>– препозна елементе сонатног облика у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коментарише појаву различитих музичких компонената у току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активно учествује у слушању музике, пратећи уређеност различитих фаза музичког тока;</w:t>
            </w:r>
          </w:p>
          <w:p w:rsidR="00516FC0" w:rsidRPr="00276BBD" w:rsidRDefault="00516FC0" w:rsidP="00F50543">
            <w:pPr>
              <w:spacing w:after="125"/>
              <w:jc w:val="left"/>
              <w:rPr>
                <w:rFonts w:eastAsia="Times New Roman"/>
                <w:szCs w:val="24"/>
              </w:rPr>
            </w:pPr>
            <w:r w:rsidRPr="00276BBD">
              <w:rPr>
                <w:rFonts w:eastAsia="Times New Roman"/>
                <w:szCs w:val="24"/>
              </w:rPr>
              <w:t>– слуша музику на принципу понављања и промене музичких сегмената;</w:t>
            </w:r>
          </w:p>
          <w:p w:rsidR="00516FC0" w:rsidRPr="00276BBD" w:rsidRDefault="00516FC0" w:rsidP="00F50543">
            <w:pPr>
              <w:spacing w:after="125"/>
              <w:jc w:val="left"/>
              <w:rPr>
                <w:rFonts w:eastAsia="Times New Roman"/>
                <w:szCs w:val="24"/>
              </w:rPr>
            </w:pPr>
            <w:r w:rsidRPr="00276BBD">
              <w:rPr>
                <w:rFonts w:eastAsia="Times New Roman"/>
                <w:szCs w:val="24"/>
              </w:rPr>
              <w:t>– аргументује своје мишљење у анализи двосмислених структуралних или формалних решења;</w:t>
            </w:r>
          </w:p>
          <w:p w:rsidR="00516FC0" w:rsidRPr="00276BBD" w:rsidRDefault="00516FC0" w:rsidP="00F50543">
            <w:pPr>
              <w:spacing w:after="125"/>
              <w:jc w:val="left"/>
              <w:rPr>
                <w:rFonts w:eastAsia="Times New Roman"/>
                <w:szCs w:val="24"/>
              </w:rPr>
            </w:pPr>
            <w:r w:rsidRPr="00276BBD">
              <w:rPr>
                <w:rFonts w:eastAsia="Times New Roman"/>
                <w:szCs w:val="24"/>
              </w:rPr>
              <w:t>– повеже своја извођачка искуства са усвојеним формалним обрасцима;</w:t>
            </w:r>
          </w:p>
          <w:p w:rsidR="00516FC0" w:rsidRPr="00276BBD" w:rsidRDefault="00516FC0" w:rsidP="00F50543">
            <w:pPr>
              <w:spacing w:after="125"/>
              <w:jc w:val="left"/>
              <w:rPr>
                <w:rFonts w:eastAsia="Times New Roman"/>
                <w:szCs w:val="24"/>
              </w:rPr>
            </w:pPr>
            <w:r w:rsidRPr="00276BBD">
              <w:rPr>
                <w:rFonts w:eastAsia="Times New Roman"/>
                <w:szCs w:val="24"/>
              </w:rPr>
              <w:t>– примени стечена аналитичка знања на програм који изводи на главном предмету.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ОБЛИК СЛОЖЕНЕ ПЕСМЕ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Сложена троделна песма.</w:t>
            </w:r>
          </w:p>
          <w:p w:rsidR="00516FC0" w:rsidRPr="00276BBD" w:rsidRDefault="00516FC0" w:rsidP="00F50543">
            <w:pPr>
              <w:spacing w:after="125"/>
              <w:jc w:val="left"/>
              <w:rPr>
                <w:rFonts w:eastAsia="Times New Roman"/>
                <w:szCs w:val="24"/>
              </w:rPr>
            </w:pPr>
            <w:r w:rsidRPr="00276BBD">
              <w:rPr>
                <w:rFonts w:eastAsia="Times New Roman"/>
                <w:szCs w:val="24"/>
              </w:rPr>
              <w:t>Варијанте сложене троделне песме.</w:t>
            </w:r>
          </w:p>
          <w:p w:rsidR="00516FC0" w:rsidRPr="00276BBD" w:rsidRDefault="00516FC0" w:rsidP="00F50543">
            <w:pPr>
              <w:spacing w:after="125"/>
              <w:jc w:val="left"/>
              <w:rPr>
                <w:rFonts w:eastAsia="Times New Roman"/>
                <w:szCs w:val="24"/>
              </w:rPr>
            </w:pPr>
            <w:r w:rsidRPr="00276BBD">
              <w:rPr>
                <w:rFonts w:eastAsia="Times New Roman"/>
                <w:szCs w:val="24"/>
              </w:rPr>
              <w:t>Примена облика песме кроз анализу малих инструменталних комада.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Ј. Хајдн:</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XVI/1, 3. став;</w:t>
            </w:r>
          </w:p>
          <w:p w:rsidR="00516FC0" w:rsidRPr="00276BBD" w:rsidRDefault="00516FC0" w:rsidP="00F50543">
            <w:pPr>
              <w:spacing w:after="125"/>
              <w:jc w:val="left"/>
              <w:rPr>
                <w:rFonts w:eastAsia="Times New Roman"/>
                <w:szCs w:val="24"/>
              </w:rPr>
            </w:pPr>
            <w:r w:rsidRPr="00276BBD">
              <w:rPr>
                <w:rFonts w:eastAsia="Times New Roman"/>
                <w:szCs w:val="24"/>
              </w:rPr>
              <w:t xml:space="preserve">– Клавирска соната, Hob </w:t>
            </w:r>
            <w:r w:rsidRPr="00276BBD">
              <w:rPr>
                <w:rFonts w:eastAsia="Times New Roman"/>
                <w:szCs w:val="24"/>
              </w:rPr>
              <w:lastRenderedPageBreak/>
              <w:t>XVI/2,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XVI/5,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XVI/12,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XVI/14,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XVI/32,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XVI/43, 2. став.</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282, 2.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296,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331,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545, 2. став;</w:t>
            </w:r>
          </w:p>
          <w:p w:rsidR="00516FC0" w:rsidRPr="00276BBD" w:rsidRDefault="00516FC0" w:rsidP="00F50543">
            <w:pPr>
              <w:spacing w:after="125"/>
              <w:jc w:val="left"/>
              <w:rPr>
                <w:rFonts w:eastAsia="Times New Roman"/>
                <w:szCs w:val="24"/>
              </w:rPr>
            </w:pPr>
            <w:r w:rsidRPr="00276BBD">
              <w:rPr>
                <w:rFonts w:eastAsia="Times New Roman"/>
                <w:szCs w:val="24"/>
              </w:rPr>
              <w:t>– Симфонија, кв. 550, бр. 40, 3. став.</w:t>
            </w:r>
          </w:p>
          <w:p w:rsidR="00516FC0" w:rsidRPr="00276BBD" w:rsidRDefault="00516FC0" w:rsidP="00F50543">
            <w:pPr>
              <w:spacing w:after="125"/>
              <w:jc w:val="left"/>
              <w:rPr>
                <w:rFonts w:eastAsia="Times New Roman"/>
                <w:szCs w:val="24"/>
              </w:rPr>
            </w:pPr>
            <w:r w:rsidRPr="00276BBD">
              <w:rPr>
                <w:rFonts w:eastAsia="Times New Roman"/>
                <w:szCs w:val="24"/>
              </w:rPr>
              <w:t>Трећи ставови Бетовенових клавирских соната у четвороставачним сонатним циклусима.</w:t>
            </w:r>
          </w:p>
          <w:p w:rsidR="00516FC0" w:rsidRPr="00276BBD" w:rsidRDefault="00516FC0" w:rsidP="00F50543">
            <w:pPr>
              <w:spacing w:after="0"/>
              <w:jc w:val="left"/>
              <w:rPr>
                <w:rFonts w:eastAsia="Times New Roman"/>
                <w:szCs w:val="24"/>
              </w:rPr>
            </w:pPr>
            <w:r w:rsidRPr="00276BBD">
              <w:rPr>
                <w:rFonts w:eastAsia="Times New Roman"/>
                <w:b/>
                <w:bCs/>
                <w:szCs w:val="24"/>
              </w:rPr>
              <w:t>Ф. Шуберт: </w:t>
            </w:r>
            <w:r w:rsidRPr="00276BBD">
              <w:rPr>
                <w:rFonts w:eastAsia="Times New Roman"/>
                <w:szCs w:val="24"/>
              </w:rPr>
              <w:t>Музички моменти, бр. 6, оп. 94 (D780).</w:t>
            </w:r>
          </w:p>
          <w:p w:rsidR="00516FC0" w:rsidRPr="00276BBD" w:rsidRDefault="00516FC0" w:rsidP="00F50543">
            <w:pPr>
              <w:spacing w:after="0"/>
              <w:jc w:val="left"/>
              <w:rPr>
                <w:rFonts w:eastAsia="Times New Roman"/>
                <w:szCs w:val="24"/>
              </w:rPr>
            </w:pPr>
            <w:r w:rsidRPr="00276BBD">
              <w:rPr>
                <w:rFonts w:eastAsia="Times New Roman"/>
                <w:b/>
                <w:bCs/>
                <w:szCs w:val="24"/>
              </w:rPr>
              <w:t>Ф. Шопен:</w:t>
            </w:r>
          </w:p>
          <w:p w:rsidR="00516FC0" w:rsidRPr="00276BBD" w:rsidRDefault="00516FC0" w:rsidP="00F50543">
            <w:pPr>
              <w:spacing w:after="125"/>
              <w:jc w:val="left"/>
              <w:rPr>
                <w:rFonts w:eastAsia="Times New Roman"/>
                <w:szCs w:val="24"/>
              </w:rPr>
            </w:pPr>
            <w:r w:rsidRPr="00276BBD">
              <w:rPr>
                <w:rFonts w:eastAsia="Times New Roman"/>
                <w:szCs w:val="24"/>
              </w:rPr>
              <w:t>– Мазурка, оп. 7, бр. 1;</w:t>
            </w:r>
          </w:p>
          <w:p w:rsidR="00516FC0" w:rsidRPr="00276BBD" w:rsidRDefault="00516FC0" w:rsidP="00F50543">
            <w:pPr>
              <w:spacing w:after="125"/>
              <w:jc w:val="left"/>
              <w:rPr>
                <w:rFonts w:eastAsia="Times New Roman"/>
                <w:szCs w:val="24"/>
              </w:rPr>
            </w:pPr>
            <w:r w:rsidRPr="00276BBD">
              <w:rPr>
                <w:rFonts w:eastAsia="Times New Roman"/>
                <w:szCs w:val="24"/>
              </w:rPr>
              <w:t>– Мазурка, оп. 17, бр. 4;</w:t>
            </w:r>
          </w:p>
          <w:p w:rsidR="00516FC0" w:rsidRPr="00276BBD" w:rsidRDefault="00516FC0" w:rsidP="00F50543">
            <w:pPr>
              <w:spacing w:after="125"/>
              <w:jc w:val="left"/>
              <w:rPr>
                <w:rFonts w:eastAsia="Times New Roman"/>
                <w:szCs w:val="24"/>
              </w:rPr>
            </w:pPr>
            <w:r w:rsidRPr="00276BBD">
              <w:rPr>
                <w:rFonts w:eastAsia="Times New Roman"/>
                <w:szCs w:val="24"/>
              </w:rPr>
              <w:t>– Мазурка, оп. 68, бр. 2;</w:t>
            </w:r>
          </w:p>
          <w:p w:rsidR="00516FC0" w:rsidRPr="00276BBD" w:rsidRDefault="00516FC0" w:rsidP="00F50543">
            <w:pPr>
              <w:spacing w:after="125"/>
              <w:jc w:val="left"/>
              <w:rPr>
                <w:rFonts w:eastAsia="Times New Roman"/>
                <w:szCs w:val="24"/>
              </w:rPr>
            </w:pPr>
            <w:r w:rsidRPr="00276BBD">
              <w:rPr>
                <w:rFonts w:eastAsia="Times New Roman"/>
                <w:szCs w:val="24"/>
              </w:rPr>
              <w:t>– Мазурка, оп. 68, бр. 3.</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 xml:space="preserve">ОРНАМЕНТАЛНЕ И КАРАКТЕРНЕ </w:t>
            </w:r>
            <w:r w:rsidRPr="00276BBD">
              <w:rPr>
                <w:rFonts w:eastAsia="Times New Roman"/>
                <w:b/>
                <w:bCs/>
                <w:szCs w:val="24"/>
              </w:rPr>
              <w:lastRenderedPageBreak/>
              <w:t>ВАРИЈАЦИЈЕ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Орнаменталне и карактерне варијације.</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Ј. Хајдн:</w:t>
            </w:r>
          </w:p>
          <w:p w:rsidR="00516FC0" w:rsidRPr="00276BBD" w:rsidRDefault="00516FC0" w:rsidP="00F50543">
            <w:pPr>
              <w:spacing w:after="0"/>
              <w:jc w:val="left"/>
              <w:rPr>
                <w:rFonts w:eastAsia="Times New Roman"/>
                <w:szCs w:val="24"/>
              </w:rPr>
            </w:pPr>
            <w:r w:rsidRPr="00276BBD">
              <w:rPr>
                <w:rFonts w:eastAsia="Times New Roman"/>
                <w:szCs w:val="24"/>
              </w:rPr>
              <w:t>– Клавирска соната, Hob XVI/D</w:t>
            </w:r>
            <w:r w:rsidRPr="00276BBD">
              <w:rPr>
                <w:rFonts w:eastAsia="Times New Roman"/>
                <w:szCs w:val="24"/>
                <w:vertAlign w:val="subscript"/>
              </w:rPr>
              <w:t>1</w:t>
            </w:r>
            <w:r w:rsidRPr="00276BBD">
              <w:rPr>
                <w:rFonts w:eastAsia="Times New Roman"/>
                <w:szCs w:val="24"/>
              </w:rPr>
              <w:t>,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XVI/30, финале.</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284, 3.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305,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331, 1.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377, 2.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481, 3. став.</w:t>
            </w:r>
          </w:p>
          <w:p w:rsidR="00516FC0" w:rsidRPr="00276BBD" w:rsidRDefault="00516FC0" w:rsidP="00F50543">
            <w:pPr>
              <w:spacing w:after="0"/>
              <w:jc w:val="left"/>
              <w:rPr>
                <w:rFonts w:eastAsia="Times New Roman"/>
                <w:szCs w:val="24"/>
              </w:rPr>
            </w:pPr>
            <w:r w:rsidRPr="00276BBD">
              <w:rPr>
                <w:rFonts w:eastAsia="Times New Roman"/>
                <w:b/>
                <w:bCs/>
                <w:szCs w:val="24"/>
              </w:rPr>
              <w:t>Л. В. Бетовен:</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26, 1. став;</w:t>
            </w:r>
          </w:p>
          <w:p w:rsidR="00516FC0" w:rsidRPr="00276BBD" w:rsidRDefault="00516FC0" w:rsidP="00F50543">
            <w:pPr>
              <w:spacing w:after="125"/>
              <w:jc w:val="left"/>
              <w:rPr>
                <w:rFonts w:eastAsia="Times New Roman"/>
                <w:szCs w:val="24"/>
              </w:rPr>
            </w:pPr>
            <w:r w:rsidRPr="00276BBD">
              <w:rPr>
                <w:rFonts w:eastAsia="Times New Roman"/>
                <w:szCs w:val="24"/>
              </w:rPr>
              <w:t>– Шест варијација за клавир, оп. 34;</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111, 2. став;</w:t>
            </w:r>
          </w:p>
          <w:p w:rsidR="00516FC0" w:rsidRPr="00276BBD" w:rsidRDefault="00516FC0" w:rsidP="00F50543">
            <w:pPr>
              <w:spacing w:after="125"/>
              <w:jc w:val="left"/>
              <w:rPr>
                <w:rFonts w:eastAsia="Times New Roman"/>
                <w:szCs w:val="24"/>
              </w:rPr>
            </w:pPr>
            <w:r w:rsidRPr="00276BBD">
              <w:rPr>
                <w:rFonts w:eastAsia="Times New Roman"/>
                <w:szCs w:val="24"/>
              </w:rPr>
              <w:t>– 33 варијације на Дијабелијеву тему, оп. 120.</w:t>
            </w:r>
          </w:p>
          <w:p w:rsidR="00516FC0" w:rsidRPr="00276BBD" w:rsidRDefault="00516FC0" w:rsidP="00F50543">
            <w:pPr>
              <w:spacing w:after="0"/>
              <w:jc w:val="left"/>
              <w:rPr>
                <w:rFonts w:eastAsia="Times New Roman"/>
                <w:szCs w:val="24"/>
              </w:rPr>
            </w:pPr>
            <w:r w:rsidRPr="00276BBD">
              <w:rPr>
                <w:rFonts w:eastAsia="Times New Roman"/>
                <w:b/>
                <w:bCs/>
                <w:szCs w:val="24"/>
              </w:rPr>
              <w:t>Ф. Шуберт</w:t>
            </w:r>
            <w:r w:rsidRPr="00276BBD">
              <w:rPr>
                <w:rFonts w:eastAsia="Times New Roman"/>
                <w:szCs w:val="24"/>
              </w:rPr>
              <w:t>: Гудачки квартет, бр. 14, D810, 2. став.</w:t>
            </w:r>
          </w:p>
          <w:p w:rsidR="00516FC0" w:rsidRPr="00276BBD" w:rsidRDefault="00516FC0" w:rsidP="00F50543">
            <w:pPr>
              <w:spacing w:after="0"/>
              <w:jc w:val="left"/>
              <w:rPr>
                <w:rFonts w:eastAsia="Times New Roman"/>
                <w:szCs w:val="24"/>
              </w:rPr>
            </w:pPr>
            <w:r w:rsidRPr="00276BBD">
              <w:rPr>
                <w:rFonts w:eastAsia="Times New Roman"/>
                <w:b/>
                <w:bCs/>
                <w:szCs w:val="24"/>
              </w:rPr>
              <w:t>Ј. Брамс:</w:t>
            </w:r>
          </w:p>
          <w:p w:rsidR="00516FC0" w:rsidRPr="00276BBD" w:rsidRDefault="00516FC0" w:rsidP="00F50543">
            <w:pPr>
              <w:spacing w:after="125"/>
              <w:jc w:val="left"/>
              <w:rPr>
                <w:rFonts w:eastAsia="Times New Roman"/>
                <w:szCs w:val="24"/>
              </w:rPr>
            </w:pPr>
            <w:r w:rsidRPr="00276BBD">
              <w:rPr>
                <w:rFonts w:eastAsia="Times New Roman"/>
                <w:szCs w:val="24"/>
              </w:rPr>
              <w:t>– Клавирски трио, бр. 2, 2. став;</w:t>
            </w:r>
          </w:p>
          <w:p w:rsidR="00516FC0" w:rsidRPr="00276BBD" w:rsidRDefault="00516FC0" w:rsidP="00F50543">
            <w:pPr>
              <w:spacing w:after="125"/>
              <w:jc w:val="left"/>
              <w:rPr>
                <w:rFonts w:eastAsia="Times New Roman"/>
                <w:szCs w:val="24"/>
              </w:rPr>
            </w:pPr>
            <w:r w:rsidRPr="00276BBD">
              <w:rPr>
                <w:rFonts w:eastAsia="Times New Roman"/>
                <w:szCs w:val="24"/>
              </w:rPr>
              <w:t>– Квинтет (гудачки квартет и кларинет), оп. 115, 4. став.</w:t>
            </w:r>
          </w:p>
          <w:p w:rsidR="00516FC0" w:rsidRPr="00276BBD" w:rsidRDefault="00516FC0" w:rsidP="00F50543">
            <w:pPr>
              <w:spacing w:after="0"/>
              <w:jc w:val="left"/>
              <w:rPr>
                <w:rFonts w:eastAsia="Times New Roman"/>
                <w:szCs w:val="24"/>
              </w:rPr>
            </w:pPr>
            <w:r w:rsidRPr="00276BBD">
              <w:rPr>
                <w:rFonts w:eastAsia="Times New Roman"/>
                <w:b/>
                <w:bCs/>
                <w:szCs w:val="24"/>
              </w:rPr>
              <w:t>А. Дворжак</w:t>
            </w:r>
            <w:r w:rsidRPr="00276BBD">
              <w:rPr>
                <w:rFonts w:eastAsia="Times New Roman"/>
                <w:szCs w:val="24"/>
              </w:rPr>
              <w:t>: Гудачки квинтет, оп. 97, бр. 3, 3. став.</w:t>
            </w:r>
          </w:p>
          <w:p w:rsidR="00516FC0" w:rsidRPr="00276BBD" w:rsidRDefault="00516FC0" w:rsidP="00F50543">
            <w:pPr>
              <w:spacing w:after="0"/>
              <w:jc w:val="left"/>
              <w:rPr>
                <w:rFonts w:eastAsia="Times New Roman"/>
                <w:szCs w:val="24"/>
              </w:rPr>
            </w:pPr>
            <w:r w:rsidRPr="00276BBD">
              <w:rPr>
                <w:rFonts w:eastAsia="Times New Roman"/>
                <w:b/>
                <w:bCs/>
                <w:szCs w:val="24"/>
              </w:rPr>
              <w:t>С. Рахмањинов</w:t>
            </w:r>
            <w:r w:rsidRPr="00276BBD">
              <w:rPr>
                <w:rFonts w:eastAsia="Times New Roman"/>
                <w:szCs w:val="24"/>
              </w:rPr>
              <w:t>: Клавирски трио, оп. 9, бр. 2, 2. став.</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СОНАТА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Историјски развој сонате.</w:t>
            </w:r>
          </w:p>
          <w:p w:rsidR="00516FC0" w:rsidRPr="00276BBD" w:rsidRDefault="00516FC0" w:rsidP="00F50543">
            <w:pPr>
              <w:spacing w:after="125"/>
              <w:jc w:val="left"/>
              <w:rPr>
                <w:rFonts w:eastAsia="Times New Roman"/>
                <w:szCs w:val="24"/>
              </w:rPr>
            </w:pPr>
            <w:r w:rsidRPr="00276BBD">
              <w:rPr>
                <w:rFonts w:eastAsia="Times New Roman"/>
                <w:szCs w:val="24"/>
              </w:rPr>
              <w:t>Скарлатијев сонатни облик.</w:t>
            </w:r>
          </w:p>
          <w:p w:rsidR="00516FC0" w:rsidRPr="00276BBD" w:rsidRDefault="00516FC0" w:rsidP="00F50543">
            <w:pPr>
              <w:spacing w:after="125"/>
              <w:jc w:val="left"/>
              <w:rPr>
                <w:rFonts w:eastAsia="Times New Roman"/>
                <w:szCs w:val="24"/>
              </w:rPr>
            </w:pPr>
            <w:r w:rsidRPr="00276BBD">
              <w:rPr>
                <w:rFonts w:eastAsia="Times New Roman"/>
                <w:szCs w:val="24"/>
              </w:rPr>
              <w:t>Експозиција сонатног облика.</w:t>
            </w:r>
          </w:p>
          <w:p w:rsidR="00516FC0" w:rsidRPr="00276BBD" w:rsidRDefault="00516FC0" w:rsidP="00F50543">
            <w:pPr>
              <w:spacing w:after="125"/>
              <w:jc w:val="left"/>
              <w:rPr>
                <w:rFonts w:eastAsia="Times New Roman"/>
                <w:szCs w:val="24"/>
              </w:rPr>
            </w:pPr>
            <w:r w:rsidRPr="00276BBD">
              <w:rPr>
                <w:rFonts w:eastAsia="Times New Roman"/>
                <w:szCs w:val="24"/>
              </w:rPr>
              <w:t>Развојни део и реприза сонатног облика.</w:t>
            </w:r>
          </w:p>
          <w:p w:rsidR="00516FC0" w:rsidRPr="00276BBD" w:rsidRDefault="00516FC0" w:rsidP="00F50543">
            <w:pPr>
              <w:spacing w:after="125"/>
              <w:jc w:val="left"/>
              <w:rPr>
                <w:rFonts w:eastAsia="Times New Roman"/>
                <w:szCs w:val="24"/>
              </w:rPr>
            </w:pPr>
            <w:r w:rsidRPr="00276BBD">
              <w:rPr>
                <w:rFonts w:eastAsia="Times New Roman"/>
                <w:szCs w:val="24"/>
              </w:rPr>
              <w:t>Хајднов музички језик и концепција сонатног облика.</w:t>
            </w:r>
          </w:p>
          <w:p w:rsidR="00516FC0" w:rsidRPr="00276BBD" w:rsidRDefault="00516FC0" w:rsidP="00F50543">
            <w:pPr>
              <w:spacing w:after="125"/>
              <w:jc w:val="left"/>
              <w:rPr>
                <w:rFonts w:eastAsia="Times New Roman"/>
                <w:szCs w:val="24"/>
              </w:rPr>
            </w:pPr>
            <w:r w:rsidRPr="00276BBD">
              <w:rPr>
                <w:rFonts w:eastAsia="Times New Roman"/>
                <w:szCs w:val="24"/>
              </w:rPr>
              <w:t>Моцартов и Бетовенов сонатни облик.</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Д. Скарлати</w:t>
            </w:r>
            <w:r w:rsidRPr="00276BBD">
              <w:rPr>
                <w:rFonts w:eastAsia="Times New Roman"/>
                <w:szCs w:val="24"/>
              </w:rPr>
              <w:t>: сонате за клавир (избор).</w:t>
            </w:r>
          </w:p>
          <w:p w:rsidR="00516FC0" w:rsidRPr="00276BBD" w:rsidRDefault="00516FC0" w:rsidP="00F50543">
            <w:pPr>
              <w:spacing w:after="0"/>
              <w:jc w:val="left"/>
              <w:rPr>
                <w:rFonts w:eastAsia="Times New Roman"/>
                <w:szCs w:val="24"/>
              </w:rPr>
            </w:pPr>
            <w:r w:rsidRPr="00276BBD">
              <w:rPr>
                <w:rFonts w:eastAsia="Times New Roman"/>
                <w:b/>
                <w:bCs/>
                <w:szCs w:val="24"/>
              </w:rPr>
              <w:t>Ј. Хајдн</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XVI/13,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XVI/14,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w:t>
            </w:r>
          </w:p>
          <w:p w:rsidR="00516FC0" w:rsidRPr="00276BBD" w:rsidRDefault="00516FC0" w:rsidP="00F50543">
            <w:pPr>
              <w:spacing w:after="125"/>
              <w:jc w:val="left"/>
              <w:rPr>
                <w:rFonts w:eastAsia="Times New Roman"/>
                <w:szCs w:val="24"/>
              </w:rPr>
            </w:pPr>
            <w:r w:rsidRPr="00276BBD">
              <w:rPr>
                <w:rFonts w:eastAsia="Times New Roman"/>
                <w:szCs w:val="24"/>
              </w:rPr>
              <w:t>– Hob XVI/19,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XVI/23,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XVI/28,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XVI/29,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XVI/32,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XVI/45, 1. и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XVI/46, 1. став.</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281, 1. став;</w:t>
            </w:r>
          </w:p>
          <w:p w:rsidR="00516FC0" w:rsidRPr="00276BBD" w:rsidRDefault="00516FC0" w:rsidP="00F50543">
            <w:pPr>
              <w:spacing w:after="125"/>
              <w:jc w:val="left"/>
              <w:rPr>
                <w:rFonts w:eastAsia="Times New Roman"/>
                <w:szCs w:val="24"/>
              </w:rPr>
            </w:pPr>
            <w:r w:rsidRPr="00276BBD">
              <w:rPr>
                <w:rFonts w:eastAsia="Times New Roman"/>
                <w:szCs w:val="24"/>
              </w:rPr>
              <w:t xml:space="preserve">– Клавирска соната, кв. 283, </w:t>
            </w:r>
            <w:r w:rsidRPr="00276BBD">
              <w:rPr>
                <w:rFonts w:eastAsia="Times New Roman"/>
                <w:szCs w:val="24"/>
              </w:rPr>
              <w:lastRenderedPageBreak/>
              <w:t>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309,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310,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332, 1. став;</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333,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570,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576, 1. став.</w:t>
            </w:r>
          </w:p>
          <w:p w:rsidR="00516FC0" w:rsidRPr="00276BBD" w:rsidRDefault="00516FC0" w:rsidP="00F50543">
            <w:pPr>
              <w:spacing w:after="0"/>
              <w:jc w:val="left"/>
              <w:rPr>
                <w:rFonts w:eastAsia="Times New Roman"/>
                <w:szCs w:val="24"/>
              </w:rPr>
            </w:pPr>
            <w:r w:rsidRPr="00276BBD">
              <w:rPr>
                <w:rFonts w:eastAsia="Times New Roman"/>
                <w:b/>
                <w:bCs/>
                <w:szCs w:val="24"/>
              </w:rPr>
              <w:t>Л. В. Бетовен:</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1,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49, бр. 2, 1. став.</w:t>
            </w:r>
          </w:p>
          <w:p w:rsidR="00516FC0" w:rsidRPr="00276BBD" w:rsidRDefault="00516FC0" w:rsidP="00F50543">
            <w:pPr>
              <w:spacing w:after="0"/>
              <w:jc w:val="left"/>
              <w:rPr>
                <w:rFonts w:eastAsia="Times New Roman"/>
                <w:szCs w:val="24"/>
              </w:rPr>
            </w:pPr>
            <w:r w:rsidRPr="00276BBD">
              <w:rPr>
                <w:rFonts w:eastAsia="Times New Roman"/>
                <w:b/>
                <w:bCs/>
                <w:szCs w:val="24"/>
              </w:rPr>
              <w:t>Ф. Шуберт</w:t>
            </w:r>
            <w:r w:rsidRPr="00276BBD">
              <w:rPr>
                <w:rFonts w:eastAsia="Times New Roman"/>
                <w:szCs w:val="24"/>
              </w:rPr>
              <w:t>: Клавирска соната, оп. 53, D859, 1. став.</w:t>
            </w:r>
          </w:p>
        </w:tc>
      </w:tr>
      <w:tr w:rsidR="00516FC0" w:rsidRPr="00276BBD" w:rsidTr="00F50543">
        <w:trPr>
          <w:trHeight w:val="7315"/>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РОНДО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Преткласични рондо – Купренов рондо.</w:t>
            </w:r>
          </w:p>
          <w:p w:rsidR="00516FC0" w:rsidRPr="00276BBD" w:rsidRDefault="00516FC0" w:rsidP="00F50543">
            <w:pPr>
              <w:spacing w:after="125"/>
              <w:jc w:val="left"/>
              <w:rPr>
                <w:rFonts w:eastAsia="Times New Roman"/>
                <w:szCs w:val="24"/>
              </w:rPr>
            </w:pPr>
            <w:r w:rsidRPr="00276BBD">
              <w:rPr>
                <w:rFonts w:eastAsia="Times New Roman"/>
                <w:szCs w:val="24"/>
              </w:rPr>
              <w:t>Класични рондо – правилни обрасци и изузеци.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310,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311, 2.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377, 3.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380,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457,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545, 3. став.</w:t>
            </w:r>
          </w:p>
          <w:p w:rsidR="00516FC0" w:rsidRPr="00276BBD" w:rsidRDefault="00516FC0" w:rsidP="00F50543">
            <w:pPr>
              <w:spacing w:after="0"/>
              <w:jc w:val="left"/>
              <w:rPr>
                <w:rFonts w:eastAsia="Times New Roman"/>
                <w:szCs w:val="24"/>
              </w:rPr>
            </w:pPr>
            <w:r w:rsidRPr="00276BBD">
              <w:rPr>
                <w:rFonts w:eastAsia="Times New Roman"/>
                <w:b/>
                <w:bCs/>
                <w:szCs w:val="24"/>
              </w:rPr>
              <w:t>Л. В. Бетовен:</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2,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3,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13,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14, бр. 1,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14, бр. 2, 3.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оп. 24, 4.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49, бр. 1,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49, бр. 2, 2. став;</w:t>
            </w:r>
          </w:p>
          <w:p w:rsidR="00516FC0" w:rsidRPr="00276BBD" w:rsidRDefault="00516FC0" w:rsidP="00F50543">
            <w:pPr>
              <w:spacing w:after="125"/>
              <w:jc w:val="left"/>
              <w:rPr>
                <w:rFonts w:eastAsia="Times New Roman"/>
                <w:szCs w:val="24"/>
              </w:rPr>
            </w:pPr>
            <w:r w:rsidRPr="00276BBD">
              <w:rPr>
                <w:rFonts w:eastAsia="Times New Roman"/>
                <w:szCs w:val="24"/>
              </w:rPr>
              <w:t>– оп. 51, бр. 1.</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 </w:t>
      </w:r>
      <w:r w:rsidRPr="00276BBD">
        <w:rPr>
          <w:rFonts w:eastAsia="Times New Roman"/>
          <w:szCs w:val="24"/>
        </w:rPr>
        <w:t>Сложена песма, варијације, соната, рондо.</w:t>
      </w:r>
    </w:p>
    <w:p w:rsidR="00516FC0" w:rsidRPr="00276BBD" w:rsidRDefault="00516FC0"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МУЗИЧКИ ОБЛИЦИ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Музички облици је да код ученика развију знања и вештине које подразумевају разликовање и анализу елемената музичких облика као и целовитих формалних образаца, у циљу разумевања нотног текста у свим његовим аспектима, што доприноси успешној корелацији са наставом на смеровима који негују инструменталну или вокалну праксу.</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57"/>
        <w:gridCol w:w="2600"/>
        <w:gridCol w:w="3018"/>
      </w:tblGrid>
      <w:tr w:rsidR="00516FC0" w:rsidRPr="00276BBD" w:rsidTr="00F50543">
        <w:tc>
          <w:tcPr>
            <w:tcW w:w="2050"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ОБЛАСТ/ТЕМА</w:t>
            </w:r>
          </w:p>
        </w:tc>
        <w:tc>
          <w:tcPr>
            <w:tcW w:w="18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2050" w:type="pct"/>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установи елементе који повезују различите ставове сонатног циклуса;</w:t>
            </w:r>
          </w:p>
          <w:p w:rsidR="00516FC0" w:rsidRPr="00276BBD" w:rsidRDefault="00516FC0" w:rsidP="00F50543">
            <w:pPr>
              <w:spacing w:after="125"/>
              <w:jc w:val="left"/>
              <w:rPr>
                <w:rFonts w:eastAsia="Times New Roman"/>
                <w:szCs w:val="24"/>
              </w:rPr>
            </w:pPr>
            <w:r w:rsidRPr="00276BBD">
              <w:rPr>
                <w:rFonts w:eastAsia="Times New Roman"/>
                <w:szCs w:val="24"/>
              </w:rPr>
              <w:t>– чита партитуре писане за више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стечена на хармонији при анализи структуралног нивоа;</w:t>
            </w:r>
          </w:p>
          <w:p w:rsidR="00516FC0" w:rsidRPr="00276BBD" w:rsidRDefault="00516FC0" w:rsidP="00F50543">
            <w:pPr>
              <w:spacing w:after="125"/>
              <w:jc w:val="left"/>
              <w:rPr>
                <w:rFonts w:eastAsia="Times New Roman"/>
                <w:szCs w:val="24"/>
              </w:rPr>
            </w:pPr>
            <w:r w:rsidRPr="00276BBD">
              <w:rPr>
                <w:rFonts w:eastAsia="Times New Roman"/>
                <w:szCs w:val="24"/>
              </w:rPr>
              <w:t>– упореди хармонска средства музичког језика класицизма и романтизма;</w:t>
            </w:r>
          </w:p>
          <w:p w:rsidR="00516FC0" w:rsidRPr="00276BBD" w:rsidRDefault="00516FC0" w:rsidP="00F50543">
            <w:pPr>
              <w:spacing w:after="125"/>
              <w:jc w:val="left"/>
              <w:rPr>
                <w:rFonts w:eastAsia="Times New Roman"/>
                <w:szCs w:val="24"/>
              </w:rPr>
            </w:pPr>
            <w:r w:rsidRPr="00276BBD">
              <w:rPr>
                <w:rFonts w:eastAsia="Times New Roman"/>
                <w:szCs w:val="24"/>
              </w:rPr>
              <w:t>– активно учествује у слушању музике, пратећи уређеност различитих фаза музичког тока;</w:t>
            </w:r>
          </w:p>
          <w:p w:rsidR="00516FC0" w:rsidRPr="00276BBD" w:rsidRDefault="00516FC0" w:rsidP="00F50543">
            <w:pPr>
              <w:spacing w:after="125"/>
              <w:jc w:val="left"/>
              <w:rPr>
                <w:rFonts w:eastAsia="Times New Roman"/>
                <w:szCs w:val="24"/>
              </w:rPr>
            </w:pPr>
            <w:r w:rsidRPr="00276BBD">
              <w:rPr>
                <w:rFonts w:eastAsia="Times New Roman"/>
                <w:szCs w:val="24"/>
              </w:rPr>
              <w:t>– слуша музику на принципу понављања и промене музичких сегмената;</w:t>
            </w:r>
          </w:p>
          <w:p w:rsidR="00516FC0" w:rsidRPr="00276BBD" w:rsidRDefault="00516FC0" w:rsidP="00F50543">
            <w:pPr>
              <w:spacing w:after="125"/>
              <w:jc w:val="left"/>
              <w:rPr>
                <w:rFonts w:eastAsia="Times New Roman"/>
                <w:szCs w:val="24"/>
              </w:rPr>
            </w:pPr>
            <w:r w:rsidRPr="00276BBD">
              <w:rPr>
                <w:rFonts w:eastAsia="Times New Roman"/>
                <w:szCs w:val="24"/>
              </w:rPr>
              <w:t>– идентификује формални образац на основу истовременог слушања композиције и праћења партитуре;</w:t>
            </w:r>
          </w:p>
          <w:p w:rsidR="00516FC0" w:rsidRPr="00276BBD" w:rsidRDefault="00516FC0" w:rsidP="00F50543">
            <w:pPr>
              <w:spacing w:after="125"/>
              <w:jc w:val="left"/>
              <w:rPr>
                <w:rFonts w:eastAsia="Times New Roman"/>
                <w:szCs w:val="24"/>
              </w:rPr>
            </w:pPr>
            <w:r w:rsidRPr="00276BBD">
              <w:rPr>
                <w:rFonts w:eastAsia="Times New Roman"/>
                <w:szCs w:val="24"/>
              </w:rPr>
              <w:t xml:space="preserve">– аргументује своје мишљење у </w:t>
            </w:r>
            <w:r w:rsidRPr="00276BBD">
              <w:rPr>
                <w:rFonts w:eastAsia="Times New Roman"/>
                <w:szCs w:val="24"/>
              </w:rPr>
              <w:lastRenderedPageBreak/>
              <w:t>анализи двосмислених структуралних или формалних решења;</w:t>
            </w:r>
          </w:p>
          <w:p w:rsidR="00516FC0" w:rsidRPr="00276BBD" w:rsidRDefault="00516FC0" w:rsidP="00F50543">
            <w:pPr>
              <w:spacing w:after="125"/>
              <w:jc w:val="left"/>
              <w:rPr>
                <w:rFonts w:eastAsia="Times New Roman"/>
                <w:szCs w:val="24"/>
              </w:rPr>
            </w:pPr>
            <w:r w:rsidRPr="00276BBD">
              <w:rPr>
                <w:rFonts w:eastAsia="Times New Roman"/>
                <w:szCs w:val="24"/>
              </w:rPr>
              <w:t>– повеже своја извођачка искуства са усвојеним формалним обрасцима;</w:t>
            </w:r>
          </w:p>
          <w:p w:rsidR="00516FC0" w:rsidRPr="00276BBD" w:rsidRDefault="00516FC0" w:rsidP="00F50543">
            <w:pPr>
              <w:spacing w:after="125"/>
              <w:jc w:val="left"/>
              <w:rPr>
                <w:rFonts w:eastAsia="Times New Roman"/>
                <w:szCs w:val="24"/>
              </w:rPr>
            </w:pPr>
            <w:r w:rsidRPr="00276BBD">
              <w:rPr>
                <w:rFonts w:eastAsia="Times New Roman"/>
                <w:szCs w:val="24"/>
              </w:rPr>
              <w:t>– примени стечена аналитичка знања на програм који изводи на главном предмету;</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ИЗУЗЕЦИ У СОНАТНОМ ОБЛИКУ</w:t>
            </w:r>
          </w:p>
        </w:tc>
        <w:tc>
          <w:tcPr>
            <w:tcW w:w="18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Изузеци у оквиру сонатног облика.</w:t>
            </w:r>
          </w:p>
          <w:p w:rsidR="00516FC0" w:rsidRPr="00276BBD" w:rsidRDefault="00516FC0" w:rsidP="00F50543">
            <w:pPr>
              <w:spacing w:after="125"/>
              <w:jc w:val="left"/>
              <w:rPr>
                <w:rFonts w:eastAsia="Times New Roman"/>
                <w:szCs w:val="24"/>
              </w:rPr>
            </w:pPr>
            <w:r w:rsidRPr="00276BBD">
              <w:rPr>
                <w:rFonts w:eastAsia="Times New Roman"/>
                <w:szCs w:val="24"/>
              </w:rPr>
              <w:t>Прожимање два формална обрасца.</w:t>
            </w:r>
          </w:p>
          <w:p w:rsidR="00516FC0" w:rsidRPr="00276BBD" w:rsidRDefault="00516FC0" w:rsidP="00F50543">
            <w:pPr>
              <w:spacing w:after="0"/>
              <w:jc w:val="left"/>
              <w:rPr>
                <w:rFonts w:eastAsia="Times New Roman"/>
                <w:szCs w:val="24"/>
              </w:rPr>
            </w:pPr>
            <w:r w:rsidRPr="00276BBD">
              <w:rPr>
                <w:rFonts w:eastAsia="Times New Roman"/>
                <w:b/>
                <w:bCs/>
                <w:szCs w:val="24"/>
              </w:rPr>
              <w:t>ЛИТЕРТУРА:</w:t>
            </w:r>
          </w:p>
          <w:p w:rsidR="00516FC0" w:rsidRPr="00276BBD" w:rsidRDefault="00516FC0" w:rsidP="00F50543">
            <w:pPr>
              <w:spacing w:after="0"/>
              <w:jc w:val="left"/>
              <w:rPr>
                <w:rFonts w:eastAsia="Times New Roman"/>
                <w:szCs w:val="24"/>
              </w:rPr>
            </w:pPr>
            <w:r w:rsidRPr="00276BBD">
              <w:rPr>
                <w:rFonts w:eastAsia="Times New Roman"/>
                <w:b/>
                <w:bCs/>
                <w:szCs w:val="24"/>
              </w:rPr>
              <w:t>Ј. Хајдн:</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XVI/2,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XVI/32,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XVI/35,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XVI/36,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Hob XVI/44, 1. став.</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280, 2.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303, 2. став;</w:t>
            </w:r>
          </w:p>
          <w:p w:rsidR="00516FC0" w:rsidRPr="00276BBD" w:rsidRDefault="00516FC0" w:rsidP="00F50543">
            <w:pPr>
              <w:spacing w:after="125"/>
              <w:jc w:val="left"/>
              <w:rPr>
                <w:rFonts w:eastAsia="Times New Roman"/>
                <w:szCs w:val="24"/>
              </w:rPr>
            </w:pPr>
            <w:r w:rsidRPr="00276BBD">
              <w:rPr>
                <w:rFonts w:eastAsia="Times New Roman"/>
                <w:szCs w:val="24"/>
              </w:rPr>
              <w:t xml:space="preserve">– Клавирска соната, кв. 311, </w:t>
            </w:r>
            <w:r w:rsidRPr="00276BBD">
              <w:rPr>
                <w:rFonts w:eastAsia="Times New Roman"/>
                <w:szCs w:val="24"/>
              </w:rPr>
              <w:lastRenderedPageBreak/>
              <w:t>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332, 2. и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457,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545, 1. став.</w:t>
            </w:r>
          </w:p>
          <w:p w:rsidR="00516FC0" w:rsidRPr="00276BBD" w:rsidRDefault="00516FC0" w:rsidP="00F50543">
            <w:pPr>
              <w:spacing w:after="0"/>
              <w:jc w:val="left"/>
              <w:rPr>
                <w:rFonts w:eastAsia="Times New Roman"/>
                <w:szCs w:val="24"/>
              </w:rPr>
            </w:pPr>
            <w:r w:rsidRPr="00276BBD">
              <w:rPr>
                <w:rFonts w:eastAsia="Times New Roman"/>
                <w:b/>
                <w:bCs/>
                <w:szCs w:val="24"/>
              </w:rPr>
              <w:t>Л. В. Бетовен:</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1, 2. и 4.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10, бр. 1, 1. и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10, бр. 2,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10, бр. 3,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31, бр. 2, 1. и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49, бр. 1,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90, 1. став.</w:t>
            </w:r>
          </w:p>
          <w:p w:rsidR="00516FC0" w:rsidRPr="00276BBD" w:rsidRDefault="00516FC0" w:rsidP="00F50543">
            <w:pPr>
              <w:spacing w:after="0"/>
              <w:jc w:val="left"/>
              <w:rPr>
                <w:rFonts w:eastAsia="Times New Roman"/>
                <w:szCs w:val="24"/>
              </w:rPr>
            </w:pPr>
            <w:r w:rsidRPr="00276BBD">
              <w:rPr>
                <w:rFonts w:eastAsia="Times New Roman"/>
                <w:b/>
                <w:bCs/>
                <w:szCs w:val="24"/>
              </w:rPr>
              <w:t>Ф. Шуберт:</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120, D664, 1. и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122, D568, 1. став.</w:t>
            </w:r>
          </w:p>
        </w:tc>
      </w:tr>
      <w:tr w:rsidR="00516FC0" w:rsidRPr="00276BBD" w:rsidTr="00F50543">
        <w:tc>
          <w:tcPr>
            <w:tcW w:w="2050"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114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СОНАТНИ РОНДО</w:t>
            </w:r>
          </w:p>
        </w:tc>
        <w:tc>
          <w:tcPr>
            <w:tcW w:w="18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Сонатни рондо – правилан образац и изузеци.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281, 3.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кв. 296, 3. став;</w:t>
            </w:r>
          </w:p>
          <w:p w:rsidR="00516FC0" w:rsidRPr="00276BBD" w:rsidRDefault="00516FC0" w:rsidP="00F50543">
            <w:pPr>
              <w:spacing w:after="125"/>
              <w:jc w:val="left"/>
              <w:rPr>
                <w:rFonts w:eastAsia="Times New Roman"/>
                <w:szCs w:val="24"/>
              </w:rPr>
            </w:pPr>
            <w:r w:rsidRPr="00276BBD">
              <w:rPr>
                <w:rFonts w:eastAsia="Times New Roman"/>
                <w:szCs w:val="24"/>
              </w:rPr>
              <w:t xml:space="preserve">– Клавирска соната, кв. 309, </w:t>
            </w:r>
            <w:r w:rsidRPr="00276BBD">
              <w:rPr>
                <w:rFonts w:eastAsia="Times New Roman"/>
                <w:szCs w:val="24"/>
              </w:rPr>
              <w:lastRenderedPageBreak/>
              <w:t>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311,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Клавирски концерт, кв. 450,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533,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кв. 576, 3. став.</w:t>
            </w:r>
          </w:p>
          <w:p w:rsidR="00516FC0" w:rsidRPr="00276BBD" w:rsidRDefault="00516FC0" w:rsidP="00F50543">
            <w:pPr>
              <w:spacing w:after="0"/>
              <w:jc w:val="left"/>
              <w:rPr>
                <w:rFonts w:eastAsia="Times New Roman"/>
                <w:szCs w:val="24"/>
              </w:rPr>
            </w:pPr>
            <w:r w:rsidRPr="00276BBD">
              <w:rPr>
                <w:rFonts w:eastAsia="Times New Roman"/>
                <w:b/>
                <w:bCs/>
                <w:szCs w:val="24"/>
              </w:rPr>
              <w:t>Л. В. Бетовен:</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2, 4. став;</w:t>
            </w:r>
          </w:p>
          <w:p w:rsidR="00516FC0" w:rsidRPr="00276BBD" w:rsidRDefault="00516FC0" w:rsidP="00F50543">
            <w:pPr>
              <w:spacing w:after="125"/>
              <w:jc w:val="left"/>
              <w:rPr>
                <w:rFonts w:eastAsia="Times New Roman"/>
                <w:szCs w:val="24"/>
              </w:rPr>
            </w:pPr>
            <w:r w:rsidRPr="00276BBD">
              <w:rPr>
                <w:rFonts w:eastAsia="Times New Roman"/>
                <w:szCs w:val="24"/>
              </w:rPr>
              <w:t>– Виолинска соната, оп. 5, бр. 1,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7, 4.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13,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28, 4.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51, бр. 2;</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90, 2. став.</w:t>
            </w:r>
          </w:p>
        </w:tc>
      </w:tr>
      <w:tr w:rsidR="00516FC0" w:rsidRPr="00276BBD" w:rsidTr="00F50543">
        <w:tc>
          <w:tcPr>
            <w:tcW w:w="2050"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114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СОНАТНИ ЦИКЛУС У КЛАСИЦИЗМУ</w:t>
            </w:r>
          </w:p>
        </w:tc>
        <w:tc>
          <w:tcPr>
            <w:tcW w:w="18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Сонатни циклус класичара.</w:t>
            </w:r>
          </w:p>
          <w:p w:rsidR="00516FC0" w:rsidRPr="00276BBD" w:rsidRDefault="00516FC0" w:rsidP="00F50543">
            <w:pPr>
              <w:spacing w:after="125"/>
              <w:jc w:val="left"/>
              <w:rPr>
                <w:rFonts w:eastAsia="Times New Roman"/>
                <w:szCs w:val="24"/>
              </w:rPr>
            </w:pPr>
            <w:r w:rsidRPr="00276BBD">
              <w:rPr>
                <w:rFonts w:eastAsia="Times New Roman"/>
                <w:szCs w:val="24"/>
              </w:rPr>
              <w:t>Сложенија формална решења свих до сада пређених образаца у класицизму (уз неопходну реминисценцију).</w:t>
            </w:r>
          </w:p>
          <w:p w:rsidR="00516FC0" w:rsidRPr="00276BBD" w:rsidRDefault="00516FC0" w:rsidP="00F50543">
            <w:pPr>
              <w:spacing w:after="125"/>
              <w:jc w:val="left"/>
              <w:rPr>
                <w:rFonts w:eastAsia="Times New Roman"/>
                <w:szCs w:val="24"/>
              </w:rPr>
            </w:pPr>
            <w:r w:rsidRPr="00276BBD">
              <w:rPr>
                <w:rFonts w:eastAsia="Times New Roman"/>
                <w:szCs w:val="24"/>
              </w:rPr>
              <w:t>Примена сонатног циклуса у камерним и оркестарским музичким делима.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p>
          <w:p w:rsidR="00516FC0" w:rsidRPr="00276BBD" w:rsidRDefault="00516FC0" w:rsidP="00F50543">
            <w:pPr>
              <w:spacing w:after="0"/>
              <w:jc w:val="left"/>
              <w:rPr>
                <w:rFonts w:eastAsia="Times New Roman"/>
                <w:szCs w:val="24"/>
              </w:rPr>
            </w:pPr>
            <w:r w:rsidRPr="00276BBD">
              <w:rPr>
                <w:rFonts w:eastAsia="Times New Roman"/>
                <w:szCs w:val="24"/>
              </w:rPr>
              <w:t>– Увертира за оперу </w:t>
            </w:r>
            <w:r w:rsidRPr="00276BBD">
              <w:rPr>
                <w:rFonts w:eastAsia="Times New Roman"/>
                <w:i/>
                <w:iCs/>
                <w:szCs w:val="24"/>
              </w:rPr>
              <w:t>Фигарова женидба</w:t>
            </w:r>
            <w:r w:rsidRPr="00276BBD">
              <w:rPr>
                <w:rFonts w:eastAsia="Times New Roman"/>
                <w:szCs w:val="24"/>
              </w:rPr>
              <w:t>.</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Л. В. Бетовен:</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2, бр. 1, 4.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7,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10, бр. 2, 2.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13,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81а,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111, 1. став.</w:t>
            </w:r>
          </w:p>
          <w:p w:rsidR="00516FC0" w:rsidRPr="00276BBD" w:rsidRDefault="00516FC0" w:rsidP="00F50543">
            <w:pPr>
              <w:spacing w:after="125"/>
              <w:jc w:val="left"/>
              <w:rPr>
                <w:rFonts w:eastAsia="Times New Roman"/>
                <w:szCs w:val="24"/>
              </w:rPr>
            </w:pPr>
            <w:r w:rsidRPr="00276BBD">
              <w:rPr>
                <w:rFonts w:eastAsia="Times New Roman"/>
                <w:szCs w:val="24"/>
              </w:rPr>
              <w:t>Литературу по избору проширити на камерна и симфонијска дела Ј. Хајдна, В. А. Моцарта и Л. В. Бетовена.</w:t>
            </w:r>
          </w:p>
        </w:tc>
      </w:tr>
      <w:tr w:rsidR="00516FC0" w:rsidRPr="00276BBD" w:rsidTr="00F50543">
        <w:tc>
          <w:tcPr>
            <w:tcW w:w="2050"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114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ИНСТРУМЕНТАЛНИ КОНЦЕРТ</w:t>
            </w:r>
          </w:p>
        </w:tc>
        <w:tc>
          <w:tcPr>
            <w:tcW w:w="18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Инструментални концерт.</w:t>
            </w:r>
          </w:p>
          <w:p w:rsidR="00516FC0" w:rsidRPr="00276BBD" w:rsidRDefault="00516FC0" w:rsidP="00F50543">
            <w:pPr>
              <w:spacing w:after="125"/>
              <w:jc w:val="left"/>
              <w:rPr>
                <w:rFonts w:eastAsia="Times New Roman"/>
                <w:szCs w:val="24"/>
              </w:rPr>
            </w:pPr>
            <w:r w:rsidRPr="00276BBD">
              <w:rPr>
                <w:rFonts w:eastAsia="Times New Roman"/>
                <w:szCs w:val="24"/>
              </w:rPr>
              <w:t>Облик концерта – анализа.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А. Вивалди</w:t>
            </w:r>
            <w:r w:rsidRPr="00276BBD">
              <w:rPr>
                <w:rFonts w:eastAsia="Times New Roman"/>
                <w:szCs w:val="24"/>
              </w:rPr>
              <w:t>: Концерт за два виолончела, RW 531;</w:t>
            </w:r>
          </w:p>
          <w:p w:rsidR="00516FC0" w:rsidRPr="00276BBD" w:rsidRDefault="00516FC0" w:rsidP="00F50543">
            <w:pPr>
              <w:spacing w:after="0"/>
              <w:jc w:val="left"/>
              <w:rPr>
                <w:rFonts w:eastAsia="Times New Roman"/>
                <w:szCs w:val="24"/>
              </w:rPr>
            </w:pPr>
            <w:r w:rsidRPr="00276BBD">
              <w:rPr>
                <w:rFonts w:eastAsia="Times New Roman"/>
                <w:b/>
                <w:bCs/>
                <w:szCs w:val="24"/>
              </w:rPr>
              <w:t>В. А. Моцарт</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Клавирски концерт, кв. 414;</w:t>
            </w:r>
          </w:p>
          <w:p w:rsidR="00516FC0" w:rsidRPr="00276BBD" w:rsidRDefault="00516FC0" w:rsidP="00F50543">
            <w:pPr>
              <w:spacing w:after="125"/>
              <w:jc w:val="left"/>
              <w:rPr>
                <w:rFonts w:eastAsia="Times New Roman"/>
                <w:szCs w:val="24"/>
              </w:rPr>
            </w:pPr>
            <w:r w:rsidRPr="00276BBD">
              <w:rPr>
                <w:rFonts w:eastAsia="Times New Roman"/>
                <w:szCs w:val="24"/>
              </w:rPr>
              <w:t>– Клавирски концерт, кв. 450;</w:t>
            </w:r>
          </w:p>
          <w:p w:rsidR="00516FC0" w:rsidRPr="00276BBD" w:rsidRDefault="00516FC0" w:rsidP="00F50543">
            <w:pPr>
              <w:spacing w:after="125"/>
              <w:jc w:val="left"/>
              <w:rPr>
                <w:rFonts w:eastAsia="Times New Roman"/>
                <w:szCs w:val="24"/>
              </w:rPr>
            </w:pPr>
            <w:r w:rsidRPr="00276BBD">
              <w:rPr>
                <w:rFonts w:eastAsia="Times New Roman"/>
                <w:szCs w:val="24"/>
              </w:rPr>
              <w:t>– Клавирски концерт, кв. 466;</w:t>
            </w:r>
          </w:p>
          <w:p w:rsidR="00516FC0" w:rsidRPr="00276BBD" w:rsidRDefault="00516FC0" w:rsidP="00F50543">
            <w:pPr>
              <w:spacing w:after="125"/>
              <w:jc w:val="left"/>
              <w:rPr>
                <w:rFonts w:eastAsia="Times New Roman"/>
                <w:szCs w:val="24"/>
              </w:rPr>
            </w:pPr>
            <w:r w:rsidRPr="00276BBD">
              <w:rPr>
                <w:rFonts w:eastAsia="Times New Roman"/>
                <w:szCs w:val="24"/>
              </w:rPr>
              <w:t>– Клавирски концерт, кв. 488;</w:t>
            </w:r>
          </w:p>
          <w:p w:rsidR="00516FC0" w:rsidRPr="00276BBD" w:rsidRDefault="00516FC0" w:rsidP="00F50543">
            <w:pPr>
              <w:spacing w:after="0"/>
              <w:jc w:val="left"/>
              <w:rPr>
                <w:rFonts w:eastAsia="Times New Roman"/>
                <w:szCs w:val="24"/>
              </w:rPr>
            </w:pPr>
            <w:r w:rsidRPr="00276BBD">
              <w:rPr>
                <w:rFonts w:eastAsia="Times New Roman"/>
                <w:b/>
                <w:bCs/>
                <w:szCs w:val="24"/>
              </w:rPr>
              <w:t>Л. В. Бетовен</w:t>
            </w:r>
            <w:r w:rsidRPr="00276BBD">
              <w:rPr>
                <w:rFonts w:eastAsia="Times New Roman"/>
                <w:szCs w:val="24"/>
              </w:rPr>
              <w:t>: Клавирски концерт, бр. 5;</w:t>
            </w:r>
          </w:p>
          <w:p w:rsidR="00516FC0" w:rsidRPr="00276BBD" w:rsidRDefault="00516FC0" w:rsidP="00F50543">
            <w:pPr>
              <w:spacing w:after="0"/>
              <w:jc w:val="left"/>
              <w:rPr>
                <w:rFonts w:eastAsia="Times New Roman"/>
                <w:szCs w:val="24"/>
              </w:rPr>
            </w:pPr>
            <w:r w:rsidRPr="00276BBD">
              <w:rPr>
                <w:rFonts w:eastAsia="Times New Roman"/>
                <w:b/>
                <w:bCs/>
                <w:szCs w:val="24"/>
              </w:rPr>
              <w:t>Е. Григ</w:t>
            </w:r>
            <w:r w:rsidRPr="00276BBD">
              <w:rPr>
                <w:rFonts w:eastAsia="Times New Roman"/>
                <w:szCs w:val="24"/>
              </w:rPr>
              <w:t>: Клавирски концерт, оп. 16;</w:t>
            </w:r>
          </w:p>
          <w:p w:rsidR="00516FC0" w:rsidRPr="00276BBD" w:rsidRDefault="00516FC0" w:rsidP="00F50543">
            <w:pPr>
              <w:spacing w:after="0"/>
              <w:jc w:val="left"/>
              <w:rPr>
                <w:rFonts w:eastAsia="Times New Roman"/>
                <w:szCs w:val="24"/>
              </w:rPr>
            </w:pPr>
            <w:r w:rsidRPr="00276BBD">
              <w:rPr>
                <w:rFonts w:eastAsia="Times New Roman"/>
                <w:b/>
                <w:bCs/>
                <w:szCs w:val="24"/>
              </w:rPr>
              <w:t>А. Дворжак</w:t>
            </w:r>
            <w:r w:rsidRPr="00276BBD">
              <w:rPr>
                <w:rFonts w:eastAsia="Times New Roman"/>
                <w:szCs w:val="24"/>
              </w:rPr>
              <w:t>: Концерт за виолончело, оп. 104.</w:t>
            </w:r>
          </w:p>
        </w:tc>
      </w:tr>
      <w:tr w:rsidR="00516FC0" w:rsidRPr="00276BBD" w:rsidTr="00F50543">
        <w:tc>
          <w:tcPr>
            <w:tcW w:w="2050"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114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СОНАТНИ ОБЛИК И СОНАТНИ ЦИКЛУС У РОМАНТИЗМУ</w:t>
            </w:r>
          </w:p>
        </w:tc>
        <w:tc>
          <w:tcPr>
            <w:tcW w:w="18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Сонатни облик у романтизму.</w:t>
            </w:r>
          </w:p>
          <w:p w:rsidR="00516FC0" w:rsidRPr="00276BBD" w:rsidRDefault="00516FC0" w:rsidP="00F50543">
            <w:pPr>
              <w:spacing w:after="125"/>
              <w:jc w:val="left"/>
              <w:rPr>
                <w:rFonts w:eastAsia="Times New Roman"/>
                <w:szCs w:val="24"/>
              </w:rPr>
            </w:pPr>
            <w:r w:rsidRPr="00276BBD">
              <w:rPr>
                <w:rFonts w:eastAsia="Times New Roman"/>
                <w:szCs w:val="24"/>
              </w:rPr>
              <w:t>Шубертов музички језик и одступања у формирању сонатног облика у односу на композиторе класицизма.</w:t>
            </w:r>
          </w:p>
          <w:p w:rsidR="00516FC0" w:rsidRPr="00276BBD" w:rsidRDefault="00516FC0" w:rsidP="00F50543">
            <w:pPr>
              <w:spacing w:after="125"/>
              <w:jc w:val="left"/>
              <w:rPr>
                <w:rFonts w:eastAsia="Times New Roman"/>
                <w:szCs w:val="24"/>
              </w:rPr>
            </w:pPr>
            <w:r w:rsidRPr="00276BBD">
              <w:rPr>
                <w:rFonts w:eastAsia="Times New Roman"/>
                <w:szCs w:val="24"/>
              </w:rPr>
              <w:t>Развој сонатног циклуса у романтизму.</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Ф. Шуберт</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120, D664, 1. и 3.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122, D568,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143, D784,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147, D575,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оп. 164, D537, 1. став;</w:t>
            </w:r>
          </w:p>
          <w:p w:rsidR="00516FC0" w:rsidRPr="00276BBD" w:rsidRDefault="00516FC0" w:rsidP="00F50543">
            <w:pPr>
              <w:spacing w:after="125"/>
              <w:jc w:val="left"/>
              <w:rPr>
                <w:rFonts w:eastAsia="Times New Roman"/>
                <w:szCs w:val="24"/>
              </w:rPr>
            </w:pPr>
            <w:r w:rsidRPr="00276BBD">
              <w:rPr>
                <w:rFonts w:eastAsia="Times New Roman"/>
                <w:szCs w:val="24"/>
              </w:rPr>
              <w:t>– Клавирска соната у Е-дуру, D459, 1. став.</w:t>
            </w:r>
          </w:p>
        </w:tc>
      </w:tr>
      <w:tr w:rsidR="00516FC0" w:rsidRPr="00276BBD" w:rsidTr="00F50543">
        <w:tc>
          <w:tcPr>
            <w:tcW w:w="2050"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1142"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СЛОБОДНИЈИ ИНСТРУМЕНТАЛНИ, ВОКАЛНИ И МУЗИЧКО-СЦЕНСКИ ОБЛИЦИ</w:t>
            </w:r>
          </w:p>
        </w:tc>
        <w:tc>
          <w:tcPr>
            <w:tcW w:w="1808"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Слободнији инструментални облици – увертира; слободнији облици: фантазија, рапсодија...</w:t>
            </w:r>
          </w:p>
          <w:p w:rsidR="00516FC0" w:rsidRPr="00276BBD" w:rsidRDefault="00516FC0" w:rsidP="00F50543">
            <w:pPr>
              <w:spacing w:after="125"/>
              <w:jc w:val="left"/>
              <w:rPr>
                <w:rFonts w:eastAsia="Times New Roman"/>
                <w:szCs w:val="24"/>
              </w:rPr>
            </w:pPr>
            <w:r w:rsidRPr="00276BBD">
              <w:rPr>
                <w:rFonts w:eastAsia="Times New Roman"/>
                <w:szCs w:val="24"/>
              </w:rPr>
              <w:t>Вокални и музичко-сценски облици (информативно).</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сонатни рондо, инструментални концерт, сонатни циклус, музички језик романтизма.</w:t>
      </w: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710453">
      <w:pPr>
        <w:shd w:val="clear" w:color="auto" w:fill="FFFFFF"/>
        <w:spacing w:after="0"/>
        <w:ind w:firstLine="401"/>
        <w:jc w:val="center"/>
        <w:rPr>
          <w:rFonts w:eastAsia="Times New Roman"/>
          <w:b/>
          <w:bCs/>
          <w:szCs w:val="24"/>
        </w:rPr>
      </w:pPr>
      <w:r w:rsidRPr="00276BBD">
        <w:rPr>
          <w:rFonts w:eastAsia="Times New Roman"/>
          <w:b/>
          <w:bCs/>
          <w:szCs w:val="24"/>
        </w:rPr>
        <w:t>УПУТСТВО ЗА ДИДАКТИЧКО-МЕТОДИЧКО ОСТВАРИВАЊЕ ПРОГРАМА</w:t>
      </w:r>
    </w:p>
    <w:p w:rsidR="00516FC0" w:rsidRPr="00276BBD" w:rsidRDefault="00516FC0" w:rsidP="00710453">
      <w:pPr>
        <w:shd w:val="clear" w:color="auto" w:fill="FFFFFF"/>
        <w:spacing w:after="0"/>
        <w:ind w:firstLine="401"/>
        <w:jc w:val="center"/>
        <w:rPr>
          <w:rFonts w:eastAsia="Times New Roman"/>
          <w:b/>
          <w:bCs/>
          <w:szCs w:val="24"/>
          <w:lang w:val="sr-Cyrl-RS"/>
        </w:rPr>
      </w:pPr>
      <w:r w:rsidRPr="00276BBD">
        <w:rPr>
          <w:rFonts w:eastAsia="Times New Roman"/>
          <w:b/>
          <w:bCs/>
          <w:szCs w:val="24"/>
        </w:rPr>
        <w:t>МУЗИЧКИ ОБЛИЦИ</w:t>
      </w:r>
    </w:p>
    <w:p w:rsidR="00710453" w:rsidRPr="00276BBD" w:rsidRDefault="00710453"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Формална анализа музичког дела представља изузетну вештину која ученика суочава са изазовом да рашчлани музички ток на саставне делове и открије план њихових наступа у композицији.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Образовни циљ предмета Музички облици, са једне стране, обухвата (нуди) алтернативни начин слушања музике, будући да се одговори ученика на питање „Како слушате музику?” углавном своде на емотивне конотације и асоцијативно реферирање на ванмузичко. Слушање музике, дакле, треба представити као могућност да се кроз меморисање и истовремено повезивање перцептивно издвојених музичких целина оствари упоређивање њиховог међусобног односа. На тај начин се код ученика подстиче развијање музичког памћења. Са друге стране, читање нотног текста омогућава и развија аналитичке способности ученика. У том процесу акценат се ставља на савладавање музичке терминологије, праћење деловања музичких компоненти (ритам, мелодија, хармонија, динамика, артикулација, агогика...) и примену стечених знања из других музичких дисциплина: теорије музике, солфеђа, хармоније и контрапункта. Крајњи циљ представља унапређивање извођачке интерпретације применом стечене аналитичке праксе на програм који ученик свира/пева на главном предмету, као и развијање концептуалне музичке меморије.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Васпитни циљ предмета Музички облици обухвата развој толеранције и прихватање различитог мишљења, као и унапређивање комуникацијских вештина (посебно у аргументацији двосмислених формалних решења) у циљу преношења и размене искуства и знања.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представљају резултате у остваривању музичких садржаја, док упознавање композиција различитих епоха и карактера омогућава даљи професионални напредак ученика.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изабране композиције које се обрађују, по месецима, а у складу са годишњим фондом часова. Оперативни план подразумева одабир и операционализацију исхода на нивоу месеца у односу на изабрана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Усмерење часа у односу на ток и фокус у многоме зависи од припремљености ученика за час.</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Схватање музичког дела прати двојака проблематика и одвија се на два нивоа. Са једне стране, музичко дело се поима на основу чулних података (у том процесу се преплићу објективне звучне чињенице – оно што чујемо и субјективни доживљај слушаоца), а са друге на основу нотног записа (партитуре) са крајњим исходиштем у анализи музике. Вештине којима ученик треба да овлада на овом предмету управо иду у том смеру: од конкретног музичког примера до његове теоретизације, тумачења и анализе, а у спровођењу наставе треба га доследно следити на свим нивоима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предмета се креће од елемената музичких облика ка већим целинама и сложенијим формалним решењима. Почетни ниво подразумева уочавање и издвајање најмањих ритмичко-мелодијских целина и праћење њихових даљих понављања и трансформација у музичком току. Предлог је да се мотивски ниво усавршава кроз анализу адекватних примера из литературе, самостално писање мотивских радова на задати мотив и слушни тест на основу кога ће ученици звучно препознавати различите мотивске радове. Савладавање мотивског нивоа, води ка њиховој инкорпорацији у најмање метричко-формалне целине (једнотакт, двотакт, четворотакт) чије понављање и касније развијање учествује у формирању интегралних делова музичког тока – музичке реченице. У том смислу, предлог је да се музичка реченица постави преко стандарног модела (n + n + 2n), а да се касније обрађују другачије реализације реченичне структуре у литератури и одступања од стандардног модела.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Након комплетно постављеног структуралног плана у музичким облицима (који укључује поставку реченице, периода, низа и ланца реченица, фрагмента) предлаже се анализа адекватних примера из литературе и звучно препознавање различитих елемената структуралног нивоа. Будући да од степена разумевања и аналитичког упознавања ученика са елементима структуралног нивоа зависи даље успешно сналажење у сложенијим формалним обрасцима, овој области треба посветити посебну пажњу. Ученике, такође, треба подсећати на примену стеченог знања из предмета Хармонија, које се на првој години изучавања Музичких облика првенствено огледа у препознавању каденцирајућих процеса у слободном инструменталном ставу. Међупредметна умреженост се остварује и са предметом Историја музике, а огледа се у обради барокне свите и контрапунктских варијација што се поклапа са стилским карактеристикама барока које се обрађују на поменутом предмету.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Након добро постављене основе, савладавање сложенијих формалних образаца (песме, ронда, сонатног облика, варијација и сонатног ронда) представљаће лакши изазов. Предлози за остваривање наставе предмета Музички облици у другој и трећој години учења кључно се своде 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Већ поменути смер остваривања програма од звука ка теоријској експликацији.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2. Анализу композиција које ученици свирају/певају на главном предмету, или пак обрађују/изводе на предмету Дириговање, Камерна музика, Оркестру и Историји музике. То нужно повлачи за собом следећи предлог.</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У избору примера за анализу обавезно изаћи из оквира клавирске литературе и узети у обзир дела писана за мање камерне саставе или оркестарске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Подстицање ученика на самостално изношење аргументације током аналитичких недоумица.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5. Представљање предмета Музички облици као својеврсну сублимацију других музичких дисциплина, кроз истицање преклапајућих елемената са предметима Контрапункт (кантус фирмус у вези са пасакаљом, имитација и инверзија код жиге у свити, фугато код барокне свите или у касним Бетовеновим клавирским сонатама...), Хармонија (каденце, секвенце, тонални односи, модулације...) и Историја музике (стилске одреднице музичког језика епохе којој дело припада).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музичких облика, кључно је унапређивање музичке меморије и оспособљавање за што прецизнију интерпретацију аналитичких решења. Критеријум за оцењивање је присуство и уложен лични ангажман ученика и напредовање у складу са његовим перцептивним и музичким могућностима, као и квалитет и ниво у тумачењу анализираних композиција.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5B129D">
            <w:pPr>
              <w:pStyle w:val="Heading3"/>
            </w:pPr>
            <w:bookmarkStart w:id="48" w:name="_Toc201223774"/>
            <w:r w:rsidRPr="00276BBD">
              <w:t>ИСТОРИЈА МУЗИКЕ</w:t>
            </w:r>
            <w:bookmarkEnd w:id="48"/>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Историје музике је да код ученика рaзвиjе свест о значају и улози музике кроз развој цивилизације и друштва, да на основу стечених знања подстакне ученике на стваралачко и критичко мишљењe, развије естетске критеријуме у циљу формирања одговорног односа према очувању музичког наслеђа и културe свoгa и других нaрoдa и даљег професионалног и личног развоја.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34"/>
        <w:gridCol w:w="2087"/>
        <w:gridCol w:w="355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 друштвено-историјски и културолошки амбијент у коме се развијају различити видови музичког </w:t>
            </w:r>
            <w:r w:rsidRPr="00276BBD">
              <w:rPr>
                <w:rFonts w:eastAsia="Times New Roman"/>
                <w:szCs w:val="24"/>
              </w:rPr>
              <w:lastRenderedPageBreak/>
              <w:t>изражавања;</w:t>
            </w:r>
          </w:p>
          <w:p w:rsidR="00516FC0" w:rsidRPr="00276BBD" w:rsidRDefault="00516FC0" w:rsidP="00F50543">
            <w:pPr>
              <w:spacing w:after="125"/>
              <w:jc w:val="left"/>
              <w:rPr>
                <w:rFonts w:eastAsia="Times New Roman"/>
                <w:szCs w:val="24"/>
              </w:rPr>
            </w:pPr>
            <w:r w:rsidRPr="00276BBD">
              <w:rPr>
                <w:rFonts w:eastAsia="Times New Roman"/>
                <w:szCs w:val="24"/>
              </w:rPr>
              <w:t>– демонстрира познавање музичке терминологије и изражајних средстава музичке уметности у склопу предложених тема;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обрађене музичке стилове и жанрове према основним карактеристикама;</w:t>
            </w:r>
          </w:p>
          <w:p w:rsidR="00516FC0" w:rsidRPr="00276BBD" w:rsidRDefault="00516FC0" w:rsidP="00F50543">
            <w:pPr>
              <w:spacing w:after="125"/>
              <w:jc w:val="left"/>
              <w:rPr>
                <w:rFonts w:eastAsia="Times New Roman"/>
                <w:szCs w:val="24"/>
              </w:rPr>
            </w:pPr>
            <w:r w:rsidRPr="00276BBD">
              <w:rPr>
                <w:rFonts w:eastAsia="Times New Roman"/>
                <w:szCs w:val="24"/>
              </w:rPr>
              <w:t>– препозна утицај ритуалног понашања у музици савременог доба (музички елементи, наступ...);</w:t>
            </w:r>
          </w:p>
          <w:p w:rsidR="00516FC0" w:rsidRPr="00276BBD" w:rsidRDefault="00516FC0" w:rsidP="00F50543">
            <w:pPr>
              <w:spacing w:after="125"/>
              <w:jc w:val="left"/>
              <w:rPr>
                <w:rFonts w:eastAsia="Times New Roman"/>
                <w:szCs w:val="24"/>
              </w:rPr>
            </w:pPr>
            <w:r w:rsidRPr="00276BBD">
              <w:rPr>
                <w:rFonts w:eastAsia="Times New Roman"/>
                <w:szCs w:val="24"/>
              </w:rPr>
              <w:t>– препозна музику различитих народа Старог века;</w:t>
            </w:r>
          </w:p>
          <w:p w:rsidR="00516FC0" w:rsidRPr="00276BBD" w:rsidRDefault="00516FC0" w:rsidP="00F50543">
            <w:pPr>
              <w:spacing w:after="125"/>
              <w:jc w:val="left"/>
              <w:rPr>
                <w:rFonts w:eastAsia="Times New Roman"/>
                <w:szCs w:val="24"/>
              </w:rPr>
            </w:pPr>
            <w:r w:rsidRPr="00276BBD">
              <w:rPr>
                <w:rFonts w:eastAsia="Times New Roman"/>
                <w:szCs w:val="24"/>
              </w:rPr>
              <w:t>– уочи сличности и разлике између ранохришћанске, православне и римокатоличке духовне музике;</w:t>
            </w:r>
          </w:p>
          <w:p w:rsidR="00516FC0" w:rsidRPr="00276BBD" w:rsidRDefault="00516FC0" w:rsidP="00F50543">
            <w:pPr>
              <w:spacing w:after="125"/>
              <w:jc w:val="left"/>
              <w:rPr>
                <w:rFonts w:eastAsia="Times New Roman"/>
                <w:szCs w:val="24"/>
              </w:rPr>
            </w:pPr>
            <w:r w:rsidRPr="00276BBD">
              <w:rPr>
                <w:rFonts w:eastAsia="Times New Roman"/>
                <w:szCs w:val="24"/>
              </w:rPr>
              <w:t>– сагледа улогу музике у средњовековној Србији у односу на музику византијске и грегоријанске традиције средњег века;</w:t>
            </w:r>
          </w:p>
          <w:p w:rsidR="00516FC0" w:rsidRPr="00276BBD" w:rsidRDefault="00516FC0" w:rsidP="00F50543">
            <w:pPr>
              <w:spacing w:after="125"/>
              <w:jc w:val="left"/>
              <w:rPr>
                <w:rFonts w:eastAsia="Times New Roman"/>
                <w:szCs w:val="24"/>
              </w:rPr>
            </w:pPr>
            <w:r w:rsidRPr="00276BBD">
              <w:rPr>
                <w:rFonts w:eastAsia="Times New Roman"/>
                <w:szCs w:val="24"/>
              </w:rPr>
              <w:t>– разликује ренесансну полифонију од средњовековног вишегласја;</w:t>
            </w:r>
          </w:p>
          <w:p w:rsidR="00516FC0" w:rsidRPr="00276BBD" w:rsidRDefault="00516FC0" w:rsidP="00F50543">
            <w:pPr>
              <w:spacing w:after="125"/>
              <w:jc w:val="left"/>
              <w:rPr>
                <w:rFonts w:eastAsia="Times New Roman"/>
                <w:szCs w:val="24"/>
              </w:rPr>
            </w:pPr>
            <w:r w:rsidRPr="00276BBD">
              <w:rPr>
                <w:rFonts w:eastAsia="Times New Roman"/>
                <w:szCs w:val="24"/>
              </w:rPr>
              <w:t>– уочи разлике између духовних и световних вокалних композиција средњег века и ренесансе;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вокално-инструменталне и инструменталне облике до краја барока;</w:t>
            </w:r>
          </w:p>
          <w:p w:rsidR="00516FC0" w:rsidRPr="00276BBD" w:rsidRDefault="00516FC0" w:rsidP="00F50543">
            <w:pPr>
              <w:spacing w:after="125"/>
              <w:jc w:val="left"/>
              <w:rPr>
                <w:rFonts w:eastAsia="Times New Roman"/>
                <w:szCs w:val="24"/>
              </w:rPr>
            </w:pPr>
            <w:r w:rsidRPr="00276BBD">
              <w:rPr>
                <w:rFonts w:eastAsia="Times New Roman"/>
                <w:szCs w:val="24"/>
              </w:rPr>
              <w:t>– објасни настанак и развој опере и њен синкретички карактер;</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препозна репрезентативне музичке примере најзначајнијих представника ренесансе и барока;</w:t>
            </w:r>
          </w:p>
          <w:p w:rsidR="00516FC0" w:rsidRPr="00276BBD" w:rsidRDefault="00516FC0" w:rsidP="00F50543">
            <w:pPr>
              <w:spacing w:after="125"/>
              <w:jc w:val="left"/>
              <w:rPr>
                <w:rFonts w:eastAsia="Times New Roman"/>
                <w:szCs w:val="24"/>
              </w:rPr>
            </w:pPr>
            <w:r w:rsidRPr="00276BBD">
              <w:rPr>
                <w:rFonts w:eastAsia="Times New Roman"/>
                <w:szCs w:val="24"/>
              </w:rPr>
              <w:t>– анализира начине коришћења изражајних средстава, у одабраним музичким примерима, из различитих култура, стилова и жанрова;</w:t>
            </w:r>
          </w:p>
          <w:p w:rsidR="00516FC0" w:rsidRPr="00276BBD" w:rsidRDefault="00516FC0" w:rsidP="00F50543">
            <w:pPr>
              <w:spacing w:after="125"/>
              <w:jc w:val="left"/>
              <w:rPr>
                <w:rFonts w:eastAsia="Times New Roman"/>
                <w:szCs w:val="24"/>
              </w:rPr>
            </w:pPr>
            <w:r w:rsidRPr="00276BBD">
              <w:rPr>
                <w:rFonts w:eastAsia="Times New Roman"/>
                <w:szCs w:val="24"/>
              </w:rPr>
              <w:t>– презентује развој музичких инструмената и облика закључно са бароком;</w:t>
            </w:r>
          </w:p>
          <w:p w:rsidR="00516FC0" w:rsidRPr="00276BBD" w:rsidRDefault="00516FC0" w:rsidP="00F50543">
            <w:pPr>
              <w:spacing w:after="125"/>
              <w:jc w:val="left"/>
              <w:rPr>
                <w:rFonts w:eastAsia="Times New Roman"/>
                <w:szCs w:val="24"/>
              </w:rPr>
            </w:pPr>
            <w:r w:rsidRPr="00276BBD">
              <w:rPr>
                <w:rFonts w:eastAsia="Times New Roman"/>
                <w:szCs w:val="24"/>
              </w:rPr>
              <w:t>– повеже музичке облике са извођачким саставом;</w:t>
            </w:r>
          </w:p>
          <w:p w:rsidR="00516FC0" w:rsidRPr="00276BBD" w:rsidRDefault="00516FC0" w:rsidP="00F50543">
            <w:pPr>
              <w:spacing w:after="125"/>
              <w:jc w:val="left"/>
              <w:rPr>
                <w:rFonts w:eastAsia="Times New Roman"/>
                <w:szCs w:val="24"/>
              </w:rPr>
            </w:pPr>
            <w:r w:rsidRPr="00276BBD">
              <w:rPr>
                <w:rFonts w:eastAsia="Times New Roman"/>
                <w:szCs w:val="24"/>
              </w:rPr>
              <w:t>– уочава, у свакој од епоха, међусобну повезаност музичке уметности са другим уметностима;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МУЗИКА ПРЕТКЛАСНОГ ДРУШТВА</w:t>
            </w:r>
          </w:p>
          <w:p w:rsidR="00516FC0" w:rsidRPr="00276BBD" w:rsidRDefault="00516FC0" w:rsidP="00F50543">
            <w:pPr>
              <w:spacing w:after="0"/>
              <w:rPr>
                <w:rFonts w:eastAsia="Times New Roman"/>
                <w:szCs w:val="24"/>
              </w:rPr>
            </w:pPr>
            <w:r w:rsidRPr="00276BBD">
              <w:rPr>
                <w:rFonts w:eastAsia="Times New Roman"/>
                <w:b/>
                <w:bCs/>
                <w:szCs w:val="24"/>
              </w:rPr>
              <w:t>И СТАРОГ ВЕКА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Корени музике и њена улога у преткласном друштву. Музика Словена</w:t>
            </w:r>
          </w:p>
          <w:p w:rsidR="00516FC0" w:rsidRPr="00276BBD" w:rsidRDefault="00516FC0" w:rsidP="00F50543">
            <w:pPr>
              <w:spacing w:after="125"/>
              <w:jc w:val="left"/>
              <w:rPr>
                <w:rFonts w:eastAsia="Times New Roman"/>
                <w:szCs w:val="24"/>
              </w:rPr>
            </w:pPr>
            <w:r w:rsidRPr="00276BBD">
              <w:rPr>
                <w:rFonts w:eastAsia="Times New Roman"/>
                <w:szCs w:val="24"/>
              </w:rPr>
              <w:t xml:space="preserve">Музика старих источних народа – </w:t>
            </w:r>
            <w:r w:rsidRPr="00276BBD">
              <w:rPr>
                <w:rFonts w:eastAsia="Times New Roman"/>
                <w:szCs w:val="24"/>
              </w:rPr>
              <w:lastRenderedPageBreak/>
              <w:t>улога, заједничке карактеристике, специфичности</w:t>
            </w:r>
          </w:p>
          <w:p w:rsidR="00516FC0" w:rsidRPr="00276BBD" w:rsidRDefault="00516FC0" w:rsidP="00F50543">
            <w:pPr>
              <w:spacing w:after="125"/>
              <w:jc w:val="left"/>
              <w:rPr>
                <w:rFonts w:eastAsia="Times New Roman"/>
                <w:szCs w:val="24"/>
              </w:rPr>
            </w:pPr>
            <w:r w:rsidRPr="00276BBD">
              <w:rPr>
                <w:rFonts w:eastAsia="Times New Roman"/>
                <w:szCs w:val="24"/>
              </w:rPr>
              <w:t>Музика античке Грчке и Рима (улога, карактеристичне врсте музике и инструменти, Грчка трагедија, музичка теорија)</w:t>
            </w:r>
          </w:p>
          <w:p w:rsidR="00516FC0" w:rsidRPr="00276BBD" w:rsidRDefault="00516FC0" w:rsidP="00F50543">
            <w:pPr>
              <w:spacing w:after="0"/>
              <w:jc w:val="left"/>
              <w:rPr>
                <w:rFonts w:eastAsia="Times New Roman"/>
                <w:szCs w:val="24"/>
              </w:rPr>
            </w:pPr>
            <w:r w:rsidRPr="00276BBD">
              <w:rPr>
                <w:rFonts w:eastAsia="Times New Roman"/>
                <w:b/>
                <w:bCs/>
                <w:szCs w:val="24"/>
              </w:rPr>
              <w:t>Слушање – избор</w:t>
            </w:r>
          </w:p>
          <w:p w:rsidR="00516FC0" w:rsidRPr="00276BBD" w:rsidRDefault="00516FC0" w:rsidP="00F50543">
            <w:pPr>
              <w:spacing w:after="125"/>
              <w:jc w:val="left"/>
              <w:rPr>
                <w:rFonts w:eastAsia="Times New Roman"/>
                <w:szCs w:val="24"/>
              </w:rPr>
            </w:pPr>
            <w:r w:rsidRPr="00276BBD">
              <w:rPr>
                <w:rFonts w:eastAsia="Times New Roman"/>
                <w:szCs w:val="24"/>
              </w:rPr>
              <w:t>Снимци традиционалне музике разних народа, племенских заједница и етничких група.</w:t>
            </w:r>
          </w:p>
          <w:p w:rsidR="00516FC0" w:rsidRPr="00276BBD" w:rsidRDefault="00516FC0" w:rsidP="00F50543">
            <w:pPr>
              <w:spacing w:after="125"/>
              <w:jc w:val="left"/>
              <w:rPr>
                <w:rFonts w:eastAsia="Times New Roman"/>
                <w:szCs w:val="24"/>
              </w:rPr>
            </w:pPr>
            <w:r w:rsidRPr="00276BBD">
              <w:rPr>
                <w:rFonts w:eastAsia="Times New Roman"/>
                <w:szCs w:val="24"/>
              </w:rPr>
              <w:t>Традиционална музика народа Блиског и Далеког истока, античке Грчке и Рима (на реконструисаним инструментима, солистичко и хорско/унисоно певање, видео снимци традиционалног позоришта Кине и Индије).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МУЗИКА СРЕДЊЕГ ВЕКА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Ранохришћанска, предгрегоријанска музика.</w:t>
            </w:r>
          </w:p>
          <w:p w:rsidR="00516FC0" w:rsidRPr="00276BBD" w:rsidRDefault="00516FC0" w:rsidP="00F50543">
            <w:pPr>
              <w:spacing w:after="125"/>
              <w:jc w:val="left"/>
              <w:rPr>
                <w:rFonts w:eastAsia="Times New Roman"/>
                <w:szCs w:val="24"/>
              </w:rPr>
            </w:pPr>
            <w:r w:rsidRPr="00276BBD">
              <w:rPr>
                <w:rFonts w:eastAsia="Times New Roman"/>
                <w:szCs w:val="24"/>
              </w:rPr>
              <w:t>Музика у Византији</w:t>
            </w:r>
          </w:p>
          <w:p w:rsidR="00516FC0" w:rsidRPr="00276BBD" w:rsidRDefault="00516FC0" w:rsidP="00F50543">
            <w:pPr>
              <w:spacing w:after="125"/>
              <w:jc w:val="left"/>
              <w:rPr>
                <w:rFonts w:eastAsia="Times New Roman"/>
                <w:szCs w:val="24"/>
              </w:rPr>
            </w:pPr>
            <w:r w:rsidRPr="00276BBD">
              <w:rPr>
                <w:rFonts w:eastAsia="Times New Roman"/>
                <w:szCs w:val="24"/>
              </w:rPr>
              <w:t>Развој црквене музике у средњовековној Србији.</w:t>
            </w:r>
          </w:p>
          <w:p w:rsidR="00516FC0" w:rsidRPr="00276BBD" w:rsidRDefault="00516FC0" w:rsidP="00F50543">
            <w:pPr>
              <w:spacing w:after="125"/>
              <w:jc w:val="left"/>
              <w:rPr>
                <w:rFonts w:eastAsia="Times New Roman"/>
                <w:szCs w:val="24"/>
              </w:rPr>
            </w:pPr>
            <w:r w:rsidRPr="00276BBD">
              <w:rPr>
                <w:rFonts w:eastAsia="Times New Roman"/>
                <w:szCs w:val="24"/>
              </w:rPr>
              <w:t>Грегоријански корал. Промене грегоријанског корала (секвенце, тропе).</w:t>
            </w:r>
          </w:p>
          <w:p w:rsidR="00516FC0" w:rsidRPr="00276BBD" w:rsidRDefault="00516FC0" w:rsidP="00F50543">
            <w:pPr>
              <w:spacing w:after="0"/>
              <w:jc w:val="left"/>
              <w:rPr>
                <w:rFonts w:eastAsia="Times New Roman"/>
                <w:szCs w:val="24"/>
              </w:rPr>
            </w:pPr>
            <w:r w:rsidRPr="00276BBD">
              <w:rPr>
                <w:rFonts w:eastAsia="Times New Roman"/>
                <w:szCs w:val="24"/>
              </w:rPr>
              <w:t>Рани облици вишегласја у духовној музици од 9. до 13. века (органум, дискант, мелизматични органум, гимел, кондуктус, мотет) и </w:t>
            </w:r>
            <w:r w:rsidRPr="00276BBD">
              <w:rPr>
                <w:rFonts w:eastAsia="Times New Roman"/>
                <w:i/>
                <w:iCs/>
                <w:szCs w:val="24"/>
              </w:rPr>
              <w:t>Нотрдамска</w:t>
            </w:r>
            <w:r w:rsidRPr="00276BBD">
              <w:rPr>
                <w:rFonts w:eastAsia="Times New Roman"/>
                <w:szCs w:val="24"/>
              </w:rPr>
              <w:t> школа – Леонин, Перотин.</w:t>
            </w:r>
          </w:p>
          <w:p w:rsidR="00516FC0" w:rsidRPr="00276BBD" w:rsidRDefault="00516FC0" w:rsidP="00F50543">
            <w:pPr>
              <w:spacing w:after="125"/>
              <w:jc w:val="left"/>
              <w:rPr>
                <w:rFonts w:eastAsia="Times New Roman"/>
                <w:szCs w:val="24"/>
              </w:rPr>
            </w:pPr>
            <w:r w:rsidRPr="00276BBD">
              <w:rPr>
                <w:rFonts w:eastAsia="Times New Roman"/>
                <w:szCs w:val="24"/>
              </w:rPr>
              <w:t>Световна музика средњег века:</w:t>
            </w:r>
          </w:p>
          <w:p w:rsidR="00516FC0" w:rsidRPr="00276BBD" w:rsidRDefault="00516FC0" w:rsidP="00F50543">
            <w:pPr>
              <w:spacing w:after="125"/>
              <w:jc w:val="left"/>
              <w:rPr>
                <w:rFonts w:eastAsia="Times New Roman"/>
                <w:szCs w:val="24"/>
              </w:rPr>
            </w:pPr>
            <w:r w:rsidRPr="00276BBD">
              <w:rPr>
                <w:rFonts w:eastAsia="Times New Roman"/>
                <w:szCs w:val="24"/>
              </w:rPr>
              <w:t>– народна (путујући музичари – жонлери, шилмани... ваганти и голијарди) и</w:t>
            </w:r>
          </w:p>
          <w:p w:rsidR="00516FC0" w:rsidRPr="00276BBD" w:rsidRDefault="00516FC0" w:rsidP="00F50543">
            <w:pPr>
              <w:spacing w:after="125"/>
              <w:jc w:val="left"/>
              <w:rPr>
                <w:rFonts w:eastAsia="Times New Roman"/>
                <w:szCs w:val="24"/>
              </w:rPr>
            </w:pPr>
            <w:r w:rsidRPr="00276BBD">
              <w:rPr>
                <w:rFonts w:eastAsia="Times New Roman"/>
                <w:szCs w:val="24"/>
              </w:rPr>
              <w:t>– дворска (трубадури, трувери, минезенгери).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Карактеристике световне музике у средњовековној Србији.</w:t>
            </w:r>
          </w:p>
          <w:p w:rsidR="00516FC0" w:rsidRPr="00276BBD" w:rsidRDefault="00516FC0" w:rsidP="00F50543">
            <w:pPr>
              <w:spacing w:after="125"/>
              <w:jc w:val="left"/>
              <w:rPr>
                <w:rFonts w:eastAsia="Times New Roman"/>
                <w:szCs w:val="24"/>
              </w:rPr>
            </w:pPr>
            <w:r w:rsidRPr="00276BBD">
              <w:rPr>
                <w:rFonts w:eastAsia="Times New Roman"/>
                <w:szCs w:val="24"/>
              </w:rPr>
              <w:t>Средњовековна теорија и нотација.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објасни како је музика повезана са дисциплинама ван уметности (музика и политика/друштво; технологија записивања и штампања нота; физичка својства инструмената; темперација и заједничко свирање);</w:t>
            </w:r>
          </w:p>
          <w:p w:rsidR="00516FC0" w:rsidRPr="00276BBD" w:rsidRDefault="00516FC0" w:rsidP="00F50543">
            <w:pPr>
              <w:spacing w:after="125"/>
              <w:jc w:val="left"/>
              <w:rPr>
                <w:rFonts w:eastAsia="Times New Roman"/>
                <w:szCs w:val="24"/>
              </w:rPr>
            </w:pPr>
            <w:r w:rsidRPr="00276BBD">
              <w:rPr>
                <w:rFonts w:eastAsia="Times New Roman"/>
                <w:szCs w:val="24"/>
              </w:rPr>
              <w:t>– користи могућности ИКТ-а за самостално истраживање, извођење и стваралаштво;</w:t>
            </w:r>
          </w:p>
          <w:p w:rsidR="00516FC0" w:rsidRPr="00276BBD" w:rsidRDefault="00516FC0" w:rsidP="00F50543">
            <w:pPr>
              <w:spacing w:after="125"/>
              <w:jc w:val="left"/>
              <w:rPr>
                <w:rFonts w:eastAsia="Times New Roman"/>
                <w:szCs w:val="24"/>
              </w:rPr>
            </w:pPr>
            <w:r w:rsidRPr="00276BBD">
              <w:rPr>
                <w:rFonts w:eastAsia="Times New Roman"/>
                <w:szCs w:val="24"/>
              </w:rPr>
              <w:t>– разматра како универзални језик уметности доприноси уважавању мултикултуралности и интеркултуралне сарадње;</w:t>
            </w:r>
          </w:p>
          <w:p w:rsidR="00516FC0" w:rsidRPr="00276BBD" w:rsidRDefault="00516FC0" w:rsidP="00F50543">
            <w:pPr>
              <w:spacing w:after="125"/>
              <w:jc w:val="left"/>
              <w:rPr>
                <w:rFonts w:eastAsia="Times New Roman"/>
                <w:szCs w:val="24"/>
              </w:rPr>
            </w:pPr>
            <w:r w:rsidRPr="00276BBD">
              <w:rPr>
                <w:rFonts w:eastAsia="Times New Roman"/>
                <w:szCs w:val="24"/>
              </w:rPr>
              <w:t>– дискутује о сличностима и разликама у култури, историјским стиловима, идејама и начинима изражавања водећих уметника;</w:t>
            </w:r>
          </w:p>
          <w:p w:rsidR="00516FC0" w:rsidRPr="00276BBD" w:rsidRDefault="00516FC0" w:rsidP="00F50543">
            <w:pPr>
              <w:spacing w:after="125"/>
              <w:jc w:val="left"/>
              <w:rPr>
                <w:rFonts w:eastAsia="Times New Roman"/>
                <w:szCs w:val="24"/>
              </w:rPr>
            </w:pPr>
            <w:r w:rsidRPr="00276BBD">
              <w:rPr>
                <w:rFonts w:eastAsia="Times New Roman"/>
                <w:szCs w:val="24"/>
              </w:rPr>
              <w:t xml:space="preserve">– дискутује о томе како </w:t>
            </w:r>
            <w:r w:rsidRPr="00276BBD">
              <w:rPr>
                <w:rFonts w:eastAsia="Times New Roman"/>
                <w:szCs w:val="24"/>
              </w:rPr>
              <w:lastRenderedPageBreak/>
              <w:t>уметничка баштина доприноси стварању културног идентитета и развоју друштва;</w:t>
            </w:r>
          </w:p>
          <w:p w:rsidR="00516FC0" w:rsidRPr="00276BBD" w:rsidRDefault="00516FC0" w:rsidP="00F50543">
            <w:pPr>
              <w:spacing w:after="125"/>
              <w:jc w:val="left"/>
              <w:rPr>
                <w:rFonts w:eastAsia="Times New Roman"/>
                <w:szCs w:val="24"/>
              </w:rPr>
            </w:pPr>
            <w:r w:rsidRPr="00276BBD">
              <w:rPr>
                <w:rFonts w:eastAsia="Times New Roman"/>
                <w:szCs w:val="24"/>
              </w:rPr>
              <w:t>– извештава о посетама или учешћу у дешавањима у институцијама културе (радионице, акције...).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 избор.</w:t>
            </w:r>
          </w:p>
          <w:p w:rsidR="00516FC0" w:rsidRPr="00276BBD" w:rsidRDefault="00516FC0" w:rsidP="00F50543">
            <w:pPr>
              <w:spacing w:after="125"/>
              <w:jc w:val="left"/>
              <w:rPr>
                <w:rFonts w:eastAsia="Times New Roman"/>
                <w:szCs w:val="24"/>
              </w:rPr>
            </w:pPr>
            <w:r w:rsidRPr="00276BBD">
              <w:rPr>
                <w:rFonts w:eastAsia="Times New Roman"/>
                <w:szCs w:val="24"/>
              </w:rPr>
              <w:t>Амброзијанско певање, Грегоријански корал, секвенце, тропе</w:t>
            </w:r>
          </w:p>
          <w:p w:rsidR="00516FC0" w:rsidRPr="00276BBD" w:rsidRDefault="00516FC0" w:rsidP="00F50543">
            <w:pPr>
              <w:spacing w:after="125"/>
              <w:jc w:val="left"/>
              <w:rPr>
                <w:rFonts w:eastAsia="Times New Roman"/>
                <w:szCs w:val="24"/>
              </w:rPr>
            </w:pPr>
            <w:r w:rsidRPr="00276BBD">
              <w:rPr>
                <w:rFonts w:eastAsia="Times New Roman"/>
                <w:szCs w:val="24"/>
              </w:rPr>
              <w:t>Византијско певање. Српска црквена музике (кир Стефан Србин).</w:t>
            </w:r>
          </w:p>
          <w:p w:rsidR="00516FC0" w:rsidRPr="00276BBD" w:rsidRDefault="00516FC0" w:rsidP="00F50543">
            <w:pPr>
              <w:spacing w:after="125"/>
              <w:jc w:val="left"/>
              <w:rPr>
                <w:rFonts w:eastAsia="Times New Roman"/>
                <w:szCs w:val="24"/>
              </w:rPr>
            </w:pPr>
            <w:r w:rsidRPr="00276BBD">
              <w:rPr>
                <w:rFonts w:eastAsia="Times New Roman"/>
                <w:szCs w:val="24"/>
              </w:rPr>
              <w:t>Рани облици вишегласја од 9. до 13. века.</w:t>
            </w:r>
          </w:p>
          <w:p w:rsidR="00516FC0" w:rsidRPr="00276BBD" w:rsidRDefault="00516FC0" w:rsidP="00F50543">
            <w:pPr>
              <w:spacing w:after="125"/>
              <w:jc w:val="left"/>
              <w:rPr>
                <w:rFonts w:eastAsia="Times New Roman"/>
                <w:szCs w:val="24"/>
              </w:rPr>
            </w:pPr>
            <w:r w:rsidRPr="00276BBD">
              <w:rPr>
                <w:rFonts w:eastAsia="Times New Roman"/>
                <w:szCs w:val="24"/>
              </w:rPr>
              <w:t>Световна музика – примери инструменталне и вокалне музике (народна и дворска):</w:t>
            </w:r>
          </w:p>
          <w:p w:rsidR="00516FC0" w:rsidRPr="00276BBD" w:rsidRDefault="00516FC0" w:rsidP="00F50543">
            <w:pPr>
              <w:spacing w:after="0"/>
              <w:jc w:val="left"/>
              <w:rPr>
                <w:rFonts w:eastAsia="Times New Roman"/>
                <w:szCs w:val="24"/>
              </w:rPr>
            </w:pPr>
            <w:r w:rsidRPr="00276BBD">
              <w:rPr>
                <w:rFonts w:eastAsia="Times New Roman"/>
                <w:szCs w:val="24"/>
              </w:rPr>
              <w:t>– канон </w:t>
            </w:r>
            <w:r w:rsidRPr="00276BBD">
              <w:rPr>
                <w:rFonts w:eastAsia="Times New Roman"/>
                <w:i/>
                <w:iCs/>
                <w:szCs w:val="24"/>
              </w:rPr>
              <w:t>Лето је дошло (Sumer is icumen in),</w:t>
            </w:r>
          </w:p>
          <w:p w:rsidR="00516FC0" w:rsidRPr="00276BBD" w:rsidRDefault="00516FC0" w:rsidP="00F50543">
            <w:pPr>
              <w:spacing w:after="0"/>
              <w:jc w:val="left"/>
              <w:rPr>
                <w:rFonts w:eastAsia="Times New Roman"/>
                <w:szCs w:val="24"/>
              </w:rPr>
            </w:pPr>
            <w:r w:rsidRPr="00276BBD">
              <w:rPr>
                <w:rFonts w:eastAsia="Times New Roman"/>
                <w:szCs w:val="24"/>
              </w:rPr>
              <w:t>– Рамбо де Вакера -</w:t>
            </w:r>
            <w:r w:rsidRPr="00276BBD">
              <w:rPr>
                <w:rFonts w:eastAsia="Times New Roman"/>
                <w:i/>
                <w:iCs/>
                <w:szCs w:val="24"/>
              </w:rPr>
              <w:t>Календа маја</w:t>
            </w:r>
            <w:r w:rsidRPr="00276BBD">
              <w:rPr>
                <w:rFonts w:eastAsia="Times New Roman"/>
                <w:szCs w:val="24"/>
              </w:rPr>
              <w:t>,</w:t>
            </w:r>
          </w:p>
          <w:p w:rsidR="00516FC0" w:rsidRPr="00276BBD" w:rsidRDefault="00516FC0" w:rsidP="00F50543">
            <w:pPr>
              <w:spacing w:after="0"/>
              <w:jc w:val="left"/>
              <w:rPr>
                <w:rFonts w:eastAsia="Times New Roman"/>
                <w:szCs w:val="24"/>
              </w:rPr>
            </w:pPr>
            <w:r w:rsidRPr="00276BBD">
              <w:rPr>
                <w:rFonts w:eastAsia="Times New Roman"/>
                <w:szCs w:val="24"/>
              </w:rPr>
              <w:t>– Адам де ла Ал – </w:t>
            </w:r>
            <w:r w:rsidRPr="00276BBD">
              <w:rPr>
                <w:rFonts w:eastAsia="Times New Roman"/>
                <w:i/>
                <w:iCs/>
                <w:szCs w:val="24"/>
              </w:rPr>
              <w:t>Игра о Робену и Мариони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избор из стваралаштва минезенгера;</w:t>
            </w:r>
          </w:p>
          <w:p w:rsidR="00516FC0" w:rsidRPr="00276BBD" w:rsidRDefault="00516FC0" w:rsidP="00F50543">
            <w:pPr>
              <w:spacing w:after="0"/>
              <w:jc w:val="left"/>
              <w:rPr>
                <w:rFonts w:eastAsia="Times New Roman"/>
                <w:szCs w:val="24"/>
              </w:rPr>
            </w:pPr>
            <w:r w:rsidRPr="00276BBD">
              <w:rPr>
                <w:rFonts w:eastAsia="Times New Roman"/>
                <w:szCs w:val="24"/>
              </w:rPr>
              <w:t>– избор из збирке </w:t>
            </w:r>
            <w:r w:rsidRPr="00276BBD">
              <w:rPr>
                <w:rFonts w:eastAsia="Times New Roman"/>
                <w:i/>
                <w:iCs/>
                <w:szCs w:val="24"/>
              </w:rPr>
              <w:t>Carmina burana;</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световна музика у Србији (према записима Косте Манојловића и Живојина Станковића).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МУЗИКА</w:t>
            </w:r>
          </w:p>
          <w:p w:rsidR="00516FC0" w:rsidRPr="00276BBD" w:rsidRDefault="00516FC0" w:rsidP="00F50543">
            <w:pPr>
              <w:spacing w:after="0"/>
              <w:rPr>
                <w:rFonts w:eastAsia="Times New Roman"/>
                <w:szCs w:val="24"/>
              </w:rPr>
            </w:pPr>
            <w:r w:rsidRPr="00276BBD">
              <w:rPr>
                <w:rFonts w:eastAsia="Times New Roman"/>
                <w:b/>
                <w:bCs/>
                <w:szCs w:val="24"/>
              </w:rPr>
              <w:t>РЕНЕСАНСЕ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Три века великих достигнућа у уметности (14,15,16. век) – развој духовног и световног вишегласја:</w:t>
            </w:r>
          </w:p>
          <w:p w:rsidR="00516FC0" w:rsidRPr="00276BBD" w:rsidRDefault="00516FC0" w:rsidP="00F50543">
            <w:pPr>
              <w:spacing w:after="125"/>
              <w:jc w:val="left"/>
              <w:rPr>
                <w:rFonts w:eastAsia="Times New Roman"/>
                <w:szCs w:val="24"/>
              </w:rPr>
            </w:pPr>
            <w:r w:rsidRPr="00276BBD">
              <w:rPr>
                <w:rFonts w:eastAsia="Times New Roman"/>
                <w:szCs w:val="24"/>
              </w:rPr>
              <w:t>Арс Нова у Француској и Италији (проторенесанса 14. век)</w:t>
            </w:r>
          </w:p>
          <w:p w:rsidR="00516FC0" w:rsidRPr="00276BBD" w:rsidRDefault="00516FC0" w:rsidP="00F50543">
            <w:pPr>
              <w:spacing w:after="125"/>
              <w:jc w:val="left"/>
              <w:rPr>
                <w:rFonts w:eastAsia="Times New Roman"/>
                <w:szCs w:val="24"/>
              </w:rPr>
            </w:pPr>
            <w:r w:rsidRPr="00276BBD">
              <w:rPr>
                <w:rFonts w:eastAsia="Times New Roman"/>
                <w:szCs w:val="24"/>
              </w:rPr>
              <w:t>– облици (миса, мотет, рондо)</w:t>
            </w:r>
          </w:p>
          <w:p w:rsidR="00516FC0" w:rsidRPr="00276BBD" w:rsidRDefault="00516FC0" w:rsidP="00F50543">
            <w:pPr>
              <w:spacing w:after="125"/>
              <w:jc w:val="left"/>
              <w:rPr>
                <w:rFonts w:eastAsia="Times New Roman"/>
                <w:szCs w:val="24"/>
              </w:rPr>
            </w:pPr>
            <w:r w:rsidRPr="00276BBD">
              <w:rPr>
                <w:rFonts w:eastAsia="Times New Roman"/>
                <w:szCs w:val="24"/>
              </w:rPr>
              <w:t>– представници (Г. де Машо, Ф. де Витри).</w:t>
            </w:r>
          </w:p>
          <w:p w:rsidR="00516FC0" w:rsidRPr="00276BBD" w:rsidRDefault="00516FC0" w:rsidP="00F50543">
            <w:pPr>
              <w:spacing w:after="125"/>
              <w:jc w:val="left"/>
              <w:rPr>
                <w:rFonts w:eastAsia="Times New Roman"/>
                <w:szCs w:val="24"/>
              </w:rPr>
            </w:pPr>
            <w:r w:rsidRPr="00276BBD">
              <w:rPr>
                <w:rFonts w:eastAsia="Times New Roman"/>
                <w:szCs w:val="24"/>
              </w:rPr>
              <w:t>Рана ренесанса у фламанским земљама (франко-фламанска школа, 15. век)</w:t>
            </w:r>
          </w:p>
          <w:p w:rsidR="00516FC0" w:rsidRPr="00276BBD" w:rsidRDefault="00516FC0" w:rsidP="00F50543">
            <w:pPr>
              <w:spacing w:after="125"/>
              <w:jc w:val="left"/>
              <w:rPr>
                <w:rFonts w:eastAsia="Times New Roman"/>
                <w:szCs w:val="24"/>
              </w:rPr>
            </w:pPr>
            <w:r w:rsidRPr="00276BBD">
              <w:rPr>
                <w:rFonts w:eastAsia="Times New Roman"/>
                <w:szCs w:val="24"/>
              </w:rPr>
              <w:t>– облици (миса, мотет, шансон)</w:t>
            </w:r>
          </w:p>
          <w:p w:rsidR="00516FC0" w:rsidRPr="00276BBD" w:rsidRDefault="00516FC0" w:rsidP="00F50543">
            <w:pPr>
              <w:spacing w:after="125"/>
              <w:jc w:val="left"/>
              <w:rPr>
                <w:rFonts w:eastAsia="Times New Roman"/>
                <w:szCs w:val="24"/>
              </w:rPr>
            </w:pPr>
            <w:r w:rsidRPr="00276BBD">
              <w:rPr>
                <w:rFonts w:eastAsia="Times New Roman"/>
                <w:szCs w:val="24"/>
              </w:rPr>
              <w:t>– представници (Дифај, Окегем, де Пре).</w:t>
            </w:r>
          </w:p>
          <w:p w:rsidR="00516FC0" w:rsidRPr="00276BBD" w:rsidRDefault="00516FC0" w:rsidP="00F50543">
            <w:pPr>
              <w:spacing w:after="125"/>
              <w:jc w:val="left"/>
              <w:rPr>
                <w:rFonts w:eastAsia="Times New Roman"/>
                <w:szCs w:val="24"/>
              </w:rPr>
            </w:pPr>
            <w:r w:rsidRPr="00276BBD">
              <w:rPr>
                <w:rFonts w:eastAsia="Times New Roman"/>
                <w:szCs w:val="24"/>
              </w:rPr>
              <w:t>Стилске карактеристике ренесансе у уметности.</w:t>
            </w:r>
          </w:p>
          <w:p w:rsidR="00516FC0" w:rsidRPr="00276BBD" w:rsidRDefault="00516FC0" w:rsidP="00F50543">
            <w:pPr>
              <w:spacing w:after="125"/>
              <w:jc w:val="left"/>
              <w:rPr>
                <w:rFonts w:eastAsia="Times New Roman"/>
                <w:szCs w:val="24"/>
              </w:rPr>
            </w:pPr>
            <w:r w:rsidRPr="00276BBD">
              <w:rPr>
                <w:rFonts w:eastAsia="Times New Roman"/>
                <w:szCs w:val="24"/>
              </w:rPr>
              <w:t>Ренесанса у Италији, Француској и Енглеској 16. века:</w:t>
            </w:r>
          </w:p>
          <w:p w:rsidR="00516FC0" w:rsidRPr="00276BBD" w:rsidRDefault="00516FC0" w:rsidP="00F50543">
            <w:pPr>
              <w:spacing w:after="125"/>
              <w:jc w:val="left"/>
              <w:rPr>
                <w:rFonts w:eastAsia="Times New Roman"/>
                <w:szCs w:val="24"/>
              </w:rPr>
            </w:pPr>
            <w:r w:rsidRPr="00276BBD">
              <w:rPr>
                <w:rFonts w:eastAsia="Times New Roman"/>
                <w:szCs w:val="24"/>
              </w:rPr>
              <w:t>– облици (мадригал, мадригалска комедија, шансон);</w:t>
            </w:r>
          </w:p>
          <w:p w:rsidR="00516FC0" w:rsidRPr="00276BBD" w:rsidRDefault="00516FC0" w:rsidP="00F50543">
            <w:pPr>
              <w:spacing w:after="125"/>
              <w:jc w:val="left"/>
              <w:rPr>
                <w:rFonts w:eastAsia="Times New Roman"/>
                <w:szCs w:val="24"/>
              </w:rPr>
            </w:pPr>
            <w:r w:rsidRPr="00276BBD">
              <w:rPr>
                <w:rFonts w:eastAsia="Times New Roman"/>
                <w:szCs w:val="24"/>
              </w:rPr>
              <w:t>– представници (Л. Маренцио, Ђ. да Веноза, А, Бјанкијери, О. Веки, К. Жанекен, енглески мадригалисти).</w:t>
            </w:r>
          </w:p>
          <w:p w:rsidR="00516FC0" w:rsidRPr="00276BBD" w:rsidRDefault="00516FC0" w:rsidP="00F50543">
            <w:pPr>
              <w:spacing w:after="125"/>
              <w:jc w:val="left"/>
              <w:rPr>
                <w:rFonts w:eastAsia="Times New Roman"/>
                <w:szCs w:val="24"/>
              </w:rPr>
            </w:pPr>
            <w:r w:rsidRPr="00276BBD">
              <w:rPr>
                <w:rFonts w:eastAsia="Times New Roman"/>
                <w:szCs w:val="24"/>
              </w:rPr>
              <w:t>Протестански корал у Немачкој.</w:t>
            </w:r>
          </w:p>
          <w:p w:rsidR="00516FC0" w:rsidRPr="00276BBD" w:rsidRDefault="00516FC0" w:rsidP="00F50543">
            <w:pPr>
              <w:spacing w:after="125"/>
              <w:jc w:val="left"/>
              <w:rPr>
                <w:rFonts w:eastAsia="Times New Roman"/>
                <w:szCs w:val="24"/>
              </w:rPr>
            </w:pPr>
            <w:r w:rsidRPr="00276BBD">
              <w:rPr>
                <w:rFonts w:eastAsia="Times New Roman"/>
                <w:szCs w:val="24"/>
              </w:rPr>
              <w:t>Музика контрареформације:</w:t>
            </w:r>
          </w:p>
          <w:p w:rsidR="00516FC0" w:rsidRPr="00276BBD" w:rsidRDefault="00516FC0" w:rsidP="00F50543">
            <w:pPr>
              <w:spacing w:after="125"/>
              <w:jc w:val="left"/>
              <w:rPr>
                <w:rFonts w:eastAsia="Times New Roman"/>
                <w:szCs w:val="24"/>
              </w:rPr>
            </w:pPr>
            <w:r w:rsidRPr="00276BBD">
              <w:rPr>
                <w:rFonts w:eastAsia="Times New Roman"/>
                <w:szCs w:val="24"/>
              </w:rPr>
              <w:t>– Ђ. П. да Палестрина.</w:t>
            </w:r>
          </w:p>
          <w:p w:rsidR="00516FC0" w:rsidRPr="00276BBD" w:rsidRDefault="00516FC0" w:rsidP="00F50543">
            <w:pPr>
              <w:spacing w:after="125"/>
              <w:jc w:val="left"/>
              <w:rPr>
                <w:rFonts w:eastAsia="Times New Roman"/>
                <w:szCs w:val="24"/>
              </w:rPr>
            </w:pPr>
            <w:r w:rsidRPr="00276BBD">
              <w:rPr>
                <w:rFonts w:eastAsia="Times New Roman"/>
                <w:szCs w:val="24"/>
              </w:rPr>
              <w:t>Орландо ди Ласо.</w:t>
            </w:r>
          </w:p>
          <w:p w:rsidR="00516FC0" w:rsidRPr="00276BBD" w:rsidRDefault="00516FC0" w:rsidP="00F50543">
            <w:pPr>
              <w:spacing w:after="125"/>
              <w:jc w:val="left"/>
              <w:rPr>
                <w:rFonts w:eastAsia="Times New Roman"/>
                <w:szCs w:val="24"/>
              </w:rPr>
            </w:pPr>
            <w:r w:rsidRPr="00276BBD">
              <w:rPr>
                <w:rFonts w:eastAsia="Times New Roman"/>
                <w:szCs w:val="24"/>
              </w:rPr>
              <w:t>Инструментална музика ренесансе:</w:t>
            </w:r>
          </w:p>
          <w:p w:rsidR="00516FC0" w:rsidRPr="00276BBD" w:rsidRDefault="00516FC0" w:rsidP="00F50543">
            <w:pPr>
              <w:spacing w:after="125"/>
              <w:jc w:val="left"/>
              <w:rPr>
                <w:rFonts w:eastAsia="Times New Roman"/>
                <w:szCs w:val="24"/>
              </w:rPr>
            </w:pPr>
            <w:r w:rsidRPr="00276BBD">
              <w:rPr>
                <w:rFonts w:eastAsia="Times New Roman"/>
                <w:szCs w:val="24"/>
              </w:rPr>
              <w:t>– Венецијанска школа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Енглески вирџиналисти.</w:t>
            </w:r>
          </w:p>
          <w:p w:rsidR="00516FC0" w:rsidRPr="00276BBD" w:rsidRDefault="00516FC0" w:rsidP="00F50543">
            <w:pPr>
              <w:spacing w:after="0"/>
              <w:jc w:val="left"/>
              <w:rPr>
                <w:rFonts w:eastAsia="Times New Roman"/>
                <w:szCs w:val="24"/>
              </w:rPr>
            </w:pPr>
            <w:r w:rsidRPr="00276BBD">
              <w:rPr>
                <w:rFonts w:eastAsia="Times New Roman"/>
                <w:b/>
                <w:bCs/>
                <w:szCs w:val="24"/>
              </w:rPr>
              <w:t>Слушање* примери за слушање налазе се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МУЗИКА</w:t>
            </w:r>
          </w:p>
          <w:p w:rsidR="00516FC0" w:rsidRPr="00276BBD" w:rsidRDefault="00516FC0" w:rsidP="00F50543">
            <w:pPr>
              <w:spacing w:after="0"/>
              <w:rPr>
                <w:rFonts w:eastAsia="Times New Roman"/>
                <w:szCs w:val="24"/>
              </w:rPr>
            </w:pPr>
            <w:r w:rsidRPr="00276BBD">
              <w:rPr>
                <w:rFonts w:eastAsia="Times New Roman"/>
                <w:b/>
                <w:bCs/>
                <w:szCs w:val="24"/>
              </w:rPr>
              <w:t>БАРОКА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Стилске карактеристике барокне музике и периодизација барока у музици.</w:t>
            </w:r>
          </w:p>
          <w:p w:rsidR="00516FC0" w:rsidRPr="00276BBD" w:rsidRDefault="00516FC0" w:rsidP="00F50543">
            <w:pPr>
              <w:spacing w:after="125"/>
              <w:jc w:val="left"/>
              <w:rPr>
                <w:rFonts w:eastAsia="Times New Roman"/>
                <w:szCs w:val="24"/>
              </w:rPr>
            </w:pPr>
            <w:r w:rsidRPr="00276BBD">
              <w:rPr>
                <w:rFonts w:eastAsia="Times New Roman"/>
                <w:szCs w:val="24"/>
              </w:rPr>
              <w:t>Развој опере у 17. веку у Италији, Француској, Немачкој и Енглеској.</w:t>
            </w:r>
          </w:p>
          <w:p w:rsidR="00516FC0" w:rsidRPr="00276BBD" w:rsidRDefault="00516FC0" w:rsidP="00F50543">
            <w:pPr>
              <w:spacing w:after="125"/>
              <w:jc w:val="left"/>
              <w:rPr>
                <w:rFonts w:eastAsia="Times New Roman"/>
                <w:szCs w:val="24"/>
              </w:rPr>
            </w:pPr>
            <w:r w:rsidRPr="00276BBD">
              <w:rPr>
                <w:rFonts w:eastAsia="Times New Roman"/>
                <w:szCs w:val="24"/>
              </w:rPr>
              <w:t>Италија:</w:t>
            </w:r>
          </w:p>
          <w:p w:rsidR="00516FC0" w:rsidRPr="00276BBD" w:rsidRDefault="00516FC0" w:rsidP="00F50543">
            <w:pPr>
              <w:spacing w:after="125"/>
              <w:jc w:val="left"/>
              <w:rPr>
                <w:rFonts w:eastAsia="Times New Roman"/>
                <w:szCs w:val="24"/>
              </w:rPr>
            </w:pPr>
            <w:r w:rsidRPr="00276BBD">
              <w:rPr>
                <w:rFonts w:eastAsia="Times New Roman"/>
                <w:szCs w:val="24"/>
              </w:rPr>
              <w:t>– Фиренца (Фирентинска камерата)</w:t>
            </w:r>
          </w:p>
          <w:p w:rsidR="00516FC0" w:rsidRPr="00276BBD" w:rsidRDefault="00516FC0" w:rsidP="00F50543">
            <w:pPr>
              <w:spacing w:after="125"/>
              <w:jc w:val="left"/>
              <w:rPr>
                <w:rFonts w:eastAsia="Times New Roman"/>
                <w:szCs w:val="24"/>
              </w:rPr>
            </w:pPr>
            <w:r w:rsidRPr="00276BBD">
              <w:rPr>
                <w:rFonts w:eastAsia="Times New Roman"/>
                <w:szCs w:val="24"/>
              </w:rPr>
              <w:t>– Венеција (К. Монтеверди),</w:t>
            </w:r>
          </w:p>
          <w:p w:rsidR="00516FC0" w:rsidRPr="00276BBD" w:rsidRDefault="00516FC0" w:rsidP="00F50543">
            <w:pPr>
              <w:spacing w:after="125"/>
              <w:jc w:val="left"/>
              <w:rPr>
                <w:rFonts w:eastAsia="Times New Roman"/>
                <w:szCs w:val="24"/>
              </w:rPr>
            </w:pPr>
            <w:r w:rsidRPr="00276BBD">
              <w:rPr>
                <w:rFonts w:eastAsia="Times New Roman"/>
                <w:szCs w:val="24"/>
              </w:rPr>
              <w:t>– Рим (С. Ланди),</w:t>
            </w:r>
          </w:p>
          <w:p w:rsidR="00516FC0" w:rsidRPr="00276BBD" w:rsidRDefault="00516FC0" w:rsidP="00F50543">
            <w:pPr>
              <w:spacing w:after="125"/>
              <w:jc w:val="left"/>
              <w:rPr>
                <w:rFonts w:eastAsia="Times New Roman"/>
                <w:szCs w:val="24"/>
              </w:rPr>
            </w:pPr>
            <w:r w:rsidRPr="00276BBD">
              <w:rPr>
                <w:rFonts w:eastAsia="Times New Roman"/>
                <w:szCs w:val="24"/>
              </w:rPr>
              <w:t>– Напуљ (А. Скарлати).</w:t>
            </w:r>
          </w:p>
          <w:p w:rsidR="00516FC0" w:rsidRPr="00276BBD" w:rsidRDefault="00516FC0" w:rsidP="00F50543">
            <w:pPr>
              <w:spacing w:after="125"/>
              <w:jc w:val="left"/>
              <w:rPr>
                <w:rFonts w:eastAsia="Times New Roman"/>
                <w:szCs w:val="24"/>
              </w:rPr>
            </w:pPr>
            <w:r w:rsidRPr="00276BBD">
              <w:rPr>
                <w:rFonts w:eastAsia="Times New Roman"/>
                <w:szCs w:val="24"/>
              </w:rPr>
              <w:t>Француска:</w:t>
            </w:r>
          </w:p>
          <w:p w:rsidR="00516FC0" w:rsidRPr="00276BBD" w:rsidRDefault="00516FC0" w:rsidP="00F50543">
            <w:pPr>
              <w:spacing w:after="125"/>
              <w:jc w:val="left"/>
              <w:rPr>
                <w:rFonts w:eastAsia="Times New Roman"/>
                <w:szCs w:val="24"/>
              </w:rPr>
            </w:pPr>
            <w:r w:rsidRPr="00276BBD">
              <w:rPr>
                <w:rFonts w:eastAsia="Times New Roman"/>
                <w:szCs w:val="24"/>
              </w:rPr>
              <w:t>– Ж. Б. Лили: лирска трагедија.</w:t>
            </w:r>
          </w:p>
          <w:p w:rsidR="00516FC0" w:rsidRPr="00276BBD" w:rsidRDefault="00516FC0" w:rsidP="00F50543">
            <w:pPr>
              <w:spacing w:after="125"/>
              <w:jc w:val="left"/>
              <w:rPr>
                <w:rFonts w:eastAsia="Times New Roman"/>
                <w:szCs w:val="24"/>
              </w:rPr>
            </w:pPr>
            <w:r w:rsidRPr="00276BBD">
              <w:rPr>
                <w:rFonts w:eastAsia="Times New Roman"/>
                <w:szCs w:val="24"/>
              </w:rPr>
              <w:t>Немачка:</w:t>
            </w:r>
          </w:p>
          <w:p w:rsidR="00516FC0" w:rsidRPr="00276BBD" w:rsidRDefault="00516FC0" w:rsidP="00F50543">
            <w:pPr>
              <w:spacing w:after="125"/>
              <w:jc w:val="left"/>
              <w:rPr>
                <w:rFonts w:eastAsia="Times New Roman"/>
                <w:szCs w:val="24"/>
              </w:rPr>
            </w:pPr>
            <w:r w:rsidRPr="00276BBD">
              <w:rPr>
                <w:rFonts w:eastAsia="Times New Roman"/>
                <w:szCs w:val="24"/>
              </w:rPr>
              <w:t>– Хамбург: Р. Кајзер.</w:t>
            </w:r>
          </w:p>
          <w:p w:rsidR="00516FC0" w:rsidRPr="00276BBD" w:rsidRDefault="00516FC0" w:rsidP="00F50543">
            <w:pPr>
              <w:spacing w:after="125"/>
              <w:jc w:val="left"/>
              <w:rPr>
                <w:rFonts w:eastAsia="Times New Roman"/>
                <w:szCs w:val="24"/>
              </w:rPr>
            </w:pPr>
            <w:r w:rsidRPr="00276BBD">
              <w:rPr>
                <w:rFonts w:eastAsia="Times New Roman"/>
                <w:szCs w:val="24"/>
              </w:rPr>
              <w:t>Енглеској:</w:t>
            </w:r>
          </w:p>
          <w:p w:rsidR="00516FC0" w:rsidRPr="00276BBD" w:rsidRDefault="00516FC0" w:rsidP="00F50543">
            <w:pPr>
              <w:spacing w:after="125"/>
              <w:jc w:val="left"/>
              <w:rPr>
                <w:rFonts w:eastAsia="Times New Roman"/>
                <w:szCs w:val="24"/>
              </w:rPr>
            </w:pPr>
            <w:r w:rsidRPr="00276BBD">
              <w:rPr>
                <w:rFonts w:eastAsia="Times New Roman"/>
                <w:szCs w:val="24"/>
              </w:rPr>
              <w:t>– Х. Персл.</w:t>
            </w:r>
          </w:p>
          <w:p w:rsidR="00516FC0" w:rsidRPr="00276BBD" w:rsidRDefault="00516FC0" w:rsidP="00F50543">
            <w:pPr>
              <w:spacing w:after="125"/>
              <w:jc w:val="left"/>
              <w:rPr>
                <w:rFonts w:eastAsia="Times New Roman"/>
                <w:szCs w:val="24"/>
              </w:rPr>
            </w:pPr>
            <w:r w:rsidRPr="00276BBD">
              <w:rPr>
                <w:rFonts w:eastAsia="Times New Roman"/>
                <w:szCs w:val="24"/>
              </w:rPr>
              <w:t>Развој вокално-инструменталних облика у бароку:</w:t>
            </w:r>
          </w:p>
          <w:p w:rsidR="00516FC0" w:rsidRPr="00276BBD" w:rsidRDefault="00516FC0" w:rsidP="00F50543">
            <w:pPr>
              <w:spacing w:after="125"/>
              <w:jc w:val="left"/>
              <w:rPr>
                <w:rFonts w:eastAsia="Times New Roman"/>
                <w:szCs w:val="24"/>
              </w:rPr>
            </w:pPr>
            <w:r w:rsidRPr="00276BBD">
              <w:rPr>
                <w:rFonts w:eastAsia="Times New Roman"/>
                <w:szCs w:val="24"/>
              </w:rPr>
              <w:t>– кантата,</w:t>
            </w:r>
          </w:p>
          <w:p w:rsidR="00516FC0" w:rsidRPr="00276BBD" w:rsidRDefault="00516FC0" w:rsidP="00F50543">
            <w:pPr>
              <w:spacing w:after="125"/>
              <w:jc w:val="left"/>
              <w:rPr>
                <w:rFonts w:eastAsia="Times New Roman"/>
                <w:szCs w:val="24"/>
              </w:rPr>
            </w:pPr>
            <w:r w:rsidRPr="00276BBD">
              <w:rPr>
                <w:rFonts w:eastAsia="Times New Roman"/>
                <w:szCs w:val="24"/>
              </w:rPr>
              <w:t>– ораторијум</w:t>
            </w:r>
          </w:p>
          <w:p w:rsidR="00516FC0" w:rsidRPr="00276BBD" w:rsidRDefault="00516FC0" w:rsidP="00F50543">
            <w:pPr>
              <w:spacing w:after="125"/>
              <w:jc w:val="left"/>
              <w:rPr>
                <w:rFonts w:eastAsia="Times New Roman"/>
                <w:szCs w:val="24"/>
              </w:rPr>
            </w:pPr>
            <w:r w:rsidRPr="00276BBD">
              <w:rPr>
                <w:rFonts w:eastAsia="Times New Roman"/>
                <w:szCs w:val="24"/>
              </w:rPr>
              <w:t>– пасија,</w:t>
            </w:r>
          </w:p>
          <w:p w:rsidR="00516FC0" w:rsidRPr="00276BBD" w:rsidRDefault="00516FC0" w:rsidP="00F50543">
            <w:pPr>
              <w:spacing w:after="125"/>
              <w:jc w:val="left"/>
              <w:rPr>
                <w:rFonts w:eastAsia="Times New Roman"/>
                <w:szCs w:val="24"/>
              </w:rPr>
            </w:pPr>
            <w:r w:rsidRPr="00276BBD">
              <w:rPr>
                <w:rFonts w:eastAsia="Times New Roman"/>
                <w:szCs w:val="24"/>
              </w:rPr>
              <w:t>– миса.</w:t>
            </w:r>
          </w:p>
          <w:p w:rsidR="00516FC0" w:rsidRPr="00276BBD" w:rsidRDefault="00516FC0" w:rsidP="00F50543">
            <w:pPr>
              <w:spacing w:after="125"/>
              <w:jc w:val="left"/>
              <w:rPr>
                <w:rFonts w:eastAsia="Times New Roman"/>
                <w:szCs w:val="24"/>
              </w:rPr>
            </w:pPr>
            <w:r w:rsidRPr="00276BBD">
              <w:rPr>
                <w:rFonts w:eastAsia="Times New Roman"/>
                <w:szCs w:val="24"/>
              </w:rPr>
              <w:t>Развој инструменталних облика:</w:t>
            </w:r>
          </w:p>
          <w:p w:rsidR="00516FC0" w:rsidRPr="00276BBD" w:rsidRDefault="00516FC0" w:rsidP="00F50543">
            <w:pPr>
              <w:spacing w:after="125"/>
              <w:jc w:val="left"/>
              <w:rPr>
                <w:rFonts w:eastAsia="Times New Roman"/>
                <w:szCs w:val="24"/>
              </w:rPr>
            </w:pPr>
            <w:r w:rsidRPr="00276BBD">
              <w:rPr>
                <w:rFonts w:eastAsia="Times New Roman"/>
                <w:szCs w:val="24"/>
              </w:rPr>
              <w:t>– барокна свита,</w:t>
            </w:r>
          </w:p>
          <w:p w:rsidR="00516FC0" w:rsidRPr="00276BBD" w:rsidRDefault="00516FC0" w:rsidP="00F50543">
            <w:pPr>
              <w:spacing w:after="125"/>
              <w:jc w:val="left"/>
              <w:rPr>
                <w:rFonts w:eastAsia="Times New Roman"/>
                <w:szCs w:val="24"/>
              </w:rPr>
            </w:pPr>
            <w:r w:rsidRPr="00276BBD">
              <w:rPr>
                <w:rFonts w:eastAsia="Times New Roman"/>
                <w:szCs w:val="24"/>
              </w:rPr>
              <w:t>– барокна соната,</w:t>
            </w:r>
          </w:p>
          <w:p w:rsidR="00516FC0" w:rsidRPr="00276BBD" w:rsidRDefault="00516FC0" w:rsidP="00F50543">
            <w:pPr>
              <w:spacing w:after="125"/>
              <w:jc w:val="left"/>
              <w:rPr>
                <w:rFonts w:eastAsia="Times New Roman"/>
                <w:szCs w:val="24"/>
              </w:rPr>
            </w:pPr>
            <w:r w:rsidRPr="00276BBD">
              <w:rPr>
                <w:rFonts w:eastAsia="Times New Roman"/>
                <w:szCs w:val="24"/>
              </w:rPr>
              <w:t>– барокни концерт,</w:t>
            </w:r>
          </w:p>
          <w:p w:rsidR="00516FC0" w:rsidRPr="00276BBD" w:rsidRDefault="00516FC0" w:rsidP="00F50543">
            <w:pPr>
              <w:spacing w:after="125"/>
              <w:jc w:val="left"/>
              <w:rPr>
                <w:rFonts w:eastAsia="Times New Roman"/>
                <w:szCs w:val="24"/>
              </w:rPr>
            </w:pPr>
            <w:r w:rsidRPr="00276BBD">
              <w:rPr>
                <w:rFonts w:eastAsia="Times New Roman"/>
                <w:szCs w:val="24"/>
              </w:rPr>
              <w:t>– полифони облици: пасакаља, чакона и фуга.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Најзначајнији представници музике зрелог и позног барока:</w:t>
            </w:r>
          </w:p>
          <w:p w:rsidR="00516FC0" w:rsidRPr="00276BBD" w:rsidRDefault="00516FC0" w:rsidP="00F50543">
            <w:pPr>
              <w:spacing w:after="125"/>
              <w:jc w:val="left"/>
              <w:rPr>
                <w:rFonts w:eastAsia="Times New Roman"/>
                <w:szCs w:val="24"/>
              </w:rPr>
            </w:pPr>
            <w:r w:rsidRPr="00276BBD">
              <w:rPr>
                <w:rFonts w:eastAsia="Times New Roman"/>
                <w:szCs w:val="24"/>
              </w:rPr>
              <w:t>– А. Корели,</w:t>
            </w:r>
          </w:p>
          <w:p w:rsidR="00516FC0" w:rsidRPr="00276BBD" w:rsidRDefault="00516FC0" w:rsidP="00F50543">
            <w:pPr>
              <w:spacing w:after="125"/>
              <w:jc w:val="left"/>
              <w:rPr>
                <w:rFonts w:eastAsia="Times New Roman"/>
                <w:szCs w:val="24"/>
              </w:rPr>
            </w:pPr>
            <w:r w:rsidRPr="00276BBD">
              <w:rPr>
                <w:rFonts w:eastAsia="Times New Roman"/>
                <w:szCs w:val="24"/>
              </w:rPr>
              <w:t>– А. Вивалди,</w:t>
            </w:r>
          </w:p>
          <w:p w:rsidR="00516FC0" w:rsidRPr="00276BBD" w:rsidRDefault="00516FC0" w:rsidP="00F50543">
            <w:pPr>
              <w:spacing w:after="125"/>
              <w:jc w:val="left"/>
              <w:rPr>
                <w:rFonts w:eastAsia="Times New Roman"/>
                <w:szCs w:val="24"/>
              </w:rPr>
            </w:pPr>
            <w:r w:rsidRPr="00276BBD">
              <w:rPr>
                <w:rFonts w:eastAsia="Times New Roman"/>
                <w:szCs w:val="24"/>
              </w:rPr>
              <w:t>– Ј. С. Бах (биографски подаци и периодизација стваралаштва, преглед вокално-инструменталног и инструменталног стваралаштва)</w:t>
            </w:r>
          </w:p>
          <w:p w:rsidR="00516FC0" w:rsidRPr="00276BBD" w:rsidRDefault="00516FC0" w:rsidP="00F50543">
            <w:pPr>
              <w:spacing w:after="125"/>
              <w:jc w:val="left"/>
              <w:rPr>
                <w:rFonts w:eastAsia="Times New Roman"/>
                <w:szCs w:val="24"/>
              </w:rPr>
            </w:pPr>
            <w:r w:rsidRPr="00276BBD">
              <w:rPr>
                <w:rFonts w:eastAsia="Times New Roman"/>
                <w:szCs w:val="24"/>
              </w:rPr>
              <w:t>– Г. Ф. Хендл (биографски подаци и преглед стваралаштва – опере, ораторијуми, инструментална дела).</w:t>
            </w:r>
          </w:p>
          <w:p w:rsidR="00516FC0" w:rsidRPr="00276BBD" w:rsidRDefault="00516FC0" w:rsidP="00F50543">
            <w:pPr>
              <w:spacing w:after="0"/>
              <w:jc w:val="left"/>
              <w:rPr>
                <w:rFonts w:eastAsia="Times New Roman"/>
                <w:szCs w:val="24"/>
              </w:rPr>
            </w:pPr>
            <w:r w:rsidRPr="00276BBD">
              <w:rPr>
                <w:rFonts w:eastAsia="Times New Roman"/>
                <w:b/>
                <w:bCs/>
                <w:szCs w:val="24"/>
              </w:rPr>
              <w:t>Слушање* примери за слушање налазе се испод табеле.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w:t>
      </w:r>
      <w:r w:rsidRPr="00276BBD">
        <w:rPr>
          <w:rFonts w:eastAsia="Times New Roman"/>
          <w:szCs w:val="24"/>
        </w:rPr>
        <w:t>: друштвено-историјски контекст, средњи век, ренесанса, барок, вокална музика, инструментална музика, вокално-инструментални облици, опера.</w:t>
      </w: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СЛУШАЊЕ МУЗИКЕ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ПРЕТКЛАСНОГ ДРУШТВА И СТАРОГ ВЕКА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Снимци традиционалне народне музике разних народа, племенских заједница и етничких група.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Традиционална музика народа Блиског и Далеког истока, античке Грчке и Рима (на реконструисаним инструментима, солистичко и хорско/унисоно певање, видео снимци традиционалног позоришта Кине и Индије).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Кроз звучну основу (области) </w:t>
      </w:r>
      <w:r w:rsidRPr="00276BBD">
        <w:rPr>
          <w:rFonts w:eastAsia="Times New Roman"/>
          <w:i/>
          <w:iCs/>
          <w:szCs w:val="24"/>
        </w:rPr>
        <w:t>Музике преткласног друштва</w:t>
      </w:r>
      <w:r w:rsidRPr="00276BBD">
        <w:rPr>
          <w:rFonts w:eastAsia="Times New Roman"/>
          <w:szCs w:val="24"/>
        </w:rPr>
        <w:t>, коју чине (видео и аудио) снимци традиционалне музике разних народа, племенских заједница и етничких група, циљ је да се ученицима укаже на живу музичку традицију различитих народа на свим континентима који одржавају културу свог најстаријег, архаичног наслеђа. У том контексту ученици ће као живу музику препознати обреде и обичаје словенског порекла који су сачувани у нашој народној музичкој пракси, сврставајући нас у оне културе чији корени музике сежу у дубоку прошлост.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Упознавању најраније музичке праксе која је присутна и данас, придружиће се и </w:t>
      </w:r>
      <w:r w:rsidRPr="00276BBD">
        <w:rPr>
          <w:rFonts w:eastAsia="Times New Roman"/>
          <w:i/>
          <w:iCs/>
          <w:szCs w:val="24"/>
        </w:rPr>
        <w:t>Традиционална музика народа Блиског и Далеког истока,</w:t>
      </w:r>
      <w:r w:rsidRPr="00276BBD">
        <w:rPr>
          <w:rFonts w:eastAsia="Times New Roman"/>
          <w:szCs w:val="24"/>
        </w:rPr>
        <w:t> односно оних народа који данас живе на назначеним територијама, и то кроз музику оживљену на реконструисаним инструментима, и солистичко или хорско/унисоно певање, преко видео и аудио снимака, са посебно карактеристичним одломцима традиционалног позоришта Кине и Индије, као најстаријим уметничким облицима синкретизма после Грчке трагедије.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Врло мали број сачуване музике из периода </w:t>
      </w:r>
      <w:r w:rsidRPr="00276BBD">
        <w:rPr>
          <w:rFonts w:eastAsia="Times New Roman"/>
          <w:i/>
          <w:iCs/>
          <w:szCs w:val="24"/>
        </w:rPr>
        <w:t>античке Грчке и Рима</w:t>
      </w:r>
      <w:r w:rsidRPr="00276BBD">
        <w:rPr>
          <w:rFonts w:eastAsia="Times New Roman"/>
          <w:szCs w:val="24"/>
        </w:rPr>
        <w:t> упућује наставника да кроз изворе ванмузичке природе (ликовна, архитектонска, књижевна, филозофска дела) ученицима приближи улогу и природу музичког стваралаштва једног од најзначајнијих периода у развоју античке културе.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СРЕДЊЕГ 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Предложени примери из области </w:t>
      </w:r>
      <w:r w:rsidRPr="00276BBD">
        <w:rPr>
          <w:rFonts w:eastAsia="Times New Roman"/>
          <w:i/>
          <w:iCs/>
          <w:szCs w:val="24"/>
        </w:rPr>
        <w:t>Музика средњег века</w:t>
      </w:r>
      <w:r w:rsidRPr="00276BBD">
        <w:rPr>
          <w:rFonts w:eastAsia="Times New Roman"/>
          <w:szCs w:val="24"/>
        </w:rPr>
        <w:t> веома су значајни као звучни модели за процес обликовања и разумевање карактеристика ране духовне (хришћанске) музике – прво једногласне вокалне музике на територији Источног римског царства, односно Византије у којима ће ученици препознати корене који се налазе у основи грегоријанског певања западне Европе.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Примери вишегласне духовне музике од 9. века указаће ученицима на значајније раздвајање западноевропске музике од једногласне византијске традиције, и приближиће им звучност специфичних вокалних облика пониклих у окриљу манастира и богослужбене праксе. Истовремено ће у примерима </w:t>
      </w:r>
      <w:r w:rsidRPr="00276BBD">
        <w:rPr>
          <w:rFonts w:eastAsia="Times New Roman"/>
          <w:i/>
          <w:iCs/>
          <w:szCs w:val="24"/>
        </w:rPr>
        <w:t>Музике средњег века у Србији</w:t>
      </w:r>
      <w:r w:rsidRPr="00276BBD">
        <w:rPr>
          <w:rFonts w:eastAsia="Times New Roman"/>
          <w:szCs w:val="24"/>
        </w:rPr>
        <w:t>, поново препознати византијску традицију коју је преузела и наставила да негује наша црквена пракса тог периода. Слушни примери дворске и народне музике на тлу средњовековне Европе управо су најпогоднији да ученици доживе и препознају разлику ове врсте стваралаштва у односу на духовну музику, у скоро свим елементима, и да врло живописну слику анонимног народног стваралаштва препознају и у примерима везаним за средњовековну музику у Србији.</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РЕНЕСАНСЕ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 избор из духовног и световног опуса стваралаца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Арс Нова у Француској и Италији (проторенесанса 14. век)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де Машо: Миса </w:t>
      </w:r>
      <w:r w:rsidRPr="00276BBD">
        <w:rPr>
          <w:rFonts w:eastAsia="Times New Roman"/>
          <w:i/>
          <w:iCs/>
          <w:szCs w:val="24"/>
        </w:rPr>
        <w:t>Нотр Дам</w:t>
      </w:r>
      <w:r w:rsidRPr="00276BBD">
        <w:rPr>
          <w:rFonts w:eastAsia="Times New Roman"/>
          <w:szCs w:val="24"/>
        </w:rPr>
        <w:t>; рондо </w:t>
      </w:r>
      <w:r w:rsidRPr="00276BBD">
        <w:rPr>
          <w:rFonts w:eastAsia="Times New Roman"/>
          <w:i/>
          <w:iCs/>
          <w:szCs w:val="24"/>
        </w:rPr>
        <w:t>Мој крај је мој почетак</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Де Витри – мотети.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Рана ренесанса у фламанским земљама (франко-фламанска школа, 15. век):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Дифај,</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Окегем: мотет </w:t>
      </w:r>
      <w:r w:rsidRPr="00276BBD">
        <w:rPr>
          <w:rFonts w:eastAsia="Times New Roman"/>
          <w:i/>
          <w:iCs/>
          <w:szCs w:val="24"/>
        </w:rPr>
        <w:t>Део грациас,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де Пре: миса, фротола </w:t>
      </w:r>
      <w:r w:rsidRPr="00276BBD">
        <w:rPr>
          <w:rFonts w:eastAsia="Times New Roman"/>
          <w:i/>
          <w:iCs/>
          <w:szCs w:val="24"/>
        </w:rPr>
        <w:t>Цврчак.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Ренесанса у Италији, Француској и Енглеској 16. века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Маренцио: (</w:t>
      </w:r>
      <w:r w:rsidRPr="00276BBD">
        <w:rPr>
          <w:rFonts w:eastAsia="Times New Roman"/>
          <w:i/>
          <w:iCs/>
          <w:szCs w:val="24"/>
        </w:rPr>
        <w:t>Зефиро торна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да Веноза: хроматски мадригал;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Жанекен: </w:t>
      </w:r>
      <w:r w:rsidRPr="00276BBD">
        <w:rPr>
          <w:rFonts w:eastAsia="Times New Roman"/>
          <w:i/>
          <w:iCs/>
          <w:szCs w:val="24"/>
        </w:rPr>
        <w:t>Битка код Марињана, Певање птица;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О. Веки: </w:t>
      </w:r>
      <w:r w:rsidRPr="00276BBD">
        <w:rPr>
          <w:rFonts w:eastAsia="Times New Roman"/>
          <w:i/>
          <w:iCs/>
          <w:szCs w:val="24"/>
        </w:rPr>
        <w:t>Старачко лудовање</w:t>
      </w:r>
      <w:r w:rsidRPr="00276BBD">
        <w:rPr>
          <w:rFonts w:eastAsia="Times New Roman"/>
          <w:szCs w:val="24"/>
        </w:rPr>
        <w:t> (одломци).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Музика контрареформације: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П. да Палестрина: </w:t>
      </w:r>
      <w:r w:rsidRPr="00276BBD">
        <w:rPr>
          <w:rFonts w:eastAsia="Times New Roman"/>
          <w:i/>
          <w:iCs/>
          <w:szCs w:val="24"/>
        </w:rPr>
        <w:t>Миса папе Марчела</w:t>
      </w:r>
      <w:r w:rsidRPr="00276BBD">
        <w:rPr>
          <w:rFonts w:eastAsia="Times New Roman"/>
          <w:szCs w:val="24"/>
        </w:rPr>
        <w:t> (одломак); мотети.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Орландо ди Ласо: Ласо: </w:t>
      </w:r>
      <w:r w:rsidRPr="00276BBD">
        <w:rPr>
          <w:rFonts w:eastAsia="Times New Roman"/>
          <w:i/>
          <w:iCs/>
          <w:szCs w:val="24"/>
        </w:rPr>
        <w:t>Матона миа кара, Ехо</w:t>
      </w:r>
      <w:r w:rsidRPr="00276BBD">
        <w:rPr>
          <w:rFonts w:eastAsia="Times New Roman"/>
          <w:szCs w:val="24"/>
        </w:rPr>
        <w:t>, избор из мотета.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Инструментална музика ренесансе: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Габриели: </w:t>
      </w:r>
      <w:r w:rsidRPr="00276BBD">
        <w:rPr>
          <w:rFonts w:eastAsia="Times New Roman"/>
          <w:i/>
          <w:iCs/>
          <w:szCs w:val="24"/>
        </w:rPr>
        <w:t>Соната пиан е форте</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избор из дела енглеских вирџиналиста: В. Берд, Т. Морли.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Музички примери </w:t>
      </w:r>
      <w:r w:rsidRPr="00276BBD">
        <w:rPr>
          <w:rFonts w:eastAsia="Times New Roman"/>
          <w:i/>
          <w:iCs/>
          <w:szCs w:val="24"/>
        </w:rPr>
        <w:t>ренесансног стваралаштва од 14. до 16. века</w:t>
      </w:r>
      <w:r w:rsidRPr="00276BBD">
        <w:rPr>
          <w:rFonts w:eastAsia="Times New Roman"/>
          <w:szCs w:val="24"/>
        </w:rPr>
        <w:t> треба ученицима да приближе најзначајније и најразвијеније форме вишегласних вокалних духовних и световних облика. Ученици ће слушајући препоручене и друге изабране примере миса, мотета, мадригала и шансона различитих композитора у различитим етапама развоја ових облика, уочити постепени звучни преображај од оних форми у 14. веку (Арс Нова) који још увек имају поједина обележја средњовековне музике – опорост чистих интервала и дисонантност линеарног вишегласја, до оних потпуно формираних облика и ренесансног музичког израза 16. века, у којима се, са једне стране, линеарно вишегласје развило у (имитациону и слободну) полифонију складног сазвучја гласова у вертикали, а са друге стране уобличило у акордску вертикалу хомофоног слога.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Избор из опуса инструменталне музике треба да заокружи ово поглавље доминације вокалне, a cappella, музике и да упозна ученике са инструментима и инструменталним формама из којих ће се у следећој епохи у музици, бароку, развити барокна инструментална музика.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БАРОКА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Примери за слушање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Развој опере у 17. веку у Италији, Француској, Немачкој и Енглеској.</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Монтеверди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Ланди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Скарлати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 Лили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Персл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Најзначајнији представници музике зрелог и позног барока: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Корели (сонате, </w:t>
      </w:r>
      <w:r w:rsidRPr="00276BBD">
        <w:rPr>
          <w:rFonts w:eastAsia="Times New Roman"/>
          <w:i/>
          <w:iCs/>
          <w:szCs w:val="24"/>
        </w:rPr>
        <w:t>Божићни</w:t>
      </w:r>
      <w:r w:rsidRPr="00276BBD">
        <w:rPr>
          <w:rFonts w:eastAsia="Times New Roman"/>
          <w:szCs w:val="24"/>
        </w:rPr>
        <w:t> кончерто-гросо оп. 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Вивалди (концерти оп. 3, 8</w:t>
      </w:r>
      <w:r w:rsidRPr="00276BBD">
        <w:rPr>
          <w:rFonts w:eastAsia="Times New Roman"/>
          <w:i/>
          <w:iCs/>
          <w:szCs w:val="24"/>
        </w:rPr>
        <w:t>; Глорија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вајмарски период </w:t>
      </w:r>
      <w:r w:rsidRPr="00276BBD">
        <w:rPr>
          <w:rFonts w:eastAsia="Times New Roman"/>
          <w:i/>
          <w:iCs/>
          <w:szCs w:val="24"/>
        </w:rPr>
        <w:t>Токата и фуга</w:t>
      </w:r>
      <w:r w:rsidRPr="00276BBD">
        <w:rPr>
          <w:rFonts w:eastAsia="Times New Roman"/>
          <w:szCs w:val="24"/>
        </w:rPr>
        <w:t> де-мол. </w:t>
      </w:r>
      <w:r w:rsidRPr="00276BBD">
        <w:rPr>
          <w:rFonts w:eastAsia="Times New Roman"/>
          <w:i/>
          <w:iCs/>
          <w:szCs w:val="24"/>
        </w:rPr>
        <w:t>Пасакаља и фуга</w:t>
      </w:r>
      <w:r w:rsidRPr="00276BBD">
        <w:rPr>
          <w:rFonts w:eastAsia="Times New Roman"/>
          <w:szCs w:val="24"/>
        </w:rPr>
        <w:t> це-мол,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кетенски период инструктивна дела за чембало (инвенције, свите), сонате и/или концерти за виолину, виолончело, Прелудијум и фуга из збирке </w:t>
      </w:r>
      <w:r w:rsidRPr="00276BBD">
        <w:rPr>
          <w:rFonts w:eastAsia="Times New Roman"/>
          <w:i/>
          <w:iCs/>
          <w:szCs w:val="24"/>
        </w:rPr>
        <w:t>Добро темперовани клавир</w:t>
      </w:r>
      <w:r w:rsidRPr="00276BBD">
        <w:rPr>
          <w:rFonts w:eastAsia="Times New Roman"/>
          <w:szCs w:val="24"/>
        </w:rPr>
        <w:t>, </w:t>
      </w:r>
      <w:r w:rsidRPr="00276BBD">
        <w:rPr>
          <w:rFonts w:eastAsia="Times New Roman"/>
          <w:i/>
          <w:iCs/>
          <w:szCs w:val="24"/>
        </w:rPr>
        <w:t>Бранденбуршки концерт</w:t>
      </w:r>
      <w:r w:rsidRPr="00276BBD">
        <w:rPr>
          <w:rFonts w:eastAsia="Times New Roman"/>
          <w:szCs w:val="24"/>
        </w:rPr>
        <w:t> бр. 2 или 5, </w:t>
      </w:r>
      <w:r w:rsidRPr="00276BBD">
        <w:rPr>
          <w:rFonts w:eastAsia="Times New Roman"/>
          <w:i/>
          <w:iCs/>
          <w:szCs w:val="24"/>
        </w:rPr>
        <w:t>Свита ха-мол</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лајпцишки период духовне кантате </w:t>
      </w:r>
      <w:r w:rsidRPr="00276BBD">
        <w:rPr>
          <w:rFonts w:eastAsia="Times New Roman"/>
          <w:i/>
          <w:iCs/>
          <w:szCs w:val="24"/>
        </w:rPr>
        <w:t>Снажна тврђава је наш бог</w:t>
      </w:r>
      <w:r w:rsidRPr="00276BBD">
        <w:rPr>
          <w:rFonts w:eastAsia="Times New Roman"/>
          <w:szCs w:val="24"/>
        </w:rPr>
        <w:t>, световна </w:t>
      </w:r>
      <w:r w:rsidRPr="00276BBD">
        <w:rPr>
          <w:rFonts w:eastAsia="Times New Roman"/>
          <w:i/>
          <w:iCs/>
          <w:szCs w:val="24"/>
        </w:rPr>
        <w:t>Кантата о кафи</w:t>
      </w:r>
      <w:r w:rsidRPr="00276BBD">
        <w:rPr>
          <w:rFonts w:eastAsia="Times New Roman"/>
          <w:szCs w:val="24"/>
        </w:rPr>
        <w:t>, Кирије из </w:t>
      </w:r>
      <w:r w:rsidRPr="00276BBD">
        <w:rPr>
          <w:rFonts w:eastAsia="Times New Roman"/>
          <w:i/>
          <w:iCs/>
          <w:szCs w:val="24"/>
        </w:rPr>
        <w:t>Мисе ха-мол</w:t>
      </w:r>
      <w:r w:rsidRPr="00276BBD">
        <w:rPr>
          <w:rFonts w:eastAsia="Times New Roman"/>
          <w:szCs w:val="24"/>
        </w:rPr>
        <w:t>, одломци из Пасије по Матеју (почетни, завршни хор, арија алта, наступи Христа); </w:t>
      </w:r>
      <w:r w:rsidRPr="00276BBD">
        <w:rPr>
          <w:rFonts w:eastAsia="Times New Roman"/>
          <w:i/>
          <w:iCs/>
          <w:szCs w:val="24"/>
        </w:rPr>
        <w:t>Италијански концерт</w:t>
      </w:r>
      <w:r w:rsidRPr="00276BBD">
        <w:rPr>
          <w:rFonts w:eastAsia="Times New Roman"/>
          <w:szCs w:val="24"/>
        </w:rPr>
        <w:t> (1. став), </w:t>
      </w:r>
      <w:r w:rsidRPr="00276BBD">
        <w:rPr>
          <w:rFonts w:eastAsia="Times New Roman"/>
          <w:i/>
          <w:iCs/>
          <w:szCs w:val="24"/>
        </w:rPr>
        <w:t>Свита бр. 3</w:t>
      </w:r>
      <w:r w:rsidRPr="00276BBD">
        <w:rPr>
          <w:rFonts w:eastAsia="Times New Roman"/>
          <w:szCs w:val="24"/>
        </w:rPr>
        <w:t> Де-дур (Арија).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Ф. Хендл: Опере: </w:t>
      </w:r>
      <w:r w:rsidRPr="00276BBD">
        <w:rPr>
          <w:rFonts w:eastAsia="Times New Roman"/>
          <w:i/>
          <w:iCs/>
          <w:szCs w:val="24"/>
        </w:rPr>
        <w:t>Риналдо</w:t>
      </w:r>
      <w:r w:rsidRPr="00276BBD">
        <w:rPr>
          <w:rFonts w:eastAsia="Times New Roman"/>
          <w:szCs w:val="24"/>
        </w:rPr>
        <w:t> (</w:t>
      </w:r>
      <w:r w:rsidRPr="00276BBD">
        <w:rPr>
          <w:rFonts w:eastAsia="Times New Roman"/>
          <w:i/>
          <w:iCs/>
          <w:szCs w:val="24"/>
        </w:rPr>
        <w:t>Caro sposa)</w:t>
      </w:r>
      <w:r w:rsidRPr="00276BBD">
        <w:rPr>
          <w:rFonts w:eastAsia="Times New Roman"/>
          <w:szCs w:val="24"/>
        </w:rPr>
        <w:t>; </w:t>
      </w:r>
      <w:r w:rsidRPr="00276BBD">
        <w:rPr>
          <w:rFonts w:eastAsia="Times New Roman"/>
          <w:i/>
          <w:iCs/>
          <w:szCs w:val="24"/>
        </w:rPr>
        <w:t>Јулије Цезар</w:t>
      </w:r>
      <w:r w:rsidRPr="00276BBD">
        <w:rPr>
          <w:rFonts w:eastAsia="Times New Roman"/>
          <w:szCs w:val="24"/>
        </w:rPr>
        <w:t> (</w:t>
      </w:r>
      <w:r w:rsidRPr="00276BBD">
        <w:rPr>
          <w:rFonts w:eastAsia="Times New Roman"/>
          <w:i/>
          <w:iCs/>
          <w:szCs w:val="24"/>
        </w:rPr>
        <w:t>Va tacito e nascosto, Da Tempeste)</w:t>
      </w:r>
      <w:r w:rsidRPr="00276BBD">
        <w:rPr>
          <w:rFonts w:eastAsia="Times New Roman"/>
          <w:szCs w:val="24"/>
        </w:rPr>
        <w:t>; </w:t>
      </w:r>
      <w:r w:rsidRPr="00276BBD">
        <w:rPr>
          <w:rFonts w:eastAsia="Times New Roman"/>
          <w:i/>
          <w:iCs/>
          <w:szCs w:val="24"/>
        </w:rPr>
        <w:t>Ксеркс</w:t>
      </w:r>
      <w:r w:rsidRPr="00276BBD">
        <w:rPr>
          <w:rFonts w:eastAsia="Times New Roman"/>
          <w:szCs w:val="24"/>
        </w:rPr>
        <w:t> (</w:t>
      </w:r>
      <w:r w:rsidRPr="00276BBD">
        <w:rPr>
          <w:rFonts w:eastAsia="Times New Roman"/>
          <w:i/>
          <w:iCs/>
          <w:szCs w:val="24"/>
        </w:rPr>
        <w:t>Ombra mai Fu)</w:t>
      </w:r>
      <w:r w:rsidRPr="00276BBD">
        <w:rPr>
          <w:rFonts w:eastAsia="Times New Roman"/>
          <w:szCs w:val="24"/>
        </w:rPr>
        <w:t>; одломци из ораторијума (</w:t>
      </w:r>
      <w:r w:rsidRPr="00276BBD">
        <w:rPr>
          <w:rFonts w:eastAsia="Times New Roman"/>
          <w:i/>
          <w:iCs/>
          <w:szCs w:val="24"/>
        </w:rPr>
        <w:t>Месија</w:t>
      </w:r>
      <w:r w:rsidRPr="00276BBD">
        <w:rPr>
          <w:rFonts w:eastAsia="Times New Roman"/>
          <w:szCs w:val="24"/>
        </w:rPr>
        <w:t> – арије и хорови); инструментална дела: оркестарске свите </w:t>
      </w:r>
      <w:r w:rsidRPr="00276BBD">
        <w:rPr>
          <w:rFonts w:eastAsia="Times New Roman"/>
          <w:i/>
          <w:iCs/>
          <w:szCs w:val="24"/>
        </w:rPr>
        <w:t>Музика на води</w:t>
      </w:r>
      <w:r w:rsidRPr="00276BBD">
        <w:rPr>
          <w:rFonts w:eastAsia="Times New Roman"/>
          <w:szCs w:val="24"/>
        </w:rPr>
        <w:t> или </w:t>
      </w:r>
      <w:r w:rsidRPr="00276BBD">
        <w:rPr>
          <w:rFonts w:eastAsia="Times New Roman"/>
          <w:i/>
          <w:iCs/>
          <w:szCs w:val="24"/>
        </w:rPr>
        <w:t>Музика за ватромет</w:t>
      </w:r>
      <w:r w:rsidRPr="00276BBD">
        <w:rPr>
          <w:rFonts w:eastAsia="Times New Roman"/>
          <w:szCs w:val="24"/>
        </w:rPr>
        <w:t>; </w:t>
      </w:r>
      <w:r w:rsidRPr="00276BBD">
        <w:rPr>
          <w:rFonts w:eastAsia="Times New Roman"/>
          <w:i/>
          <w:iCs/>
          <w:szCs w:val="24"/>
        </w:rPr>
        <w:t>Концерт за оргуље</w:t>
      </w:r>
      <w:r w:rsidRPr="00276BBD">
        <w:rPr>
          <w:rFonts w:eastAsia="Times New Roman"/>
          <w:szCs w:val="24"/>
        </w:rPr>
        <w:t> (оп. 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Циљ слушања одабраних примера музике најзначајнијих композитора </w:t>
      </w:r>
      <w:r w:rsidRPr="00276BBD">
        <w:rPr>
          <w:rFonts w:eastAsia="Times New Roman"/>
          <w:i/>
          <w:iCs/>
          <w:szCs w:val="24"/>
        </w:rPr>
        <w:t>БАРОКА</w:t>
      </w:r>
      <w:r w:rsidRPr="00276BBD">
        <w:rPr>
          <w:rFonts w:eastAsia="Times New Roman"/>
          <w:szCs w:val="24"/>
        </w:rPr>
        <w:t xml:space="preserve"> је упућивање ученика у изражајни свет музике ове епохе кроз упознавање са </w:t>
      </w:r>
      <w:r w:rsidRPr="00276BBD">
        <w:rPr>
          <w:rFonts w:eastAsia="Times New Roman"/>
          <w:szCs w:val="24"/>
        </w:rPr>
        <w:lastRenderedPageBreak/>
        <w:t>најзначајнијим жанровима, музичким формама и инструментаријумом овога периода. Кроз наведене примере ученици ће бити у могућности да доживе и науче да препознају цео спектар изражајних средстава барокне музике у распону од раног до позног барока, и да кроз ту слушну вертикалу прате развој опере као музичко-сценске форме, специфичности инструменталних форми везаних за одређене инструменте и инструменталне групе, као и врсте вокално-инструменталних дела заснованих у највећој мери на духовним садржајима.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ИСТОРИЈА МУЗИКЕ</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Историје музике је да код ученика рaзвиjе свест о значају и улози музике кроз развој цивилизације и друштва, да на основу стечених знања подстакне ученике на стваралачко и критичко мишљењe, развије естетске критеријуме у циљу формирања одговорног односа према очувању музичког наслеђа и културе свoгa и других нaрoдa и даљег професионалног и личног развоја.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65"/>
        <w:gridCol w:w="2321"/>
        <w:gridCol w:w="328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 друштвено-историјски и културолошки амбијент у коме се развијају различити видови музичког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демонстрира познавање музичке терминологије и изражајних средстава музичке уметности у склопу предложених тема;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обрађене музичке стилове и жанрове према основним карактеристикама;</w:t>
            </w:r>
          </w:p>
          <w:p w:rsidR="00516FC0" w:rsidRPr="00276BBD" w:rsidRDefault="00516FC0" w:rsidP="00F50543">
            <w:pPr>
              <w:spacing w:after="125"/>
              <w:jc w:val="left"/>
              <w:rPr>
                <w:rFonts w:eastAsia="Times New Roman"/>
                <w:szCs w:val="24"/>
              </w:rPr>
            </w:pPr>
            <w:r w:rsidRPr="00276BBD">
              <w:rPr>
                <w:rFonts w:eastAsia="Times New Roman"/>
                <w:szCs w:val="24"/>
              </w:rPr>
              <w:t>– препозна репрезентативне музичке примере најзначајнијих представника класицизма (18 века) и романтизма (19. века);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објасни развој сонате, концерта и симфоније и улогу и карактер ставова у сонатном циклусу класицизма и романтизма;</w:t>
            </w:r>
          </w:p>
          <w:p w:rsidR="00516FC0" w:rsidRPr="00276BBD" w:rsidRDefault="00516FC0" w:rsidP="00F50543">
            <w:pPr>
              <w:spacing w:after="125"/>
              <w:jc w:val="left"/>
              <w:rPr>
                <w:rFonts w:eastAsia="Times New Roman"/>
                <w:szCs w:val="24"/>
              </w:rPr>
            </w:pPr>
            <w:r w:rsidRPr="00276BBD">
              <w:rPr>
                <w:rFonts w:eastAsia="Times New Roman"/>
                <w:szCs w:val="24"/>
              </w:rPr>
              <w:t>– установи сличности и разлике у развоју класичних вишеставачних облика у класицизму и романтизму;</w:t>
            </w:r>
          </w:p>
          <w:p w:rsidR="00516FC0" w:rsidRPr="00276BBD" w:rsidRDefault="00516FC0" w:rsidP="00F50543">
            <w:pPr>
              <w:spacing w:after="125"/>
              <w:jc w:val="left"/>
              <w:rPr>
                <w:rFonts w:eastAsia="Times New Roman"/>
                <w:szCs w:val="24"/>
              </w:rPr>
            </w:pPr>
            <w:r w:rsidRPr="00276BBD">
              <w:rPr>
                <w:rFonts w:eastAsia="Times New Roman"/>
                <w:szCs w:val="24"/>
              </w:rPr>
              <w:t>– повеже музичке облике са извођачким саставом;</w:t>
            </w:r>
          </w:p>
          <w:p w:rsidR="00516FC0" w:rsidRPr="00276BBD" w:rsidRDefault="00516FC0" w:rsidP="00F50543">
            <w:pPr>
              <w:spacing w:after="125"/>
              <w:jc w:val="left"/>
              <w:rPr>
                <w:rFonts w:eastAsia="Times New Roman"/>
                <w:szCs w:val="24"/>
              </w:rPr>
            </w:pPr>
            <w:r w:rsidRPr="00276BBD">
              <w:rPr>
                <w:rFonts w:eastAsia="Times New Roman"/>
                <w:szCs w:val="24"/>
              </w:rPr>
              <w:t>– разликује вокално-инструменталне и инструменталне облике у класицизму и романтизму;</w:t>
            </w:r>
          </w:p>
          <w:p w:rsidR="00516FC0" w:rsidRPr="00276BBD" w:rsidRDefault="00516FC0" w:rsidP="00F50543">
            <w:pPr>
              <w:spacing w:after="125"/>
              <w:jc w:val="left"/>
              <w:rPr>
                <w:rFonts w:eastAsia="Times New Roman"/>
                <w:szCs w:val="24"/>
              </w:rPr>
            </w:pPr>
            <w:r w:rsidRPr="00276BBD">
              <w:rPr>
                <w:rFonts w:eastAsia="Times New Roman"/>
                <w:szCs w:val="24"/>
              </w:rPr>
              <w:t>– објасни развој опере током класицизма и романтизма;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програмска дела у свакој од пређених области и разликује их према стилским карактеристикама;</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просуђује интерпретацију слушаних композиција (на часу, код куће, на концертима);</w:t>
            </w:r>
          </w:p>
          <w:p w:rsidR="00516FC0" w:rsidRPr="00276BBD" w:rsidRDefault="00516FC0" w:rsidP="00F50543">
            <w:pPr>
              <w:spacing w:after="125"/>
              <w:jc w:val="left"/>
              <w:rPr>
                <w:rFonts w:eastAsia="Times New Roman"/>
                <w:szCs w:val="24"/>
              </w:rPr>
            </w:pPr>
            <w:r w:rsidRPr="00276BBD">
              <w:rPr>
                <w:rFonts w:eastAsia="Times New Roman"/>
                <w:szCs w:val="24"/>
              </w:rPr>
              <w:t>– уочава у свакој од епоха међусобну повезаност музичке уметности са другим уметностима;</w:t>
            </w:r>
          </w:p>
          <w:p w:rsidR="00516FC0" w:rsidRPr="00276BBD" w:rsidRDefault="00516FC0" w:rsidP="00F50543">
            <w:pPr>
              <w:spacing w:after="125"/>
              <w:jc w:val="left"/>
              <w:rPr>
                <w:rFonts w:eastAsia="Times New Roman"/>
                <w:szCs w:val="24"/>
              </w:rPr>
            </w:pPr>
            <w:r w:rsidRPr="00276BBD">
              <w:rPr>
                <w:rFonts w:eastAsia="Times New Roman"/>
                <w:szCs w:val="24"/>
              </w:rPr>
              <w:t>– објасни како је музика повезана са дисциплинама ван уметности (музика и политика/друштво; технологија записивања и штампања нота; физичка својства инструмената; темперација и заједничко свирање);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могућности ИКТ-а за самостално истраживање, </w:t>
            </w:r>
            <w:r w:rsidRPr="00276BBD">
              <w:rPr>
                <w:rFonts w:eastAsia="Times New Roman"/>
                <w:szCs w:val="24"/>
              </w:rPr>
              <w:lastRenderedPageBreak/>
              <w:t>извођење и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МУЗИКА 18. ВЕКА</w:t>
            </w:r>
          </w:p>
          <w:p w:rsidR="00516FC0" w:rsidRPr="00276BBD" w:rsidRDefault="00516FC0" w:rsidP="00F50543">
            <w:pPr>
              <w:spacing w:after="0"/>
              <w:rPr>
                <w:rFonts w:eastAsia="Times New Roman"/>
                <w:szCs w:val="24"/>
              </w:rPr>
            </w:pPr>
            <w:r w:rsidRPr="00276BBD">
              <w:rPr>
                <w:rFonts w:eastAsia="Times New Roman"/>
                <w:b/>
                <w:bCs/>
                <w:szCs w:val="24"/>
              </w:rPr>
              <w:t>На прелазу између барока и класицизма: рококо, преткласицизам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Рекапитулација најзначајнијих карактеристика музике позног барока: представници (Ј. С. Бах, Г. Ф. Хендл) и жанрови (опера, вокално-инструментални, инструментални облици).</w:t>
            </w:r>
          </w:p>
          <w:p w:rsidR="00516FC0" w:rsidRPr="00276BBD" w:rsidRDefault="00516FC0" w:rsidP="00F50543">
            <w:pPr>
              <w:spacing w:after="125"/>
              <w:jc w:val="left"/>
              <w:rPr>
                <w:rFonts w:eastAsia="Times New Roman"/>
                <w:szCs w:val="24"/>
              </w:rPr>
            </w:pPr>
            <w:r w:rsidRPr="00276BBD">
              <w:rPr>
                <w:rFonts w:eastAsia="Times New Roman"/>
                <w:szCs w:val="24"/>
              </w:rPr>
              <w:t>На прелазу између барока и класицизма</w:t>
            </w:r>
          </w:p>
          <w:p w:rsidR="00516FC0" w:rsidRPr="00276BBD" w:rsidRDefault="00516FC0" w:rsidP="00F50543">
            <w:pPr>
              <w:spacing w:after="125"/>
              <w:jc w:val="left"/>
              <w:rPr>
                <w:rFonts w:eastAsia="Times New Roman"/>
                <w:szCs w:val="24"/>
              </w:rPr>
            </w:pPr>
            <w:r w:rsidRPr="00276BBD">
              <w:rPr>
                <w:rFonts w:eastAsia="Times New Roman"/>
                <w:szCs w:val="24"/>
              </w:rPr>
              <w:t>– Ђ. Тартини.</w:t>
            </w:r>
          </w:p>
          <w:p w:rsidR="00516FC0" w:rsidRPr="00276BBD" w:rsidRDefault="00516FC0" w:rsidP="00F50543">
            <w:pPr>
              <w:spacing w:after="125"/>
              <w:jc w:val="left"/>
              <w:rPr>
                <w:rFonts w:eastAsia="Times New Roman"/>
                <w:szCs w:val="24"/>
              </w:rPr>
            </w:pPr>
            <w:r w:rsidRPr="00276BBD">
              <w:rPr>
                <w:rFonts w:eastAsia="Times New Roman"/>
                <w:szCs w:val="24"/>
              </w:rPr>
              <w:t>Рококо:</w:t>
            </w:r>
          </w:p>
          <w:p w:rsidR="00516FC0" w:rsidRPr="00276BBD" w:rsidRDefault="00516FC0" w:rsidP="00F50543">
            <w:pPr>
              <w:spacing w:after="125"/>
              <w:jc w:val="left"/>
              <w:rPr>
                <w:rFonts w:eastAsia="Times New Roman"/>
                <w:szCs w:val="24"/>
              </w:rPr>
            </w:pPr>
            <w:r w:rsidRPr="00276BBD">
              <w:rPr>
                <w:rFonts w:eastAsia="Times New Roman"/>
                <w:szCs w:val="24"/>
              </w:rPr>
              <w:t>– карактеристике,</w:t>
            </w:r>
          </w:p>
          <w:p w:rsidR="00516FC0" w:rsidRPr="00276BBD" w:rsidRDefault="00516FC0" w:rsidP="00F50543">
            <w:pPr>
              <w:spacing w:after="125"/>
              <w:jc w:val="left"/>
              <w:rPr>
                <w:rFonts w:eastAsia="Times New Roman"/>
                <w:szCs w:val="24"/>
              </w:rPr>
            </w:pPr>
            <w:r w:rsidRPr="00276BBD">
              <w:rPr>
                <w:rFonts w:eastAsia="Times New Roman"/>
                <w:szCs w:val="24"/>
              </w:rPr>
              <w:t>– Ф. Купрен и француски клавсенисти.</w:t>
            </w:r>
          </w:p>
          <w:p w:rsidR="00516FC0" w:rsidRPr="00276BBD" w:rsidRDefault="00516FC0" w:rsidP="00F50543">
            <w:pPr>
              <w:spacing w:after="125"/>
              <w:jc w:val="left"/>
              <w:rPr>
                <w:rFonts w:eastAsia="Times New Roman"/>
                <w:szCs w:val="24"/>
              </w:rPr>
            </w:pPr>
            <w:r w:rsidRPr="00276BBD">
              <w:rPr>
                <w:rFonts w:eastAsia="Times New Roman"/>
                <w:szCs w:val="24"/>
              </w:rPr>
              <w:t>Преткласицизам:</w:t>
            </w:r>
          </w:p>
          <w:p w:rsidR="00516FC0" w:rsidRPr="00276BBD" w:rsidRDefault="00516FC0" w:rsidP="00F50543">
            <w:pPr>
              <w:spacing w:after="125"/>
              <w:jc w:val="left"/>
              <w:rPr>
                <w:rFonts w:eastAsia="Times New Roman"/>
                <w:szCs w:val="24"/>
              </w:rPr>
            </w:pPr>
            <w:r w:rsidRPr="00276BBD">
              <w:rPr>
                <w:rFonts w:eastAsia="Times New Roman"/>
                <w:szCs w:val="24"/>
              </w:rPr>
              <w:t xml:space="preserve">– Д. Скарлати (дела за </w:t>
            </w:r>
            <w:r w:rsidRPr="00276BBD">
              <w:rPr>
                <w:rFonts w:eastAsia="Times New Roman"/>
                <w:szCs w:val="24"/>
              </w:rPr>
              <w:lastRenderedPageBreak/>
              <w:t>чембало)</w:t>
            </w:r>
          </w:p>
          <w:p w:rsidR="00516FC0" w:rsidRPr="00276BBD" w:rsidRDefault="00516FC0" w:rsidP="00F50543">
            <w:pPr>
              <w:spacing w:after="125"/>
              <w:jc w:val="left"/>
              <w:rPr>
                <w:rFonts w:eastAsia="Times New Roman"/>
                <w:szCs w:val="24"/>
              </w:rPr>
            </w:pPr>
            <w:r w:rsidRPr="00276BBD">
              <w:rPr>
                <w:rFonts w:eastAsia="Times New Roman"/>
                <w:szCs w:val="24"/>
              </w:rPr>
              <w:t>– Манхајмска школа (развој симфоније и концерата)</w:t>
            </w:r>
          </w:p>
          <w:p w:rsidR="00516FC0" w:rsidRPr="00276BBD" w:rsidRDefault="00516FC0" w:rsidP="00F50543">
            <w:pPr>
              <w:spacing w:after="125"/>
              <w:jc w:val="left"/>
              <w:rPr>
                <w:rFonts w:eastAsia="Times New Roman"/>
                <w:szCs w:val="24"/>
              </w:rPr>
            </w:pPr>
            <w:r w:rsidRPr="00276BBD">
              <w:rPr>
                <w:rFonts w:eastAsia="Times New Roman"/>
                <w:szCs w:val="24"/>
              </w:rPr>
              <w:t>– Бахови синови:</w:t>
            </w:r>
          </w:p>
          <w:p w:rsidR="00516FC0" w:rsidRPr="00276BBD" w:rsidRDefault="00516FC0" w:rsidP="00F50543">
            <w:pPr>
              <w:spacing w:after="125"/>
              <w:jc w:val="left"/>
              <w:rPr>
                <w:rFonts w:eastAsia="Times New Roman"/>
                <w:szCs w:val="24"/>
              </w:rPr>
            </w:pPr>
            <w:r w:rsidRPr="00276BBD">
              <w:rPr>
                <w:rFonts w:eastAsia="Times New Roman"/>
                <w:szCs w:val="24"/>
              </w:rPr>
              <w:t>– К. Ф. Е. Бах (берлинска школа) и осећајни стил</w:t>
            </w:r>
          </w:p>
          <w:p w:rsidR="00516FC0" w:rsidRPr="00276BBD" w:rsidRDefault="00516FC0" w:rsidP="00F50543">
            <w:pPr>
              <w:spacing w:after="125"/>
              <w:jc w:val="left"/>
              <w:rPr>
                <w:rFonts w:eastAsia="Times New Roman"/>
                <w:szCs w:val="24"/>
              </w:rPr>
            </w:pPr>
            <w:r w:rsidRPr="00276BBD">
              <w:rPr>
                <w:rFonts w:eastAsia="Times New Roman"/>
                <w:szCs w:val="24"/>
              </w:rPr>
              <w:t>– Ј. К. Бах и галантни стил преткласицизма.</w:t>
            </w:r>
          </w:p>
          <w:p w:rsidR="00516FC0" w:rsidRPr="00276BBD" w:rsidRDefault="00516FC0" w:rsidP="00F50543">
            <w:pPr>
              <w:spacing w:after="125"/>
              <w:jc w:val="left"/>
              <w:rPr>
                <w:rFonts w:eastAsia="Times New Roman"/>
                <w:szCs w:val="24"/>
              </w:rPr>
            </w:pPr>
            <w:r w:rsidRPr="00276BBD">
              <w:rPr>
                <w:rFonts w:eastAsia="Times New Roman"/>
                <w:szCs w:val="24"/>
              </w:rPr>
              <w:t>Комична опера 18. века:</w:t>
            </w:r>
          </w:p>
          <w:p w:rsidR="00516FC0" w:rsidRPr="00276BBD" w:rsidRDefault="00516FC0" w:rsidP="00F50543">
            <w:pPr>
              <w:spacing w:after="125"/>
              <w:jc w:val="left"/>
              <w:rPr>
                <w:rFonts w:eastAsia="Times New Roman"/>
                <w:szCs w:val="24"/>
              </w:rPr>
            </w:pPr>
            <w:r w:rsidRPr="00276BBD">
              <w:rPr>
                <w:rFonts w:eastAsia="Times New Roman"/>
                <w:szCs w:val="24"/>
              </w:rPr>
              <w:t>– Италија (буфо Ђ. Б. Перголези,</w:t>
            </w:r>
          </w:p>
          <w:p w:rsidR="00516FC0" w:rsidRPr="00276BBD" w:rsidRDefault="00516FC0" w:rsidP="00F50543">
            <w:pPr>
              <w:spacing w:after="125"/>
              <w:jc w:val="left"/>
              <w:rPr>
                <w:rFonts w:eastAsia="Times New Roman"/>
                <w:szCs w:val="24"/>
              </w:rPr>
            </w:pPr>
            <w:r w:rsidRPr="00276BBD">
              <w:rPr>
                <w:rFonts w:eastAsia="Times New Roman"/>
                <w:szCs w:val="24"/>
              </w:rPr>
              <w:t>Д. Чимароза)</w:t>
            </w:r>
          </w:p>
          <w:p w:rsidR="00516FC0" w:rsidRPr="00276BBD" w:rsidRDefault="00516FC0" w:rsidP="00F50543">
            <w:pPr>
              <w:spacing w:after="125"/>
              <w:jc w:val="left"/>
              <w:rPr>
                <w:rFonts w:eastAsia="Times New Roman"/>
                <w:szCs w:val="24"/>
              </w:rPr>
            </w:pPr>
            <w:r w:rsidRPr="00276BBD">
              <w:rPr>
                <w:rFonts w:eastAsia="Times New Roman"/>
                <w:szCs w:val="24"/>
              </w:rPr>
              <w:t>– Француска (опера комик)</w:t>
            </w:r>
          </w:p>
          <w:p w:rsidR="00516FC0" w:rsidRPr="00276BBD" w:rsidRDefault="00516FC0" w:rsidP="00F50543">
            <w:pPr>
              <w:spacing w:after="125"/>
              <w:jc w:val="left"/>
              <w:rPr>
                <w:rFonts w:eastAsia="Times New Roman"/>
                <w:szCs w:val="24"/>
              </w:rPr>
            </w:pPr>
            <w:r w:rsidRPr="00276BBD">
              <w:rPr>
                <w:rFonts w:eastAsia="Times New Roman"/>
                <w:szCs w:val="24"/>
              </w:rPr>
              <w:t>– Енглеска (балад-опера)</w:t>
            </w:r>
          </w:p>
          <w:p w:rsidR="00516FC0" w:rsidRPr="00276BBD" w:rsidRDefault="00516FC0" w:rsidP="00F50543">
            <w:pPr>
              <w:spacing w:after="125"/>
              <w:jc w:val="left"/>
              <w:rPr>
                <w:rFonts w:eastAsia="Times New Roman"/>
                <w:szCs w:val="24"/>
              </w:rPr>
            </w:pPr>
            <w:r w:rsidRPr="00276BBD">
              <w:rPr>
                <w:rFonts w:eastAsia="Times New Roman"/>
                <w:szCs w:val="24"/>
              </w:rPr>
              <w:t>– Немачка (зингшпил).</w:t>
            </w:r>
          </w:p>
          <w:p w:rsidR="00516FC0" w:rsidRPr="00276BBD" w:rsidRDefault="00516FC0" w:rsidP="00F50543">
            <w:pPr>
              <w:spacing w:after="125"/>
              <w:jc w:val="left"/>
              <w:rPr>
                <w:rFonts w:eastAsia="Times New Roman"/>
                <w:szCs w:val="24"/>
              </w:rPr>
            </w:pPr>
            <w:r w:rsidRPr="00276BBD">
              <w:rPr>
                <w:rFonts w:eastAsia="Times New Roman"/>
                <w:szCs w:val="24"/>
              </w:rPr>
              <w:t>Озбиљна опера 18. века:</w:t>
            </w:r>
          </w:p>
          <w:p w:rsidR="00516FC0" w:rsidRPr="00276BBD" w:rsidRDefault="00516FC0" w:rsidP="00F50543">
            <w:pPr>
              <w:spacing w:after="125"/>
              <w:jc w:val="left"/>
              <w:rPr>
                <w:rFonts w:eastAsia="Times New Roman"/>
                <w:szCs w:val="24"/>
              </w:rPr>
            </w:pPr>
            <w:r w:rsidRPr="00276BBD">
              <w:rPr>
                <w:rFonts w:eastAsia="Times New Roman"/>
                <w:szCs w:val="24"/>
              </w:rPr>
              <w:t>– Италија (либретиста Метастазио),</w:t>
            </w:r>
          </w:p>
          <w:p w:rsidR="00516FC0" w:rsidRPr="00276BBD" w:rsidRDefault="00516FC0" w:rsidP="00F50543">
            <w:pPr>
              <w:spacing w:after="125"/>
              <w:jc w:val="left"/>
              <w:rPr>
                <w:rFonts w:eastAsia="Times New Roman"/>
                <w:szCs w:val="24"/>
              </w:rPr>
            </w:pPr>
            <w:r w:rsidRPr="00276BBD">
              <w:rPr>
                <w:rFonts w:eastAsia="Times New Roman"/>
                <w:szCs w:val="24"/>
              </w:rPr>
              <w:t>– Француска (Ж. Ф. Рамо);</w:t>
            </w:r>
          </w:p>
          <w:p w:rsidR="00516FC0" w:rsidRPr="00276BBD" w:rsidRDefault="00516FC0" w:rsidP="00F50543">
            <w:pPr>
              <w:spacing w:after="125"/>
              <w:jc w:val="left"/>
              <w:rPr>
                <w:rFonts w:eastAsia="Times New Roman"/>
                <w:szCs w:val="24"/>
              </w:rPr>
            </w:pPr>
            <w:r w:rsidRPr="00276BBD">
              <w:rPr>
                <w:rFonts w:eastAsia="Times New Roman"/>
                <w:szCs w:val="24"/>
              </w:rPr>
              <w:t>– К. В. Глук и реформа озбиљне опере 18. века.</w:t>
            </w:r>
          </w:p>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 примери за слушање налазе се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МУЗИКА КЛАСИЦИЗМА -</w:t>
            </w:r>
          </w:p>
          <w:p w:rsidR="00516FC0" w:rsidRPr="00276BBD" w:rsidRDefault="00516FC0" w:rsidP="00F50543">
            <w:pPr>
              <w:spacing w:after="0"/>
              <w:rPr>
                <w:rFonts w:eastAsia="Times New Roman"/>
                <w:szCs w:val="24"/>
              </w:rPr>
            </w:pPr>
            <w:r w:rsidRPr="00276BBD">
              <w:rPr>
                <w:rFonts w:eastAsia="Times New Roman"/>
                <w:b/>
                <w:bCs/>
                <w:szCs w:val="24"/>
              </w:rPr>
              <w:t>2. половина 18. века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Музика класицизма:</w:t>
            </w:r>
          </w:p>
          <w:p w:rsidR="00516FC0" w:rsidRPr="00276BBD" w:rsidRDefault="00516FC0" w:rsidP="00F50543">
            <w:pPr>
              <w:spacing w:after="125"/>
              <w:jc w:val="left"/>
              <w:rPr>
                <w:rFonts w:eastAsia="Times New Roman"/>
                <w:szCs w:val="24"/>
              </w:rPr>
            </w:pPr>
            <w:r w:rsidRPr="00276BBD">
              <w:rPr>
                <w:rFonts w:eastAsia="Times New Roman"/>
                <w:szCs w:val="24"/>
              </w:rPr>
              <w:t>Стилске карактеристике.</w:t>
            </w:r>
          </w:p>
          <w:p w:rsidR="00516FC0" w:rsidRPr="00276BBD" w:rsidRDefault="00516FC0" w:rsidP="00F50543">
            <w:pPr>
              <w:spacing w:after="125"/>
              <w:jc w:val="left"/>
              <w:rPr>
                <w:rFonts w:eastAsia="Times New Roman"/>
                <w:szCs w:val="24"/>
              </w:rPr>
            </w:pPr>
            <w:r w:rsidRPr="00276BBD">
              <w:rPr>
                <w:rFonts w:eastAsia="Times New Roman"/>
                <w:szCs w:val="24"/>
              </w:rPr>
              <w:t>Најзначајнији представници:</w:t>
            </w:r>
          </w:p>
          <w:p w:rsidR="00516FC0" w:rsidRPr="00276BBD" w:rsidRDefault="00516FC0" w:rsidP="00F50543">
            <w:pPr>
              <w:spacing w:after="125"/>
              <w:jc w:val="left"/>
              <w:rPr>
                <w:rFonts w:eastAsia="Times New Roman"/>
                <w:szCs w:val="24"/>
              </w:rPr>
            </w:pPr>
            <w:r w:rsidRPr="00276BBD">
              <w:rPr>
                <w:rFonts w:eastAsia="Times New Roman"/>
                <w:szCs w:val="24"/>
              </w:rPr>
              <w:t>Ј. Хајдн: биографски подаци, преглед стваралаштва – симфоније, гудачки квартети, ораторијуми, концерти.</w:t>
            </w:r>
          </w:p>
          <w:p w:rsidR="00516FC0" w:rsidRPr="00276BBD" w:rsidRDefault="00516FC0" w:rsidP="00F50543">
            <w:pPr>
              <w:spacing w:after="125"/>
              <w:jc w:val="left"/>
              <w:rPr>
                <w:rFonts w:eastAsia="Times New Roman"/>
                <w:szCs w:val="24"/>
              </w:rPr>
            </w:pPr>
            <w:r w:rsidRPr="00276BBD">
              <w:rPr>
                <w:rFonts w:eastAsia="Times New Roman"/>
                <w:szCs w:val="24"/>
              </w:rPr>
              <w:t>В. А. Моцарт:</w:t>
            </w:r>
          </w:p>
          <w:p w:rsidR="00516FC0" w:rsidRPr="00276BBD" w:rsidRDefault="00516FC0" w:rsidP="00F50543">
            <w:pPr>
              <w:spacing w:after="125"/>
              <w:jc w:val="left"/>
              <w:rPr>
                <w:rFonts w:eastAsia="Times New Roman"/>
                <w:szCs w:val="24"/>
              </w:rPr>
            </w:pPr>
            <w:r w:rsidRPr="00276BBD">
              <w:rPr>
                <w:rFonts w:eastAsia="Times New Roman"/>
                <w:szCs w:val="24"/>
              </w:rPr>
              <w:t xml:space="preserve">биографски подаци, преглед стваралаштва- опере, концерти, симфоније, дела за </w:t>
            </w:r>
            <w:r w:rsidRPr="00276BBD">
              <w:rPr>
                <w:rFonts w:eastAsia="Times New Roman"/>
                <w:szCs w:val="24"/>
              </w:rPr>
              <w:lastRenderedPageBreak/>
              <w:t>клавир, духовна музика.</w:t>
            </w:r>
          </w:p>
          <w:p w:rsidR="00516FC0" w:rsidRPr="00276BBD" w:rsidRDefault="00516FC0" w:rsidP="00F50543">
            <w:pPr>
              <w:spacing w:after="125"/>
              <w:jc w:val="left"/>
              <w:rPr>
                <w:rFonts w:eastAsia="Times New Roman"/>
                <w:szCs w:val="24"/>
              </w:rPr>
            </w:pPr>
            <w:r w:rsidRPr="00276BBD">
              <w:rPr>
                <w:rFonts w:eastAsia="Times New Roman"/>
                <w:szCs w:val="24"/>
              </w:rPr>
              <w:t>Л. в. Бетовен: биографски подаци, преглед стваралаштва – симфоније, гудачки квартети, сонате, концерти, опера, Миса солемнис.</w:t>
            </w:r>
          </w:p>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 примери за слушање налазе се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МУЗИКА 19. ВЕКА</w:t>
            </w:r>
          </w:p>
          <w:p w:rsidR="00516FC0" w:rsidRPr="00276BBD" w:rsidRDefault="00516FC0" w:rsidP="00F50543">
            <w:pPr>
              <w:spacing w:after="0"/>
              <w:rPr>
                <w:rFonts w:eastAsia="Times New Roman"/>
                <w:szCs w:val="24"/>
              </w:rPr>
            </w:pPr>
            <w:r w:rsidRPr="00276BBD">
              <w:rPr>
                <w:rFonts w:eastAsia="Times New Roman"/>
                <w:b/>
                <w:bCs/>
                <w:szCs w:val="24"/>
              </w:rPr>
              <w:t>– РОМАНТИЗАМ:</w:t>
            </w:r>
          </w:p>
          <w:p w:rsidR="00516FC0" w:rsidRPr="00276BBD" w:rsidRDefault="00516FC0" w:rsidP="00F50543">
            <w:pPr>
              <w:spacing w:after="0"/>
              <w:rPr>
                <w:rFonts w:eastAsia="Times New Roman"/>
                <w:szCs w:val="24"/>
              </w:rPr>
            </w:pPr>
            <w:r w:rsidRPr="00276BBD">
              <w:rPr>
                <w:rFonts w:eastAsia="Times New Roman"/>
                <w:b/>
                <w:bCs/>
                <w:szCs w:val="24"/>
              </w:rPr>
              <w:t>РАНИ РОМАНТИЗАМ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Стилске карактеристике романтизма у уметности.</w:t>
            </w:r>
          </w:p>
          <w:p w:rsidR="00516FC0" w:rsidRPr="00276BBD" w:rsidRDefault="00516FC0" w:rsidP="00F50543">
            <w:pPr>
              <w:spacing w:after="125"/>
              <w:jc w:val="left"/>
              <w:rPr>
                <w:rFonts w:eastAsia="Times New Roman"/>
                <w:szCs w:val="24"/>
              </w:rPr>
            </w:pPr>
            <w:r w:rsidRPr="00276BBD">
              <w:rPr>
                <w:rFonts w:eastAsia="Times New Roman"/>
                <w:szCs w:val="24"/>
              </w:rPr>
              <w:t>Карактеристике раног романтизма у музици:</w:t>
            </w:r>
          </w:p>
          <w:p w:rsidR="00516FC0" w:rsidRPr="00276BBD" w:rsidRDefault="00516FC0" w:rsidP="00F50543">
            <w:pPr>
              <w:spacing w:after="125"/>
              <w:jc w:val="left"/>
              <w:rPr>
                <w:rFonts w:eastAsia="Times New Roman"/>
                <w:szCs w:val="24"/>
              </w:rPr>
            </w:pPr>
            <w:r w:rsidRPr="00276BBD">
              <w:rPr>
                <w:rFonts w:eastAsia="Times New Roman"/>
                <w:szCs w:val="24"/>
              </w:rPr>
              <w:t>– нове појаве у виду циклуса и збирки клавирских и вокалних минијатура</w:t>
            </w:r>
          </w:p>
          <w:p w:rsidR="00516FC0" w:rsidRPr="00276BBD" w:rsidRDefault="00516FC0" w:rsidP="00F50543">
            <w:pPr>
              <w:spacing w:after="125"/>
              <w:jc w:val="left"/>
              <w:rPr>
                <w:rFonts w:eastAsia="Times New Roman"/>
                <w:szCs w:val="24"/>
              </w:rPr>
            </w:pPr>
            <w:r w:rsidRPr="00276BBD">
              <w:rPr>
                <w:rFonts w:eastAsia="Times New Roman"/>
                <w:szCs w:val="24"/>
              </w:rPr>
              <w:t>– наслеђе класицизма (симфоније, сонате, концерти, камерна музика) у делима најзначајнијих представника</w:t>
            </w:r>
          </w:p>
          <w:p w:rsidR="00516FC0" w:rsidRPr="00276BBD" w:rsidRDefault="00516FC0" w:rsidP="00F50543">
            <w:pPr>
              <w:spacing w:after="125"/>
              <w:jc w:val="left"/>
              <w:rPr>
                <w:rFonts w:eastAsia="Times New Roman"/>
                <w:szCs w:val="24"/>
              </w:rPr>
            </w:pPr>
            <w:r w:rsidRPr="00276BBD">
              <w:rPr>
                <w:rFonts w:eastAsia="Times New Roman"/>
                <w:szCs w:val="24"/>
              </w:rPr>
              <w:t>– Ф. Шуберта,</w:t>
            </w:r>
          </w:p>
          <w:p w:rsidR="00516FC0" w:rsidRPr="00276BBD" w:rsidRDefault="00516FC0" w:rsidP="00F50543">
            <w:pPr>
              <w:spacing w:after="125"/>
              <w:jc w:val="left"/>
              <w:rPr>
                <w:rFonts w:eastAsia="Times New Roman"/>
                <w:szCs w:val="24"/>
              </w:rPr>
            </w:pPr>
            <w:r w:rsidRPr="00276BBD">
              <w:rPr>
                <w:rFonts w:eastAsia="Times New Roman"/>
                <w:szCs w:val="24"/>
              </w:rPr>
              <w:t>– Р. Шумана,</w:t>
            </w:r>
          </w:p>
          <w:p w:rsidR="00516FC0" w:rsidRPr="00276BBD" w:rsidRDefault="00516FC0" w:rsidP="00F50543">
            <w:pPr>
              <w:spacing w:after="125"/>
              <w:jc w:val="left"/>
              <w:rPr>
                <w:rFonts w:eastAsia="Times New Roman"/>
                <w:szCs w:val="24"/>
              </w:rPr>
            </w:pPr>
            <w:r w:rsidRPr="00276BBD">
              <w:rPr>
                <w:rFonts w:eastAsia="Times New Roman"/>
                <w:szCs w:val="24"/>
              </w:rPr>
              <w:t>– Ф. Менделсона,</w:t>
            </w:r>
          </w:p>
          <w:p w:rsidR="00516FC0" w:rsidRPr="00276BBD" w:rsidRDefault="00516FC0" w:rsidP="00F50543">
            <w:pPr>
              <w:spacing w:after="125"/>
              <w:jc w:val="left"/>
              <w:rPr>
                <w:rFonts w:eastAsia="Times New Roman"/>
                <w:szCs w:val="24"/>
              </w:rPr>
            </w:pPr>
            <w:r w:rsidRPr="00276BBD">
              <w:rPr>
                <w:rFonts w:eastAsia="Times New Roman"/>
                <w:szCs w:val="24"/>
              </w:rPr>
              <w:t>– Ф. Шопена.</w:t>
            </w:r>
          </w:p>
          <w:p w:rsidR="00516FC0" w:rsidRPr="00276BBD" w:rsidRDefault="00516FC0" w:rsidP="00F50543">
            <w:pPr>
              <w:spacing w:after="125"/>
              <w:jc w:val="left"/>
              <w:rPr>
                <w:rFonts w:eastAsia="Times New Roman"/>
                <w:szCs w:val="24"/>
              </w:rPr>
            </w:pPr>
            <w:r w:rsidRPr="00276BBD">
              <w:rPr>
                <w:rFonts w:eastAsia="Times New Roman"/>
                <w:szCs w:val="24"/>
              </w:rPr>
              <w:t>Раноромантичарска опера у Италији, Француској и Немачкој:</w:t>
            </w:r>
          </w:p>
          <w:p w:rsidR="00516FC0" w:rsidRPr="00276BBD" w:rsidRDefault="00516FC0" w:rsidP="00F50543">
            <w:pPr>
              <w:spacing w:after="125"/>
              <w:jc w:val="left"/>
              <w:rPr>
                <w:rFonts w:eastAsia="Times New Roman"/>
                <w:szCs w:val="24"/>
              </w:rPr>
            </w:pPr>
            <w:r w:rsidRPr="00276BBD">
              <w:rPr>
                <w:rFonts w:eastAsia="Times New Roman"/>
                <w:szCs w:val="24"/>
              </w:rPr>
              <w:t>– Ђ. Росини,</w:t>
            </w:r>
          </w:p>
          <w:p w:rsidR="00516FC0" w:rsidRPr="00276BBD" w:rsidRDefault="00516FC0" w:rsidP="00F50543">
            <w:pPr>
              <w:spacing w:after="125"/>
              <w:jc w:val="left"/>
              <w:rPr>
                <w:rFonts w:eastAsia="Times New Roman"/>
                <w:szCs w:val="24"/>
              </w:rPr>
            </w:pPr>
            <w:r w:rsidRPr="00276BBD">
              <w:rPr>
                <w:rFonts w:eastAsia="Times New Roman"/>
                <w:szCs w:val="24"/>
              </w:rPr>
              <w:t>– В. Белини,</w:t>
            </w:r>
          </w:p>
          <w:p w:rsidR="00516FC0" w:rsidRPr="00276BBD" w:rsidRDefault="00516FC0" w:rsidP="00F50543">
            <w:pPr>
              <w:spacing w:after="125"/>
              <w:jc w:val="left"/>
              <w:rPr>
                <w:rFonts w:eastAsia="Times New Roman"/>
                <w:szCs w:val="24"/>
              </w:rPr>
            </w:pPr>
            <w:r w:rsidRPr="00276BBD">
              <w:rPr>
                <w:rFonts w:eastAsia="Times New Roman"/>
                <w:szCs w:val="24"/>
              </w:rPr>
              <w:t>– Г. Доницети,</w:t>
            </w:r>
          </w:p>
          <w:p w:rsidR="00516FC0" w:rsidRPr="00276BBD" w:rsidRDefault="00516FC0" w:rsidP="00F50543">
            <w:pPr>
              <w:spacing w:after="125"/>
              <w:jc w:val="left"/>
              <w:rPr>
                <w:rFonts w:eastAsia="Times New Roman"/>
                <w:szCs w:val="24"/>
              </w:rPr>
            </w:pPr>
            <w:r w:rsidRPr="00276BBD">
              <w:rPr>
                <w:rFonts w:eastAsia="Times New Roman"/>
                <w:szCs w:val="24"/>
              </w:rPr>
              <w:t>– Л. Керубини,</w:t>
            </w:r>
          </w:p>
          <w:p w:rsidR="00516FC0" w:rsidRPr="00276BBD" w:rsidRDefault="00516FC0" w:rsidP="00F50543">
            <w:pPr>
              <w:spacing w:after="125"/>
              <w:jc w:val="left"/>
              <w:rPr>
                <w:rFonts w:eastAsia="Times New Roman"/>
                <w:szCs w:val="24"/>
              </w:rPr>
            </w:pPr>
            <w:r w:rsidRPr="00276BBD">
              <w:rPr>
                <w:rFonts w:eastAsia="Times New Roman"/>
                <w:szCs w:val="24"/>
              </w:rPr>
              <w:t>– Ђ. Мајербер,</w:t>
            </w:r>
          </w:p>
          <w:p w:rsidR="00516FC0" w:rsidRPr="00276BBD" w:rsidRDefault="00516FC0" w:rsidP="00F50543">
            <w:pPr>
              <w:spacing w:after="125"/>
              <w:jc w:val="left"/>
              <w:rPr>
                <w:rFonts w:eastAsia="Times New Roman"/>
                <w:szCs w:val="24"/>
              </w:rPr>
            </w:pPr>
            <w:r w:rsidRPr="00276BBD">
              <w:rPr>
                <w:rFonts w:eastAsia="Times New Roman"/>
                <w:szCs w:val="24"/>
              </w:rPr>
              <w:t>– К. М. Вебер.</w:t>
            </w:r>
          </w:p>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 примери за слушање налазе се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ЗРЕЛИ РОМАНТИЗАМ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Програмски симфонизам 19. века:</w:t>
            </w:r>
          </w:p>
          <w:p w:rsidR="00516FC0" w:rsidRPr="00276BBD" w:rsidRDefault="00516FC0" w:rsidP="00F50543">
            <w:pPr>
              <w:spacing w:after="125"/>
              <w:jc w:val="left"/>
              <w:rPr>
                <w:rFonts w:eastAsia="Times New Roman"/>
                <w:szCs w:val="24"/>
              </w:rPr>
            </w:pPr>
            <w:r w:rsidRPr="00276BBD">
              <w:rPr>
                <w:rFonts w:eastAsia="Times New Roman"/>
                <w:szCs w:val="24"/>
              </w:rPr>
              <w:t>– Х. Берлиоз</w:t>
            </w:r>
          </w:p>
          <w:p w:rsidR="00516FC0" w:rsidRPr="00276BBD" w:rsidRDefault="00516FC0" w:rsidP="00F50543">
            <w:pPr>
              <w:spacing w:after="125"/>
              <w:jc w:val="left"/>
              <w:rPr>
                <w:rFonts w:eastAsia="Times New Roman"/>
                <w:szCs w:val="24"/>
              </w:rPr>
            </w:pPr>
            <w:r w:rsidRPr="00276BBD">
              <w:rPr>
                <w:rFonts w:eastAsia="Times New Roman"/>
                <w:szCs w:val="24"/>
              </w:rPr>
              <w:t>– Ф. Лист.</w:t>
            </w:r>
          </w:p>
          <w:p w:rsidR="00516FC0" w:rsidRPr="00276BBD" w:rsidRDefault="00516FC0" w:rsidP="00F50543">
            <w:pPr>
              <w:spacing w:after="125"/>
              <w:jc w:val="left"/>
              <w:rPr>
                <w:rFonts w:eastAsia="Times New Roman"/>
                <w:szCs w:val="24"/>
              </w:rPr>
            </w:pPr>
            <w:r w:rsidRPr="00276BBD">
              <w:rPr>
                <w:rFonts w:eastAsia="Times New Roman"/>
                <w:szCs w:val="24"/>
              </w:rPr>
              <w:t>Опера 2/2 19. века</w:t>
            </w:r>
          </w:p>
          <w:p w:rsidR="00516FC0" w:rsidRPr="00276BBD" w:rsidRDefault="00516FC0" w:rsidP="00F50543">
            <w:pPr>
              <w:spacing w:after="125"/>
              <w:jc w:val="left"/>
              <w:rPr>
                <w:rFonts w:eastAsia="Times New Roman"/>
                <w:szCs w:val="24"/>
              </w:rPr>
            </w:pPr>
            <w:r w:rsidRPr="00276BBD">
              <w:rPr>
                <w:rFonts w:eastAsia="Times New Roman"/>
                <w:szCs w:val="24"/>
              </w:rPr>
              <w:t>– Италија (Ђ. Верди)</w:t>
            </w:r>
          </w:p>
          <w:p w:rsidR="00516FC0" w:rsidRPr="00276BBD" w:rsidRDefault="00516FC0" w:rsidP="00F50543">
            <w:pPr>
              <w:spacing w:after="125"/>
              <w:jc w:val="left"/>
              <w:rPr>
                <w:rFonts w:eastAsia="Times New Roman"/>
                <w:szCs w:val="24"/>
              </w:rPr>
            </w:pPr>
            <w:r w:rsidRPr="00276BBD">
              <w:rPr>
                <w:rFonts w:eastAsia="Times New Roman"/>
                <w:szCs w:val="24"/>
              </w:rPr>
              <w:t>– Немачка (Р. Вагнер) Француска (Ш. Гуно, Л. Делиб, Ж. Бизе);</w:t>
            </w:r>
          </w:p>
          <w:p w:rsidR="00516FC0" w:rsidRPr="00276BBD" w:rsidRDefault="00516FC0" w:rsidP="00F50543">
            <w:pPr>
              <w:spacing w:after="125"/>
              <w:jc w:val="left"/>
              <w:rPr>
                <w:rFonts w:eastAsia="Times New Roman"/>
                <w:szCs w:val="24"/>
              </w:rPr>
            </w:pPr>
            <w:r w:rsidRPr="00276BBD">
              <w:rPr>
                <w:rFonts w:eastAsia="Times New Roman"/>
                <w:szCs w:val="24"/>
              </w:rPr>
              <w:t>– Француска оперета</w:t>
            </w:r>
          </w:p>
          <w:p w:rsidR="00516FC0" w:rsidRPr="00276BBD" w:rsidRDefault="00516FC0" w:rsidP="00F50543">
            <w:pPr>
              <w:spacing w:after="125"/>
              <w:jc w:val="left"/>
              <w:rPr>
                <w:rFonts w:eastAsia="Times New Roman"/>
                <w:szCs w:val="24"/>
              </w:rPr>
            </w:pPr>
            <w:r w:rsidRPr="00276BBD">
              <w:rPr>
                <w:rFonts w:eastAsia="Times New Roman"/>
                <w:szCs w:val="24"/>
              </w:rPr>
              <w:t>– и балет 19. века (Ж. Офенбах, А. Адам, Л. Делиб).</w:t>
            </w:r>
          </w:p>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 примери за слушање налазе се испод табеле.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класицизам, романтизам, минијатуре, класични вишеставачни облици, романтичарска једноставачност, програмност, музичка драма, оперета, балет.</w:t>
      </w:r>
    </w:p>
    <w:p w:rsidR="00516FC0" w:rsidRPr="00276BBD" w:rsidRDefault="00516FC0" w:rsidP="00516FC0">
      <w:pPr>
        <w:shd w:val="clear" w:color="auto" w:fill="FFFFFF"/>
        <w:spacing w:after="0"/>
        <w:ind w:firstLine="401"/>
        <w:jc w:val="left"/>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МУЗИКЕ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18. 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 прелазу између барока и класицизма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Тартини: Соната </w:t>
      </w:r>
      <w:r w:rsidRPr="00276BBD">
        <w:rPr>
          <w:rFonts w:eastAsia="Times New Roman"/>
          <w:i/>
          <w:iCs/>
          <w:szCs w:val="24"/>
        </w:rPr>
        <w:t>Ђавољи трилер</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Рококо: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Купрен – избор из комада за клавсен (</w:t>
      </w:r>
      <w:r w:rsidRPr="00276BBD">
        <w:rPr>
          <w:rFonts w:eastAsia="Times New Roman"/>
          <w:i/>
          <w:iCs/>
          <w:szCs w:val="24"/>
        </w:rPr>
        <w:t>Жетеоци, Мистриозне барикад</w:t>
      </w:r>
      <w:r w:rsidRPr="00276BBD">
        <w:rPr>
          <w:rFonts w:eastAsia="Times New Roman"/>
          <w:szCs w:val="24"/>
        </w:rPr>
        <w:t>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Преткласицизам: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Скарлати – избор из соната (К. 141..).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избор из дела Ј. В. Штамица, К. Штамица.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избор из симфонија и концерта К. Ф. Е. Баха и Ј. К. Баха.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Комична опера 18. 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Перголези (</w:t>
      </w:r>
      <w:r w:rsidRPr="00276BBD">
        <w:rPr>
          <w:rFonts w:eastAsia="Times New Roman"/>
          <w:i/>
          <w:iCs/>
          <w:szCs w:val="24"/>
        </w:rPr>
        <w:t>Служавка гисподариц</w:t>
      </w:r>
      <w:r w:rsidRPr="00276BBD">
        <w:rPr>
          <w:rFonts w:eastAsia="Times New Roman"/>
          <w:szCs w:val="24"/>
        </w:rPr>
        <w:t>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Чимароза (</w:t>
      </w:r>
      <w:r w:rsidRPr="00276BBD">
        <w:rPr>
          <w:rFonts w:eastAsia="Times New Roman"/>
          <w:i/>
          <w:iCs/>
          <w:szCs w:val="24"/>
        </w:rPr>
        <w:t>Тајни брак</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Просјачка опера</w:t>
      </w:r>
      <w:r w:rsidRPr="00276BBD">
        <w:rPr>
          <w:rFonts w:eastAsia="Times New Roman"/>
          <w:szCs w:val="24"/>
        </w:rPr>
        <w:t> Гаја и Пепуша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Озбиљна опера 18. 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Ф. Рамо (</w:t>
      </w:r>
      <w:r w:rsidRPr="00276BBD">
        <w:rPr>
          <w:rFonts w:eastAsia="Times New Roman"/>
          <w:i/>
          <w:iCs/>
          <w:szCs w:val="24"/>
        </w:rPr>
        <w:t>Кастор и Полукс</w:t>
      </w:r>
      <w:r w:rsidRPr="00276BBD">
        <w:rPr>
          <w:rFonts w:eastAsia="Times New Roman"/>
          <w:szCs w:val="24"/>
        </w:rPr>
        <w:t>, </w:t>
      </w:r>
      <w:r w:rsidRPr="00276BBD">
        <w:rPr>
          <w:rFonts w:eastAsia="Times New Roman"/>
          <w:i/>
          <w:iCs/>
          <w:szCs w:val="24"/>
        </w:rPr>
        <w:t>Галантни Индијци</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В. Глук (</w:t>
      </w:r>
      <w:r w:rsidRPr="00276BBD">
        <w:rPr>
          <w:rFonts w:eastAsia="Times New Roman"/>
          <w:i/>
          <w:iCs/>
          <w:szCs w:val="24"/>
        </w:rPr>
        <w:t>Орфеј и Еуридика – </w:t>
      </w:r>
      <w:r w:rsidRPr="00276BBD">
        <w:rPr>
          <w:rFonts w:eastAsia="Times New Roman"/>
          <w:szCs w:val="24"/>
        </w:rPr>
        <w:t>бечка и француска верзија</w:t>
      </w:r>
      <w:r w:rsidRPr="00276BBD">
        <w:rPr>
          <w:rFonts w:eastAsia="Times New Roman"/>
          <w:i/>
          <w:iCs/>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 прелазу између барока и класицизма: рококо, преткласицизам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Примери музике на размеђи </w:t>
      </w:r>
      <w:r w:rsidRPr="00276BBD">
        <w:rPr>
          <w:rFonts w:eastAsia="Times New Roman"/>
          <w:b/>
          <w:bCs/>
          <w:szCs w:val="24"/>
        </w:rPr>
        <w:t>барока, рококоа и преткласицизма</w:t>
      </w:r>
      <w:r w:rsidRPr="00276BBD">
        <w:rPr>
          <w:rFonts w:eastAsia="Times New Roman"/>
          <w:szCs w:val="24"/>
        </w:rPr>
        <w:t xml:space="preserve"> уводе ученике у атмосферу другачијег звучног доживљаја од барокне полифоније, колоратура, монументалности и виртуозитета, и представљају им оквире једноставнијег музичког </w:t>
      </w:r>
      <w:r w:rsidRPr="00276BBD">
        <w:rPr>
          <w:rFonts w:eastAsia="Times New Roman"/>
          <w:szCs w:val="24"/>
        </w:rPr>
        <w:lastRenderedPageBreak/>
        <w:t>израза и доживљаја који их припремају за појаву следеће значајне музичке епохе – класицизма, са доминантним простором посвећеним инструменталној музици и првом реформом озбиљне опере која ће утицати на развој овог жанра у класицизму и романтизму.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МУЗИКА КЛАСИЦИЗМА – 2. половина 18. 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Хајдн: </w:t>
      </w:r>
      <w:r w:rsidRPr="00276BBD">
        <w:rPr>
          <w:rFonts w:eastAsia="Times New Roman"/>
          <w:i/>
          <w:iCs/>
          <w:szCs w:val="24"/>
        </w:rPr>
        <w:t>Лондонске симфоније,</w:t>
      </w:r>
      <w:r w:rsidRPr="00276BBD">
        <w:rPr>
          <w:rFonts w:eastAsia="Times New Roman"/>
          <w:szCs w:val="24"/>
        </w:rPr>
        <w:t> позни гудачки квартети, одломци из ораторијума.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опере (</w:t>
      </w:r>
      <w:r w:rsidRPr="00276BBD">
        <w:rPr>
          <w:rFonts w:eastAsia="Times New Roman"/>
          <w:i/>
          <w:iCs/>
          <w:szCs w:val="24"/>
        </w:rPr>
        <w:t>Фигарова женидба, Дон Ђовани, Чаробна фрула</w:t>
      </w:r>
      <w:r w:rsidRPr="00276BBD">
        <w:rPr>
          <w:rFonts w:eastAsia="Times New Roman"/>
          <w:szCs w:val="24"/>
        </w:rPr>
        <w:t>); симфоније бр. </w:t>
      </w:r>
      <w:r w:rsidRPr="00276BBD">
        <w:rPr>
          <w:rFonts w:eastAsia="Times New Roman"/>
          <w:i/>
          <w:iCs/>
          <w:szCs w:val="24"/>
        </w:rPr>
        <w:t>39, 40, 41</w:t>
      </w:r>
      <w:r w:rsidRPr="00276BBD">
        <w:rPr>
          <w:rFonts w:eastAsia="Times New Roman"/>
          <w:szCs w:val="24"/>
        </w:rPr>
        <w:t>; концерти за клавир (бр. 20, 21...); одломци из </w:t>
      </w:r>
      <w:r w:rsidRPr="00276BBD">
        <w:rPr>
          <w:rFonts w:eastAsia="Times New Roman"/>
          <w:i/>
          <w:iCs/>
          <w:szCs w:val="24"/>
        </w:rPr>
        <w:t>Реквијема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 Бетовен: пресек кроз симфоније, сонате и гудачке квартет из сва три стваралачка периода; концерт за клавир (4, 5), виолину; одломак из опере </w:t>
      </w:r>
      <w:r w:rsidRPr="00276BBD">
        <w:rPr>
          <w:rFonts w:eastAsia="Times New Roman"/>
          <w:i/>
          <w:iCs/>
          <w:szCs w:val="24"/>
        </w:rPr>
        <w:t>Фиделио</w:t>
      </w:r>
      <w:r w:rsidRPr="00276BBD">
        <w:rPr>
          <w:rFonts w:eastAsia="Times New Roman"/>
          <w:szCs w:val="24"/>
        </w:rPr>
        <w:t> (квартет из 1. чина), одломак из </w:t>
      </w:r>
      <w:r w:rsidRPr="00276BBD">
        <w:rPr>
          <w:rFonts w:eastAsia="Times New Roman"/>
          <w:i/>
          <w:iCs/>
          <w:szCs w:val="24"/>
        </w:rPr>
        <w:t>Мисе солемнис.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Наведени примери музике најзначајнијих композитора </w:t>
      </w:r>
      <w:r w:rsidRPr="00276BBD">
        <w:rPr>
          <w:rFonts w:eastAsia="Times New Roman"/>
          <w:b/>
          <w:bCs/>
          <w:szCs w:val="24"/>
        </w:rPr>
        <w:t>КЛАСИЦИЗМА</w:t>
      </w:r>
      <w:r w:rsidRPr="00276BBD">
        <w:rPr>
          <w:rFonts w:eastAsia="Times New Roman"/>
          <w:szCs w:val="24"/>
        </w:rPr>
        <w:t> увешће ученике у звучни свет изражајних средстава музичког класицизма са циљем препознавања законитости строгих класичарских музичких форми које представљају основу за целокупну каснију историју уметничке музике 19. и 20. века. Одабрани примери ће ученицима показати другачији звук класичарског симфонијског оркестра „а дуе”, уз који клавир (уместо чембала) постаје доминантан и уједно концертирајући инструмент, и упознаће нови жанр камерне музике преко одабраних примера гудачког квартета. Такође, ученицима треба посебно указати на промене у инструменталним и вокално-инструменталним облицима, у односу на барокне облике истог назива, као што су соната, концерт, ораторијум и опера.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19. 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Рани романтизам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Минијатуре (Шуберт, Шуман, Менделсон, Шопен)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соло-песма (Шуберт, Шуман)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вишеставачни облици: симфоније (Шуберт, Шуман, Менделсон),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сонате (Шопен, Шуберт, Шуман),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концерти (Менделсон, Шопен, Шуман),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камерне музике (Шуберт).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Раноромантичарска опера у Италији, Француској и Немачкој</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Росини (</w:t>
      </w:r>
      <w:r w:rsidRPr="00276BBD">
        <w:rPr>
          <w:rFonts w:eastAsia="Times New Roman"/>
          <w:i/>
          <w:iCs/>
          <w:szCs w:val="24"/>
        </w:rPr>
        <w:t>Севиљски берберин, Виљем Тел;</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Белини (</w:t>
      </w:r>
      <w:r w:rsidRPr="00276BBD">
        <w:rPr>
          <w:rFonts w:eastAsia="Times New Roman"/>
          <w:i/>
          <w:iCs/>
          <w:szCs w:val="24"/>
        </w:rPr>
        <w:t>Норма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Доницети (</w:t>
      </w:r>
      <w:r w:rsidRPr="00276BBD">
        <w:rPr>
          <w:rFonts w:eastAsia="Times New Roman"/>
          <w:i/>
          <w:iCs/>
          <w:szCs w:val="24"/>
        </w:rPr>
        <w:t>Лучија од Ламермура, Љубавни напитак</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Мајербер (</w:t>
      </w:r>
      <w:r w:rsidRPr="00276BBD">
        <w:rPr>
          <w:rFonts w:eastAsia="Times New Roman"/>
          <w:i/>
          <w:iCs/>
          <w:szCs w:val="24"/>
        </w:rPr>
        <w:t>Робер ђаво</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 Вебер </w:t>
      </w:r>
      <w:r w:rsidRPr="00276BBD">
        <w:rPr>
          <w:rFonts w:eastAsia="Times New Roman"/>
          <w:i/>
          <w:iCs/>
          <w:szCs w:val="24"/>
        </w:rPr>
        <w:t>(Чаробни стрелац)</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Програмски симфонизам 19. 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Х. Берлиоз </w:t>
      </w:r>
      <w:r w:rsidRPr="00276BBD">
        <w:rPr>
          <w:rFonts w:eastAsia="Times New Roman"/>
          <w:i/>
          <w:iCs/>
          <w:szCs w:val="24"/>
        </w:rPr>
        <w:t>Фантастична симфонија;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Лист – симфонијске поеме (</w:t>
      </w:r>
      <w:r w:rsidRPr="00276BBD">
        <w:rPr>
          <w:rFonts w:eastAsia="Times New Roman"/>
          <w:i/>
          <w:iCs/>
          <w:szCs w:val="24"/>
        </w:rPr>
        <w:t>Тасо, Орфеј</w:t>
      </w:r>
      <w:r w:rsidRPr="00276BBD">
        <w:rPr>
          <w:rFonts w:eastAsia="Times New Roman"/>
          <w:szCs w:val="24"/>
        </w:rPr>
        <w:t>...), соната ха-мол, Концерт за клавир Ес-дур; </w:t>
      </w:r>
      <w:r w:rsidRPr="00276BBD">
        <w:rPr>
          <w:rFonts w:eastAsia="Times New Roman"/>
          <w:i/>
          <w:iCs/>
          <w:szCs w:val="24"/>
        </w:rPr>
        <w:t>Године ходочашћа.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Опера 2/2 19. 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Набуко, Риголето, Трубадур, Травијата, Аида, Отело, Фалстаф</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Р. Вагнер (</w:t>
      </w:r>
      <w:r w:rsidRPr="00276BBD">
        <w:rPr>
          <w:rFonts w:eastAsia="Times New Roman"/>
          <w:i/>
          <w:iCs/>
          <w:szCs w:val="24"/>
        </w:rPr>
        <w:t>Холанђанин луталица, Прстен Нибелунга, Тристан и Изолда, Мајстори певачи, Парсифал</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Ш. Гуно (</w:t>
      </w:r>
      <w:r w:rsidRPr="00276BBD">
        <w:rPr>
          <w:rFonts w:eastAsia="Times New Roman"/>
          <w:i/>
          <w:iCs/>
          <w:szCs w:val="24"/>
        </w:rPr>
        <w:t>Фауст</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Делиб (</w:t>
      </w:r>
      <w:r w:rsidRPr="00276BBD">
        <w:rPr>
          <w:rFonts w:eastAsia="Times New Roman"/>
          <w:i/>
          <w:iCs/>
          <w:szCs w:val="24"/>
        </w:rPr>
        <w:t>Таис</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Кармен</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Офенбах (</w:t>
      </w:r>
      <w:r w:rsidRPr="00276BBD">
        <w:rPr>
          <w:rFonts w:eastAsia="Times New Roman"/>
          <w:i/>
          <w:iCs/>
          <w:szCs w:val="24"/>
        </w:rPr>
        <w:t>Орфеј у подземљу)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Адам (</w:t>
      </w:r>
      <w:r w:rsidRPr="00276BBD">
        <w:rPr>
          <w:rFonts w:eastAsia="Times New Roman"/>
          <w:i/>
          <w:iCs/>
          <w:szCs w:val="24"/>
        </w:rPr>
        <w:t>Жизела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Делиб (</w:t>
      </w:r>
      <w:r w:rsidRPr="00276BBD">
        <w:rPr>
          <w:rFonts w:eastAsia="Times New Roman"/>
          <w:i/>
          <w:iCs/>
          <w:szCs w:val="24"/>
        </w:rPr>
        <w:t>Копелија).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Упознавање са одабраним примерима музике раног и зрелог </w:t>
      </w:r>
      <w:r w:rsidRPr="00276BBD">
        <w:rPr>
          <w:rFonts w:eastAsia="Times New Roman"/>
          <w:b/>
          <w:bCs/>
          <w:szCs w:val="24"/>
        </w:rPr>
        <w:t>РОМАНТИЗМА</w:t>
      </w:r>
      <w:r w:rsidRPr="00276BBD">
        <w:rPr>
          <w:rFonts w:eastAsia="Times New Roman"/>
          <w:szCs w:val="24"/>
        </w:rPr>
        <w:t>, омогућиће ученицима, са једне стране, непосредну звучну компарацију са музиком класицизма која ће им указати на романтичарски искорак и на сложеност романтичарских жанрова који су се развили из наслеђених облика (класичарске) сонате, камерне, концернтне и симфонијске музике. Са друге стране, слушајући клавирску музику романтизма – првенствено клавирске минијатуре, као и програмске симфоније или симфонијске поеме – ученици ће се упознати са новим жанровима романтичарске музике и програмском оријентацијом музике раног и зрелог романтизма, као и са специфичном проблематиком односа између поетског текста и музике која га приказује у жанру соло песме као вокалне минијатуре.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Одломци из музичко-сценских дела: опере, оперете и балета, приказаће ученицима широки распон овог жанра и разноврсну палету музичко-драмског израза, како у сфери озбиљне тако и комичне опере, која у односу на оперску музику класицизма показује више слободе и значајније индивидуалне разлике међу композиторима, што ће потврдити и упознавање са новом оперском формом – музичком драмом Р. Вагнера. Истовремено, одломци из оперете као једноставније жанровске форме и првих целовечерњих балета упознаће ученике са карактеристикама ових нових музичко-сценских облика који ће наставити да се развијају и током 20. века.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ИСТОРИЈА МУЗИКЕ</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Историје музике је да код ученика рaзвиjе свест о значају и улози музике кроз развој цивилизације и друштва, да на основу стечених знања подстакне ученике на стваралачко и критичко мишљењe, развије естетске критеријуме у циљу формирања одговорног односа према очувању музичког наслеђа и културe свoгa и других нaрoдa и даљег професионалног и личног развоја.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1"/>
        <w:gridCol w:w="2156"/>
        <w:gridCol w:w="331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препозна друштвено-историјски и културолошки амбијент у коме се развијају различити видови музичког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демонстрира познавање музичке терминологије и изражајних средстава музичке уметности у склопу предложених тема;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обрађене музичке стилове и жанрове према основним карактеристикама;</w:t>
            </w:r>
          </w:p>
          <w:p w:rsidR="00516FC0" w:rsidRPr="00276BBD" w:rsidRDefault="00516FC0" w:rsidP="00F50543">
            <w:pPr>
              <w:spacing w:after="125"/>
              <w:jc w:val="left"/>
              <w:rPr>
                <w:rFonts w:eastAsia="Times New Roman"/>
                <w:szCs w:val="24"/>
              </w:rPr>
            </w:pPr>
            <w:r w:rsidRPr="00276BBD">
              <w:rPr>
                <w:rFonts w:eastAsia="Times New Roman"/>
                <w:szCs w:val="24"/>
              </w:rPr>
              <w:t>– препозна репрезентативне музичке примере најзначајнијих представника романтизма 19. века и музике 20. века;</w:t>
            </w:r>
          </w:p>
          <w:p w:rsidR="00516FC0" w:rsidRPr="00276BBD" w:rsidRDefault="00516FC0" w:rsidP="00F50543">
            <w:pPr>
              <w:spacing w:after="125"/>
              <w:jc w:val="left"/>
              <w:rPr>
                <w:rFonts w:eastAsia="Times New Roman"/>
                <w:szCs w:val="24"/>
              </w:rPr>
            </w:pPr>
            <w:r w:rsidRPr="00276BBD">
              <w:rPr>
                <w:rFonts w:eastAsia="Times New Roman"/>
                <w:szCs w:val="24"/>
              </w:rPr>
              <w:t>– објасни даљи развој симфоније, сонате, концерта у позном романтизму и музици 20. века</w:t>
            </w:r>
          </w:p>
          <w:p w:rsidR="00516FC0" w:rsidRPr="00276BBD" w:rsidRDefault="00516FC0" w:rsidP="00F50543">
            <w:pPr>
              <w:spacing w:after="125"/>
              <w:jc w:val="left"/>
              <w:rPr>
                <w:rFonts w:eastAsia="Times New Roman"/>
                <w:szCs w:val="24"/>
              </w:rPr>
            </w:pPr>
            <w:r w:rsidRPr="00276BBD">
              <w:rPr>
                <w:rFonts w:eastAsia="Times New Roman"/>
                <w:szCs w:val="24"/>
              </w:rPr>
              <w:t>– препозна репрезентативне музичке примере најзначајнијих представника позног романтизма, импресионизма и стилских праваца музике 20. века;</w:t>
            </w:r>
          </w:p>
          <w:p w:rsidR="00516FC0" w:rsidRPr="00276BBD" w:rsidRDefault="00516FC0" w:rsidP="00F50543">
            <w:pPr>
              <w:spacing w:after="125"/>
              <w:jc w:val="left"/>
              <w:rPr>
                <w:rFonts w:eastAsia="Times New Roman"/>
                <w:szCs w:val="24"/>
              </w:rPr>
            </w:pPr>
            <w:r w:rsidRPr="00276BBD">
              <w:rPr>
                <w:rFonts w:eastAsia="Times New Roman"/>
                <w:szCs w:val="24"/>
              </w:rPr>
              <w:t>– објасни карактеристике нових музичких праваца, облика и жанрова – модерне и модернизма у првој половини 20. века</w:t>
            </w:r>
          </w:p>
          <w:p w:rsidR="00516FC0" w:rsidRPr="00276BBD" w:rsidRDefault="00516FC0" w:rsidP="00F50543">
            <w:pPr>
              <w:spacing w:after="125"/>
              <w:jc w:val="left"/>
              <w:rPr>
                <w:rFonts w:eastAsia="Times New Roman"/>
                <w:szCs w:val="24"/>
              </w:rPr>
            </w:pPr>
            <w:r w:rsidRPr="00276BBD">
              <w:rPr>
                <w:rFonts w:eastAsia="Times New Roman"/>
                <w:szCs w:val="24"/>
              </w:rPr>
              <w:t>– објасни развој музичког модернизма после Другог светског рата – авангардне тенденције у европској и америчкој музици</w:t>
            </w:r>
          </w:p>
          <w:p w:rsidR="00516FC0" w:rsidRPr="00276BBD" w:rsidRDefault="00516FC0" w:rsidP="00F50543">
            <w:pPr>
              <w:spacing w:after="125"/>
              <w:jc w:val="left"/>
              <w:rPr>
                <w:rFonts w:eastAsia="Times New Roman"/>
                <w:szCs w:val="24"/>
              </w:rPr>
            </w:pPr>
            <w:r w:rsidRPr="00276BBD">
              <w:rPr>
                <w:rFonts w:eastAsia="Times New Roman"/>
                <w:szCs w:val="24"/>
              </w:rPr>
              <w:t>– упореди и опише даљи развој опере и балета као музичко сценске форме у 20. веку;</w:t>
            </w:r>
          </w:p>
          <w:p w:rsidR="00516FC0" w:rsidRPr="00276BBD" w:rsidRDefault="00516FC0" w:rsidP="00F50543">
            <w:pPr>
              <w:spacing w:after="125"/>
              <w:jc w:val="left"/>
              <w:rPr>
                <w:rFonts w:eastAsia="Times New Roman"/>
                <w:szCs w:val="24"/>
              </w:rPr>
            </w:pPr>
            <w:r w:rsidRPr="00276BBD">
              <w:rPr>
                <w:rFonts w:eastAsia="Times New Roman"/>
                <w:szCs w:val="24"/>
              </w:rPr>
              <w:t>– наведе карактеристике националних стилова у музици 20 века;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критички просуђује интерпретацију слушаних композиција (на часу, код куће, на концертима);</w:t>
            </w:r>
          </w:p>
          <w:p w:rsidR="00516FC0" w:rsidRPr="00276BBD" w:rsidRDefault="00516FC0" w:rsidP="00F50543">
            <w:pPr>
              <w:spacing w:after="125"/>
              <w:jc w:val="left"/>
              <w:rPr>
                <w:rFonts w:eastAsia="Times New Roman"/>
                <w:szCs w:val="24"/>
              </w:rPr>
            </w:pPr>
            <w:r w:rsidRPr="00276BBD">
              <w:rPr>
                <w:rFonts w:eastAsia="Times New Roman"/>
                <w:szCs w:val="24"/>
              </w:rPr>
              <w:t>– уочи међусобну повезаност музичке уметности са другим уметностима у 20 веку;</w:t>
            </w:r>
          </w:p>
          <w:p w:rsidR="00516FC0" w:rsidRPr="00276BBD" w:rsidRDefault="00516FC0" w:rsidP="00F50543">
            <w:pPr>
              <w:spacing w:after="125"/>
              <w:jc w:val="left"/>
              <w:rPr>
                <w:rFonts w:eastAsia="Times New Roman"/>
                <w:szCs w:val="24"/>
              </w:rPr>
            </w:pPr>
            <w:r w:rsidRPr="00276BBD">
              <w:rPr>
                <w:rFonts w:eastAsia="Times New Roman"/>
                <w:szCs w:val="24"/>
              </w:rPr>
              <w:t>– објасни како је музика повезана са дисциплинама ван уметности (музика и политика/друштво; технологија записивања, штампања нота; физичка својства инструмената; темперација и заједничко свирање);</w:t>
            </w:r>
          </w:p>
          <w:p w:rsidR="00516FC0" w:rsidRPr="00276BBD" w:rsidRDefault="00516FC0" w:rsidP="00F50543">
            <w:pPr>
              <w:spacing w:after="125"/>
              <w:jc w:val="left"/>
              <w:rPr>
                <w:rFonts w:eastAsia="Times New Roman"/>
                <w:szCs w:val="24"/>
              </w:rPr>
            </w:pPr>
            <w:r w:rsidRPr="00276BBD">
              <w:rPr>
                <w:rFonts w:eastAsia="Times New Roman"/>
                <w:szCs w:val="24"/>
              </w:rPr>
              <w:t>– користи могућности ИКТ-а за самостално истраживање, извођење и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ПОЗНИ РОМАНТИЗАМ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Представници позног романтизма:</w:t>
            </w:r>
          </w:p>
          <w:p w:rsidR="00516FC0" w:rsidRPr="00276BBD" w:rsidRDefault="00516FC0" w:rsidP="00F50543">
            <w:pPr>
              <w:spacing w:after="125"/>
              <w:jc w:val="left"/>
              <w:rPr>
                <w:rFonts w:eastAsia="Times New Roman"/>
                <w:szCs w:val="24"/>
              </w:rPr>
            </w:pPr>
            <w:r w:rsidRPr="00276BBD">
              <w:rPr>
                <w:rFonts w:eastAsia="Times New Roman"/>
                <w:szCs w:val="24"/>
              </w:rPr>
              <w:t>– Ј. Брамс</w:t>
            </w:r>
          </w:p>
          <w:p w:rsidR="00516FC0" w:rsidRPr="00276BBD" w:rsidRDefault="00516FC0" w:rsidP="00F50543">
            <w:pPr>
              <w:spacing w:after="125"/>
              <w:jc w:val="left"/>
              <w:rPr>
                <w:rFonts w:eastAsia="Times New Roman"/>
                <w:szCs w:val="24"/>
              </w:rPr>
            </w:pPr>
            <w:r w:rsidRPr="00276BBD">
              <w:rPr>
                <w:rFonts w:eastAsia="Times New Roman"/>
                <w:szCs w:val="24"/>
              </w:rPr>
              <w:t>– А. Брукнер</w:t>
            </w:r>
          </w:p>
          <w:p w:rsidR="00516FC0" w:rsidRPr="00276BBD" w:rsidRDefault="00516FC0" w:rsidP="00F50543">
            <w:pPr>
              <w:spacing w:after="125"/>
              <w:jc w:val="left"/>
              <w:rPr>
                <w:rFonts w:eastAsia="Times New Roman"/>
                <w:szCs w:val="24"/>
              </w:rPr>
            </w:pPr>
            <w:r w:rsidRPr="00276BBD">
              <w:rPr>
                <w:rFonts w:eastAsia="Times New Roman"/>
                <w:szCs w:val="24"/>
              </w:rPr>
              <w:t>– С: Франк</w:t>
            </w:r>
          </w:p>
          <w:p w:rsidR="00516FC0" w:rsidRPr="00276BBD" w:rsidRDefault="00516FC0" w:rsidP="00F50543">
            <w:pPr>
              <w:spacing w:after="125"/>
              <w:jc w:val="left"/>
              <w:rPr>
                <w:rFonts w:eastAsia="Times New Roman"/>
                <w:szCs w:val="24"/>
              </w:rPr>
            </w:pPr>
            <w:r w:rsidRPr="00276BBD">
              <w:rPr>
                <w:rFonts w:eastAsia="Times New Roman"/>
                <w:szCs w:val="24"/>
              </w:rPr>
              <w:t>– Г. Малер</w:t>
            </w:r>
          </w:p>
          <w:p w:rsidR="00516FC0" w:rsidRPr="00276BBD" w:rsidRDefault="00516FC0" w:rsidP="00F50543">
            <w:pPr>
              <w:spacing w:after="125"/>
              <w:jc w:val="left"/>
              <w:rPr>
                <w:rFonts w:eastAsia="Times New Roman"/>
                <w:szCs w:val="24"/>
              </w:rPr>
            </w:pPr>
            <w:r w:rsidRPr="00276BBD">
              <w:rPr>
                <w:rFonts w:eastAsia="Times New Roman"/>
                <w:szCs w:val="24"/>
              </w:rPr>
              <w:t>– Р. Штраус.</w:t>
            </w:r>
          </w:p>
          <w:p w:rsidR="00516FC0" w:rsidRPr="00276BBD" w:rsidRDefault="00516FC0" w:rsidP="00F50543">
            <w:pPr>
              <w:spacing w:after="125"/>
              <w:jc w:val="left"/>
              <w:rPr>
                <w:rFonts w:eastAsia="Times New Roman"/>
                <w:szCs w:val="24"/>
              </w:rPr>
            </w:pPr>
            <w:r w:rsidRPr="00276BBD">
              <w:rPr>
                <w:rFonts w:eastAsia="Times New Roman"/>
                <w:szCs w:val="24"/>
              </w:rPr>
              <w:t>Опера у Италији на прелазу 19. у 20. век:</w:t>
            </w:r>
          </w:p>
          <w:p w:rsidR="00516FC0" w:rsidRPr="00276BBD" w:rsidRDefault="00516FC0" w:rsidP="00F50543">
            <w:pPr>
              <w:spacing w:after="125"/>
              <w:jc w:val="left"/>
              <w:rPr>
                <w:rFonts w:eastAsia="Times New Roman"/>
                <w:szCs w:val="24"/>
              </w:rPr>
            </w:pPr>
            <w:r w:rsidRPr="00276BBD">
              <w:rPr>
                <w:rFonts w:eastAsia="Times New Roman"/>
                <w:szCs w:val="24"/>
              </w:rPr>
              <w:t>– Веризам (Р. Леонкавало, П. Маскањи)</w:t>
            </w:r>
          </w:p>
          <w:p w:rsidR="00516FC0" w:rsidRPr="00276BBD" w:rsidRDefault="00516FC0" w:rsidP="00F50543">
            <w:pPr>
              <w:spacing w:after="125"/>
              <w:jc w:val="left"/>
              <w:rPr>
                <w:rFonts w:eastAsia="Times New Roman"/>
                <w:szCs w:val="24"/>
              </w:rPr>
            </w:pPr>
            <w:r w:rsidRPr="00276BBD">
              <w:rPr>
                <w:rFonts w:eastAsia="Times New Roman"/>
                <w:szCs w:val="24"/>
              </w:rPr>
              <w:t>– Ђ. Пучини.</w:t>
            </w:r>
          </w:p>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 примери за слушање наведени су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НАЦИОНАЛНЕ ШКОЛЕ у 19. ВЕКУ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Руска национална школа:</w:t>
            </w:r>
          </w:p>
          <w:p w:rsidR="00516FC0" w:rsidRPr="00276BBD" w:rsidRDefault="00516FC0" w:rsidP="00F50543">
            <w:pPr>
              <w:spacing w:after="125"/>
              <w:jc w:val="left"/>
              <w:rPr>
                <w:rFonts w:eastAsia="Times New Roman"/>
                <w:szCs w:val="24"/>
              </w:rPr>
            </w:pPr>
            <w:r w:rsidRPr="00276BBD">
              <w:rPr>
                <w:rFonts w:eastAsia="Times New Roman"/>
                <w:szCs w:val="24"/>
              </w:rPr>
              <w:t>– Глинка</w:t>
            </w:r>
          </w:p>
          <w:p w:rsidR="00516FC0" w:rsidRPr="00276BBD" w:rsidRDefault="00516FC0" w:rsidP="00F50543">
            <w:pPr>
              <w:spacing w:after="125"/>
              <w:jc w:val="left"/>
              <w:rPr>
                <w:rFonts w:eastAsia="Times New Roman"/>
                <w:szCs w:val="24"/>
              </w:rPr>
            </w:pPr>
            <w:r w:rsidRPr="00276BBD">
              <w:rPr>
                <w:rFonts w:eastAsia="Times New Roman"/>
                <w:szCs w:val="24"/>
              </w:rPr>
              <w:t>– Руска Петорица</w:t>
            </w:r>
          </w:p>
          <w:p w:rsidR="00516FC0" w:rsidRPr="00276BBD" w:rsidRDefault="00516FC0" w:rsidP="00F50543">
            <w:pPr>
              <w:spacing w:after="125"/>
              <w:jc w:val="left"/>
              <w:rPr>
                <w:rFonts w:eastAsia="Times New Roman"/>
                <w:szCs w:val="24"/>
              </w:rPr>
            </w:pPr>
            <w:r w:rsidRPr="00276BBD">
              <w:rPr>
                <w:rFonts w:eastAsia="Times New Roman"/>
                <w:szCs w:val="24"/>
              </w:rPr>
              <w:t>– П. И. Чајковски</w:t>
            </w:r>
          </w:p>
          <w:p w:rsidR="00516FC0" w:rsidRPr="00276BBD" w:rsidRDefault="00516FC0" w:rsidP="00F50543">
            <w:pPr>
              <w:spacing w:after="125"/>
              <w:jc w:val="left"/>
              <w:rPr>
                <w:rFonts w:eastAsia="Times New Roman"/>
                <w:szCs w:val="24"/>
              </w:rPr>
            </w:pPr>
            <w:r w:rsidRPr="00276BBD">
              <w:rPr>
                <w:rFonts w:eastAsia="Times New Roman"/>
                <w:szCs w:val="24"/>
              </w:rPr>
              <w:t>Чешка национална школа:</w:t>
            </w:r>
          </w:p>
          <w:p w:rsidR="00516FC0" w:rsidRPr="00276BBD" w:rsidRDefault="00516FC0" w:rsidP="00F50543">
            <w:pPr>
              <w:spacing w:after="125"/>
              <w:jc w:val="left"/>
              <w:rPr>
                <w:rFonts w:eastAsia="Times New Roman"/>
                <w:szCs w:val="24"/>
              </w:rPr>
            </w:pPr>
            <w:r w:rsidRPr="00276BBD">
              <w:rPr>
                <w:rFonts w:eastAsia="Times New Roman"/>
                <w:szCs w:val="24"/>
              </w:rPr>
              <w:t>– Б. Сметана</w:t>
            </w:r>
          </w:p>
          <w:p w:rsidR="00516FC0" w:rsidRPr="00276BBD" w:rsidRDefault="00516FC0" w:rsidP="00F50543">
            <w:pPr>
              <w:spacing w:after="125"/>
              <w:jc w:val="left"/>
              <w:rPr>
                <w:rFonts w:eastAsia="Times New Roman"/>
                <w:szCs w:val="24"/>
              </w:rPr>
            </w:pPr>
            <w:r w:rsidRPr="00276BBD">
              <w:rPr>
                <w:rFonts w:eastAsia="Times New Roman"/>
                <w:szCs w:val="24"/>
              </w:rPr>
              <w:t>– А. Дворжак</w:t>
            </w:r>
          </w:p>
          <w:p w:rsidR="00516FC0" w:rsidRPr="00276BBD" w:rsidRDefault="00516FC0" w:rsidP="00F50543">
            <w:pPr>
              <w:spacing w:after="125"/>
              <w:jc w:val="left"/>
              <w:rPr>
                <w:rFonts w:eastAsia="Times New Roman"/>
                <w:szCs w:val="24"/>
              </w:rPr>
            </w:pPr>
            <w:r w:rsidRPr="00276BBD">
              <w:rPr>
                <w:rFonts w:eastAsia="Times New Roman"/>
                <w:szCs w:val="24"/>
              </w:rPr>
              <w:t>– Л. Јаначек</w:t>
            </w:r>
          </w:p>
          <w:p w:rsidR="00516FC0" w:rsidRPr="00276BBD" w:rsidRDefault="00516FC0" w:rsidP="00F50543">
            <w:pPr>
              <w:spacing w:after="125"/>
              <w:jc w:val="left"/>
              <w:rPr>
                <w:rFonts w:eastAsia="Times New Roman"/>
                <w:szCs w:val="24"/>
              </w:rPr>
            </w:pPr>
            <w:r w:rsidRPr="00276BBD">
              <w:rPr>
                <w:rFonts w:eastAsia="Times New Roman"/>
                <w:szCs w:val="24"/>
              </w:rPr>
              <w:t>Шпанска национална школа:</w:t>
            </w:r>
          </w:p>
          <w:p w:rsidR="00516FC0" w:rsidRPr="00276BBD" w:rsidRDefault="00516FC0" w:rsidP="00F50543">
            <w:pPr>
              <w:spacing w:after="125"/>
              <w:jc w:val="left"/>
              <w:rPr>
                <w:rFonts w:eastAsia="Times New Roman"/>
                <w:szCs w:val="24"/>
              </w:rPr>
            </w:pPr>
            <w:r w:rsidRPr="00276BBD">
              <w:rPr>
                <w:rFonts w:eastAsia="Times New Roman"/>
                <w:szCs w:val="24"/>
              </w:rPr>
              <w:t>– И. Албениз</w:t>
            </w:r>
          </w:p>
          <w:p w:rsidR="00516FC0" w:rsidRPr="00276BBD" w:rsidRDefault="00516FC0" w:rsidP="00F50543">
            <w:pPr>
              <w:spacing w:after="125"/>
              <w:jc w:val="left"/>
              <w:rPr>
                <w:rFonts w:eastAsia="Times New Roman"/>
                <w:szCs w:val="24"/>
              </w:rPr>
            </w:pPr>
            <w:r w:rsidRPr="00276BBD">
              <w:rPr>
                <w:rFonts w:eastAsia="Times New Roman"/>
                <w:szCs w:val="24"/>
              </w:rPr>
              <w:t>– Е. Гранадос</w:t>
            </w:r>
          </w:p>
          <w:p w:rsidR="00516FC0" w:rsidRPr="00276BBD" w:rsidRDefault="00516FC0" w:rsidP="00F50543">
            <w:pPr>
              <w:spacing w:after="125"/>
              <w:jc w:val="left"/>
              <w:rPr>
                <w:rFonts w:eastAsia="Times New Roman"/>
                <w:szCs w:val="24"/>
              </w:rPr>
            </w:pPr>
            <w:r w:rsidRPr="00276BBD">
              <w:rPr>
                <w:rFonts w:eastAsia="Times New Roman"/>
                <w:szCs w:val="24"/>
              </w:rPr>
              <w:t>– М. де Фаља</w:t>
            </w:r>
          </w:p>
          <w:p w:rsidR="00516FC0" w:rsidRPr="00276BBD" w:rsidRDefault="00516FC0" w:rsidP="00F50543">
            <w:pPr>
              <w:spacing w:after="125"/>
              <w:jc w:val="left"/>
              <w:rPr>
                <w:rFonts w:eastAsia="Times New Roman"/>
                <w:szCs w:val="24"/>
              </w:rPr>
            </w:pPr>
            <w:r w:rsidRPr="00276BBD">
              <w:rPr>
                <w:rFonts w:eastAsia="Times New Roman"/>
                <w:szCs w:val="24"/>
              </w:rPr>
              <w:t>Скандинавска национална школа:</w:t>
            </w:r>
          </w:p>
          <w:p w:rsidR="00516FC0" w:rsidRPr="00276BBD" w:rsidRDefault="00516FC0" w:rsidP="00F50543">
            <w:pPr>
              <w:spacing w:after="125"/>
              <w:jc w:val="left"/>
              <w:rPr>
                <w:rFonts w:eastAsia="Times New Roman"/>
                <w:szCs w:val="24"/>
              </w:rPr>
            </w:pPr>
            <w:r w:rsidRPr="00276BBD">
              <w:rPr>
                <w:rFonts w:eastAsia="Times New Roman"/>
                <w:szCs w:val="24"/>
              </w:rPr>
              <w:t>– Е. Григ</w:t>
            </w:r>
          </w:p>
          <w:p w:rsidR="00516FC0" w:rsidRPr="00276BBD" w:rsidRDefault="00516FC0" w:rsidP="00F50543">
            <w:pPr>
              <w:spacing w:after="125"/>
              <w:jc w:val="left"/>
              <w:rPr>
                <w:rFonts w:eastAsia="Times New Roman"/>
                <w:szCs w:val="24"/>
              </w:rPr>
            </w:pPr>
            <w:r w:rsidRPr="00276BBD">
              <w:rPr>
                <w:rFonts w:eastAsia="Times New Roman"/>
                <w:szCs w:val="24"/>
              </w:rPr>
              <w:t>– Ј. Сибелијус.</w:t>
            </w:r>
          </w:p>
          <w:p w:rsidR="00516FC0" w:rsidRPr="00276BBD" w:rsidRDefault="00516FC0" w:rsidP="00F50543">
            <w:pPr>
              <w:spacing w:after="0"/>
              <w:jc w:val="left"/>
              <w:rPr>
                <w:rFonts w:eastAsia="Times New Roman"/>
                <w:szCs w:val="24"/>
              </w:rPr>
            </w:pPr>
            <w:r w:rsidRPr="00276BBD">
              <w:rPr>
                <w:rFonts w:eastAsia="Times New Roman"/>
                <w:b/>
                <w:bCs/>
                <w:szCs w:val="24"/>
              </w:rPr>
              <w:t xml:space="preserve">Слушање музике* примери за слушање наведени су </w:t>
            </w:r>
            <w:r w:rsidRPr="00276BBD">
              <w:rPr>
                <w:rFonts w:eastAsia="Times New Roman"/>
                <w:b/>
                <w:bCs/>
                <w:szCs w:val="24"/>
              </w:rPr>
              <w:lastRenderedPageBreak/>
              <w:t>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МУЗИКА ПРВЕ ПОЛОВИНЕ 20. ВЕКА-</w:t>
            </w:r>
          </w:p>
          <w:p w:rsidR="00516FC0" w:rsidRPr="00276BBD" w:rsidRDefault="00516FC0" w:rsidP="00F50543">
            <w:pPr>
              <w:spacing w:after="0"/>
              <w:rPr>
                <w:rFonts w:eastAsia="Times New Roman"/>
                <w:szCs w:val="24"/>
              </w:rPr>
            </w:pPr>
            <w:r w:rsidRPr="00276BBD">
              <w:rPr>
                <w:rFonts w:eastAsia="Times New Roman"/>
                <w:b/>
                <w:bCs/>
                <w:szCs w:val="24"/>
              </w:rPr>
              <w:t>МОДЕРНА (импресионизам)</w:t>
            </w:r>
          </w:p>
          <w:p w:rsidR="00516FC0" w:rsidRPr="00276BBD" w:rsidRDefault="00516FC0" w:rsidP="00F50543">
            <w:pPr>
              <w:spacing w:after="0"/>
              <w:rPr>
                <w:rFonts w:eastAsia="Times New Roman"/>
                <w:szCs w:val="24"/>
              </w:rPr>
            </w:pPr>
            <w:r w:rsidRPr="00276BBD">
              <w:rPr>
                <w:rFonts w:eastAsia="Times New Roman"/>
                <w:b/>
                <w:bCs/>
                <w:szCs w:val="24"/>
              </w:rPr>
              <w:t>И МОДЕРНИЗАМ</w:t>
            </w:r>
          </w:p>
          <w:p w:rsidR="00516FC0" w:rsidRPr="00276BBD" w:rsidRDefault="00516FC0" w:rsidP="00F50543">
            <w:pPr>
              <w:spacing w:after="0"/>
              <w:rPr>
                <w:rFonts w:eastAsia="Times New Roman"/>
                <w:szCs w:val="24"/>
              </w:rPr>
            </w:pPr>
            <w:r w:rsidRPr="00276BBD">
              <w:rPr>
                <w:rFonts w:eastAsia="Times New Roman"/>
                <w:b/>
                <w:bCs/>
                <w:szCs w:val="24"/>
              </w:rPr>
              <w:t>(експресионизам, неокласицизам)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Стилске карактеристике импресионизма у уметности.</w:t>
            </w:r>
          </w:p>
          <w:p w:rsidR="00516FC0" w:rsidRPr="00276BBD" w:rsidRDefault="00516FC0" w:rsidP="00F50543">
            <w:pPr>
              <w:spacing w:after="125"/>
              <w:jc w:val="left"/>
              <w:rPr>
                <w:rFonts w:eastAsia="Times New Roman"/>
                <w:szCs w:val="24"/>
              </w:rPr>
            </w:pPr>
            <w:r w:rsidRPr="00276BBD">
              <w:rPr>
                <w:rFonts w:eastAsia="Times New Roman"/>
                <w:szCs w:val="24"/>
              </w:rPr>
              <w:t>Импресионизам у музици:</w:t>
            </w:r>
          </w:p>
          <w:p w:rsidR="00516FC0" w:rsidRPr="00276BBD" w:rsidRDefault="00516FC0" w:rsidP="00F50543">
            <w:pPr>
              <w:spacing w:after="125"/>
              <w:jc w:val="left"/>
              <w:rPr>
                <w:rFonts w:eastAsia="Times New Roman"/>
                <w:szCs w:val="24"/>
              </w:rPr>
            </w:pPr>
            <w:r w:rsidRPr="00276BBD">
              <w:rPr>
                <w:rFonts w:eastAsia="Times New Roman"/>
                <w:szCs w:val="24"/>
              </w:rPr>
              <w:t>– К. Дебиси</w:t>
            </w:r>
          </w:p>
          <w:p w:rsidR="00516FC0" w:rsidRPr="00276BBD" w:rsidRDefault="00516FC0" w:rsidP="00F50543">
            <w:pPr>
              <w:spacing w:after="125"/>
              <w:jc w:val="left"/>
              <w:rPr>
                <w:rFonts w:eastAsia="Times New Roman"/>
                <w:szCs w:val="24"/>
              </w:rPr>
            </w:pPr>
            <w:r w:rsidRPr="00276BBD">
              <w:rPr>
                <w:rFonts w:eastAsia="Times New Roman"/>
                <w:szCs w:val="24"/>
              </w:rPr>
              <w:t>– М. Равел (рани период).</w:t>
            </w:r>
          </w:p>
          <w:p w:rsidR="00516FC0" w:rsidRPr="00276BBD" w:rsidRDefault="00516FC0" w:rsidP="00F50543">
            <w:pPr>
              <w:spacing w:after="125"/>
              <w:jc w:val="left"/>
              <w:rPr>
                <w:rFonts w:eastAsia="Times New Roman"/>
                <w:szCs w:val="24"/>
              </w:rPr>
            </w:pPr>
            <w:r w:rsidRPr="00276BBD">
              <w:rPr>
                <w:rFonts w:eastAsia="Times New Roman"/>
                <w:szCs w:val="24"/>
              </w:rPr>
              <w:t>На прелазу стилова:</w:t>
            </w:r>
          </w:p>
          <w:p w:rsidR="00516FC0" w:rsidRPr="00276BBD" w:rsidRDefault="00516FC0" w:rsidP="00F50543">
            <w:pPr>
              <w:spacing w:after="125"/>
              <w:jc w:val="left"/>
              <w:rPr>
                <w:rFonts w:eastAsia="Times New Roman"/>
                <w:szCs w:val="24"/>
              </w:rPr>
            </w:pPr>
            <w:r w:rsidRPr="00276BBD">
              <w:rPr>
                <w:rFonts w:eastAsia="Times New Roman"/>
                <w:szCs w:val="24"/>
              </w:rPr>
              <w:t>– А Скрјабин.</w:t>
            </w:r>
          </w:p>
          <w:p w:rsidR="00516FC0" w:rsidRPr="00276BBD" w:rsidRDefault="00516FC0" w:rsidP="00F50543">
            <w:pPr>
              <w:spacing w:after="125"/>
              <w:jc w:val="left"/>
              <w:rPr>
                <w:rFonts w:eastAsia="Times New Roman"/>
                <w:szCs w:val="24"/>
              </w:rPr>
            </w:pPr>
            <w:r w:rsidRPr="00276BBD">
              <w:rPr>
                <w:rFonts w:eastAsia="Times New Roman"/>
                <w:szCs w:val="24"/>
              </w:rPr>
              <w:t>Стилске карактеристике експресионизма у уметности.</w:t>
            </w:r>
          </w:p>
          <w:p w:rsidR="00516FC0" w:rsidRPr="00276BBD" w:rsidRDefault="00516FC0" w:rsidP="00F50543">
            <w:pPr>
              <w:spacing w:after="125"/>
              <w:jc w:val="left"/>
              <w:rPr>
                <w:rFonts w:eastAsia="Times New Roman"/>
                <w:szCs w:val="24"/>
              </w:rPr>
            </w:pPr>
            <w:r w:rsidRPr="00276BBD">
              <w:rPr>
                <w:rFonts w:eastAsia="Times New Roman"/>
                <w:szCs w:val="24"/>
              </w:rPr>
              <w:t>Атонални експресионизам (револуционарни и конструктивистички):</w:t>
            </w:r>
          </w:p>
          <w:p w:rsidR="00516FC0" w:rsidRPr="00276BBD" w:rsidRDefault="00516FC0" w:rsidP="00F50543">
            <w:pPr>
              <w:spacing w:after="125"/>
              <w:jc w:val="left"/>
              <w:rPr>
                <w:rFonts w:eastAsia="Times New Roman"/>
                <w:szCs w:val="24"/>
              </w:rPr>
            </w:pPr>
            <w:r w:rsidRPr="00276BBD">
              <w:rPr>
                <w:rFonts w:eastAsia="Times New Roman"/>
                <w:szCs w:val="24"/>
              </w:rPr>
              <w:t>– А. Шенберг</w:t>
            </w:r>
          </w:p>
          <w:p w:rsidR="00516FC0" w:rsidRPr="00276BBD" w:rsidRDefault="00516FC0" w:rsidP="00F50543">
            <w:pPr>
              <w:spacing w:after="125"/>
              <w:jc w:val="left"/>
              <w:rPr>
                <w:rFonts w:eastAsia="Times New Roman"/>
                <w:szCs w:val="24"/>
              </w:rPr>
            </w:pPr>
            <w:r w:rsidRPr="00276BBD">
              <w:rPr>
                <w:rFonts w:eastAsia="Times New Roman"/>
                <w:szCs w:val="24"/>
              </w:rPr>
              <w:t>– А. Берг</w:t>
            </w:r>
          </w:p>
          <w:p w:rsidR="00516FC0" w:rsidRPr="00276BBD" w:rsidRDefault="00516FC0" w:rsidP="00F50543">
            <w:pPr>
              <w:spacing w:after="125"/>
              <w:jc w:val="left"/>
              <w:rPr>
                <w:rFonts w:eastAsia="Times New Roman"/>
                <w:szCs w:val="24"/>
              </w:rPr>
            </w:pPr>
            <w:r w:rsidRPr="00276BBD">
              <w:rPr>
                <w:rFonts w:eastAsia="Times New Roman"/>
                <w:szCs w:val="24"/>
              </w:rPr>
              <w:t>– А. фон Веберн.</w:t>
            </w:r>
          </w:p>
          <w:p w:rsidR="00516FC0" w:rsidRPr="00276BBD" w:rsidRDefault="00516FC0" w:rsidP="00F50543">
            <w:pPr>
              <w:spacing w:after="125"/>
              <w:jc w:val="left"/>
              <w:rPr>
                <w:rFonts w:eastAsia="Times New Roman"/>
                <w:szCs w:val="24"/>
              </w:rPr>
            </w:pPr>
            <w:r w:rsidRPr="00276BBD">
              <w:rPr>
                <w:rFonts w:eastAsia="Times New Roman"/>
                <w:szCs w:val="24"/>
              </w:rPr>
              <w:t>Фолклорни експресионизам (националне школе у музици 20. века):</w:t>
            </w:r>
          </w:p>
          <w:p w:rsidR="00516FC0" w:rsidRPr="00276BBD" w:rsidRDefault="00516FC0" w:rsidP="00F50543">
            <w:pPr>
              <w:spacing w:after="125"/>
              <w:jc w:val="left"/>
              <w:rPr>
                <w:rFonts w:eastAsia="Times New Roman"/>
                <w:szCs w:val="24"/>
              </w:rPr>
            </w:pPr>
            <w:r w:rsidRPr="00276BBD">
              <w:rPr>
                <w:rFonts w:eastAsia="Times New Roman"/>
                <w:szCs w:val="24"/>
              </w:rPr>
              <w:t>– И. Стравински,</w:t>
            </w:r>
          </w:p>
          <w:p w:rsidR="00516FC0" w:rsidRPr="00276BBD" w:rsidRDefault="00516FC0" w:rsidP="00F50543">
            <w:pPr>
              <w:spacing w:after="125"/>
              <w:jc w:val="left"/>
              <w:rPr>
                <w:rFonts w:eastAsia="Times New Roman"/>
                <w:szCs w:val="24"/>
              </w:rPr>
            </w:pPr>
            <w:r w:rsidRPr="00276BBD">
              <w:rPr>
                <w:rFonts w:eastAsia="Times New Roman"/>
                <w:szCs w:val="24"/>
              </w:rPr>
              <w:t>– Б. Барток.</w:t>
            </w:r>
          </w:p>
          <w:p w:rsidR="00516FC0" w:rsidRPr="00276BBD" w:rsidRDefault="00516FC0" w:rsidP="00F50543">
            <w:pPr>
              <w:spacing w:after="125"/>
              <w:jc w:val="left"/>
              <w:rPr>
                <w:rFonts w:eastAsia="Times New Roman"/>
                <w:szCs w:val="24"/>
              </w:rPr>
            </w:pPr>
            <w:r w:rsidRPr="00276BBD">
              <w:rPr>
                <w:rFonts w:eastAsia="Times New Roman"/>
                <w:szCs w:val="24"/>
              </w:rPr>
              <w:t>Неокласицизам:</w:t>
            </w:r>
          </w:p>
          <w:p w:rsidR="00516FC0" w:rsidRPr="00276BBD" w:rsidRDefault="00516FC0" w:rsidP="00F50543">
            <w:pPr>
              <w:spacing w:after="125"/>
              <w:jc w:val="left"/>
              <w:rPr>
                <w:rFonts w:eastAsia="Times New Roman"/>
                <w:szCs w:val="24"/>
              </w:rPr>
            </w:pPr>
            <w:r w:rsidRPr="00276BBD">
              <w:rPr>
                <w:rFonts w:eastAsia="Times New Roman"/>
                <w:szCs w:val="24"/>
              </w:rPr>
              <w:t>– Француска Е. Сати, М. Равел, Француска Шесторка (Д. Мијо, А. Хонегер, Ф. Пуланк)</w:t>
            </w:r>
          </w:p>
          <w:p w:rsidR="00516FC0" w:rsidRPr="00276BBD" w:rsidRDefault="00516FC0" w:rsidP="00F50543">
            <w:pPr>
              <w:spacing w:after="125"/>
              <w:jc w:val="left"/>
              <w:rPr>
                <w:rFonts w:eastAsia="Times New Roman"/>
                <w:szCs w:val="24"/>
              </w:rPr>
            </w:pPr>
            <w:r w:rsidRPr="00276BBD">
              <w:rPr>
                <w:rFonts w:eastAsia="Times New Roman"/>
                <w:szCs w:val="24"/>
              </w:rPr>
              <w:t>– Немачка: П. Хиндемит, К. Орф;</w:t>
            </w:r>
          </w:p>
          <w:p w:rsidR="00516FC0" w:rsidRPr="00276BBD" w:rsidRDefault="00516FC0" w:rsidP="00F50543">
            <w:pPr>
              <w:spacing w:after="125"/>
              <w:jc w:val="left"/>
              <w:rPr>
                <w:rFonts w:eastAsia="Times New Roman"/>
                <w:szCs w:val="24"/>
              </w:rPr>
            </w:pPr>
            <w:r w:rsidRPr="00276BBD">
              <w:rPr>
                <w:rFonts w:eastAsia="Times New Roman"/>
                <w:szCs w:val="24"/>
              </w:rPr>
              <w:t>– Русија/СССР: С. Прокофјев, Д. Шостакович, И. Стравински (период по одласку из Русије).</w:t>
            </w:r>
          </w:p>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 примери за слушање наведени су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 xml:space="preserve">МУЗИКА ДРУГЕ ПОЛОВИНЕ 20. </w:t>
            </w:r>
            <w:r w:rsidRPr="00276BBD">
              <w:rPr>
                <w:rFonts w:eastAsia="Times New Roman"/>
                <w:b/>
                <w:bCs/>
                <w:szCs w:val="24"/>
              </w:rPr>
              <w:lastRenderedPageBreak/>
              <w:t>ВЕКА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Авангардне тенденције у европској музици: интегрални </w:t>
            </w:r>
            <w:r w:rsidRPr="00276BBD">
              <w:rPr>
                <w:rFonts w:eastAsia="Times New Roman"/>
                <w:szCs w:val="24"/>
              </w:rPr>
              <w:lastRenderedPageBreak/>
              <w:t>серијализам, алеаторика (слободна и контролисана), конкретна и електронска музика</w:t>
            </w:r>
          </w:p>
          <w:p w:rsidR="00516FC0" w:rsidRPr="00276BBD" w:rsidRDefault="00516FC0" w:rsidP="00F50543">
            <w:pPr>
              <w:spacing w:after="125"/>
              <w:jc w:val="left"/>
              <w:rPr>
                <w:rFonts w:eastAsia="Times New Roman"/>
                <w:szCs w:val="24"/>
              </w:rPr>
            </w:pPr>
            <w:r w:rsidRPr="00276BBD">
              <w:rPr>
                <w:rFonts w:eastAsia="Times New Roman"/>
                <w:szCs w:val="24"/>
              </w:rPr>
              <w:t>Америчка експериментална музика и минимализам.</w:t>
            </w:r>
          </w:p>
          <w:p w:rsidR="00516FC0" w:rsidRPr="00276BBD" w:rsidRDefault="00516FC0" w:rsidP="00F50543">
            <w:pPr>
              <w:spacing w:after="125"/>
              <w:jc w:val="left"/>
              <w:rPr>
                <w:rFonts w:eastAsia="Times New Roman"/>
                <w:szCs w:val="24"/>
              </w:rPr>
            </w:pPr>
            <w:r w:rsidRPr="00276BBD">
              <w:rPr>
                <w:rFonts w:eastAsia="Times New Roman"/>
                <w:szCs w:val="24"/>
              </w:rPr>
              <w:t>Постмодернизам</w:t>
            </w:r>
          </w:p>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 примери за слушање наведени су испод табеле.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w:t>
      </w:r>
      <w:r w:rsidRPr="00276BBD">
        <w:rPr>
          <w:rFonts w:eastAsia="Times New Roman"/>
          <w:szCs w:val="24"/>
        </w:rPr>
        <w:t>: позни романтизам, националне школе, музика прве половине 20. века, модерна (импресионизам), модернизам (експресионизам, неокласицизам), музика друге половине 20. века, авангардне тенденције, европска и америчка музика, постмодернизам.</w:t>
      </w:r>
    </w:p>
    <w:p w:rsidR="00516FC0" w:rsidRPr="00276BBD" w:rsidRDefault="00516FC0" w:rsidP="00516FC0">
      <w:pPr>
        <w:shd w:val="clear" w:color="auto" w:fill="FFFFFF"/>
        <w:spacing w:after="0"/>
        <w:ind w:firstLine="401"/>
        <w:jc w:val="left"/>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МУЗИКЕ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ПОЗНИ РОМАНТИЗАМ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Представници позног романтизма: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(III, IV симфонија, концерти за клавир, виолину,)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Брукнер (III, IV, VII симфонија, </w:t>
      </w:r>
      <w:r w:rsidRPr="00276BBD">
        <w:rPr>
          <w:rFonts w:eastAsia="Times New Roman"/>
          <w:i/>
          <w:iCs/>
          <w:szCs w:val="24"/>
        </w:rPr>
        <w:t>Те Деум</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Малер (I, III, V,VIII, циклуси соло-песмама)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Штраус (симфонијске поеме </w:t>
      </w:r>
      <w:r w:rsidRPr="00276BBD">
        <w:rPr>
          <w:rFonts w:eastAsia="Times New Roman"/>
          <w:i/>
          <w:iCs/>
          <w:szCs w:val="24"/>
        </w:rPr>
        <w:t>Дон Жуан, Тил Ојленшпигел, Дон Кихот</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Франк (Соната А-дур, Симфонија де-мол, Прелудијум, корал и фуга).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Опера у Италији на прелазу 19. у 20. век: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Леонкавало: </w:t>
      </w:r>
      <w:r w:rsidRPr="00276BBD">
        <w:rPr>
          <w:rFonts w:eastAsia="Times New Roman"/>
          <w:i/>
          <w:iCs/>
          <w:szCs w:val="24"/>
        </w:rPr>
        <w:t>Кавалерија рустикана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Маскањи: </w:t>
      </w:r>
      <w:r w:rsidRPr="00276BBD">
        <w:rPr>
          <w:rFonts w:eastAsia="Times New Roman"/>
          <w:i/>
          <w:iCs/>
          <w:szCs w:val="24"/>
        </w:rPr>
        <w:t>Пајаци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Пучини (</w:t>
      </w:r>
      <w:r w:rsidRPr="00276BBD">
        <w:rPr>
          <w:rFonts w:eastAsia="Times New Roman"/>
          <w:i/>
          <w:iCs/>
          <w:szCs w:val="24"/>
        </w:rPr>
        <w:t>Боеми, Тоска, Мадам Батерфлај</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Одабрани примери музике позног романтизма упознаће ученике са најсложенијом фазом у развоју овог стила, његовим хипертрофираним облицима, огромним извођачким апаратом и звучним волуменом (А. Брукнер </w:t>
      </w:r>
      <w:r w:rsidRPr="00276BBD">
        <w:rPr>
          <w:rFonts w:eastAsia="Times New Roman"/>
          <w:i/>
          <w:iCs/>
          <w:szCs w:val="24"/>
        </w:rPr>
        <w:t>Те деум</w:t>
      </w:r>
      <w:r w:rsidRPr="00276BBD">
        <w:rPr>
          <w:rFonts w:eastAsia="Times New Roman"/>
          <w:szCs w:val="24"/>
        </w:rPr>
        <w:t>, Малер </w:t>
      </w:r>
      <w:r w:rsidRPr="00276BBD">
        <w:rPr>
          <w:rFonts w:eastAsia="Times New Roman"/>
          <w:i/>
          <w:iCs/>
          <w:szCs w:val="24"/>
        </w:rPr>
        <w:t>Симфонија хиљаде</w:t>
      </w:r>
      <w:r w:rsidRPr="00276BBD">
        <w:rPr>
          <w:rFonts w:eastAsia="Times New Roman"/>
          <w:szCs w:val="24"/>
        </w:rPr>
        <w:t>), и у исто време, са појавом евоцирања музике прошлих епоха (барока, класицизма: Брамс </w:t>
      </w:r>
      <w:r w:rsidRPr="00276BBD">
        <w:rPr>
          <w:rFonts w:eastAsia="Times New Roman"/>
          <w:i/>
          <w:iCs/>
          <w:szCs w:val="24"/>
        </w:rPr>
        <w:t>Четврта симфонија</w:t>
      </w:r>
      <w:r w:rsidRPr="00276BBD">
        <w:rPr>
          <w:rFonts w:eastAsia="Times New Roman"/>
          <w:szCs w:val="24"/>
        </w:rPr>
        <w:t>, Ц. Франк) што ће ученицима омогућити да препознају исцрпљивање музичког материјала романтизма и најаву промене музичког израза у првим деценијама 20. века.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Одломци из веристичких опера и Пучинијевог стваралштва представиће ученицима мост између (позно)романтичарског музичког језика који се надовезује на Ђ. Вердија и експресионистичког типа садржаја који потенцира јаке емоције и трагичне судбине обичних људи у свакодневном животу</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НАЦИОНАЛНЕ ШКОЛЕ у 19. ВЕКУ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Руска национална школа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М. Глинка: </w:t>
      </w:r>
      <w:r w:rsidRPr="00276BBD">
        <w:rPr>
          <w:rFonts w:eastAsia="Times New Roman"/>
          <w:i/>
          <w:iCs/>
          <w:szCs w:val="24"/>
        </w:rPr>
        <w:t>Иван Сусањин, Руслан и Људмила, Камаринскаја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Балакирјев: поеме </w:t>
      </w:r>
      <w:r w:rsidRPr="00276BBD">
        <w:rPr>
          <w:rFonts w:eastAsia="Times New Roman"/>
          <w:i/>
          <w:iCs/>
          <w:szCs w:val="24"/>
        </w:rPr>
        <w:t>Тамара, Русија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Бородин </w:t>
      </w:r>
      <w:r w:rsidRPr="00276BBD">
        <w:rPr>
          <w:rFonts w:eastAsia="Times New Roman"/>
          <w:i/>
          <w:iCs/>
          <w:szCs w:val="24"/>
        </w:rPr>
        <w:t>Кнез Игор,</w:t>
      </w:r>
      <w:r w:rsidRPr="00276BBD">
        <w:rPr>
          <w:rFonts w:eastAsia="Times New Roman"/>
          <w:szCs w:val="24"/>
        </w:rPr>
        <w:t> 2. симфонија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Мусоргски: </w:t>
      </w:r>
      <w:r w:rsidRPr="00276BBD">
        <w:rPr>
          <w:rFonts w:eastAsia="Times New Roman"/>
          <w:i/>
          <w:iCs/>
          <w:szCs w:val="24"/>
        </w:rPr>
        <w:t>Борис Годунов</w:t>
      </w:r>
      <w:r w:rsidRPr="00276BBD">
        <w:rPr>
          <w:rFonts w:eastAsia="Times New Roman"/>
          <w:szCs w:val="24"/>
        </w:rPr>
        <w:t>, </w:t>
      </w:r>
      <w:r w:rsidRPr="00276BBD">
        <w:rPr>
          <w:rFonts w:eastAsia="Times New Roman"/>
          <w:i/>
          <w:iCs/>
          <w:szCs w:val="24"/>
        </w:rPr>
        <w:t>Слике са изложбе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Римски-Корсаков: </w:t>
      </w:r>
      <w:r w:rsidRPr="00276BBD">
        <w:rPr>
          <w:rFonts w:eastAsia="Times New Roman"/>
          <w:i/>
          <w:iCs/>
          <w:szCs w:val="24"/>
        </w:rPr>
        <w:t>Цар Салтан, Сњегурочка, Златни Петлић; Шехерезада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Евгеније Оњегин, Пикова дама</w:t>
      </w:r>
      <w:r w:rsidRPr="00276BBD">
        <w:rPr>
          <w:rFonts w:eastAsia="Times New Roman"/>
          <w:szCs w:val="24"/>
        </w:rPr>
        <w:t>; одломци из балета (</w:t>
      </w:r>
      <w:r w:rsidRPr="00276BBD">
        <w:rPr>
          <w:rFonts w:eastAsia="Times New Roman"/>
          <w:i/>
          <w:iCs/>
          <w:szCs w:val="24"/>
        </w:rPr>
        <w:t>Лабудово језеро, Успавана лепотица, Крцко Орашчић</w:t>
      </w:r>
      <w:r w:rsidRPr="00276BBD">
        <w:rPr>
          <w:rFonts w:eastAsia="Times New Roman"/>
          <w:szCs w:val="24"/>
        </w:rPr>
        <w:t>); 4, 5, 6 симфониј; концерт бе-мол за клавир, концерт за виолину.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Чешка национална школа: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w:t>
      </w:r>
      <w:r w:rsidRPr="00276BBD">
        <w:rPr>
          <w:rFonts w:eastAsia="Times New Roman"/>
          <w:i/>
          <w:iCs/>
          <w:szCs w:val="24"/>
        </w:rPr>
        <w:t>Продана невеста</w:t>
      </w:r>
      <w:r w:rsidRPr="00276BBD">
        <w:rPr>
          <w:rFonts w:eastAsia="Times New Roman"/>
          <w:szCs w:val="24"/>
        </w:rPr>
        <w:t>, симф. поема </w:t>
      </w:r>
      <w:r w:rsidRPr="00276BBD">
        <w:rPr>
          <w:rFonts w:eastAsia="Times New Roman"/>
          <w:i/>
          <w:iCs/>
          <w:szCs w:val="24"/>
        </w:rPr>
        <w:t>Влтава, </w:t>
      </w:r>
      <w:r w:rsidRPr="00276BBD">
        <w:rPr>
          <w:rFonts w:eastAsia="Times New Roman"/>
          <w:szCs w:val="24"/>
        </w:rPr>
        <w:t>гудачки квартет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Дворжак: симфонија </w:t>
      </w:r>
      <w:r w:rsidRPr="00276BBD">
        <w:rPr>
          <w:rFonts w:eastAsia="Times New Roman"/>
          <w:i/>
          <w:iCs/>
          <w:szCs w:val="24"/>
        </w:rPr>
        <w:t>Из Новог света, </w:t>
      </w:r>
      <w:r w:rsidRPr="00276BBD">
        <w:rPr>
          <w:rFonts w:eastAsia="Times New Roman"/>
          <w:szCs w:val="24"/>
        </w:rPr>
        <w:t>Концерт за виолончело</w:t>
      </w:r>
      <w:r w:rsidRPr="00276BBD">
        <w:rPr>
          <w:rFonts w:eastAsia="Times New Roman"/>
          <w:i/>
          <w:iCs/>
          <w:szCs w:val="24"/>
        </w:rPr>
        <w:t>, Словенске игре</w:t>
      </w:r>
      <w:r w:rsidRPr="00276BBD">
        <w:rPr>
          <w:rFonts w:eastAsia="Times New Roman"/>
          <w:szCs w:val="24"/>
        </w:rPr>
        <w:t> (избор)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Јаначек: </w:t>
      </w:r>
      <w:r w:rsidRPr="00276BBD">
        <w:rPr>
          <w:rFonts w:eastAsia="Times New Roman"/>
          <w:i/>
          <w:iCs/>
          <w:szCs w:val="24"/>
        </w:rPr>
        <w:t>Симфонијета</w:t>
      </w:r>
      <w:r w:rsidRPr="00276BBD">
        <w:rPr>
          <w:rFonts w:eastAsia="Times New Roman"/>
          <w:szCs w:val="24"/>
        </w:rPr>
        <w:t>, одломци из опере </w:t>
      </w:r>
      <w:r w:rsidRPr="00276BBD">
        <w:rPr>
          <w:rFonts w:eastAsia="Times New Roman"/>
          <w:i/>
          <w:iCs/>
          <w:szCs w:val="24"/>
        </w:rPr>
        <w:t>Јенуфа</w:t>
      </w:r>
      <w:r w:rsidRPr="00276BBD">
        <w:rPr>
          <w:rFonts w:eastAsia="Times New Roman"/>
          <w:szCs w:val="24"/>
        </w:rPr>
        <w:t>, </w:t>
      </w:r>
      <w:r w:rsidRPr="00276BBD">
        <w:rPr>
          <w:rFonts w:eastAsia="Times New Roman"/>
          <w:i/>
          <w:iCs/>
          <w:szCs w:val="24"/>
        </w:rPr>
        <w:t>Глагољска миса.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Шпанска национална школа: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Албениз: </w:t>
      </w:r>
      <w:r w:rsidRPr="00276BBD">
        <w:rPr>
          <w:rFonts w:eastAsia="Times New Roman"/>
          <w:i/>
          <w:iCs/>
          <w:szCs w:val="24"/>
        </w:rPr>
        <w:t>Иберија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Гранадос: </w:t>
      </w:r>
      <w:r w:rsidRPr="00276BBD">
        <w:rPr>
          <w:rFonts w:eastAsia="Times New Roman"/>
          <w:i/>
          <w:iCs/>
          <w:szCs w:val="24"/>
        </w:rPr>
        <w:t>Гојескас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де Фаља – одломци из балета </w:t>
      </w:r>
      <w:r w:rsidRPr="00276BBD">
        <w:rPr>
          <w:rFonts w:eastAsia="Times New Roman"/>
          <w:i/>
          <w:iCs/>
          <w:szCs w:val="24"/>
        </w:rPr>
        <w:t>Љубав чаробница</w:t>
      </w:r>
      <w:r w:rsidRPr="00276BBD">
        <w:rPr>
          <w:rFonts w:eastAsia="Times New Roman"/>
          <w:szCs w:val="24"/>
        </w:rPr>
        <w:t>, </w:t>
      </w:r>
      <w:r w:rsidRPr="00276BBD">
        <w:rPr>
          <w:rFonts w:eastAsia="Times New Roman"/>
          <w:i/>
          <w:iCs/>
          <w:szCs w:val="24"/>
        </w:rPr>
        <w:t>Тророги шешир</w:t>
      </w:r>
      <w:r w:rsidRPr="00276BBD">
        <w:rPr>
          <w:rFonts w:eastAsia="Times New Roman"/>
          <w:szCs w:val="24"/>
        </w:rPr>
        <w:t>, опера </w:t>
      </w:r>
      <w:r w:rsidRPr="00276BBD">
        <w:rPr>
          <w:rFonts w:eastAsia="Times New Roman"/>
          <w:i/>
          <w:iCs/>
          <w:szCs w:val="24"/>
        </w:rPr>
        <w:t>Кратак живот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Скандинавска национална школа: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Григ -Концерт за клавир а-мол, свита </w:t>
      </w:r>
      <w:r w:rsidRPr="00276BBD">
        <w:rPr>
          <w:rFonts w:eastAsia="Times New Roman"/>
          <w:i/>
          <w:iCs/>
          <w:szCs w:val="24"/>
        </w:rPr>
        <w:t>Пер Гинт</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Сибелијус: Концерт за виолину де-мол, симф. поема </w:t>
      </w:r>
      <w:r w:rsidRPr="00276BBD">
        <w:rPr>
          <w:rFonts w:eastAsia="Times New Roman"/>
          <w:i/>
          <w:iCs/>
          <w:szCs w:val="24"/>
        </w:rPr>
        <w:t>Финландија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ове области пажња ученика треба да буде усмерена на препознавање различитих националних музичких идентитета у одабраним композицијама представника националних школа (руске, чешке, шпанске, скандинавске) док у примерима из оперске литературе, ученицима посебно треба скренути пажњу на примену фолклорних елеманата у поступку психолошког приказивања ликова и конкретних драмских ситуација.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прве половине 20. ВЕКА – МОДЕРНА И МОДЕРНИЗАМ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Импресионизам: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Дебиси: Избор из оркестарског (</w:t>
      </w:r>
      <w:r w:rsidRPr="00276BBD">
        <w:rPr>
          <w:rFonts w:eastAsia="Times New Roman"/>
          <w:i/>
          <w:iCs/>
          <w:szCs w:val="24"/>
        </w:rPr>
        <w:t>Прелид за поподне једног фауна</w:t>
      </w:r>
      <w:r w:rsidRPr="00276BBD">
        <w:rPr>
          <w:rFonts w:eastAsia="Times New Roman"/>
          <w:szCs w:val="24"/>
        </w:rPr>
        <w:t>), клавирског (</w:t>
      </w:r>
      <w:r w:rsidRPr="00276BBD">
        <w:rPr>
          <w:rFonts w:eastAsia="Times New Roman"/>
          <w:i/>
          <w:iCs/>
          <w:szCs w:val="24"/>
        </w:rPr>
        <w:t>Прелиди</w:t>
      </w:r>
      <w:r w:rsidRPr="00276BBD">
        <w:rPr>
          <w:rFonts w:eastAsia="Times New Roman"/>
          <w:szCs w:val="24"/>
        </w:rPr>
        <w:t>), вокалног и оперског опуса (</w:t>
      </w:r>
      <w:r w:rsidRPr="00276BBD">
        <w:rPr>
          <w:rFonts w:eastAsia="Times New Roman"/>
          <w:i/>
          <w:iCs/>
          <w:szCs w:val="24"/>
        </w:rPr>
        <w:t>Пелиас и Мелисанда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 </w:t>
      </w:r>
      <w:r w:rsidRPr="00276BBD">
        <w:rPr>
          <w:rFonts w:eastAsia="Times New Roman"/>
          <w:i/>
          <w:iCs/>
          <w:szCs w:val="24"/>
        </w:rPr>
        <w:t>Игра воде, Огледала, Павана за умрлу инфанткињу,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 прелазу стилова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Скрјабин, избор из дела за клавир (</w:t>
      </w:r>
      <w:r w:rsidRPr="00276BBD">
        <w:rPr>
          <w:rFonts w:eastAsia="Times New Roman"/>
          <w:i/>
          <w:iCs/>
          <w:szCs w:val="24"/>
        </w:rPr>
        <w:t>Прелиди оп. 11, Сонате бр. 2, бр. 5</w:t>
      </w:r>
      <w:r w:rsidRPr="00276BBD">
        <w:rPr>
          <w:rFonts w:eastAsia="Times New Roman"/>
          <w:szCs w:val="24"/>
        </w:rPr>
        <w:t>) и симфонијске музике (</w:t>
      </w:r>
      <w:r w:rsidRPr="00276BBD">
        <w:rPr>
          <w:rFonts w:eastAsia="Times New Roman"/>
          <w:i/>
          <w:iCs/>
          <w:szCs w:val="24"/>
        </w:rPr>
        <w:t>Поема екстазе</w:t>
      </w:r>
      <w:r w:rsidRPr="00276BBD">
        <w:rPr>
          <w:rFonts w:eastAsia="Times New Roman"/>
          <w:szCs w:val="24"/>
        </w:rPr>
        <w:t>, </w:t>
      </w:r>
      <w:r w:rsidRPr="00276BBD">
        <w:rPr>
          <w:rFonts w:eastAsia="Times New Roman"/>
          <w:i/>
          <w:iCs/>
          <w:szCs w:val="24"/>
        </w:rPr>
        <w:t>Прометеј</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Атонални експресионизам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Шенберг: монодрама </w:t>
      </w:r>
      <w:r w:rsidRPr="00276BBD">
        <w:rPr>
          <w:rFonts w:eastAsia="Times New Roman"/>
          <w:i/>
          <w:iCs/>
          <w:szCs w:val="24"/>
        </w:rPr>
        <w:t>Ишчекивање,Пјеро месечар, Симфонијске варијације оп. 31</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Берг: опера </w:t>
      </w:r>
      <w:r w:rsidRPr="00276BBD">
        <w:rPr>
          <w:rFonts w:eastAsia="Times New Roman"/>
          <w:i/>
          <w:iCs/>
          <w:szCs w:val="24"/>
        </w:rPr>
        <w:t>Воцек, Лирска свита, Концерт за виолину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Фон Веберн </w:t>
      </w:r>
      <w:r w:rsidRPr="00276BBD">
        <w:rPr>
          <w:rFonts w:eastAsia="Times New Roman"/>
          <w:i/>
          <w:iCs/>
          <w:szCs w:val="24"/>
        </w:rPr>
        <w:t>Варијације за оркестар оп. 30.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Фолклорни експресионизам: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балети </w:t>
      </w:r>
      <w:r w:rsidRPr="00276BBD">
        <w:rPr>
          <w:rFonts w:eastAsia="Times New Roman"/>
          <w:i/>
          <w:iCs/>
          <w:szCs w:val="24"/>
        </w:rPr>
        <w:t>Петрушка, Посвећење пролећ</w:t>
      </w:r>
      <w:r w:rsidRPr="00276BBD">
        <w:rPr>
          <w:rFonts w:eastAsia="Times New Roman"/>
          <w:szCs w:val="24"/>
        </w:rPr>
        <w:t>а, кантата </w:t>
      </w:r>
      <w:r w:rsidRPr="00276BBD">
        <w:rPr>
          <w:rFonts w:eastAsia="Times New Roman"/>
          <w:i/>
          <w:iCs/>
          <w:szCs w:val="24"/>
        </w:rPr>
        <w:t>Свадба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Б. Барток: </w:t>
      </w:r>
      <w:r w:rsidRPr="00276BBD">
        <w:rPr>
          <w:rFonts w:eastAsia="Times New Roman"/>
          <w:i/>
          <w:iCs/>
          <w:szCs w:val="24"/>
        </w:rPr>
        <w:t>Алегро барбаро, Микрокосмом, Музика за удараљке, жичане инструменте и челесту</w:t>
      </w:r>
      <w:r w:rsidRPr="00276BBD">
        <w:rPr>
          <w:rFonts w:eastAsia="Times New Roman"/>
          <w:szCs w:val="24"/>
        </w:rPr>
        <w:t>, балет </w:t>
      </w:r>
      <w:r w:rsidRPr="00276BBD">
        <w:rPr>
          <w:rFonts w:eastAsia="Times New Roman"/>
          <w:i/>
          <w:iCs/>
          <w:szCs w:val="24"/>
        </w:rPr>
        <w:t>Чудесни мандарин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Неокласицизам: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Француска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w:t>
      </w:r>
      <w:r w:rsidRPr="00276BBD">
        <w:rPr>
          <w:rFonts w:eastAsia="Times New Roman"/>
          <w:i/>
          <w:iCs/>
          <w:szCs w:val="24"/>
        </w:rPr>
        <w:t>Купренов гроб, Шпанска рапсодија, Концерт за леву руку</w:t>
      </w:r>
      <w:r w:rsidRPr="00276BBD">
        <w:rPr>
          <w:rFonts w:eastAsia="Times New Roman"/>
          <w:szCs w:val="24"/>
        </w:rPr>
        <w:t>, </w:t>
      </w:r>
      <w:r w:rsidRPr="00276BBD">
        <w:rPr>
          <w:rFonts w:eastAsia="Times New Roman"/>
          <w:i/>
          <w:iCs/>
          <w:szCs w:val="24"/>
        </w:rPr>
        <w:t>Циганин, Болеро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Сати: </w:t>
      </w:r>
      <w:r w:rsidRPr="00276BBD">
        <w:rPr>
          <w:rFonts w:eastAsia="Times New Roman"/>
          <w:i/>
          <w:iCs/>
          <w:szCs w:val="24"/>
        </w:rPr>
        <w:t>Гносиен, Гимнопедије, Парада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Мијо: балетска гротеска </w:t>
      </w:r>
      <w:r w:rsidRPr="00276BBD">
        <w:rPr>
          <w:rFonts w:eastAsia="Times New Roman"/>
          <w:i/>
          <w:iCs/>
          <w:szCs w:val="24"/>
        </w:rPr>
        <w:t>Во на крову</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Хонегер: </w:t>
      </w:r>
      <w:r w:rsidRPr="00276BBD">
        <w:rPr>
          <w:rFonts w:eastAsia="Times New Roman"/>
          <w:i/>
          <w:iCs/>
          <w:szCs w:val="24"/>
        </w:rPr>
        <w:t>Пацифик 231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Пуланка</w:t>
      </w:r>
      <w:r w:rsidRPr="00276BBD">
        <w:rPr>
          <w:rFonts w:eastAsia="Times New Roman"/>
          <w:i/>
          <w:iCs/>
          <w:szCs w:val="24"/>
        </w:rPr>
        <w:t>: Соната за флауту и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Немачка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Хиндемит: избор из инструменталног опуса, одломци из опере </w:t>
      </w:r>
      <w:r w:rsidRPr="00276BBD">
        <w:rPr>
          <w:rFonts w:eastAsia="Times New Roman"/>
          <w:i/>
          <w:iCs/>
          <w:szCs w:val="24"/>
        </w:rPr>
        <w:t>Сликар Матис;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Орф: </w:t>
      </w:r>
      <w:r w:rsidRPr="00276BBD">
        <w:rPr>
          <w:rFonts w:eastAsia="Times New Roman"/>
          <w:i/>
          <w:iCs/>
          <w:szCs w:val="24"/>
        </w:rPr>
        <w:t>Кармина бурана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Русија/СССР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w:t>
      </w:r>
      <w:r w:rsidRPr="00276BBD">
        <w:rPr>
          <w:rFonts w:eastAsia="Times New Roman"/>
          <w:i/>
          <w:iCs/>
          <w:szCs w:val="24"/>
        </w:rPr>
        <w:t>Класична симфонија, Сарказми</w:t>
      </w:r>
      <w:r w:rsidRPr="00276BBD">
        <w:rPr>
          <w:rFonts w:eastAsia="Times New Roman"/>
          <w:szCs w:val="24"/>
        </w:rPr>
        <w:t>, одломци из балета </w:t>
      </w:r>
      <w:r w:rsidRPr="00276BBD">
        <w:rPr>
          <w:rFonts w:eastAsia="Times New Roman"/>
          <w:i/>
          <w:iCs/>
          <w:szCs w:val="24"/>
        </w:rPr>
        <w:t>Ромео и Јулија</w:t>
      </w:r>
      <w:r w:rsidRPr="00276BBD">
        <w:rPr>
          <w:rFonts w:eastAsia="Times New Roman"/>
          <w:szCs w:val="24"/>
        </w:rPr>
        <w:t>, и опере </w:t>
      </w:r>
      <w:r w:rsidRPr="00276BBD">
        <w:rPr>
          <w:rFonts w:eastAsia="Times New Roman"/>
          <w:i/>
          <w:iCs/>
          <w:szCs w:val="24"/>
        </w:rPr>
        <w:t>Заљубљен у три наранџе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Шостакович – ставови симфонија 5, 7 (Лењинградска), 9; став гудачког квартета, одломак из опере </w:t>
      </w:r>
      <w:r w:rsidRPr="00276BBD">
        <w:rPr>
          <w:rFonts w:eastAsia="Times New Roman"/>
          <w:i/>
          <w:iCs/>
          <w:szCs w:val="24"/>
        </w:rPr>
        <w:t>Леди Магбет Мценског округа (Катарина Измаилова);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 одломак из </w:t>
      </w:r>
      <w:r w:rsidRPr="00276BBD">
        <w:rPr>
          <w:rFonts w:eastAsia="Times New Roman"/>
          <w:i/>
          <w:iCs/>
          <w:szCs w:val="24"/>
        </w:rPr>
        <w:t>Приче о војнику</w:t>
      </w:r>
      <w:r w:rsidRPr="00276BBD">
        <w:rPr>
          <w:rFonts w:eastAsia="Times New Roman"/>
          <w:szCs w:val="24"/>
        </w:rPr>
        <w:t>, балета </w:t>
      </w:r>
      <w:r w:rsidRPr="00276BBD">
        <w:rPr>
          <w:rFonts w:eastAsia="Times New Roman"/>
          <w:i/>
          <w:iCs/>
          <w:szCs w:val="24"/>
        </w:rPr>
        <w:t>Пулчинела</w:t>
      </w:r>
      <w:r w:rsidRPr="00276BBD">
        <w:rPr>
          <w:rFonts w:eastAsia="Times New Roman"/>
          <w:szCs w:val="24"/>
        </w:rPr>
        <w:t>, опере </w:t>
      </w:r>
      <w:r w:rsidRPr="00276BBD">
        <w:rPr>
          <w:rFonts w:eastAsia="Times New Roman"/>
          <w:i/>
          <w:iCs/>
          <w:szCs w:val="24"/>
        </w:rPr>
        <w:t>Цар Едип</w:t>
      </w:r>
      <w:r w:rsidRPr="00276BBD">
        <w:rPr>
          <w:rFonts w:eastAsia="Times New Roman"/>
          <w:szCs w:val="24"/>
        </w:rPr>
        <w:t>, </w:t>
      </w:r>
      <w:r w:rsidRPr="00276BBD">
        <w:rPr>
          <w:rFonts w:eastAsia="Times New Roman"/>
          <w:i/>
          <w:iCs/>
          <w:szCs w:val="24"/>
        </w:rPr>
        <w:t>Антигона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Циљ слушања одабраних остварења музичког </w:t>
      </w:r>
      <w:r w:rsidRPr="00276BBD">
        <w:rPr>
          <w:rFonts w:eastAsia="Times New Roman"/>
          <w:b/>
          <w:bCs/>
          <w:szCs w:val="24"/>
        </w:rPr>
        <w:t>ИМПРЕСИОНИЗМА </w:t>
      </w:r>
      <w:r w:rsidRPr="00276BBD">
        <w:rPr>
          <w:rFonts w:eastAsia="Times New Roman"/>
          <w:szCs w:val="24"/>
        </w:rPr>
        <w:t>је упознавања ученика са специфичним изражајним светом музике импресионизма. Посебно је значајно упознати ученике са карактеристикама импресионизма као покрета који је захватио и ликовну уметност и поезију и музику, и, упутити их на снажну повезаност импресионистичког сликарства и поезије са импресионистичком музиком. Важно је ученицима указати и на слабљење, „растакање” тоналитета у музици импресионизма што је довело до „статичноси” ове музике коју ће ученици лако научити да препознају.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Кроз наведене примере ученици ће бити у могућности да доживе готово опипљиву везу између музике и визуелних појава (у природи или на слици), да науче и препознају апартан музички језик ових композиција без великих контраста и уобичајених тоналних хармонских веза (које су биле карактеристичне за музику класицизма или романтизма) , и специфичну „палету” оркестарских звучних боја – потпуно различиту од дотадашње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Кроз Дебисијева и Равелова дела различитих жанрова ученици ће упознати и научити да препознају различите индивидуалне стилове ових композитора: мирни импресионистички вокални исказ, оркестарске боје и сликовити клавирски звук Клода Дебисија и другачију звучну слику Равелове инструменталне музике у којој доминира изражајна мелодика и прегнантан ритам.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Експресионизам – атонални и фолклорни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За упознавање </w:t>
      </w:r>
      <w:r w:rsidRPr="00276BBD">
        <w:rPr>
          <w:rFonts w:eastAsia="Times New Roman"/>
          <w:b/>
          <w:bCs/>
          <w:szCs w:val="24"/>
        </w:rPr>
        <w:t>ЕКСПРЕСИОНИСТИЧКЕ</w:t>
      </w:r>
      <w:r w:rsidRPr="00276BBD">
        <w:rPr>
          <w:rFonts w:eastAsia="Times New Roman"/>
          <w:szCs w:val="24"/>
        </w:rPr>
        <w:t xml:space="preserve"> музике најважнији предуслов је постављање културно-историјског контекста у којем ова музика настаје као радикално негаторска реакција на музику романтизма и импресионизма. Ученицима треба </w:t>
      </w:r>
      <w:r w:rsidRPr="00276BBD">
        <w:rPr>
          <w:rFonts w:eastAsia="Times New Roman"/>
          <w:szCs w:val="24"/>
        </w:rPr>
        <w:lastRenderedPageBreak/>
        <w:t>објаснити да је у експресионизму дошло до распада тоналитета – као система који је повезивао целокупан дотадашњи развој музике од барока до импресионизма. То је био авангардни прелом у развоју музике и ту се „звук” уметничке музике из корена изменио. Зато је циљ слушања одабраних остварења упознавање ученика са тим новим дисонантним звуком у којем нема разрешења и романтичарске мелодиозности.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Приликом слушања музике немачког експресионизма (Шенберг, Берг, Веберн) ученицима треба скренути пажњу на повишену емоционалност ове музике (Шенбергова монодрама </w:t>
      </w:r>
      <w:r w:rsidRPr="00276BBD">
        <w:rPr>
          <w:rFonts w:eastAsia="Times New Roman"/>
          <w:i/>
          <w:iCs/>
          <w:szCs w:val="24"/>
        </w:rPr>
        <w:t>Ишчекивање</w:t>
      </w:r>
      <w:r w:rsidRPr="00276BBD">
        <w:rPr>
          <w:rFonts w:eastAsia="Times New Roman"/>
          <w:szCs w:val="24"/>
        </w:rPr>
        <w:t>), која је потпуно аналогна „крику” који „избија” из слике експресионистичког сликара Едуарда Мунка. Са друге стране, ученици треба да науче да препознају конструктивистичку страну музичког експресионизма оличену у Шенберговој и Веберновој додекафонији – која је потпуно објективизирана и сасвим лишена афекта.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Сасвим другачију музичку слику ученици ће упознати у композицијама Игора Стравинског (</w:t>
      </w:r>
      <w:r w:rsidRPr="00276BBD">
        <w:rPr>
          <w:rFonts w:eastAsia="Times New Roman"/>
          <w:i/>
          <w:iCs/>
          <w:szCs w:val="24"/>
        </w:rPr>
        <w:t>Посвећење пролећа</w:t>
      </w:r>
      <w:r w:rsidRPr="00276BBD">
        <w:rPr>
          <w:rFonts w:eastAsia="Times New Roman"/>
          <w:szCs w:val="24"/>
        </w:rPr>
        <w:t>) или Беле Бартока (</w:t>
      </w:r>
      <w:r w:rsidRPr="00276BBD">
        <w:rPr>
          <w:rFonts w:eastAsia="Times New Roman"/>
          <w:i/>
          <w:iCs/>
          <w:szCs w:val="24"/>
        </w:rPr>
        <w:t>Allegro barbaro</w:t>
      </w:r>
      <w:r w:rsidRPr="00276BBD">
        <w:rPr>
          <w:rFonts w:eastAsia="Times New Roman"/>
          <w:szCs w:val="24"/>
        </w:rPr>
        <w:t>) чији експресионизам има упориште у фолклору (фоклклорни експресионизам), а окосницу њиховог музичког језика чине фолклорни вокални израз и дисонантна, пулсирајућа остината – као у прадавним ритуалима.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НЕОКЛАСИЦИЗАМ</w:t>
      </w:r>
      <w:r w:rsidRPr="00276BBD">
        <w:rPr>
          <w:rFonts w:eastAsia="Times New Roman"/>
          <w:szCs w:val="24"/>
        </w:rPr>
        <w:t> је у музици између два светска рата настао као израз нове потребе уметника да се врате класичним вредностима које су експресионисти у својим делима тако оштро негирали. Потребно је ученицима посебно објаснити да је неокласицизам само један од праваца који припадају међуратном модернизму, те да је од експресионизма наследио слободан однос премо тоналитету, пун дисонанци, незамисливих за барокну, класичну, па и романтичарску епоху. Такође, треба им указати и на то да је у европском музичкој историји било више видова неокласицизма.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Ако изузмемо представнике немачког музичког експресионизма (који се нису прикључили неокласичном таласу), прва неокласична остварења компоновали су композитори – протагонисти фолклорног експресионизма: Стравински, Прокофјев, Барток, у чијим делима ученици треба да науче да препознају „рад по класичном моделу”, али са приметним стилским отклоном. Ученицима треба скренути пажњу на дисонанце, и друге разлике у односу на „модел” (различиту оркестрацију, на пр.) које јасно раздвајају барокни, класични или романтичарски „модел” од новог, неокласичног дела. То је нарочито уочљиво у делима: </w:t>
      </w:r>
      <w:r w:rsidRPr="00276BBD">
        <w:rPr>
          <w:rFonts w:eastAsia="Times New Roman"/>
          <w:i/>
          <w:iCs/>
          <w:szCs w:val="24"/>
        </w:rPr>
        <w:t>Пулчинела</w:t>
      </w:r>
      <w:r w:rsidRPr="00276BBD">
        <w:rPr>
          <w:rFonts w:eastAsia="Times New Roman"/>
          <w:szCs w:val="24"/>
        </w:rPr>
        <w:t> Стравинког, </w:t>
      </w:r>
      <w:r w:rsidRPr="00276BBD">
        <w:rPr>
          <w:rFonts w:eastAsia="Times New Roman"/>
          <w:i/>
          <w:iCs/>
          <w:szCs w:val="24"/>
        </w:rPr>
        <w:t>Класична симфонија</w:t>
      </w:r>
      <w:r w:rsidRPr="00276BBD">
        <w:rPr>
          <w:rFonts w:eastAsia="Times New Roman"/>
          <w:szCs w:val="24"/>
        </w:rPr>
        <w:t> Сергеја Прокофјева, у неоромантичној опери </w:t>
      </w:r>
      <w:r w:rsidRPr="00276BBD">
        <w:rPr>
          <w:rFonts w:eastAsia="Times New Roman"/>
          <w:i/>
          <w:iCs/>
          <w:szCs w:val="24"/>
        </w:rPr>
        <w:t>Сликар Матис</w:t>
      </w:r>
      <w:r w:rsidRPr="00276BBD">
        <w:rPr>
          <w:rFonts w:eastAsia="Times New Roman"/>
          <w:szCs w:val="24"/>
        </w:rPr>
        <w:t> Паула Хиндемита. Посебно место међу неокласичним остварењима припада делу </w:t>
      </w:r>
      <w:r w:rsidRPr="00276BBD">
        <w:rPr>
          <w:rFonts w:eastAsia="Times New Roman"/>
          <w:i/>
          <w:iCs/>
          <w:szCs w:val="24"/>
        </w:rPr>
        <w:t>Кармина Бурана</w:t>
      </w:r>
      <w:r w:rsidRPr="00276BBD">
        <w:rPr>
          <w:rFonts w:eastAsia="Times New Roman"/>
          <w:szCs w:val="24"/>
        </w:rPr>
        <w:t>, немачког композитора Карла Орфа, у којој ученици треба на упознају нео-модални, „псеудо-античкиֲ” стил, који је у много чему сличан начину на који се Игор Стравински обраћао средњовековној световној вокалној традицији.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 друге стране, ученицима треба указати на одлике француског неокласицизма који је утемељен на ставу да је француска музика истински класична, за разлику од немачке, „истински романтичарске музике”. Треба указати на чињеницу да остварења француског музичког неокласицизма садрже све значајне одлике музичког модернизма између два рата (дисонанце, одступање од традиционално схваћене тоналне функционалноси и тд.).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На примерима композиција Сатија, Мијоа, Хонегера и Пуланка, ученицима треба указати на емоционалну „огољеност” француског неокласицизма, који је пре склон гротески него јаким (романтичарским) емоцијама, и са друге стране на коришћење елемената популарне музике тога времена у овим делима (валцер, блуз, џез, шпанска популарна музика и сл.) као и конкретних звукова (као што је звук локомотиве у делу </w:t>
      </w:r>
      <w:r w:rsidRPr="00276BBD">
        <w:rPr>
          <w:rFonts w:eastAsia="Times New Roman"/>
          <w:i/>
          <w:iCs/>
          <w:szCs w:val="24"/>
        </w:rPr>
        <w:t>Пацифик 231</w:t>
      </w:r>
      <w:r w:rsidRPr="00276BBD">
        <w:rPr>
          <w:rFonts w:eastAsia="Times New Roman"/>
          <w:szCs w:val="24"/>
        </w:rPr>
        <w:t> А. Хонегера).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Седма, </w:t>
      </w:r>
      <w:r w:rsidRPr="00276BBD">
        <w:rPr>
          <w:rFonts w:eastAsia="Times New Roman"/>
          <w:i/>
          <w:iCs/>
          <w:szCs w:val="24"/>
        </w:rPr>
        <w:t>Лењинградска симфонија</w:t>
      </w:r>
      <w:r w:rsidRPr="00276BBD">
        <w:rPr>
          <w:rFonts w:eastAsia="Times New Roman"/>
          <w:szCs w:val="24"/>
        </w:rPr>
        <w:t> Шостаковича, настала почетком Другог светског рата у Совјетској Русији, једино је дело са списка препоручених за слушање, које садржи снажан, готово експресионистички емоционални набој који је проистекао из сурових ратних околности у којима је дело настало, због чега се у савременој историји музике ова композиција сматра симболом борбе против нацистичке Немачке.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друге половине 20. 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Авангардне тенденције у европској музици: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О. Месијан: </w:t>
      </w:r>
      <w:r w:rsidRPr="00276BBD">
        <w:rPr>
          <w:rFonts w:eastAsia="Times New Roman"/>
          <w:i/>
          <w:iCs/>
          <w:szCs w:val="24"/>
        </w:rPr>
        <w:t>Четири студије ритма</w:t>
      </w:r>
      <w:r w:rsidRPr="00276BBD">
        <w:rPr>
          <w:rFonts w:eastAsia="Times New Roman"/>
          <w:szCs w:val="24"/>
        </w:rPr>
        <w:t>, 2.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Булез: </w:t>
      </w:r>
      <w:r w:rsidRPr="00276BBD">
        <w:rPr>
          <w:rFonts w:eastAsia="Times New Roman"/>
          <w:i/>
          <w:iCs/>
          <w:szCs w:val="24"/>
        </w:rPr>
        <w:t>Структуре за 2 клавира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Штокхаузен: </w:t>
      </w:r>
      <w:r w:rsidRPr="00276BBD">
        <w:rPr>
          <w:rFonts w:eastAsia="Times New Roman"/>
          <w:i/>
          <w:iCs/>
          <w:szCs w:val="24"/>
        </w:rPr>
        <w:t>Клавирски комади од1 до 8</w:t>
      </w:r>
      <w:r w:rsidRPr="00276BBD">
        <w:rPr>
          <w:rFonts w:eastAsia="Times New Roman"/>
          <w:szCs w:val="24"/>
        </w:rPr>
        <w:t>, </w:t>
      </w:r>
      <w:r w:rsidRPr="00276BBD">
        <w:rPr>
          <w:rFonts w:eastAsia="Times New Roman"/>
          <w:i/>
          <w:iCs/>
          <w:szCs w:val="24"/>
        </w:rPr>
        <w:t>Клавирски комад 11, Групен, Електронске студије I, II;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Пендерецки: </w:t>
      </w:r>
      <w:r w:rsidRPr="00276BBD">
        <w:rPr>
          <w:rFonts w:eastAsia="Times New Roman"/>
          <w:i/>
          <w:iCs/>
          <w:szCs w:val="24"/>
        </w:rPr>
        <w:t>Тренодија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Лутославски: </w:t>
      </w:r>
      <w:r w:rsidRPr="00276BBD">
        <w:rPr>
          <w:rFonts w:eastAsia="Times New Roman"/>
          <w:i/>
          <w:iCs/>
          <w:szCs w:val="24"/>
        </w:rPr>
        <w:t>Три поеме Анрија Машоа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Лигети: </w:t>
      </w:r>
      <w:r w:rsidRPr="00276BBD">
        <w:rPr>
          <w:rFonts w:eastAsia="Times New Roman"/>
          <w:i/>
          <w:iCs/>
          <w:szCs w:val="24"/>
        </w:rPr>
        <w:t>Атмосфере, Лонтано;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Шефер: </w:t>
      </w:r>
      <w:r w:rsidRPr="00276BBD">
        <w:rPr>
          <w:rFonts w:eastAsia="Times New Roman"/>
          <w:i/>
          <w:iCs/>
          <w:szCs w:val="24"/>
        </w:rPr>
        <w:t>Концерт шумова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Анри: </w:t>
      </w:r>
      <w:r w:rsidRPr="00276BBD">
        <w:rPr>
          <w:rFonts w:eastAsia="Times New Roman"/>
          <w:i/>
          <w:iCs/>
          <w:szCs w:val="24"/>
        </w:rPr>
        <w:t>Симфонија за усамљеног човека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Америчка експериментална музика и минимализам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Кејџ: </w:t>
      </w:r>
      <w:r w:rsidRPr="00276BBD">
        <w:rPr>
          <w:rFonts w:eastAsia="Times New Roman"/>
          <w:i/>
          <w:iCs/>
          <w:szCs w:val="24"/>
        </w:rPr>
        <w:t>4,33 тишине за пијанисту, Имагинарни пејзаж бр. 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Ла М. Јанг: </w:t>
      </w:r>
      <w:r w:rsidRPr="00276BBD">
        <w:rPr>
          <w:rFonts w:eastAsia="Times New Roman"/>
          <w:i/>
          <w:iCs/>
          <w:szCs w:val="24"/>
        </w:rPr>
        <w:t>Composition, op. 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Т. Рајли </w:t>
      </w:r>
      <w:r w:rsidRPr="00276BBD">
        <w:rPr>
          <w:rFonts w:eastAsia="Times New Roman"/>
          <w:i/>
          <w:iCs/>
          <w:szCs w:val="24"/>
        </w:rPr>
        <w:t>InC</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Глас </w:t>
      </w:r>
      <w:r w:rsidRPr="00276BBD">
        <w:rPr>
          <w:rFonts w:eastAsia="Times New Roman"/>
          <w:i/>
          <w:iCs/>
          <w:szCs w:val="24"/>
        </w:rPr>
        <w:t>Ајнштајн на плажи</w:t>
      </w:r>
      <w:r w:rsidRPr="00276BBD">
        <w:rPr>
          <w:rFonts w:eastAsia="Times New Roman"/>
          <w:szCs w:val="24"/>
        </w:rPr>
        <w:t> (одломци из опере)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Рајш </w:t>
      </w:r>
      <w:r w:rsidRPr="00276BBD">
        <w:rPr>
          <w:rFonts w:eastAsia="Times New Roman"/>
          <w:i/>
          <w:iCs/>
          <w:szCs w:val="24"/>
        </w:rPr>
        <w:t>It s Gonna Rain.</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Постмодернизам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Кагел: </w:t>
      </w:r>
      <w:r w:rsidRPr="00276BBD">
        <w:rPr>
          <w:rFonts w:eastAsia="Times New Roman"/>
          <w:i/>
          <w:iCs/>
          <w:szCs w:val="24"/>
        </w:rPr>
        <w:t>Мирум за тубу, Лудвиг ван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Штокхаузен: </w:t>
      </w:r>
      <w:r w:rsidRPr="00276BBD">
        <w:rPr>
          <w:rFonts w:eastAsia="Times New Roman"/>
          <w:i/>
          <w:iCs/>
          <w:szCs w:val="24"/>
        </w:rPr>
        <w:t>Мантра</w:t>
      </w:r>
      <w:r w:rsidRPr="00276BBD">
        <w:rPr>
          <w:rFonts w:eastAsia="Times New Roman"/>
          <w:szCs w:val="24"/>
        </w:rPr>
        <w:t> за 2 клавира,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Пендерецки: </w:t>
      </w:r>
      <w:r w:rsidRPr="00276BBD">
        <w:rPr>
          <w:rFonts w:eastAsia="Times New Roman"/>
          <w:i/>
          <w:iCs/>
          <w:szCs w:val="24"/>
        </w:rPr>
        <w:t>Концерт за виолину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Лутославски: </w:t>
      </w:r>
      <w:r w:rsidRPr="00276BBD">
        <w:rPr>
          <w:rFonts w:eastAsia="Times New Roman"/>
          <w:i/>
          <w:iCs/>
          <w:szCs w:val="24"/>
        </w:rPr>
        <w:t>Концерт за клавир и оркестар</w:t>
      </w:r>
      <w:r w:rsidRPr="00276BBD">
        <w:rPr>
          <w:rFonts w:eastAsia="Times New Roman"/>
          <w:szCs w:val="24"/>
        </w:rPr>
        <w:t>, IV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Лигети: </w:t>
      </w:r>
      <w:r w:rsidRPr="00276BBD">
        <w:rPr>
          <w:rFonts w:eastAsia="Times New Roman"/>
          <w:i/>
          <w:iCs/>
          <w:szCs w:val="24"/>
        </w:rPr>
        <w:t>Lux aeterna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Перт: </w:t>
      </w:r>
      <w:r w:rsidRPr="00276BBD">
        <w:rPr>
          <w:rFonts w:eastAsia="Times New Roman"/>
          <w:i/>
          <w:iCs/>
          <w:szCs w:val="24"/>
        </w:rPr>
        <w:t>Порез Цезару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Шнитке: </w:t>
      </w:r>
      <w:r w:rsidRPr="00276BBD">
        <w:rPr>
          <w:rFonts w:eastAsia="Times New Roman"/>
          <w:i/>
          <w:iCs/>
          <w:szCs w:val="24"/>
        </w:rPr>
        <w:t>Кончерто гросо бр. 3</w:t>
      </w:r>
      <w:r w:rsidRPr="00276BBD">
        <w:rPr>
          <w:rFonts w:eastAsia="Times New Roman"/>
          <w:szCs w:val="24"/>
        </w:rPr>
        <w:t>, </w:t>
      </w:r>
      <w:r w:rsidRPr="00276BBD">
        <w:rPr>
          <w:rFonts w:eastAsia="Times New Roman"/>
          <w:i/>
          <w:iCs/>
          <w:szCs w:val="24"/>
        </w:rPr>
        <w:t>Концерт за хор</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Губајдулина: </w:t>
      </w:r>
      <w:r w:rsidRPr="00276BBD">
        <w:rPr>
          <w:rFonts w:eastAsia="Times New Roman"/>
          <w:i/>
          <w:iCs/>
          <w:szCs w:val="24"/>
        </w:rPr>
        <w:t>Интроитус</w:t>
      </w:r>
      <w:r w:rsidRPr="00276BBD">
        <w:rPr>
          <w:rFonts w:eastAsia="Times New Roman"/>
          <w:szCs w:val="24"/>
        </w:rPr>
        <w:t> – Концерт за клавир и камерни оркестар, </w:t>
      </w:r>
      <w:r w:rsidRPr="00276BBD">
        <w:rPr>
          <w:rFonts w:eastAsia="Times New Roman"/>
          <w:i/>
          <w:iCs/>
          <w:szCs w:val="24"/>
        </w:rPr>
        <w:t>Оферториум – </w:t>
      </w:r>
      <w:r w:rsidRPr="00276BBD">
        <w:rPr>
          <w:rFonts w:eastAsia="Times New Roman"/>
          <w:szCs w:val="24"/>
        </w:rPr>
        <w:t>Концерт за виолину и оркестар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Зорн: </w:t>
      </w:r>
      <w:r w:rsidRPr="00276BBD">
        <w:rPr>
          <w:rFonts w:eastAsia="Times New Roman"/>
          <w:i/>
          <w:iCs/>
          <w:szCs w:val="24"/>
        </w:rPr>
        <w:t>Забрањено воће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Адамс: </w:t>
      </w:r>
      <w:r w:rsidRPr="00276BBD">
        <w:rPr>
          <w:rFonts w:eastAsia="Times New Roman"/>
          <w:i/>
          <w:iCs/>
          <w:szCs w:val="24"/>
        </w:rPr>
        <w:t>Никсон у Кини</w:t>
      </w:r>
      <w:r w:rsidRPr="00276BBD">
        <w:rPr>
          <w:rFonts w:eastAsia="Times New Roman"/>
          <w:szCs w:val="24"/>
        </w:rPr>
        <w:t> (одломци из опере)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ml:space="preserve">Циљ упознавања са одабраним композицијама насталим у другој половини 20. века је упознавање ученика са развојем музичког модернизма после Другог светског рата. У питању је логичан развој концепта додекафоније који је сада проширен на серијалну </w:t>
      </w:r>
      <w:r w:rsidRPr="00276BBD">
        <w:rPr>
          <w:rFonts w:eastAsia="Times New Roman"/>
          <w:szCs w:val="24"/>
        </w:rPr>
        <w:lastRenderedPageBreak/>
        <w:t>организацију свих музичких параметара. Композиције Пјера Булеза (</w:t>
      </w:r>
      <w:r w:rsidRPr="00276BBD">
        <w:rPr>
          <w:rFonts w:eastAsia="Times New Roman"/>
          <w:i/>
          <w:iCs/>
          <w:szCs w:val="24"/>
        </w:rPr>
        <w:t>Структуре 1а</w:t>
      </w:r>
      <w:r w:rsidRPr="00276BBD">
        <w:rPr>
          <w:rFonts w:eastAsia="Times New Roman"/>
          <w:szCs w:val="24"/>
        </w:rPr>
        <w:t>) и Карлхајнца Штокхаузена (</w:t>
      </w:r>
      <w:r w:rsidRPr="00276BBD">
        <w:rPr>
          <w:rFonts w:eastAsia="Times New Roman"/>
          <w:i/>
          <w:iCs/>
          <w:szCs w:val="24"/>
        </w:rPr>
        <w:t>Групе</w:t>
      </w:r>
      <w:r w:rsidRPr="00276BBD">
        <w:rPr>
          <w:rFonts w:eastAsia="Times New Roman"/>
          <w:szCs w:val="24"/>
        </w:rPr>
        <w:t>) су отеловљење концепта интегралног серијализма, који је директно проистекао из Вебернове додекафоније и његовог сложеног концепта пред-обликованог дела. Ученицима треба указати на парадоксалну чињеницу да се интегрална серијализација ових композиција не чује као таква, те да је звучни резултат оваквих пред-обликованих композиција врло сличан звучној слици композиција у којима је, унутар атоналног музичког језика (који је предуслов овог уметничког правца), извођачима остављена делимична или пуна слобода у комбиновању задатог музичког материјала.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Од посебног је значаја упознати ученике са контролисаном алеаториком и са музиком звучних боја какву су компоновали композитори „пољске школе” – Пендерецки (</w:t>
      </w:r>
      <w:r w:rsidRPr="00276BBD">
        <w:rPr>
          <w:rFonts w:eastAsia="Times New Roman"/>
          <w:i/>
          <w:iCs/>
          <w:szCs w:val="24"/>
        </w:rPr>
        <w:t>Тужбалица жртвама Хирошиме</w:t>
      </w:r>
      <w:r w:rsidRPr="00276BBD">
        <w:rPr>
          <w:rFonts w:eastAsia="Times New Roman"/>
          <w:szCs w:val="24"/>
        </w:rPr>
        <w:t>) и Лутославски, као и са електронском и електроакустичком музиком каква се компоновала у Француској током 60-их година прошлог века (П. Шефер, П. Анри: </w:t>
      </w:r>
      <w:r w:rsidRPr="00276BBD">
        <w:rPr>
          <w:rFonts w:eastAsia="Times New Roman"/>
          <w:i/>
          <w:iCs/>
          <w:szCs w:val="24"/>
        </w:rPr>
        <w:t>Симфонија за једног усамљеног човека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Поред достигнућа европске послератне Нове музике, међу препорученим композицијама за слушање налазе се три остварења која припадају америчкој експерименталној струји у музици 20. века. То су </w:t>
      </w:r>
      <w:r w:rsidRPr="00276BBD">
        <w:rPr>
          <w:rFonts w:eastAsia="Times New Roman"/>
          <w:i/>
          <w:iCs/>
          <w:szCs w:val="24"/>
        </w:rPr>
        <w:t>4 минута 33 секунде тишине за пијанисту</w:t>
      </w:r>
      <w:r w:rsidRPr="00276BBD">
        <w:rPr>
          <w:rFonts w:eastAsia="Times New Roman"/>
          <w:szCs w:val="24"/>
        </w:rPr>
        <w:t> Џона Кејџа– дело које је у уметничку музику укључило амбијенталне звукове окружења и тако преокренуло целокупну историју уметничке музике; затим једна од првих америчких минималистичких композиција – </w:t>
      </w:r>
      <w:r w:rsidRPr="00276BBD">
        <w:rPr>
          <w:rFonts w:eastAsia="Times New Roman"/>
          <w:i/>
          <w:iCs/>
          <w:szCs w:val="24"/>
        </w:rPr>
        <w:t>In C</w:t>
      </w:r>
      <w:r w:rsidRPr="00276BBD">
        <w:rPr>
          <w:rFonts w:eastAsia="Times New Roman"/>
          <w:szCs w:val="24"/>
        </w:rPr>
        <w:t> Терија Рајлија, и најзад, авангардна и шокантна (пост)опера </w:t>
      </w:r>
      <w:r w:rsidRPr="00276BBD">
        <w:rPr>
          <w:rFonts w:eastAsia="Times New Roman"/>
          <w:i/>
          <w:iCs/>
          <w:szCs w:val="24"/>
        </w:rPr>
        <w:t>Ајнштајн на плажи</w:t>
      </w:r>
      <w:r w:rsidRPr="00276BBD">
        <w:rPr>
          <w:rFonts w:eastAsia="Times New Roman"/>
          <w:szCs w:val="24"/>
        </w:rPr>
        <w:t>, Филипа Гласа која негира целокупну дотадашњу оперску историју. Овде је подједнако важно објаснити ученицима природу дејства које су ове композиције произвеле, колико и научити их како да препознају њихову специфичну звучност.</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Одабране композиције А. Шниткеа, Џ. Адамса и Џ. Зорна, представљају разнолике примере музичког постмодернизма у којима се на различите начине остварује полистилистичност, музичка интертекстуалност и повезивање модернистичке уметничке музике са идиомима популарне музике различитих времена и поднебља. Ученицима треба показати како треба да слушају и препознају ову музику, уочавајући у њој неспојиве музичке сегменте – „различите музике” – као у неком дадаистичком уметничком колажу.</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710453">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ИСТОРИЈА МУЗИКЕ СА УПОЗНАВАЊЕМ МУЗИЧКЕ ЛИТЕРАТУРЕ</w:t>
      </w:r>
    </w:p>
    <w:p w:rsidR="00710453" w:rsidRPr="00276BBD" w:rsidRDefault="00710453"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Програм оријентисан на исходе наставнику даје већу слободу у креирању и осмишљавању наставе и учења. Улога наставника је да контекстуализује овај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w:t>
      </w:r>
      <w:r w:rsidRPr="00276BBD">
        <w:rPr>
          <w:rFonts w:eastAsia="Times New Roman"/>
          <w:szCs w:val="24"/>
        </w:rPr>
        <w:lastRenderedPageBreak/>
        <w:t>техничке услове, наставна средства и медије којима школа располаже; ресурсе, могућности, као и потребе локалне средине у којој се школа налази.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прeдмeтa </w:t>
      </w:r>
      <w:r w:rsidRPr="00276BBD">
        <w:rPr>
          <w:rFonts w:eastAsia="Times New Roman"/>
          <w:i/>
          <w:iCs/>
          <w:szCs w:val="24"/>
        </w:rPr>
        <w:t>Историја музике </w:t>
      </w:r>
      <w:r w:rsidRPr="00276BBD">
        <w:rPr>
          <w:rFonts w:eastAsia="Times New Roman"/>
          <w:szCs w:val="24"/>
        </w:rPr>
        <w:t>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културолошки кoнтекст које ће допринети формирању његове личности као музичара и његовом личном музичком изражавању.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Наставна грађа систематизована је по историјско-стилским целинама у циљу стицања општег музичког образовања ученика, као и повезивања овог предмета са осталим стручним (музички облици, хармонија, контрапункт) као и шире стручним предметима (историја књижевности, историја, историја уметности). Све наставне јединице градива илуструју се звучним, тј. слушним примерима на часу са датим </w:t>
      </w:r>
      <w:r w:rsidRPr="00276BBD">
        <w:rPr>
          <w:rFonts w:eastAsia="Times New Roman"/>
          <w:szCs w:val="24"/>
        </w:rPr>
        <w:lastRenderedPageBreak/>
        <w:t>предлозима одабраних, репрезентативних дела, које сваки наставник може да допуни другим одговарајућим примерима, користећи партитуре и видео прилоге. Ученици се, такође, упућују и на самостално слушање код куће посредством Youtube канала, ТВ и радио канала посвећених уметничкој музици и организују се заједнички одласци на концерте и музичко-сценске представе.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Хронолошки водећи ученике кроз развој музике, наставник ће распоређивати наставна тежишта сходно исходима, тако да ће у поједине области ученике уводити информативно (нпр. област Старог века – Музику старих источних народа, или прве облике вишегласја...) док ће највећу пажњу посветити значајнијим појавама и ствараоцима (периоду ренесансе са Палестрином и Ласом, у бароку Ј. С. Баху и Г. Ф. Хендлу, класицизму у музици, развоју жанрова у периоду романтизма, и стваралачком плурализму у музици 20. века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Најважнији покретач програма треба да буде принцип мотивације и инклузивности у подстицању максималног учешћа у музичком доживљају и разноврсном развијању музичког потенцијала.. Крoз слушaњe музичких дeлa, ученици упознају музику различитих епоха и стилова, oпaжajу грaђу музичкoг дeлa, изрaжajнe eлeмeнтe, рaзликуjу извoђaчкe сaстaвe. Рaзвиjaњe личног и професионалног односа према музици и oдрeђeнoм стилу, врсти и жaнру и кoнкрeтнoм дeлу кoje сe слушa, изгрaђуje сe рaзгoвoрoм, рeфлeксиjoм, дискусиjoм и дeбaтoм и тиме се омогућава темељније музичко разумевање слушаног дела. Извoђaчкa и ствaрaлaчкa искуствa пoдстичу рaзвoj сaмoпoуздaњa и сигурнoсти у jaвнoм нaступу.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Међупредметна корелација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Сумативно вредновање треба да буде осмишљено кроз задатке и активности које захтевају креативну примену знања.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5B129D">
            <w:pPr>
              <w:pStyle w:val="Heading3"/>
            </w:pPr>
            <w:bookmarkStart w:id="49" w:name="_Toc201223775"/>
            <w:r w:rsidRPr="00276BBD">
              <w:t>НАЦИОНАЛНА ИСТОРИЈА МУЗИКЕ</w:t>
            </w:r>
            <w:bookmarkEnd w:id="49"/>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Националне историје музике је да код ученика рaзвиjе свест о значају и улози музике у развоју српске државе и друштва, да укаже на специфичности њеног идентитета и интегритета у оквиру припадности европској музици, да на основу стечених знања подстакне ученике на стваралачко и критичко мишљењe, развије естетске критеријуме у циљу формирања одговорног односа према очувању музичког наслеђа и културe свoгa и других нaрoдa и даљег професионалног и личног развоја.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72"/>
        <w:gridCol w:w="2716"/>
        <w:gridCol w:w="298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препозна друштвено-историјски и културолошки амбијент у коме се развијају различити видови музичког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демонстрира познавање музичке терминологије и изражајних средстава музичке уметности у склопу предложених тема;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обрађене музичке стилове и жанрове према основним карактеристикама;</w:t>
            </w:r>
          </w:p>
          <w:p w:rsidR="00516FC0" w:rsidRPr="00276BBD" w:rsidRDefault="00516FC0" w:rsidP="00F50543">
            <w:pPr>
              <w:spacing w:after="125"/>
              <w:jc w:val="left"/>
              <w:rPr>
                <w:rFonts w:eastAsia="Times New Roman"/>
                <w:szCs w:val="24"/>
              </w:rPr>
            </w:pPr>
            <w:r w:rsidRPr="00276BBD">
              <w:rPr>
                <w:rFonts w:eastAsia="Times New Roman"/>
                <w:szCs w:val="24"/>
              </w:rPr>
              <w:t>– препозна репрезентативне музичке примере средњовековне музике и најзначајнијих представника музике у Србији током 19. и 20. века;</w:t>
            </w:r>
          </w:p>
          <w:p w:rsidR="00516FC0" w:rsidRPr="00276BBD" w:rsidRDefault="00516FC0" w:rsidP="00F50543">
            <w:pPr>
              <w:spacing w:after="125"/>
              <w:jc w:val="left"/>
              <w:rPr>
                <w:rFonts w:eastAsia="Times New Roman"/>
                <w:szCs w:val="24"/>
              </w:rPr>
            </w:pPr>
            <w:r w:rsidRPr="00276BBD">
              <w:rPr>
                <w:rFonts w:eastAsia="Times New Roman"/>
                <w:szCs w:val="24"/>
              </w:rPr>
              <w:t>– упореди развој музике у Србији са развојем музике у Европи 19. и 20. века;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коментарише разлоге за појаву типичних жанрова </w:t>
            </w:r>
            <w:r w:rsidRPr="00276BBD">
              <w:rPr>
                <w:rFonts w:eastAsia="Times New Roman"/>
                <w:szCs w:val="24"/>
              </w:rPr>
              <w:lastRenderedPageBreak/>
              <w:t>српске музике 19. века</w:t>
            </w:r>
          </w:p>
          <w:p w:rsidR="00516FC0" w:rsidRPr="00276BBD" w:rsidRDefault="00516FC0" w:rsidP="00F50543">
            <w:pPr>
              <w:spacing w:after="125"/>
              <w:jc w:val="left"/>
              <w:rPr>
                <w:rFonts w:eastAsia="Times New Roman"/>
                <w:szCs w:val="24"/>
              </w:rPr>
            </w:pPr>
            <w:r w:rsidRPr="00276BBD">
              <w:rPr>
                <w:rFonts w:eastAsia="Times New Roman"/>
                <w:szCs w:val="24"/>
              </w:rPr>
              <w:t>– објасни карактеристике нових музичких праваца, жанрова и облика у периоду Модерне између два светска рата</w:t>
            </w:r>
          </w:p>
          <w:p w:rsidR="00516FC0" w:rsidRPr="00276BBD" w:rsidRDefault="00516FC0" w:rsidP="00F50543">
            <w:pPr>
              <w:spacing w:after="125"/>
              <w:jc w:val="left"/>
              <w:rPr>
                <w:rFonts w:eastAsia="Times New Roman"/>
                <w:szCs w:val="24"/>
              </w:rPr>
            </w:pPr>
            <w:r w:rsidRPr="00276BBD">
              <w:rPr>
                <w:rFonts w:eastAsia="Times New Roman"/>
                <w:szCs w:val="24"/>
              </w:rPr>
              <w:t>– уочи присуство авангардних и постмодернистичких тенденција европске/америчке музике у српској музици 2. половине 20. века</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просуђује интерпретацију слушаних композиција (на часу, код куће, на концертима);</w:t>
            </w:r>
          </w:p>
          <w:p w:rsidR="00516FC0" w:rsidRPr="00276BBD" w:rsidRDefault="00516FC0" w:rsidP="00F50543">
            <w:pPr>
              <w:spacing w:after="125"/>
              <w:jc w:val="left"/>
              <w:rPr>
                <w:rFonts w:eastAsia="Times New Roman"/>
                <w:szCs w:val="24"/>
              </w:rPr>
            </w:pPr>
            <w:r w:rsidRPr="00276BBD">
              <w:rPr>
                <w:rFonts w:eastAsia="Times New Roman"/>
                <w:szCs w:val="24"/>
              </w:rPr>
              <w:t>– уочи међусобну повезаност музичке уметности са другим уметностима у 20 веку;</w:t>
            </w:r>
          </w:p>
          <w:p w:rsidR="00516FC0" w:rsidRPr="00276BBD" w:rsidRDefault="00516FC0" w:rsidP="00F50543">
            <w:pPr>
              <w:spacing w:after="125"/>
              <w:jc w:val="left"/>
              <w:rPr>
                <w:rFonts w:eastAsia="Times New Roman"/>
                <w:szCs w:val="24"/>
              </w:rPr>
            </w:pPr>
            <w:r w:rsidRPr="00276BBD">
              <w:rPr>
                <w:rFonts w:eastAsia="Times New Roman"/>
                <w:szCs w:val="24"/>
              </w:rPr>
              <w:t>– објасни како је музика повезана са дисциплинама ван уметности – музика и политика/друштво;</w:t>
            </w:r>
          </w:p>
          <w:p w:rsidR="00516FC0" w:rsidRPr="00276BBD" w:rsidRDefault="00516FC0" w:rsidP="00F50543">
            <w:pPr>
              <w:spacing w:after="125"/>
              <w:jc w:val="left"/>
              <w:rPr>
                <w:rFonts w:eastAsia="Times New Roman"/>
                <w:szCs w:val="24"/>
              </w:rPr>
            </w:pPr>
            <w:r w:rsidRPr="00276BBD">
              <w:rPr>
                <w:rFonts w:eastAsia="Times New Roman"/>
                <w:szCs w:val="24"/>
              </w:rPr>
              <w:t>– користи могућности ИКТ-а за самостално истраживање, извођење и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СРЕДЊОВЕКОВНА МУЗИКА У СРБИЈИ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Корени српске музике: Музика Словена.</w:t>
            </w:r>
          </w:p>
          <w:p w:rsidR="00516FC0" w:rsidRPr="00276BBD" w:rsidRDefault="00516FC0" w:rsidP="00F50543">
            <w:pPr>
              <w:spacing w:after="125"/>
              <w:jc w:val="left"/>
              <w:rPr>
                <w:rFonts w:eastAsia="Times New Roman"/>
                <w:szCs w:val="24"/>
              </w:rPr>
            </w:pPr>
            <w:r w:rsidRPr="00276BBD">
              <w:rPr>
                <w:rFonts w:eastAsia="Times New Roman"/>
                <w:szCs w:val="24"/>
              </w:rPr>
              <w:t>Средњовековна музика у Србији:</w:t>
            </w:r>
          </w:p>
          <w:p w:rsidR="00516FC0" w:rsidRPr="00276BBD" w:rsidRDefault="00516FC0" w:rsidP="00F50543">
            <w:pPr>
              <w:spacing w:after="125"/>
              <w:jc w:val="left"/>
              <w:rPr>
                <w:rFonts w:eastAsia="Times New Roman"/>
                <w:szCs w:val="24"/>
              </w:rPr>
            </w:pPr>
            <w:r w:rsidRPr="00276BBD">
              <w:rPr>
                <w:rFonts w:eastAsia="Times New Roman"/>
                <w:szCs w:val="24"/>
              </w:rPr>
              <w:t>– црквена музичка традиција</w:t>
            </w:r>
          </w:p>
          <w:p w:rsidR="00516FC0" w:rsidRPr="00276BBD" w:rsidRDefault="00516FC0" w:rsidP="00F50543">
            <w:pPr>
              <w:spacing w:after="125"/>
              <w:jc w:val="left"/>
              <w:rPr>
                <w:rFonts w:eastAsia="Times New Roman"/>
                <w:szCs w:val="24"/>
              </w:rPr>
            </w:pPr>
            <w:r w:rsidRPr="00276BBD">
              <w:rPr>
                <w:rFonts w:eastAsia="Times New Roman"/>
                <w:szCs w:val="24"/>
              </w:rPr>
              <w:t>– световна музика средњег века.</w:t>
            </w:r>
          </w:p>
          <w:p w:rsidR="00516FC0" w:rsidRPr="00276BBD" w:rsidRDefault="00516FC0" w:rsidP="00F50543">
            <w:pPr>
              <w:spacing w:after="125"/>
              <w:jc w:val="left"/>
              <w:rPr>
                <w:rFonts w:eastAsia="Times New Roman"/>
                <w:szCs w:val="24"/>
              </w:rPr>
            </w:pPr>
            <w:r w:rsidRPr="00276BBD">
              <w:rPr>
                <w:rFonts w:eastAsia="Times New Roman"/>
                <w:szCs w:val="24"/>
              </w:rPr>
              <w:t>Нове појаве у црквеној и световној музици 18. века.</w:t>
            </w:r>
          </w:p>
          <w:p w:rsidR="00516FC0" w:rsidRPr="00276BBD" w:rsidRDefault="00516FC0" w:rsidP="00F50543">
            <w:pPr>
              <w:spacing w:after="0"/>
              <w:jc w:val="left"/>
              <w:rPr>
                <w:rFonts w:eastAsia="Times New Roman"/>
                <w:szCs w:val="24"/>
              </w:rPr>
            </w:pPr>
            <w:r w:rsidRPr="00276BBD">
              <w:rPr>
                <w:rFonts w:eastAsia="Times New Roman"/>
                <w:b/>
                <w:bCs/>
                <w:szCs w:val="24"/>
              </w:rPr>
              <w:t>Слушање* примери за слушање налазе се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МУЗИКА 19. ВЕКА –</w:t>
            </w:r>
          </w:p>
          <w:p w:rsidR="00516FC0" w:rsidRPr="00276BBD" w:rsidRDefault="00516FC0" w:rsidP="00F50543">
            <w:pPr>
              <w:spacing w:after="0"/>
              <w:rPr>
                <w:rFonts w:eastAsia="Times New Roman"/>
                <w:szCs w:val="24"/>
              </w:rPr>
            </w:pPr>
            <w:r w:rsidRPr="00276BBD">
              <w:rPr>
                <w:rFonts w:eastAsia="Times New Roman"/>
                <w:b/>
                <w:bCs/>
                <w:szCs w:val="24"/>
              </w:rPr>
              <w:t>ПРЕДРОМАНТИЗАМ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Стваралаштво предромантичара.</w:t>
            </w:r>
          </w:p>
          <w:p w:rsidR="00516FC0" w:rsidRPr="00276BBD" w:rsidRDefault="00516FC0" w:rsidP="00F50543">
            <w:pPr>
              <w:spacing w:after="125"/>
              <w:jc w:val="left"/>
              <w:rPr>
                <w:rFonts w:eastAsia="Times New Roman"/>
                <w:szCs w:val="24"/>
              </w:rPr>
            </w:pPr>
            <w:r w:rsidRPr="00276BBD">
              <w:rPr>
                <w:rFonts w:eastAsia="Times New Roman"/>
                <w:szCs w:val="24"/>
              </w:rPr>
              <w:t>Савременици Корнелија Станковића (Ј. Шлезингер, Н. Ђурковић, М. Миловук, А. Калауз).</w:t>
            </w:r>
          </w:p>
          <w:p w:rsidR="00516FC0" w:rsidRPr="00276BBD" w:rsidRDefault="00516FC0" w:rsidP="00F50543">
            <w:pPr>
              <w:spacing w:after="125"/>
              <w:jc w:val="left"/>
              <w:rPr>
                <w:rFonts w:eastAsia="Times New Roman"/>
                <w:szCs w:val="24"/>
              </w:rPr>
            </w:pPr>
            <w:r w:rsidRPr="00276BBD">
              <w:rPr>
                <w:rFonts w:eastAsia="Times New Roman"/>
                <w:szCs w:val="24"/>
              </w:rPr>
              <w:t>Корнелије Станковић.</w:t>
            </w:r>
          </w:p>
          <w:p w:rsidR="00516FC0" w:rsidRPr="00276BBD" w:rsidRDefault="00516FC0" w:rsidP="00F50543">
            <w:pPr>
              <w:spacing w:after="125"/>
              <w:jc w:val="left"/>
              <w:rPr>
                <w:rFonts w:eastAsia="Times New Roman"/>
                <w:szCs w:val="24"/>
              </w:rPr>
            </w:pPr>
            <w:r w:rsidRPr="00276BBD">
              <w:rPr>
                <w:rFonts w:eastAsia="Times New Roman"/>
                <w:szCs w:val="24"/>
              </w:rPr>
              <w:t>Страни музичари у Србији 19. века: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Чешки музичари и Р. Толингер</w:t>
            </w:r>
          </w:p>
          <w:p w:rsidR="00516FC0" w:rsidRPr="00276BBD" w:rsidRDefault="00516FC0" w:rsidP="00F50543">
            <w:pPr>
              <w:spacing w:after="125"/>
              <w:jc w:val="left"/>
              <w:rPr>
                <w:rFonts w:eastAsia="Times New Roman"/>
                <w:szCs w:val="24"/>
              </w:rPr>
            </w:pPr>
            <w:r w:rsidRPr="00276BBD">
              <w:rPr>
                <w:rFonts w:eastAsia="Times New Roman"/>
                <w:szCs w:val="24"/>
              </w:rPr>
              <w:t>– Даворин Јенко.</w:t>
            </w:r>
          </w:p>
          <w:p w:rsidR="00516FC0" w:rsidRPr="00276BBD" w:rsidRDefault="00516FC0" w:rsidP="00F50543">
            <w:pPr>
              <w:spacing w:after="0"/>
              <w:jc w:val="left"/>
              <w:rPr>
                <w:rFonts w:eastAsia="Times New Roman"/>
                <w:szCs w:val="24"/>
              </w:rPr>
            </w:pPr>
            <w:r w:rsidRPr="00276BBD">
              <w:rPr>
                <w:rFonts w:eastAsia="Times New Roman"/>
                <w:b/>
                <w:bCs/>
                <w:szCs w:val="24"/>
              </w:rPr>
              <w:t>Слушање* примери за слушање налазе се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РОМАНТИЗАМ –</w:t>
            </w:r>
          </w:p>
          <w:p w:rsidR="00516FC0" w:rsidRPr="00276BBD" w:rsidRDefault="00516FC0" w:rsidP="00F50543">
            <w:pPr>
              <w:spacing w:after="0"/>
              <w:rPr>
                <w:rFonts w:eastAsia="Times New Roman"/>
                <w:szCs w:val="24"/>
              </w:rPr>
            </w:pPr>
            <w:r w:rsidRPr="00276BBD">
              <w:rPr>
                <w:rFonts w:eastAsia="Times New Roman"/>
                <w:b/>
                <w:bCs/>
                <w:szCs w:val="24"/>
              </w:rPr>
              <w:t>МОКРАЊЧЕВО ДОБА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Најзначајнији представници романтизма:</w:t>
            </w:r>
          </w:p>
          <w:p w:rsidR="00516FC0" w:rsidRPr="00276BBD" w:rsidRDefault="00516FC0" w:rsidP="00F50543">
            <w:pPr>
              <w:spacing w:after="125"/>
              <w:jc w:val="left"/>
              <w:rPr>
                <w:rFonts w:eastAsia="Times New Roman"/>
                <w:szCs w:val="24"/>
              </w:rPr>
            </w:pPr>
            <w:r w:rsidRPr="00276BBD">
              <w:rPr>
                <w:rFonts w:eastAsia="Times New Roman"/>
                <w:szCs w:val="24"/>
              </w:rPr>
              <w:t>– Јосиф Маринковић</w:t>
            </w:r>
          </w:p>
          <w:p w:rsidR="00516FC0" w:rsidRPr="00276BBD" w:rsidRDefault="00516FC0" w:rsidP="00F50543">
            <w:pPr>
              <w:spacing w:after="125"/>
              <w:jc w:val="left"/>
              <w:rPr>
                <w:rFonts w:eastAsia="Times New Roman"/>
                <w:szCs w:val="24"/>
              </w:rPr>
            </w:pPr>
            <w:r w:rsidRPr="00276BBD">
              <w:rPr>
                <w:rFonts w:eastAsia="Times New Roman"/>
                <w:szCs w:val="24"/>
              </w:rPr>
              <w:t>– Стеван Мокрањац</w:t>
            </w:r>
          </w:p>
          <w:p w:rsidR="00516FC0" w:rsidRPr="00276BBD" w:rsidRDefault="00516FC0" w:rsidP="00F50543">
            <w:pPr>
              <w:spacing w:after="125"/>
              <w:jc w:val="left"/>
              <w:rPr>
                <w:rFonts w:eastAsia="Times New Roman"/>
                <w:szCs w:val="24"/>
              </w:rPr>
            </w:pPr>
            <w:r w:rsidRPr="00276BBD">
              <w:rPr>
                <w:rFonts w:eastAsia="Times New Roman"/>
                <w:szCs w:val="24"/>
              </w:rPr>
              <w:t>– Исидор Бајић и војвођански музичари периода романтизма.</w:t>
            </w:r>
          </w:p>
          <w:p w:rsidR="00516FC0" w:rsidRPr="00276BBD" w:rsidRDefault="00516FC0" w:rsidP="00F50543">
            <w:pPr>
              <w:spacing w:after="125"/>
              <w:jc w:val="left"/>
              <w:rPr>
                <w:rFonts w:eastAsia="Times New Roman"/>
                <w:szCs w:val="24"/>
              </w:rPr>
            </w:pPr>
            <w:r w:rsidRPr="00276BBD">
              <w:rPr>
                <w:rFonts w:eastAsia="Times New Roman"/>
                <w:szCs w:val="24"/>
              </w:rPr>
              <w:t>На прелазу 19. у 20. век:</w:t>
            </w:r>
          </w:p>
          <w:p w:rsidR="00516FC0" w:rsidRPr="00276BBD" w:rsidRDefault="00516FC0" w:rsidP="00F50543">
            <w:pPr>
              <w:spacing w:after="125"/>
              <w:jc w:val="left"/>
              <w:rPr>
                <w:rFonts w:eastAsia="Times New Roman"/>
                <w:szCs w:val="24"/>
              </w:rPr>
            </w:pPr>
            <w:r w:rsidRPr="00276BBD">
              <w:rPr>
                <w:rFonts w:eastAsia="Times New Roman"/>
                <w:szCs w:val="24"/>
              </w:rPr>
              <w:t>– Станислав Бинички</w:t>
            </w:r>
          </w:p>
          <w:p w:rsidR="00516FC0" w:rsidRPr="00276BBD" w:rsidRDefault="00516FC0" w:rsidP="00F50543">
            <w:pPr>
              <w:spacing w:after="125"/>
              <w:jc w:val="left"/>
              <w:rPr>
                <w:rFonts w:eastAsia="Times New Roman"/>
                <w:szCs w:val="24"/>
              </w:rPr>
            </w:pPr>
            <w:r w:rsidRPr="00276BBD">
              <w:rPr>
                <w:rFonts w:eastAsia="Times New Roman"/>
                <w:szCs w:val="24"/>
              </w:rPr>
              <w:t>– Миленко Пауновић</w:t>
            </w:r>
          </w:p>
          <w:p w:rsidR="00516FC0" w:rsidRPr="00276BBD" w:rsidRDefault="00516FC0" w:rsidP="00F50543">
            <w:pPr>
              <w:spacing w:after="125"/>
              <w:jc w:val="left"/>
              <w:rPr>
                <w:rFonts w:eastAsia="Times New Roman"/>
                <w:szCs w:val="24"/>
              </w:rPr>
            </w:pPr>
            <w:r w:rsidRPr="00276BBD">
              <w:rPr>
                <w:rFonts w:eastAsia="Times New Roman"/>
                <w:szCs w:val="24"/>
              </w:rPr>
              <w:t>– Петар Крстић.</w:t>
            </w:r>
          </w:p>
          <w:p w:rsidR="00516FC0" w:rsidRPr="00276BBD" w:rsidRDefault="00516FC0" w:rsidP="00F50543">
            <w:pPr>
              <w:spacing w:after="0"/>
              <w:jc w:val="left"/>
              <w:rPr>
                <w:rFonts w:eastAsia="Times New Roman"/>
                <w:szCs w:val="24"/>
              </w:rPr>
            </w:pPr>
            <w:r w:rsidRPr="00276BBD">
              <w:rPr>
                <w:rFonts w:eastAsia="Times New Roman"/>
                <w:b/>
                <w:bCs/>
                <w:szCs w:val="24"/>
              </w:rPr>
              <w:t>Слушање* примери за слушање налазе се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МУЗИКА У СРБИЈИ</w:t>
            </w:r>
            <w:r w:rsidRPr="00276BBD">
              <w:rPr>
                <w:rFonts w:eastAsia="Times New Roman"/>
                <w:b/>
                <w:bCs/>
                <w:szCs w:val="24"/>
              </w:rPr>
              <w:br/>
              <w:t>20. ВЕКА</w:t>
            </w:r>
          </w:p>
          <w:p w:rsidR="00516FC0" w:rsidRPr="00276BBD" w:rsidRDefault="00516FC0" w:rsidP="00F50543">
            <w:pPr>
              <w:spacing w:after="0"/>
              <w:rPr>
                <w:rFonts w:eastAsia="Times New Roman"/>
                <w:szCs w:val="24"/>
              </w:rPr>
            </w:pPr>
            <w:r w:rsidRPr="00276BBD">
              <w:rPr>
                <w:rFonts w:eastAsia="Times New Roman"/>
                <w:b/>
                <w:bCs/>
                <w:szCs w:val="24"/>
              </w:rPr>
              <w:t>Између два светска рата –</w:t>
            </w:r>
          </w:p>
          <w:p w:rsidR="00516FC0" w:rsidRPr="00276BBD" w:rsidRDefault="00516FC0" w:rsidP="00F50543">
            <w:pPr>
              <w:spacing w:after="0"/>
              <w:rPr>
                <w:rFonts w:eastAsia="Times New Roman"/>
                <w:szCs w:val="24"/>
              </w:rPr>
            </w:pPr>
            <w:r w:rsidRPr="00276BBD">
              <w:rPr>
                <w:rFonts w:eastAsia="Times New Roman"/>
                <w:b/>
                <w:bCs/>
                <w:szCs w:val="24"/>
              </w:rPr>
              <w:t>МОДЕРНА, МОДЕРНИЗМИ</w:t>
            </w:r>
          </w:p>
          <w:p w:rsidR="00516FC0" w:rsidRPr="00276BBD" w:rsidRDefault="00516FC0" w:rsidP="00F50543">
            <w:pPr>
              <w:spacing w:after="0"/>
              <w:rPr>
                <w:rFonts w:eastAsia="Times New Roman"/>
                <w:szCs w:val="24"/>
              </w:rPr>
            </w:pPr>
            <w:r w:rsidRPr="00276BBD">
              <w:rPr>
                <w:rFonts w:eastAsia="Times New Roman"/>
                <w:b/>
                <w:bCs/>
                <w:szCs w:val="24"/>
              </w:rPr>
              <w:t>(експресионизам, неокласицизам)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Модерна: позниромантизам са елементима импресионизма, експресионизма и националним идиомом</w:t>
            </w:r>
          </w:p>
          <w:p w:rsidR="00516FC0" w:rsidRPr="00276BBD" w:rsidRDefault="00516FC0" w:rsidP="00F50543">
            <w:pPr>
              <w:spacing w:after="125"/>
              <w:jc w:val="left"/>
              <w:rPr>
                <w:rFonts w:eastAsia="Times New Roman"/>
                <w:szCs w:val="24"/>
              </w:rPr>
            </w:pPr>
            <w:r w:rsidRPr="00276BBD">
              <w:rPr>
                <w:rFonts w:eastAsia="Times New Roman"/>
                <w:szCs w:val="24"/>
              </w:rPr>
              <w:t>– П. Коњовић</w:t>
            </w:r>
          </w:p>
          <w:p w:rsidR="00516FC0" w:rsidRPr="00276BBD" w:rsidRDefault="00516FC0" w:rsidP="00F50543">
            <w:pPr>
              <w:spacing w:after="125"/>
              <w:jc w:val="left"/>
              <w:rPr>
                <w:rFonts w:eastAsia="Times New Roman"/>
                <w:szCs w:val="24"/>
              </w:rPr>
            </w:pPr>
            <w:r w:rsidRPr="00276BBD">
              <w:rPr>
                <w:rFonts w:eastAsia="Times New Roman"/>
                <w:szCs w:val="24"/>
              </w:rPr>
              <w:t>– М. Милојевић</w:t>
            </w:r>
          </w:p>
          <w:p w:rsidR="00516FC0" w:rsidRPr="00276BBD" w:rsidRDefault="00516FC0" w:rsidP="00F50543">
            <w:pPr>
              <w:spacing w:after="125"/>
              <w:jc w:val="left"/>
              <w:rPr>
                <w:rFonts w:eastAsia="Times New Roman"/>
                <w:szCs w:val="24"/>
              </w:rPr>
            </w:pPr>
            <w:r w:rsidRPr="00276BBD">
              <w:rPr>
                <w:rFonts w:eastAsia="Times New Roman"/>
                <w:szCs w:val="24"/>
              </w:rPr>
              <w:t>– С. Христић</w:t>
            </w:r>
          </w:p>
          <w:p w:rsidR="00516FC0" w:rsidRPr="00276BBD" w:rsidRDefault="00516FC0" w:rsidP="00F50543">
            <w:pPr>
              <w:spacing w:after="125"/>
              <w:jc w:val="left"/>
              <w:rPr>
                <w:rFonts w:eastAsia="Times New Roman"/>
                <w:szCs w:val="24"/>
              </w:rPr>
            </w:pPr>
            <w:r w:rsidRPr="00276BBD">
              <w:rPr>
                <w:rFonts w:eastAsia="Times New Roman"/>
                <w:szCs w:val="24"/>
              </w:rPr>
              <w:t>Манифестације идеја националног стила:</w:t>
            </w:r>
          </w:p>
          <w:p w:rsidR="00516FC0" w:rsidRPr="00276BBD" w:rsidRDefault="00516FC0" w:rsidP="00F50543">
            <w:pPr>
              <w:spacing w:after="125"/>
              <w:jc w:val="left"/>
              <w:rPr>
                <w:rFonts w:eastAsia="Times New Roman"/>
                <w:szCs w:val="24"/>
              </w:rPr>
            </w:pPr>
            <w:r w:rsidRPr="00276BBD">
              <w:rPr>
                <w:rFonts w:eastAsia="Times New Roman"/>
                <w:szCs w:val="24"/>
              </w:rPr>
              <w:t>– К. Манојловић,</w:t>
            </w:r>
          </w:p>
          <w:p w:rsidR="00516FC0" w:rsidRPr="00276BBD" w:rsidRDefault="00516FC0" w:rsidP="00F50543">
            <w:pPr>
              <w:spacing w:after="125"/>
              <w:jc w:val="left"/>
              <w:rPr>
                <w:rFonts w:eastAsia="Times New Roman"/>
                <w:szCs w:val="24"/>
              </w:rPr>
            </w:pPr>
            <w:r w:rsidRPr="00276BBD">
              <w:rPr>
                <w:rFonts w:eastAsia="Times New Roman"/>
                <w:szCs w:val="24"/>
              </w:rPr>
              <w:t>– М. Тајчевић,</w:t>
            </w:r>
          </w:p>
          <w:p w:rsidR="00516FC0" w:rsidRPr="00276BBD" w:rsidRDefault="00516FC0" w:rsidP="00F50543">
            <w:pPr>
              <w:spacing w:after="125"/>
              <w:jc w:val="left"/>
              <w:rPr>
                <w:rFonts w:eastAsia="Times New Roman"/>
                <w:szCs w:val="24"/>
              </w:rPr>
            </w:pPr>
            <w:r w:rsidRPr="00276BBD">
              <w:rPr>
                <w:rFonts w:eastAsia="Times New Roman"/>
                <w:szCs w:val="24"/>
              </w:rPr>
              <w:t>– М. Живковић,</w:t>
            </w:r>
          </w:p>
          <w:p w:rsidR="00516FC0" w:rsidRPr="00276BBD" w:rsidRDefault="00516FC0" w:rsidP="00F50543">
            <w:pPr>
              <w:spacing w:after="125"/>
              <w:jc w:val="left"/>
              <w:rPr>
                <w:rFonts w:eastAsia="Times New Roman"/>
                <w:szCs w:val="24"/>
              </w:rPr>
            </w:pPr>
            <w:r w:rsidRPr="00276BBD">
              <w:rPr>
                <w:rFonts w:eastAsia="Times New Roman"/>
                <w:szCs w:val="24"/>
              </w:rPr>
              <w:t>– С. Настасијевић.</w:t>
            </w:r>
          </w:p>
          <w:p w:rsidR="00516FC0" w:rsidRPr="00276BBD" w:rsidRDefault="00516FC0" w:rsidP="00F50543">
            <w:pPr>
              <w:spacing w:after="125"/>
              <w:jc w:val="left"/>
              <w:rPr>
                <w:rFonts w:eastAsia="Times New Roman"/>
                <w:szCs w:val="24"/>
              </w:rPr>
            </w:pPr>
            <w:r w:rsidRPr="00276BBD">
              <w:rPr>
                <w:rFonts w:eastAsia="Times New Roman"/>
                <w:szCs w:val="24"/>
              </w:rPr>
              <w:t xml:space="preserve">Позниромантизам без </w:t>
            </w:r>
            <w:r w:rsidRPr="00276BBD">
              <w:rPr>
                <w:rFonts w:eastAsia="Times New Roman"/>
                <w:szCs w:val="24"/>
              </w:rPr>
              <w:lastRenderedPageBreak/>
              <w:t>националних обележја:</w:t>
            </w:r>
          </w:p>
          <w:p w:rsidR="00516FC0" w:rsidRPr="00276BBD" w:rsidRDefault="00516FC0" w:rsidP="00F50543">
            <w:pPr>
              <w:spacing w:after="125"/>
              <w:jc w:val="left"/>
              <w:rPr>
                <w:rFonts w:eastAsia="Times New Roman"/>
                <w:szCs w:val="24"/>
              </w:rPr>
            </w:pPr>
            <w:r w:rsidRPr="00276BBD">
              <w:rPr>
                <w:rFonts w:eastAsia="Times New Roman"/>
                <w:szCs w:val="24"/>
              </w:rPr>
              <w:t>– Петар Стојановић.</w:t>
            </w:r>
          </w:p>
          <w:p w:rsidR="00516FC0" w:rsidRPr="00276BBD" w:rsidRDefault="00516FC0" w:rsidP="00F50543">
            <w:pPr>
              <w:spacing w:after="125"/>
              <w:jc w:val="left"/>
              <w:rPr>
                <w:rFonts w:eastAsia="Times New Roman"/>
                <w:szCs w:val="24"/>
              </w:rPr>
            </w:pPr>
            <w:r w:rsidRPr="00276BBD">
              <w:rPr>
                <w:rFonts w:eastAsia="Times New Roman"/>
                <w:szCs w:val="24"/>
              </w:rPr>
              <w:t>Експресионистичка стремљења:</w:t>
            </w:r>
          </w:p>
          <w:p w:rsidR="00516FC0" w:rsidRPr="00276BBD" w:rsidRDefault="00516FC0" w:rsidP="00F50543">
            <w:pPr>
              <w:spacing w:after="125"/>
              <w:jc w:val="left"/>
              <w:rPr>
                <w:rFonts w:eastAsia="Times New Roman"/>
                <w:szCs w:val="24"/>
              </w:rPr>
            </w:pPr>
            <w:r w:rsidRPr="00276BBD">
              <w:rPr>
                <w:rFonts w:eastAsia="Times New Roman"/>
                <w:szCs w:val="24"/>
              </w:rPr>
              <w:t>– Ј. Славенски,</w:t>
            </w:r>
          </w:p>
          <w:p w:rsidR="00516FC0" w:rsidRPr="00276BBD" w:rsidRDefault="00516FC0" w:rsidP="00F50543">
            <w:pPr>
              <w:spacing w:after="0"/>
              <w:jc w:val="left"/>
              <w:rPr>
                <w:rFonts w:eastAsia="Times New Roman"/>
                <w:szCs w:val="24"/>
              </w:rPr>
            </w:pPr>
            <w:r w:rsidRPr="00276BBD">
              <w:rPr>
                <w:rFonts w:eastAsia="Times New Roman"/>
                <w:i/>
                <w:iCs/>
                <w:szCs w:val="24"/>
              </w:rPr>
              <w:t>– Прашка група</w:t>
            </w:r>
            <w:r w:rsidRPr="00276BBD">
              <w:rPr>
                <w:rFonts w:eastAsia="Times New Roman"/>
                <w:szCs w:val="24"/>
              </w:rPr>
              <w:t>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Неокласицизам:</w:t>
            </w:r>
          </w:p>
          <w:p w:rsidR="00516FC0" w:rsidRPr="00276BBD" w:rsidRDefault="00516FC0" w:rsidP="00F50543">
            <w:pPr>
              <w:spacing w:after="125"/>
              <w:jc w:val="left"/>
              <w:rPr>
                <w:rFonts w:eastAsia="Times New Roman"/>
                <w:szCs w:val="24"/>
              </w:rPr>
            </w:pPr>
            <w:r w:rsidRPr="00276BBD">
              <w:rPr>
                <w:rFonts w:eastAsia="Times New Roman"/>
                <w:szCs w:val="24"/>
              </w:rPr>
              <w:t>– П. Милошевић.</w:t>
            </w:r>
          </w:p>
          <w:p w:rsidR="00516FC0" w:rsidRPr="00276BBD" w:rsidRDefault="00516FC0" w:rsidP="00F50543">
            <w:pPr>
              <w:spacing w:after="0"/>
              <w:jc w:val="left"/>
              <w:rPr>
                <w:rFonts w:eastAsia="Times New Roman"/>
                <w:szCs w:val="24"/>
              </w:rPr>
            </w:pPr>
            <w:r w:rsidRPr="00276BBD">
              <w:rPr>
                <w:rFonts w:eastAsia="Times New Roman"/>
                <w:b/>
                <w:bCs/>
                <w:szCs w:val="24"/>
              </w:rPr>
              <w:t>Слушање* примери за слушање налазе се испод табеле.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МУЗИКА У СРБИЈИ</w:t>
            </w:r>
          </w:p>
          <w:p w:rsidR="00516FC0" w:rsidRPr="00276BBD" w:rsidRDefault="00516FC0" w:rsidP="00F50543">
            <w:pPr>
              <w:spacing w:after="0"/>
              <w:rPr>
                <w:rFonts w:eastAsia="Times New Roman"/>
                <w:szCs w:val="24"/>
              </w:rPr>
            </w:pPr>
            <w:r w:rsidRPr="00276BBD">
              <w:rPr>
                <w:rFonts w:eastAsia="Times New Roman"/>
                <w:b/>
                <w:bCs/>
                <w:szCs w:val="24"/>
              </w:rPr>
              <w:t>друге половине 20. ВЕКA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Тенденције у музици друге половине 20. века (општи поглед).</w:t>
            </w:r>
          </w:p>
          <w:p w:rsidR="00516FC0" w:rsidRPr="00276BBD" w:rsidRDefault="00516FC0" w:rsidP="00F50543">
            <w:pPr>
              <w:spacing w:after="125"/>
              <w:jc w:val="left"/>
              <w:rPr>
                <w:rFonts w:eastAsia="Times New Roman"/>
                <w:szCs w:val="24"/>
              </w:rPr>
            </w:pPr>
            <w:r w:rsidRPr="00276BBD">
              <w:rPr>
                <w:rFonts w:eastAsia="Times New Roman"/>
                <w:szCs w:val="24"/>
              </w:rPr>
              <w:t>Видови неокласицизмау стваралаштву неколико генерација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М. Ристић, Д, Радић, Д. Деспић, М. Логар, С Рајичић, В. Перичић, В. Мокрањац, Д. Чолић,</w:t>
            </w:r>
          </w:p>
          <w:p w:rsidR="00516FC0" w:rsidRPr="00276BBD" w:rsidRDefault="00516FC0" w:rsidP="00F50543">
            <w:pPr>
              <w:spacing w:after="125"/>
              <w:jc w:val="left"/>
              <w:rPr>
                <w:rFonts w:eastAsia="Times New Roman"/>
                <w:szCs w:val="24"/>
              </w:rPr>
            </w:pPr>
            <w:r w:rsidRPr="00276BBD">
              <w:rPr>
                <w:rFonts w:eastAsia="Times New Roman"/>
                <w:szCs w:val="24"/>
              </w:rPr>
              <w:t>А. Обрадовић, Р. Бручи, В. Трифуновић,</w:t>
            </w:r>
          </w:p>
          <w:p w:rsidR="00516FC0" w:rsidRPr="00276BBD" w:rsidRDefault="00516FC0" w:rsidP="00F50543">
            <w:pPr>
              <w:spacing w:after="125"/>
              <w:jc w:val="left"/>
              <w:rPr>
                <w:rFonts w:eastAsia="Times New Roman"/>
                <w:szCs w:val="24"/>
              </w:rPr>
            </w:pPr>
            <w:r w:rsidRPr="00276BBD">
              <w:rPr>
                <w:rFonts w:eastAsia="Times New Roman"/>
                <w:szCs w:val="24"/>
              </w:rPr>
              <w:t>Е. Јосиф, К. Бабић,</w:t>
            </w:r>
          </w:p>
          <w:p w:rsidR="00516FC0" w:rsidRPr="00276BBD" w:rsidRDefault="00516FC0" w:rsidP="00F50543">
            <w:pPr>
              <w:spacing w:after="125"/>
              <w:jc w:val="left"/>
              <w:rPr>
                <w:rFonts w:eastAsia="Times New Roman"/>
                <w:szCs w:val="24"/>
              </w:rPr>
            </w:pPr>
            <w:r w:rsidRPr="00276BBD">
              <w:rPr>
                <w:rFonts w:eastAsia="Times New Roman"/>
                <w:szCs w:val="24"/>
              </w:rPr>
              <w:t>В. Трајковић,</w:t>
            </w:r>
          </w:p>
          <w:p w:rsidR="00516FC0" w:rsidRPr="00276BBD" w:rsidRDefault="00516FC0" w:rsidP="00F50543">
            <w:pPr>
              <w:spacing w:after="125"/>
              <w:jc w:val="left"/>
              <w:rPr>
                <w:rFonts w:eastAsia="Times New Roman"/>
                <w:szCs w:val="24"/>
              </w:rPr>
            </w:pPr>
            <w:r w:rsidRPr="00276BBD">
              <w:rPr>
                <w:rFonts w:eastAsia="Times New Roman"/>
                <w:szCs w:val="24"/>
              </w:rPr>
              <w:t>И. Јевтић.</w:t>
            </w:r>
          </w:p>
          <w:p w:rsidR="00516FC0" w:rsidRPr="00276BBD" w:rsidRDefault="00516FC0" w:rsidP="00F50543">
            <w:pPr>
              <w:spacing w:after="125"/>
              <w:jc w:val="left"/>
              <w:rPr>
                <w:rFonts w:eastAsia="Times New Roman"/>
                <w:szCs w:val="24"/>
              </w:rPr>
            </w:pPr>
            <w:r w:rsidRPr="00276BBD">
              <w:rPr>
                <w:rFonts w:eastAsia="Times New Roman"/>
                <w:szCs w:val="24"/>
              </w:rPr>
              <w:t>Идеје националног стила 50их година:</w:t>
            </w:r>
          </w:p>
          <w:p w:rsidR="00516FC0" w:rsidRPr="00276BBD" w:rsidRDefault="00516FC0" w:rsidP="00F50543">
            <w:pPr>
              <w:spacing w:after="125"/>
              <w:jc w:val="left"/>
              <w:rPr>
                <w:rFonts w:eastAsia="Times New Roman"/>
                <w:szCs w:val="24"/>
              </w:rPr>
            </w:pPr>
            <w:r w:rsidRPr="00276BBD">
              <w:rPr>
                <w:rFonts w:eastAsia="Times New Roman"/>
                <w:szCs w:val="24"/>
              </w:rPr>
              <w:t>– M. Вукдраговић, Ј. Бандур Н. Херцигоња.</w:t>
            </w:r>
          </w:p>
          <w:p w:rsidR="00516FC0" w:rsidRPr="00276BBD" w:rsidRDefault="00516FC0" w:rsidP="00F50543">
            <w:pPr>
              <w:spacing w:after="125"/>
              <w:jc w:val="left"/>
              <w:rPr>
                <w:rFonts w:eastAsia="Times New Roman"/>
                <w:szCs w:val="24"/>
              </w:rPr>
            </w:pPr>
            <w:r w:rsidRPr="00276BBD">
              <w:rPr>
                <w:rFonts w:eastAsia="Times New Roman"/>
                <w:szCs w:val="24"/>
              </w:rPr>
              <w:t>Синтеза архаичног и модерног израза:</w:t>
            </w:r>
          </w:p>
          <w:p w:rsidR="00516FC0" w:rsidRPr="00276BBD" w:rsidRDefault="00516FC0" w:rsidP="00F50543">
            <w:pPr>
              <w:spacing w:after="125"/>
              <w:jc w:val="left"/>
              <w:rPr>
                <w:rFonts w:eastAsia="Times New Roman"/>
                <w:szCs w:val="24"/>
              </w:rPr>
            </w:pPr>
            <w:r w:rsidRPr="00276BBD">
              <w:rPr>
                <w:rFonts w:eastAsia="Times New Roman"/>
                <w:szCs w:val="24"/>
              </w:rPr>
              <w:t>– Љ. Марић,</w:t>
            </w:r>
          </w:p>
          <w:p w:rsidR="00516FC0" w:rsidRPr="00276BBD" w:rsidRDefault="00516FC0" w:rsidP="00F50543">
            <w:pPr>
              <w:spacing w:after="125"/>
              <w:jc w:val="left"/>
              <w:rPr>
                <w:rFonts w:eastAsia="Times New Roman"/>
                <w:szCs w:val="24"/>
              </w:rPr>
            </w:pPr>
            <w:r w:rsidRPr="00276BBD">
              <w:rPr>
                <w:rFonts w:eastAsia="Times New Roman"/>
                <w:szCs w:val="24"/>
              </w:rPr>
              <w:t>– Р. Максимовић,</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 Атанацковић,</w:t>
            </w:r>
          </w:p>
          <w:p w:rsidR="00516FC0" w:rsidRPr="00276BBD" w:rsidRDefault="00516FC0" w:rsidP="00F50543">
            <w:pPr>
              <w:spacing w:after="125"/>
              <w:jc w:val="left"/>
              <w:rPr>
                <w:rFonts w:eastAsia="Times New Roman"/>
                <w:szCs w:val="24"/>
              </w:rPr>
            </w:pPr>
            <w:r w:rsidRPr="00276BBD">
              <w:rPr>
                <w:rFonts w:eastAsia="Times New Roman"/>
                <w:szCs w:val="24"/>
              </w:rPr>
              <w:t>– С. Божић.</w:t>
            </w:r>
          </w:p>
          <w:p w:rsidR="00516FC0" w:rsidRPr="00276BBD" w:rsidRDefault="00516FC0" w:rsidP="00F50543">
            <w:pPr>
              <w:spacing w:after="125"/>
              <w:jc w:val="left"/>
              <w:rPr>
                <w:rFonts w:eastAsia="Times New Roman"/>
                <w:szCs w:val="24"/>
              </w:rPr>
            </w:pPr>
            <w:r w:rsidRPr="00276BBD">
              <w:rPr>
                <w:rFonts w:eastAsia="Times New Roman"/>
                <w:szCs w:val="24"/>
              </w:rPr>
              <w:t>Авангардне тенденције у српској музици (преглед):</w:t>
            </w:r>
          </w:p>
          <w:p w:rsidR="00516FC0" w:rsidRPr="00276BBD" w:rsidRDefault="00516FC0" w:rsidP="00F50543">
            <w:pPr>
              <w:spacing w:after="125"/>
              <w:jc w:val="left"/>
              <w:rPr>
                <w:rFonts w:eastAsia="Times New Roman"/>
                <w:szCs w:val="24"/>
              </w:rPr>
            </w:pPr>
            <w:r w:rsidRPr="00276BBD">
              <w:rPr>
                <w:rFonts w:eastAsia="Times New Roman"/>
                <w:szCs w:val="24"/>
              </w:rPr>
              <w:t>интегрални серијализам,</w:t>
            </w:r>
          </w:p>
          <w:p w:rsidR="00516FC0" w:rsidRPr="00276BBD" w:rsidRDefault="00516FC0" w:rsidP="00F50543">
            <w:pPr>
              <w:spacing w:after="125"/>
              <w:jc w:val="left"/>
              <w:rPr>
                <w:rFonts w:eastAsia="Times New Roman"/>
                <w:szCs w:val="24"/>
              </w:rPr>
            </w:pPr>
            <w:r w:rsidRPr="00276BBD">
              <w:rPr>
                <w:rFonts w:eastAsia="Times New Roman"/>
                <w:szCs w:val="24"/>
              </w:rPr>
              <w:t>контролисана алеаторика,</w:t>
            </w:r>
          </w:p>
          <w:p w:rsidR="00516FC0" w:rsidRPr="00276BBD" w:rsidRDefault="00516FC0" w:rsidP="00F50543">
            <w:pPr>
              <w:spacing w:after="125"/>
              <w:jc w:val="left"/>
              <w:rPr>
                <w:rFonts w:eastAsia="Times New Roman"/>
                <w:szCs w:val="24"/>
              </w:rPr>
            </w:pPr>
            <w:r w:rsidRPr="00276BBD">
              <w:rPr>
                <w:rFonts w:eastAsia="Times New Roman"/>
                <w:szCs w:val="24"/>
              </w:rPr>
              <w:t>конкретна музика,</w:t>
            </w:r>
          </w:p>
          <w:p w:rsidR="00516FC0" w:rsidRPr="00276BBD" w:rsidRDefault="00516FC0" w:rsidP="00F50543">
            <w:pPr>
              <w:spacing w:after="125"/>
              <w:jc w:val="left"/>
              <w:rPr>
                <w:rFonts w:eastAsia="Times New Roman"/>
                <w:szCs w:val="24"/>
              </w:rPr>
            </w:pPr>
            <w:r w:rsidRPr="00276BBD">
              <w:rPr>
                <w:rFonts w:eastAsia="Times New Roman"/>
                <w:szCs w:val="24"/>
              </w:rPr>
              <w:t>електронска музика,</w:t>
            </w:r>
          </w:p>
          <w:p w:rsidR="00516FC0" w:rsidRPr="00276BBD" w:rsidRDefault="00516FC0" w:rsidP="00F50543">
            <w:pPr>
              <w:spacing w:after="125"/>
              <w:jc w:val="left"/>
              <w:rPr>
                <w:rFonts w:eastAsia="Times New Roman"/>
                <w:szCs w:val="24"/>
              </w:rPr>
            </w:pPr>
            <w:r w:rsidRPr="00276BBD">
              <w:rPr>
                <w:rFonts w:eastAsia="Times New Roman"/>
                <w:szCs w:val="24"/>
              </w:rPr>
              <w:t>П. Бергамо, П. Озгијан, З. Христић, Б. Поповић,</w:t>
            </w:r>
          </w:p>
          <w:p w:rsidR="00516FC0" w:rsidRPr="00276BBD" w:rsidRDefault="00516FC0" w:rsidP="00F50543">
            <w:pPr>
              <w:spacing w:after="125"/>
              <w:jc w:val="left"/>
              <w:rPr>
                <w:rFonts w:eastAsia="Times New Roman"/>
                <w:szCs w:val="24"/>
              </w:rPr>
            </w:pPr>
            <w:r w:rsidRPr="00276BBD">
              <w:rPr>
                <w:rFonts w:eastAsia="Times New Roman"/>
                <w:szCs w:val="24"/>
              </w:rPr>
              <w:t>В. Комадина,</w:t>
            </w:r>
          </w:p>
          <w:p w:rsidR="00516FC0" w:rsidRPr="00276BBD" w:rsidRDefault="00516FC0" w:rsidP="00F50543">
            <w:pPr>
              <w:spacing w:after="125"/>
              <w:jc w:val="left"/>
              <w:rPr>
                <w:rFonts w:eastAsia="Times New Roman"/>
                <w:szCs w:val="24"/>
              </w:rPr>
            </w:pPr>
            <w:r w:rsidRPr="00276BBD">
              <w:rPr>
                <w:rFonts w:eastAsia="Times New Roman"/>
                <w:szCs w:val="24"/>
              </w:rPr>
              <w:t>В. Радовановић,</w:t>
            </w:r>
          </w:p>
          <w:p w:rsidR="00516FC0" w:rsidRPr="00276BBD" w:rsidRDefault="00516FC0" w:rsidP="00F50543">
            <w:pPr>
              <w:spacing w:after="125"/>
              <w:jc w:val="left"/>
              <w:rPr>
                <w:rFonts w:eastAsia="Times New Roman"/>
                <w:szCs w:val="24"/>
              </w:rPr>
            </w:pPr>
            <w:r w:rsidRPr="00276BBD">
              <w:rPr>
                <w:rFonts w:eastAsia="Times New Roman"/>
                <w:szCs w:val="24"/>
              </w:rPr>
              <w:t>С. Хофман, З. Ерић,</w:t>
            </w:r>
          </w:p>
          <w:p w:rsidR="00516FC0" w:rsidRPr="00276BBD" w:rsidRDefault="00516FC0" w:rsidP="00F50543">
            <w:pPr>
              <w:spacing w:after="125"/>
              <w:jc w:val="left"/>
              <w:rPr>
                <w:rFonts w:eastAsia="Times New Roman"/>
                <w:szCs w:val="24"/>
              </w:rPr>
            </w:pPr>
            <w:r w:rsidRPr="00276BBD">
              <w:rPr>
                <w:rFonts w:eastAsia="Times New Roman"/>
                <w:szCs w:val="24"/>
              </w:rPr>
              <w:t>И. Стефановић.</w:t>
            </w:r>
          </w:p>
          <w:p w:rsidR="00516FC0" w:rsidRPr="00276BBD" w:rsidRDefault="00516FC0" w:rsidP="00F50543">
            <w:pPr>
              <w:spacing w:after="125"/>
              <w:jc w:val="left"/>
              <w:rPr>
                <w:rFonts w:eastAsia="Times New Roman"/>
                <w:szCs w:val="24"/>
              </w:rPr>
            </w:pPr>
            <w:r w:rsidRPr="00276BBD">
              <w:rPr>
                <w:rFonts w:eastAsia="Times New Roman"/>
                <w:szCs w:val="24"/>
              </w:rPr>
              <w:t>Минимализам:</w:t>
            </w:r>
          </w:p>
          <w:p w:rsidR="00516FC0" w:rsidRPr="00276BBD" w:rsidRDefault="00516FC0" w:rsidP="00F50543">
            <w:pPr>
              <w:spacing w:after="125"/>
              <w:jc w:val="left"/>
              <w:rPr>
                <w:rFonts w:eastAsia="Times New Roman"/>
                <w:szCs w:val="24"/>
              </w:rPr>
            </w:pPr>
            <w:r w:rsidRPr="00276BBD">
              <w:rPr>
                <w:rFonts w:eastAsia="Times New Roman"/>
                <w:szCs w:val="24"/>
              </w:rPr>
              <w:t>– В. Тошић, М. Савић, М. Драшковић, М. Л. Пасху.</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Постмодернизам (од средине70их година 20. века): пресек кроз стваралаштво неколико генерација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старије (С. Хофман, З. Ерић, В. Трајковић, М. Михајловић, И. Стефановић, В. Куленовић, М. Штаткић...),</w:t>
            </w:r>
          </w:p>
          <w:p w:rsidR="00516FC0" w:rsidRPr="00276BBD" w:rsidRDefault="00516FC0" w:rsidP="00F50543">
            <w:pPr>
              <w:spacing w:after="125"/>
              <w:jc w:val="left"/>
              <w:rPr>
                <w:rFonts w:eastAsia="Times New Roman"/>
                <w:szCs w:val="24"/>
              </w:rPr>
            </w:pPr>
            <w:r w:rsidRPr="00276BBD">
              <w:rPr>
                <w:rFonts w:eastAsia="Times New Roman"/>
                <w:szCs w:val="24"/>
              </w:rPr>
              <w:t>– средње (И. Жебељан, Г. Капетановић, Ј. Величковић, А. Вребалов, И. Бркљачић, Н. Богојевић...)</w:t>
            </w:r>
          </w:p>
          <w:p w:rsidR="00516FC0" w:rsidRPr="00276BBD" w:rsidRDefault="00516FC0" w:rsidP="00F50543">
            <w:pPr>
              <w:spacing w:after="125"/>
              <w:jc w:val="left"/>
              <w:rPr>
                <w:rFonts w:eastAsia="Times New Roman"/>
                <w:szCs w:val="24"/>
              </w:rPr>
            </w:pPr>
            <w:r w:rsidRPr="00276BBD">
              <w:rPr>
                <w:rFonts w:eastAsia="Times New Roman"/>
                <w:szCs w:val="24"/>
              </w:rPr>
              <w:t>– млађе генерације композитора.</w:t>
            </w:r>
          </w:p>
          <w:p w:rsidR="00516FC0" w:rsidRPr="00276BBD" w:rsidRDefault="00516FC0" w:rsidP="00F50543">
            <w:pPr>
              <w:spacing w:after="0"/>
              <w:jc w:val="left"/>
              <w:rPr>
                <w:rFonts w:eastAsia="Times New Roman"/>
                <w:szCs w:val="24"/>
              </w:rPr>
            </w:pPr>
            <w:r w:rsidRPr="00276BBD">
              <w:rPr>
                <w:rFonts w:eastAsia="Times New Roman"/>
                <w:b/>
                <w:bCs/>
                <w:szCs w:val="24"/>
              </w:rPr>
              <w:t xml:space="preserve">Слушање* примери за слушање налазе се испод </w:t>
            </w:r>
            <w:r w:rsidRPr="00276BBD">
              <w:rPr>
                <w:rFonts w:eastAsia="Times New Roman"/>
                <w:b/>
                <w:bCs/>
                <w:szCs w:val="24"/>
              </w:rPr>
              <w:lastRenderedPageBreak/>
              <w:t>табеле.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 </w:t>
      </w:r>
      <w:r w:rsidRPr="00276BBD">
        <w:rPr>
          <w:rFonts w:eastAsia="Times New Roman"/>
          <w:szCs w:val="24"/>
        </w:rPr>
        <w:t>Музика у Србији, национална школа, европске тенденције, модерна, модернизам, неокласицизам, авангардне тенденције, минимализам, постмодернизам.</w:t>
      </w:r>
    </w:p>
    <w:p w:rsidR="00516FC0" w:rsidRPr="00276BBD" w:rsidRDefault="00516FC0" w:rsidP="00516FC0">
      <w:pPr>
        <w:shd w:val="clear" w:color="auto" w:fill="FFFFFF"/>
        <w:spacing w:after="0"/>
        <w:ind w:firstLine="401"/>
        <w:jc w:val="left"/>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МУЗИКЕ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СРЕДЊОВЕКОВНА МУЗИКА У СРБИЈИ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Примери за слушање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Средњовековна музика у Србији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Црквена музичка традиција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Кир Стефан Србин,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Кир Никола Србин,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јеромонах Исаија Србин.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Традиционална (вокална и инструментална) народна музика сачувана у данашњој фолклорној пракси. Кроз малобројне, али изузетно значајне аутентичне примере средњовековне црквене музике у Србији ученици ће имати прилике да доживе духовни амбијент у коме се она развијала под утицајем византијског једногласног појања. На сличан начин, традиционална, вокална (обредна) и инструментална музика, сачувана као део наслеђа наше данашње фолклорне праксе, звучно ће повезати ученике са коренима српске музике у музици Словена и са средњовековном световном музиком.</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19. ВЕКА – ПРЕДРОМАНТИЗАМ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Примери за слушање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Шлезингер: соло-песма </w:t>
      </w:r>
      <w:r w:rsidRPr="00276BBD">
        <w:rPr>
          <w:rFonts w:eastAsia="Times New Roman"/>
          <w:i/>
          <w:iCs/>
          <w:szCs w:val="24"/>
        </w:rPr>
        <w:t>Спомени се мене</w:t>
      </w:r>
      <w:r w:rsidRPr="00276BBD">
        <w:rPr>
          <w:rFonts w:eastAsia="Times New Roman"/>
          <w:szCs w:val="24"/>
        </w:rPr>
        <w:t>, дела за оркестар (маршеви).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Станковић: избор дела за клавир (</w:t>
      </w:r>
      <w:r w:rsidRPr="00276BBD">
        <w:rPr>
          <w:rFonts w:eastAsia="Times New Roman"/>
          <w:i/>
          <w:iCs/>
          <w:szCs w:val="24"/>
        </w:rPr>
        <w:t>Што се боре мисли моје</w:t>
      </w:r>
      <w:r w:rsidRPr="00276BBD">
        <w:rPr>
          <w:rFonts w:eastAsia="Times New Roman"/>
          <w:szCs w:val="24"/>
        </w:rPr>
        <w:t>), обраде народних мелодија за хор, избор из духовне музике (</w:t>
      </w:r>
      <w:r w:rsidRPr="00276BBD">
        <w:rPr>
          <w:rFonts w:eastAsia="Times New Roman"/>
          <w:i/>
          <w:iCs/>
          <w:szCs w:val="24"/>
        </w:rPr>
        <w:t>Достојно јест</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Толингер: </w:t>
      </w:r>
      <w:r w:rsidRPr="00276BBD">
        <w:rPr>
          <w:rFonts w:eastAsia="Times New Roman"/>
          <w:i/>
          <w:iCs/>
          <w:szCs w:val="24"/>
        </w:rPr>
        <w:t>Неколико </w:t>
      </w:r>
      <w:r w:rsidRPr="00276BBD">
        <w:rPr>
          <w:rFonts w:eastAsia="Times New Roman"/>
          <w:szCs w:val="24"/>
        </w:rPr>
        <w:t>л</w:t>
      </w:r>
      <w:r w:rsidRPr="00276BBD">
        <w:rPr>
          <w:rFonts w:eastAsia="Times New Roman"/>
          <w:i/>
          <w:iCs/>
          <w:szCs w:val="24"/>
        </w:rPr>
        <w:t>истића из гласовне записнице </w:t>
      </w:r>
      <w:r w:rsidRPr="00276BBD">
        <w:rPr>
          <w:rFonts w:eastAsia="Times New Roman"/>
          <w:szCs w:val="24"/>
        </w:rPr>
        <w:t>за клавир, хорска дела.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Јенко: Увертира </w:t>
      </w:r>
      <w:r w:rsidRPr="00276BBD">
        <w:rPr>
          <w:rFonts w:eastAsia="Times New Roman"/>
          <w:i/>
          <w:iCs/>
          <w:szCs w:val="24"/>
        </w:rPr>
        <w:t>Косово</w:t>
      </w:r>
      <w:r w:rsidRPr="00276BBD">
        <w:rPr>
          <w:rFonts w:eastAsia="Times New Roman"/>
          <w:szCs w:val="24"/>
        </w:rPr>
        <w:t>, избор из хорске музике, соло-песма </w:t>
      </w:r>
      <w:r w:rsidRPr="00276BBD">
        <w:rPr>
          <w:rFonts w:eastAsia="Times New Roman"/>
          <w:i/>
          <w:iCs/>
          <w:szCs w:val="24"/>
        </w:rPr>
        <w:t>Укор.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Слушањем одабраних композиција аутора различитог порекла који су деловали у Србији 19. века, ученици ће имати прилике да се у кондензованом облику упознају са формирањем специфичног, националног идиома српске уметничке музике и његовим развојем током 19. века који препознатљив облик добија кроз стваралаштво Корнелија Станковића и Даворина Јенка.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РОМАНТИЗАМ – МОКРАЊЧЕВО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Примери за слушање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Маринковић: соло песме, </w:t>
      </w:r>
      <w:r w:rsidRPr="00276BBD">
        <w:rPr>
          <w:rFonts w:eastAsia="Times New Roman"/>
          <w:i/>
          <w:iCs/>
          <w:szCs w:val="24"/>
        </w:rPr>
        <w:t>Кола</w:t>
      </w:r>
      <w:r w:rsidRPr="00276BBD">
        <w:rPr>
          <w:rFonts w:eastAsia="Times New Roman"/>
          <w:szCs w:val="24"/>
        </w:rPr>
        <w:t>, хорови с клавиром и избор из духовне музике (</w:t>
      </w:r>
      <w:r w:rsidRPr="00276BBD">
        <w:rPr>
          <w:rFonts w:eastAsia="Times New Roman"/>
          <w:i/>
          <w:iCs/>
          <w:szCs w:val="24"/>
        </w:rPr>
        <w:t>Отче наш</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Мокрањац: </w:t>
      </w:r>
      <w:r w:rsidRPr="00276BBD">
        <w:rPr>
          <w:rFonts w:eastAsia="Times New Roman"/>
          <w:i/>
          <w:iCs/>
          <w:szCs w:val="24"/>
        </w:rPr>
        <w:t>Руковети</w:t>
      </w:r>
      <w:r w:rsidRPr="00276BBD">
        <w:rPr>
          <w:rFonts w:eastAsia="Times New Roman"/>
          <w:szCs w:val="24"/>
        </w:rPr>
        <w:t> (</w:t>
      </w:r>
      <w:r w:rsidRPr="00276BBD">
        <w:rPr>
          <w:rFonts w:eastAsia="Times New Roman"/>
          <w:i/>
          <w:iCs/>
          <w:szCs w:val="24"/>
        </w:rPr>
        <w:t>5, 10</w:t>
      </w:r>
      <w:r w:rsidRPr="00276BBD">
        <w:rPr>
          <w:rFonts w:eastAsia="Times New Roman"/>
          <w:szCs w:val="24"/>
        </w:rPr>
        <w:t>), </w:t>
      </w:r>
      <w:r w:rsidRPr="00276BBD">
        <w:rPr>
          <w:rFonts w:eastAsia="Times New Roman"/>
          <w:i/>
          <w:iCs/>
          <w:szCs w:val="24"/>
        </w:rPr>
        <w:t>Приморски напјеви</w:t>
      </w:r>
      <w:r w:rsidRPr="00276BBD">
        <w:rPr>
          <w:rFonts w:eastAsia="Times New Roman"/>
          <w:szCs w:val="24"/>
        </w:rPr>
        <w:t>, </w:t>
      </w:r>
      <w:r w:rsidRPr="00276BBD">
        <w:rPr>
          <w:rFonts w:eastAsia="Times New Roman"/>
          <w:i/>
          <w:iCs/>
          <w:szCs w:val="24"/>
        </w:rPr>
        <w:t>КозарЛитургија, Опело</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Бајић: избор из клавирске музике, соло песама и хорова.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Бинички: одломци из опере „</w:t>
      </w:r>
      <w:r w:rsidRPr="00276BBD">
        <w:rPr>
          <w:rFonts w:eastAsia="Times New Roman"/>
          <w:i/>
          <w:iCs/>
          <w:szCs w:val="24"/>
        </w:rPr>
        <w:t>На уранку”</w:t>
      </w:r>
      <w:r w:rsidRPr="00276BBD">
        <w:rPr>
          <w:rFonts w:eastAsia="Times New Roman"/>
          <w:szCs w:val="24"/>
        </w:rPr>
        <w:t>, избор из хорске музике, соло-песама.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M. Пауновић: </w:t>
      </w:r>
      <w:r w:rsidRPr="00276BBD">
        <w:rPr>
          <w:rFonts w:eastAsia="Times New Roman"/>
          <w:i/>
          <w:iCs/>
          <w:szCs w:val="24"/>
        </w:rPr>
        <w:t>Прва југословенска симфонија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П. Крстић: </w:t>
      </w:r>
      <w:r w:rsidRPr="00276BBD">
        <w:rPr>
          <w:rFonts w:eastAsia="Times New Roman"/>
          <w:i/>
          <w:iCs/>
          <w:szCs w:val="24"/>
        </w:rPr>
        <w:t>Нимфа</w:t>
      </w:r>
      <w:r w:rsidRPr="00276BBD">
        <w:rPr>
          <w:rFonts w:eastAsia="Times New Roman"/>
          <w:szCs w:val="24"/>
        </w:rPr>
        <w:t> (соло-песма).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Кроз звучне примере из стваралаштва С. Мокрањца, Ј. Маринковића, И. Бајића и С. Биничког ученици ће препознати романтичарски језик 19. века обојен националним елементима (народног и варошког, оријентализованог фолклора) и повезати га са стваралаштвом осталих представника националних школа у Европи, док ће се у примерима из опуса Биничког и Бајића упознати и са првим изведеним оперским опусима у српској музици. Слушањем </w:t>
      </w:r>
      <w:r w:rsidRPr="00276BBD">
        <w:rPr>
          <w:rFonts w:eastAsia="Times New Roman"/>
          <w:i/>
          <w:iCs/>
          <w:szCs w:val="24"/>
        </w:rPr>
        <w:t>Прве југословенске симфоније</w:t>
      </w:r>
      <w:r w:rsidRPr="00276BBD">
        <w:rPr>
          <w:rFonts w:eastAsia="Times New Roman"/>
          <w:szCs w:val="24"/>
        </w:rPr>
        <w:t> Миленка Пауновића, једне од првих симфонија у српској музици уопште, ученици ће се упознати са делом опуса овог недовољно познатог композитора који је познатији по својим операма у традицији вагнеријанске музичке драме.</w:t>
      </w:r>
    </w:p>
    <w:p w:rsidR="00710453" w:rsidRPr="00276BBD" w:rsidRDefault="00710453"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У 20. ВЕКУ – Између два светска рата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МОДЕРНА, МОДЕРНИЗМИ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Примери за слушање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Коњовић: сцене и одломци из „</w:t>
      </w:r>
      <w:r w:rsidRPr="00276BBD">
        <w:rPr>
          <w:rFonts w:eastAsia="Times New Roman"/>
          <w:i/>
          <w:iCs/>
          <w:szCs w:val="24"/>
        </w:rPr>
        <w:t>Коштане</w:t>
      </w:r>
      <w:r w:rsidRPr="00276BBD">
        <w:rPr>
          <w:rFonts w:eastAsia="Times New Roman"/>
          <w:szCs w:val="24"/>
        </w:rPr>
        <w:t>”, </w:t>
      </w:r>
      <w:r w:rsidRPr="00276BBD">
        <w:rPr>
          <w:rFonts w:eastAsia="Times New Roman"/>
          <w:i/>
          <w:iCs/>
          <w:szCs w:val="24"/>
        </w:rPr>
        <w:t>Кнез од Зете</w:t>
      </w:r>
      <w:r w:rsidRPr="00276BBD">
        <w:rPr>
          <w:rFonts w:eastAsia="Times New Roman"/>
          <w:szCs w:val="24"/>
        </w:rPr>
        <w:t>, избор из соло песама, хорске музике (</w:t>
      </w:r>
      <w:r w:rsidRPr="00276BBD">
        <w:rPr>
          <w:rFonts w:eastAsia="Times New Roman"/>
          <w:i/>
          <w:iCs/>
          <w:szCs w:val="24"/>
        </w:rPr>
        <w:t>Враголан</w:t>
      </w:r>
      <w:r w:rsidRPr="00276BBD">
        <w:rPr>
          <w:rFonts w:eastAsia="Times New Roman"/>
          <w:szCs w:val="24"/>
        </w:rPr>
        <w:t>), избор из камерне музике. </w:t>
      </w:r>
      <w:r w:rsidRPr="00276BBD">
        <w:rPr>
          <w:rFonts w:eastAsia="Times New Roman"/>
          <w:i/>
          <w:iCs/>
          <w:szCs w:val="24"/>
        </w:rPr>
        <w:t>Симфонија це-мол.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Милојевић: избор из соло песама, клавирске музике и хорске музике (</w:t>
      </w:r>
      <w:r w:rsidRPr="00276BBD">
        <w:rPr>
          <w:rFonts w:eastAsia="Times New Roman"/>
          <w:i/>
          <w:iCs/>
          <w:szCs w:val="24"/>
        </w:rPr>
        <w:t>Муха и комарац</w:t>
      </w:r>
      <w:r w:rsidRPr="00276BBD">
        <w:rPr>
          <w:rFonts w:eastAsia="Times New Roman"/>
          <w:szCs w:val="24"/>
        </w:rPr>
        <w:t>), </w:t>
      </w:r>
      <w:r w:rsidRPr="00276BBD">
        <w:rPr>
          <w:rFonts w:eastAsia="Times New Roman"/>
          <w:i/>
          <w:iCs/>
          <w:szCs w:val="24"/>
        </w:rPr>
        <w:t>Интима </w:t>
      </w:r>
      <w:r w:rsidRPr="00276BBD">
        <w:rPr>
          <w:rFonts w:eastAsia="Times New Roman"/>
          <w:szCs w:val="24"/>
        </w:rPr>
        <w:t>за гудачки оркестар, одломци из балетске гротеске </w:t>
      </w:r>
      <w:r w:rsidRPr="00276BBD">
        <w:rPr>
          <w:rFonts w:eastAsia="Times New Roman"/>
          <w:i/>
          <w:iCs/>
          <w:szCs w:val="24"/>
        </w:rPr>
        <w:t>Собарева метла.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Христић: одломци из балета </w:t>
      </w:r>
      <w:r w:rsidRPr="00276BBD">
        <w:rPr>
          <w:rFonts w:eastAsia="Times New Roman"/>
          <w:i/>
          <w:iCs/>
          <w:szCs w:val="24"/>
        </w:rPr>
        <w:t>Охридска легенда</w:t>
      </w:r>
      <w:r w:rsidRPr="00276BBD">
        <w:rPr>
          <w:rFonts w:eastAsia="Times New Roman"/>
          <w:szCs w:val="24"/>
        </w:rPr>
        <w:t>,опере </w:t>
      </w:r>
      <w:r w:rsidRPr="00276BBD">
        <w:rPr>
          <w:rFonts w:eastAsia="Times New Roman"/>
          <w:i/>
          <w:iCs/>
          <w:szCs w:val="24"/>
        </w:rPr>
        <w:t>Сутон</w:t>
      </w:r>
      <w:r w:rsidRPr="00276BBD">
        <w:rPr>
          <w:rFonts w:eastAsia="Times New Roman"/>
          <w:szCs w:val="24"/>
        </w:rPr>
        <w:t>, избор из соло песама, хорова, </w:t>
      </w:r>
      <w:r w:rsidRPr="00276BBD">
        <w:rPr>
          <w:rFonts w:eastAsia="Times New Roman"/>
          <w:i/>
          <w:iCs/>
          <w:szCs w:val="24"/>
        </w:rPr>
        <w:t>Опело</w:t>
      </w:r>
      <w:r w:rsidRPr="00276BBD">
        <w:rPr>
          <w:rFonts w:eastAsia="Times New Roman"/>
          <w:szCs w:val="24"/>
        </w:rPr>
        <w:t> у бе-молу, ораторијум </w:t>
      </w:r>
      <w:r w:rsidRPr="00276BBD">
        <w:rPr>
          <w:rFonts w:eastAsia="Times New Roman"/>
          <w:i/>
          <w:iCs/>
          <w:szCs w:val="24"/>
        </w:rPr>
        <w:t>Васкресење </w:t>
      </w:r>
      <w:r w:rsidRPr="00276BBD">
        <w:rPr>
          <w:rFonts w:eastAsia="Times New Roman"/>
          <w:szCs w:val="24"/>
        </w:rPr>
        <w:t>(одломци).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Манифестације идеја националног стила: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Манојловић: </w:t>
      </w:r>
      <w:r w:rsidRPr="00276BBD">
        <w:rPr>
          <w:rFonts w:eastAsia="Times New Roman"/>
          <w:i/>
          <w:iCs/>
          <w:szCs w:val="24"/>
        </w:rPr>
        <w:t>Тебе појем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Тајчевић: избор из соло песама и хорова (</w:t>
      </w:r>
      <w:r w:rsidRPr="00276BBD">
        <w:rPr>
          <w:rFonts w:eastAsia="Times New Roman"/>
          <w:i/>
          <w:iCs/>
          <w:szCs w:val="24"/>
        </w:rPr>
        <w:t>Четири духовна стиха</w:t>
      </w:r>
      <w:r w:rsidRPr="00276BBD">
        <w:rPr>
          <w:rFonts w:eastAsia="Times New Roman"/>
          <w:szCs w:val="24"/>
        </w:rPr>
        <w:t>), избор из клавирске музике (</w:t>
      </w:r>
      <w:r w:rsidRPr="00276BBD">
        <w:rPr>
          <w:rFonts w:eastAsia="Times New Roman"/>
          <w:i/>
          <w:iCs/>
          <w:szCs w:val="24"/>
        </w:rPr>
        <w:t>Балканске игре</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Живковић: избор из хорске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Настасијевић: </w:t>
      </w:r>
      <w:r w:rsidRPr="00276BBD">
        <w:rPr>
          <w:rFonts w:eastAsia="Times New Roman"/>
          <w:i/>
          <w:iCs/>
          <w:szCs w:val="24"/>
        </w:rPr>
        <w:t>Осам балканских игара,</w:t>
      </w:r>
      <w:r w:rsidRPr="00276BBD">
        <w:rPr>
          <w:rFonts w:eastAsia="Times New Roman"/>
          <w:szCs w:val="24"/>
        </w:rPr>
        <w:t> за оркестар.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Позни романтизам без националних обележја: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Стојановић: минијатуре за виолину и клавир, избор из виолинских концерата.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Експресионистичка стремљења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Славенски: </w:t>
      </w:r>
      <w:r w:rsidRPr="00276BBD">
        <w:rPr>
          <w:rFonts w:eastAsia="Times New Roman"/>
          <w:i/>
          <w:iCs/>
          <w:szCs w:val="24"/>
        </w:rPr>
        <w:t>Балканофонија, Соната религиоза</w:t>
      </w:r>
      <w:r w:rsidRPr="00276BBD">
        <w:rPr>
          <w:rFonts w:eastAsia="Times New Roman"/>
          <w:szCs w:val="24"/>
        </w:rPr>
        <w:t>, избор из хорова (</w:t>
      </w:r>
      <w:r w:rsidRPr="00276BBD">
        <w:rPr>
          <w:rFonts w:eastAsia="Times New Roman"/>
          <w:i/>
          <w:iCs/>
          <w:szCs w:val="24"/>
        </w:rPr>
        <w:t>Вода звира</w:t>
      </w:r>
      <w:r w:rsidRPr="00276BBD">
        <w:rPr>
          <w:rFonts w:eastAsia="Times New Roman"/>
          <w:szCs w:val="24"/>
        </w:rPr>
        <w:t>), квартети (</w:t>
      </w:r>
      <w:r w:rsidRPr="00276BBD">
        <w:rPr>
          <w:rFonts w:eastAsia="Times New Roman"/>
          <w:i/>
          <w:iCs/>
          <w:szCs w:val="24"/>
        </w:rPr>
        <w:t>Први квартет, Песме моје мајке</w:t>
      </w:r>
      <w:r w:rsidRPr="00276BBD">
        <w:rPr>
          <w:rFonts w:eastAsia="Times New Roman"/>
          <w:szCs w:val="24"/>
        </w:rPr>
        <w:t>), </w:t>
      </w:r>
      <w:r w:rsidRPr="00276BBD">
        <w:rPr>
          <w:rFonts w:eastAsia="Times New Roman"/>
          <w:i/>
          <w:iCs/>
          <w:szCs w:val="24"/>
        </w:rPr>
        <w:t>Симфонија оријента</w:t>
      </w:r>
      <w:r w:rsidRPr="00276BBD">
        <w:rPr>
          <w:rFonts w:eastAsia="Times New Roman"/>
          <w:szCs w:val="24"/>
        </w:rPr>
        <w:t> (одломци), </w:t>
      </w:r>
      <w:r w:rsidRPr="00276BBD">
        <w:rPr>
          <w:rFonts w:eastAsia="Times New Roman"/>
          <w:i/>
          <w:iCs/>
          <w:szCs w:val="24"/>
        </w:rPr>
        <w:t>Хаос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 из сачуваних дела композитора </w:t>
      </w:r>
      <w:r w:rsidRPr="00276BBD">
        <w:rPr>
          <w:rFonts w:eastAsia="Times New Roman"/>
          <w:i/>
          <w:iCs/>
          <w:szCs w:val="24"/>
        </w:rPr>
        <w:t>Прашке групе: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Љ. Марић: </w:t>
      </w:r>
      <w:r w:rsidRPr="00276BBD">
        <w:rPr>
          <w:rFonts w:eastAsia="Times New Roman"/>
          <w:i/>
          <w:iCs/>
          <w:szCs w:val="24"/>
        </w:rPr>
        <w:t>Дувачки квинтет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Рајичић: </w:t>
      </w:r>
      <w:r w:rsidRPr="00276BBD">
        <w:rPr>
          <w:rFonts w:eastAsia="Times New Roman"/>
          <w:i/>
          <w:iCs/>
          <w:szCs w:val="24"/>
        </w:rPr>
        <w:t>Соната за виолину и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Чолић </w:t>
      </w:r>
      <w:r w:rsidRPr="00276BBD">
        <w:rPr>
          <w:rFonts w:eastAsia="Times New Roman"/>
          <w:i/>
          <w:iCs/>
          <w:szCs w:val="24"/>
        </w:rPr>
        <w:t>Варијације за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Вучковић – </w:t>
      </w:r>
      <w:r w:rsidRPr="00276BBD">
        <w:rPr>
          <w:rFonts w:eastAsia="Times New Roman"/>
          <w:i/>
          <w:iCs/>
          <w:szCs w:val="24"/>
        </w:rPr>
        <w:t>Две песме</w:t>
      </w:r>
      <w:r w:rsidRPr="00276BBD">
        <w:rPr>
          <w:rFonts w:eastAsia="Times New Roman"/>
          <w:szCs w:val="24"/>
        </w:rPr>
        <w:t> за сопран и дувачки трио; </w:t>
      </w:r>
      <w:r w:rsidRPr="00276BBD">
        <w:rPr>
          <w:rFonts w:eastAsia="Times New Roman"/>
          <w:i/>
          <w:iCs/>
          <w:szCs w:val="24"/>
        </w:rPr>
        <w:t>Човек који је украо сунце</w:t>
      </w:r>
      <w:r w:rsidRPr="00276BBD">
        <w:rPr>
          <w:rFonts w:eastAsia="Times New Roman"/>
          <w:szCs w:val="24"/>
        </w:rPr>
        <w:t> (балетска свита).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Неокласицизам: </w:t>
      </w:r>
      <w:r w:rsidRPr="00276BBD">
        <w:rPr>
          <w:rFonts w:eastAsia="Times New Roman"/>
          <w:szCs w:val="24"/>
        </w:rPr>
        <w:t>П. Милошевић: </w:t>
      </w:r>
      <w:r w:rsidRPr="00276BBD">
        <w:rPr>
          <w:rFonts w:eastAsia="Times New Roman"/>
          <w:i/>
          <w:iCs/>
          <w:szCs w:val="24"/>
        </w:rPr>
        <w:t>Сонатина</w:t>
      </w:r>
      <w:r w:rsidRPr="00276BBD">
        <w:rPr>
          <w:rFonts w:eastAsia="Times New Roman"/>
          <w:szCs w:val="24"/>
        </w:rPr>
        <w:t> за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Музику 20. века у Србији, у периоду између два светска рата, </w:t>
      </w:r>
      <w:r w:rsidRPr="00276BBD">
        <w:rPr>
          <w:rFonts w:eastAsia="Times New Roman"/>
          <w:szCs w:val="24"/>
        </w:rPr>
        <w:t xml:space="preserve">свакако најбоље репрезентују остварења наших представника Модерне – Петра Коњовића, Стевана Христића, Милоја Милојевића, као и експресионизам Јосипа Славенског, али музички миље тог времена гради још неколико појава у којима се, са једне стране, манифестују </w:t>
      </w:r>
      <w:r w:rsidRPr="00276BBD">
        <w:rPr>
          <w:rFonts w:eastAsia="Times New Roman"/>
          <w:szCs w:val="24"/>
        </w:rPr>
        <w:lastRenderedPageBreak/>
        <w:t>идеје националног стила на основама мокрањчевог идиома (К. Манојловић, М. Тајчевић, М. Живковић, С. Настасијевић) а истовремено, с друге стране, појављују се различита модернистичка стремљења без националних обележја у стваралаштву Петра Стојановића, експресионизма </w:t>
      </w:r>
      <w:r w:rsidRPr="00276BBD">
        <w:rPr>
          <w:rFonts w:eastAsia="Times New Roman"/>
          <w:i/>
          <w:iCs/>
          <w:szCs w:val="24"/>
        </w:rPr>
        <w:t>Прашке групе</w:t>
      </w:r>
      <w:r w:rsidRPr="00276BBD">
        <w:rPr>
          <w:rFonts w:eastAsia="Times New Roman"/>
          <w:szCs w:val="24"/>
        </w:rPr>
        <w:t> композитора и Предрага Милошевића.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Све препоручене композиције Петра Коњовића илуструју композиторов романтичарски музички језик и особен фолклорни идиом којим одишу сва његова дела. На другачији начин, исте стилске елементе (романтичарски музички језик и присуство фолклорне мелодике) уочавамо и у </w:t>
      </w:r>
      <w:r w:rsidRPr="00276BBD">
        <w:rPr>
          <w:rFonts w:eastAsia="Times New Roman"/>
          <w:i/>
          <w:iCs/>
          <w:szCs w:val="24"/>
        </w:rPr>
        <w:t>Охридској легенди</w:t>
      </w:r>
      <w:r w:rsidRPr="00276BBD">
        <w:rPr>
          <w:rFonts w:eastAsia="Times New Roman"/>
          <w:szCs w:val="24"/>
        </w:rPr>
        <w:t> Стевана Христића, док у опери </w:t>
      </w:r>
      <w:r w:rsidRPr="00276BBD">
        <w:rPr>
          <w:rFonts w:eastAsia="Times New Roman"/>
          <w:i/>
          <w:iCs/>
          <w:szCs w:val="24"/>
        </w:rPr>
        <w:t>Сутон</w:t>
      </w:r>
      <w:r w:rsidRPr="00276BBD">
        <w:rPr>
          <w:rFonts w:eastAsia="Times New Roman"/>
          <w:szCs w:val="24"/>
        </w:rPr>
        <w:t> и композицији </w:t>
      </w:r>
      <w:r w:rsidRPr="00276BBD">
        <w:rPr>
          <w:rFonts w:eastAsia="Times New Roman"/>
          <w:i/>
          <w:iCs/>
          <w:szCs w:val="24"/>
        </w:rPr>
        <w:t>Васкресење</w:t>
      </w:r>
      <w:r w:rsidRPr="00276BBD">
        <w:rPr>
          <w:rFonts w:eastAsia="Times New Roman"/>
          <w:szCs w:val="24"/>
        </w:rPr>
        <w:t>, првом и једином српском ораторијуму, уочавамо различите стилске утицаје: западно европске, руске (у великим хорским нумерама ораторијума), али не и елементе фолклора што ове композиције чини специфичним у датом културно-историјском контексту.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све ове елементе ученицима треба указати приликом слушања музике, дистинктивни елементи које они треба да науче да препознају, део су њиховог слушалачког искуства и националног наслеђа, те ће веома брзо научити да разликују ове композиције и доживе их као део сопствене музичке културне баштине.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Када су у питању композиције Милоја Милојевића, ученицима треба указати на специфичну еволуцију његовог стваралаштва које је прешло пут од позног романтизма, „зачињеног” елементима импресионизма (у клавирским комадима и соло-песмама) па све до једног зрелог модернистичког стила у којима је поред елемената импресионизма и експресионизма било места и за елементе фолклора. Посебно место у његовом опусу, а и у целој међуратној српској музици заузима његова надреалистички балет </w:t>
      </w:r>
      <w:r w:rsidRPr="00276BBD">
        <w:rPr>
          <w:rFonts w:eastAsia="Times New Roman"/>
          <w:i/>
          <w:iCs/>
          <w:szCs w:val="24"/>
        </w:rPr>
        <w:t>Собарева метла</w:t>
      </w:r>
      <w:r w:rsidRPr="00276BBD">
        <w:rPr>
          <w:rFonts w:eastAsia="Times New Roman"/>
          <w:szCs w:val="24"/>
        </w:rPr>
        <w:t> (написан по угледу на Сатијеву композицију </w:t>
      </w:r>
      <w:r w:rsidRPr="00276BBD">
        <w:rPr>
          <w:rFonts w:eastAsia="Times New Roman"/>
          <w:i/>
          <w:iCs/>
          <w:szCs w:val="24"/>
        </w:rPr>
        <w:t>Парада</w:t>
      </w:r>
      <w:r w:rsidRPr="00276BBD">
        <w:rPr>
          <w:rFonts w:eastAsia="Times New Roman"/>
          <w:szCs w:val="24"/>
        </w:rPr>
        <w:t>) на надреалистички текст Марка Ристића, и изведен 1923. године. Ученицима на примеру ове композиције треба указати на импресионистичко-романтичарски „природни језик” ове композиције у који су колажно уметнути симболи различитих музика других, махом популарних жанрова. На овај начин ученици ће не само упознати Милојевићево дело о којем је реч, већ ће овладати и техником „историјски информисаног слушања” музике, што ће проширити њихове капацитет разумевања и препознавања музике различитих епоха и усмерења.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Композиције Јосипа Славенског, започеле су модернистичку линију развоја српске музике и оствариле сасвим нови, аутентично модернистички звук. Ученицима треба указати на специфичан спој експресионистичког музичког језика у делима Славенског, са неизбежним елементима фолклора без којих би стваралачка поетика овог југословенског композитора била незамислива и некомплетна. Потребно је посебно истаћи да је кроз опус Славенског наша музика добила кондензовану локалну варијанту револуционарног експресионизма, засићену фолклорним бојама и раскошним звуком (</w:t>
      </w:r>
      <w:r w:rsidRPr="00276BBD">
        <w:rPr>
          <w:rFonts w:eastAsia="Times New Roman"/>
          <w:i/>
          <w:iCs/>
          <w:szCs w:val="24"/>
        </w:rPr>
        <w:t>Балканофонија</w:t>
      </w:r>
      <w:r w:rsidRPr="00276BBD">
        <w:rPr>
          <w:rFonts w:eastAsia="Times New Roman"/>
          <w:szCs w:val="24"/>
        </w:rPr>
        <w:t>, </w:t>
      </w:r>
      <w:r w:rsidRPr="00276BBD">
        <w:rPr>
          <w:rFonts w:eastAsia="Times New Roman"/>
          <w:i/>
          <w:iCs/>
          <w:szCs w:val="24"/>
        </w:rPr>
        <w:t>Симфонија Оријента</w:t>
      </w:r>
      <w:r w:rsidRPr="00276BBD">
        <w:rPr>
          <w:rFonts w:eastAsia="Times New Roman"/>
          <w:szCs w:val="24"/>
        </w:rPr>
        <w:t>), а такође и аутентичну епизоду једног индивидуалног конструктивистичког експресионизма који није био ослоњен на Шенбергову додекафонију, већ је донео нова конструктивистичка, али ипак аутентична и жива музичка решења (симфонијска слика „Хаос”).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групи композитора који се ослањају на линију Мокрањчеве уметничке транспозиције фолклора, најупечатљивија и најпознатија личност је Марко Тајчевић чије </w:t>
      </w:r>
      <w:r w:rsidRPr="00276BBD">
        <w:rPr>
          <w:rFonts w:eastAsia="Times New Roman"/>
          <w:i/>
          <w:iCs/>
          <w:szCs w:val="24"/>
        </w:rPr>
        <w:t>Четири балканске игре</w:t>
      </w:r>
      <w:r w:rsidRPr="00276BBD">
        <w:rPr>
          <w:rFonts w:eastAsia="Times New Roman"/>
          <w:szCs w:val="24"/>
        </w:rPr>
        <w:t xml:space="preserve"> за клавир представљају незаобилазну литературу младих </w:t>
      </w:r>
      <w:r w:rsidRPr="00276BBD">
        <w:rPr>
          <w:rFonts w:eastAsia="Times New Roman"/>
          <w:szCs w:val="24"/>
        </w:rPr>
        <w:lastRenderedPageBreak/>
        <w:t>пијаниста, док </w:t>
      </w:r>
      <w:r w:rsidRPr="00276BBD">
        <w:rPr>
          <w:rFonts w:eastAsia="Times New Roman"/>
          <w:i/>
          <w:iCs/>
          <w:szCs w:val="24"/>
        </w:rPr>
        <w:t>Четири духовна стиха</w:t>
      </w:r>
      <w:r w:rsidRPr="00276BBD">
        <w:rPr>
          <w:rFonts w:eastAsia="Times New Roman"/>
          <w:szCs w:val="24"/>
        </w:rPr>
        <w:t>, својим племенитим хорским звуком спадају у ред најуспелијих остварења српске уметничке духовне музике.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Слушним примерима одабраних дела из периода између два светска рата ученици ће стећи веома значајну и, уједно, врло провокативну (звучну) слику музичког живота у Београду и Србији која осликава брзе промене и неколико паралелних токова у складу са европским музичким струјањима. Различити стилски елементи и специфични идиоми ових композиција, као и тумачење контекста у којем су дела настала, имају за циљ да ученици, као будући извођачи и публика концертних дворана, препознају ова остварења као део музичког и културног идентитета српске музичке историје између два светска рата. Широки звучни фокус којим ће наставник усмерити ученике ка овим композицијама, створиће неопходне предиспозиције за поуздано праћење даљег интензивног развоја музике у Србији у другој половини 20. века.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МУЗИКА У ДРУГОЈ ПОЛОВИНИ 20. ВЕКA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Видови неокласицизма: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Ристић: избор из симфонија (II и VIII);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Радић: </w:t>
      </w:r>
      <w:r w:rsidRPr="00276BBD">
        <w:rPr>
          <w:rFonts w:eastAsia="Times New Roman"/>
          <w:i/>
          <w:iCs/>
          <w:szCs w:val="24"/>
        </w:rPr>
        <w:t>Списак</w:t>
      </w:r>
      <w:r w:rsidRPr="00276BBD">
        <w:rPr>
          <w:rFonts w:eastAsia="Times New Roman"/>
          <w:szCs w:val="24"/>
        </w:rPr>
        <w:t>, одломак из кантате </w:t>
      </w:r>
      <w:r w:rsidRPr="00276BBD">
        <w:rPr>
          <w:rFonts w:eastAsia="Times New Roman"/>
          <w:i/>
          <w:iCs/>
          <w:szCs w:val="24"/>
        </w:rPr>
        <w:t>„Ћеле кула”;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Деспић: избор из клавирске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Логар: нумере из опере </w:t>
      </w:r>
      <w:r w:rsidRPr="00276BBD">
        <w:rPr>
          <w:rFonts w:eastAsia="Times New Roman"/>
          <w:i/>
          <w:iCs/>
          <w:szCs w:val="24"/>
        </w:rPr>
        <w:t>„Покондирена тиква” </w:t>
      </w:r>
      <w:r w:rsidRPr="00276BBD">
        <w:rPr>
          <w:rFonts w:eastAsia="Times New Roman"/>
          <w:szCs w:val="24"/>
        </w:rPr>
        <w:t>и балета </w:t>
      </w:r>
      <w:r w:rsidRPr="00276BBD">
        <w:rPr>
          <w:rFonts w:eastAsia="Times New Roman"/>
          <w:i/>
          <w:iCs/>
          <w:szCs w:val="24"/>
        </w:rPr>
        <w:t>„Златна рибица”;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Рајичић: Трећи. клавирски концерт, одломци из опере </w:t>
      </w:r>
      <w:r w:rsidRPr="00276BBD">
        <w:rPr>
          <w:rFonts w:eastAsia="Times New Roman"/>
          <w:i/>
          <w:iCs/>
          <w:szCs w:val="24"/>
        </w:rPr>
        <w:t>„Симонида”,</w:t>
      </w:r>
      <w:r w:rsidRPr="00276BBD">
        <w:rPr>
          <w:rFonts w:eastAsia="Times New Roman"/>
          <w:szCs w:val="24"/>
        </w:rPr>
        <w:t> избор из минијатура за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Перичић -избор из камерне музике (</w:t>
      </w:r>
      <w:r w:rsidRPr="00276BBD">
        <w:rPr>
          <w:rFonts w:eastAsia="Times New Roman"/>
          <w:i/>
          <w:iCs/>
          <w:szCs w:val="24"/>
        </w:rPr>
        <w:t>Соната за виолончело</w:t>
      </w:r>
      <w:r w:rsidRPr="00276BBD">
        <w:rPr>
          <w:rFonts w:eastAsia="Times New Roman"/>
          <w:szCs w:val="24"/>
        </w:rPr>
        <w:t>) и циклуса соло-песама (</w:t>
      </w:r>
      <w:r w:rsidRPr="00276BBD">
        <w:rPr>
          <w:rFonts w:eastAsia="Times New Roman"/>
          <w:i/>
          <w:iCs/>
          <w:szCs w:val="24"/>
        </w:rPr>
        <w:t>Ноћ без јутра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Мокрањац: одломци из симфонија, избор из клавирске музике (</w:t>
      </w:r>
      <w:r w:rsidRPr="00276BBD">
        <w:rPr>
          <w:rFonts w:eastAsia="Times New Roman"/>
          <w:i/>
          <w:iCs/>
          <w:szCs w:val="24"/>
        </w:rPr>
        <w:t>„Одјеци”</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Чолић: </w:t>
      </w:r>
      <w:r w:rsidRPr="00276BBD">
        <w:rPr>
          <w:rFonts w:eastAsia="Times New Roman"/>
          <w:i/>
          <w:iCs/>
          <w:szCs w:val="24"/>
        </w:rPr>
        <w:t>Симфонија in Sol</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A. Обрадовић: </w:t>
      </w:r>
      <w:r w:rsidRPr="00276BBD">
        <w:rPr>
          <w:rFonts w:eastAsia="Times New Roman"/>
          <w:i/>
          <w:iCs/>
          <w:szCs w:val="24"/>
        </w:rPr>
        <w:t>Микросимфонија</w:t>
      </w:r>
      <w:r w:rsidRPr="00276BBD">
        <w:rPr>
          <w:rFonts w:eastAsia="Times New Roman"/>
          <w:szCs w:val="24"/>
        </w:rPr>
        <w:t>, одломак из </w:t>
      </w:r>
      <w:r w:rsidRPr="00276BBD">
        <w:rPr>
          <w:rFonts w:eastAsia="Times New Roman"/>
          <w:i/>
          <w:iCs/>
          <w:szCs w:val="24"/>
        </w:rPr>
        <w:t>Концерта за виолончело;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Бручи: </w:t>
      </w:r>
      <w:r w:rsidRPr="00276BBD">
        <w:rPr>
          <w:rFonts w:eastAsia="Times New Roman"/>
          <w:i/>
          <w:iCs/>
          <w:szCs w:val="24"/>
        </w:rPr>
        <w:t>Simfonia lesta; </w:t>
      </w:r>
      <w:r w:rsidRPr="00276BBD">
        <w:rPr>
          <w:rFonts w:eastAsia="Times New Roman"/>
          <w:szCs w:val="24"/>
        </w:rPr>
        <w:t>В. Трифуновић; </w:t>
      </w:r>
      <w:r w:rsidRPr="00276BBD">
        <w:rPr>
          <w:rFonts w:eastAsia="Times New Roman"/>
          <w:i/>
          <w:iCs/>
          <w:szCs w:val="24"/>
        </w:rPr>
        <w:t>Асоцијације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Јосиф: </w:t>
      </w:r>
      <w:r w:rsidRPr="00276BBD">
        <w:rPr>
          <w:rFonts w:eastAsia="Times New Roman"/>
          <w:i/>
          <w:iCs/>
          <w:szCs w:val="24"/>
        </w:rPr>
        <w:t>Сновиђења;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Бабић: избор из вокалне лирике (</w:t>
      </w:r>
      <w:r w:rsidRPr="00276BBD">
        <w:rPr>
          <w:rFonts w:eastAsia="Times New Roman"/>
          <w:i/>
          <w:iCs/>
          <w:szCs w:val="24"/>
        </w:rPr>
        <w:t>Разбрајалице</w:t>
      </w:r>
      <w:r w:rsidRPr="00276BBD">
        <w:rPr>
          <w:rFonts w:eastAsia="Times New Roman"/>
          <w:szCs w:val="24"/>
        </w:rPr>
        <w:t>) и дела за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Трајковић: </w:t>
      </w:r>
      <w:r w:rsidRPr="00276BBD">
        <w:rPr>
          <w:rFonts w:eastAsia="Times New Roman"/>
          <w:i/>
          <w:iCs/>
          <w:szCs w:val="24"/>
        </w:rPr>
        <w:t>Концерт за обоу;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 Јевтић: избор из концертантне, камерне, клавирске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Идеје националног стила 50-их година: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M. Вукдраговић: одломци из кантате </w:t>
      </w:r>
      <w:r w:rsidRPr="00276BBD">
        <w:rPr>
          <w:rFonts w:eastAsia="Times New Roman"/>
          <w:i/>
          <w:iCs/>
          <w:szCs w:val="24"/>
        </w:rPr>
        <w:t>Везиља слободе</w:t>
      </w:r>
      <w:r w:rsidRPr="00276BBD">
        <w:rPr>
          <w:rFonts w:eastAsia="Times New Roman"/>
          <w:szCs w:val="24"/>
        </w:rPr>
        <w:t>, избор из вокалне лирике;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Бандур: циклус </w:t>
      </w:r>
      <w:r w:rsidRPr="00276BBD">
        <w:rPr>
          <w:rFonts w:eastAsia="Times New Roman"/>
          <w:i/>
          <w:iCs/>
          <w:szCs w:val="24"/>
        </w:rPr>
        <w:t>Мадригали;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Херцигоња: одломци из ораторијума (</w:t>
      </w:r>
      <w:r w:rsidRPr="00276BBD">
        <w:rPr>
          <w:rFonts w:eastAsia="Times New Roman"/>
          <w:i/>
          <w:iCs/>
          <w:szCs w:val="24"/>
        </w:rPr>
        <w:t>Горски вијенац</w:t>
      </w:r>
      <w:r w:rsidRPr="00276BBD">
        <w:rPr>
          <w:rFonts w:eastAsia="Times New Roman"/>
          <w:szCs w:val="24"/>
        </w:rPr>
        <w:t>) синтеза архаичног и модерног израза: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Љ. Марић: одломци из кантате </w:t>
      </w:r>
      <w:r w:rsidRPr="00276BBD">
        <w:rPr>
          <w:rFonts w:eastAsia="Times New Roman"/>
          <w:i/>
          <w:iCs/>
          <w:szCs w:val="24"/>
        </w:rPr>
        <w:t>„Песме простора” </w:t>
      </w:r>
      <w:r w:rsidRPr="00276BBD">
        <w:rPr>
          <w:rFonts w:eastAsia="Times New Roman"/>
          <w:szCs w:val="24"/>
        </w:rPr>
        <w:t>и </w:t>
      </w:r>
      <w:r w:rsidRPr="00276BBD">
        <w:rPr>
          <w:rFonts w:eastAsia="Times New Roman"/>
          <w:i/>
          <w:iCs/>
          <w:szCs w:val="24"/>
        </w:rPr>
        <w:t>Византијског концерта;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Максимовић: избор из вокалне музике (</w:t>
      </w:r>
      <w:r w:rsidRPr="00276BBD">
        <w:rPr>
          <w:rFonts w:eastAsia="Times New Roman"/>
          <w:i/>
          <w:iCs/>
          <w:szCs w:val="24"/>
        </w:rPr>
        <w:t>Кад су живи завидели мртвима</w:t>
      </w:r>
      <w:r w:rsidRPr="00276BBD">
        <w:rPr>
          <w:rFonts w:eastAsia="Times New Roman"/>
          <w:szCs w:val="24"/>
        </w:rPr>
        <w:t> за мешовити хор;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Атанацковић: одломци из вокално-инструменталних дела (</w:t>
      </w:r>
      <w:r w:rsidRPr="00276BBD">
        <w:rPr>
          <w:rFonts w:eastAsia="Times New Roman"/>
          <w:i/>
          <w:iCs/>
          <w:szCs w:val="24"/>
        </w:rPr>
        <w:t>Акатист</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Божић: </w:t>
      </w:r>
      <w:r w:rsidRPr="00276BBD">
        <w:rPr>
          <w:rFonts w:eastAsia="Times New Roman"/>
          <w:i/>
          <w:iCs/>
          <w:szCs w:val="24"/>
        </w:rPr>
        <w:t>Молитва Рачана.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Авангардне тенденције у српској музици</w:t>
      </w:r>
      <w:r w:rsidRPr="00276BBD">
        <w:rPr>
          <w:rFonts w:eastAsia="Times New Roman"/>
          <w:szCs w:val="24"/>
        </w:rPr>
        <w:t> (преглед): интегрални серијализам, контролисана алеаторика, конкретна и електронска музика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Бергамо: </w:t>
      </w:r>
      <w:r w:rsidRPr="00276BBD">
        <w:rPr>
          <w:rFonts w:eastAsia="Times New Roman"/>
          <w:i/>
          <w:iCs/>
          <w:szCs w:val="24"/>
        </w:rPr>
        <w:t>Концертантна музика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Озгијан: </w:t>
      </w:r>
      <w:r w:rsidRPr="00276BBD">
        <w:rPr>
          <w:rFonts w:eastAsia="Times New Roman"/>
          <w:i/>
          <w:iCs/>
          <w:szCs w:val="24"/>
        </w:rPr>
        <w:t>Сигогис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Радовановић: </w:t>
      </w:r>
      <w:r w:rsidRPr="00276BBD">
        <w:rPr>
          <w:rFonts w:eastAsia="Times New Roman"/>
          <w:i/>
          <w:iCs/>
          <w:szCs w:val="24"/>
        </w:rPr>
        <w:t>Sferoon</w:t>
      </w:r>
      <w:r w:rsidRPr="00276BBD">
        <w:rPr>
          <w:rFonts w:eastAsia="Times New Roman"/>
          <w:szCs w:val="24"/>
        </w:rPr>
        <w:t>, </w:t>
      </w:r>
      <w:r w:rsidRPr="00276BBD">
        <w:rPr>
          <w:rFonts w:eastAsia="Times New Roman"/>
          <w:i/>
          <w:iCs/>
          <w:szCs w:val="24"/>
        </w:rPr>
        <w:t>Audiospacial</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Хофман: циклус </w:t>
      </w:r>
      <w:r w:rsidRPr="00276BBD">
        <w:rPr>
          <w:rFonts w:eastAsia="Times New Roman"/>
          <w:i/>
          <w:iCs/>
          <w:szCs w:val="24"/>
        </w:rPr>
        <w:t>Хексагони, Дуел за клавир и живу електронику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 Ерић: </w:t>
      </w:r>
      <w:r w:rsidRPr="00276BBD">
        <w:rPr>
          <w:rFonts w:eastAsia="Times New Roman"/>
          <w:i/>
          <w:iCs/>
          <w:szCs w:val="24"/>
        </w:rPr>
        <w:t>Слике хаоса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Стефановић: </w:t>
      </w:r>
      <w:r w:rsidRPr="00276BBD">
        <w:rPr>
          <w:rFonts w:eastAsia="Times New Roman"/>
          <w:i/>
          <w:iCs/>
          <w:szCs w:val="24"/>
        </w:rPr>
        <w:t>Фрагмент могућег реда, Куда са птицом на рамену.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Минимализам: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Тошић: </w:t>
      </w:r>
      <w:r w:rsidRPr="00276BBD">
        <w:rPr>
          <w:rFonts w:eastAsia="Times New Roman"/>
          <w:i/>
          <w:iCs/>
          <w:szCs w:val="24"/>
        </w:rPr>
        <w:t>Melange, Varial</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Савић</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Драшковић: </w:t>
      </w:r>
      <w:r w:rsidRPr="00276BBD">
        <w:rPr>
          <w:rFonts w:eastAsia="Times New Roman"/>
          <w:i/>
          <w:iCs/>
          <w:szCs w:val="24"/>
        </w:rPr>
        <w:t>Октоих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Л. Пасху.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Постмодернизам</w:t>
      </w:r>
      <w:r w:rsidRPr="00276BBD">
        <w:rPr>
          <w:rFonts w:eastAsia="Times New Roman"/>
          <w:szCs w:val="24"/>
        </w:rPr>
        <w:t>: пресек кроз стваралаштво неколико генерација композитора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Старије: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Хофман: </w:t>
      </w:r>
      <w:r w:rsidRPr="00276BBD">
        <w:rPr>
          <w:rFonts w:eastAsia="Times New Roman"/>
          <w:i/>
          <w:iCs/>
          <w:szCs w:val="24"/>
        </w:rPr>
        <w:t>Déjà vu</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 Ерић: </w:t>
      </w:r>
      <w:r w:rsidRPr="00276BBD">
        <w:rPr>
          <w:rFonts w:eastAsia="Times New Roman"/>
          <w:i/>
          <w:iCs/>
          <w:szCs w:val="24"/>
        </w:rPr>
        <w:t>Cartoon, Концертштик</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Трајковић: </w:t>
      </w:r>
      <w:r w:rsidRPr="00276BBD">
        <w:rPr>
          <w:rFonts w:eastAsia="Times New Roman"/>
          <w:i/>
          <w:iCs/>
          <w:szCs w:val="24"/>
        </w:rPr>
        <w:t>Арион</w:t>
      </w:r>
      <w:r w:rsidRPr="00276BBD">
        <w:rPr>
          <w:rFonts w:eastAsia="Times New Roman"/>
          <w:szCs w:val="24"/>
        </w:rPr>
        <w:t> за гитару и гудаче,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M. Михајловић: </w:t>
      </w:r>
      <w:r w:rsidRPr="00276BBD">
        <w:rPr>
          <w:rFonts w:eastAsia="Times New Roman"/>
          <w:i/>
          <w:iCs/>
          <w:szCs w:val="24"/>
        </w:rPr>
        <w:t>Мала жалобна музика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Стефановић: </w:t>
      </w:r>
      <w:r w:rsidRPr="00276BBD">
        <w:rPr>
          <w:rFonts w:eastAsia="Times New Roman"/>
          <w:i/>
          <w:iCs/>
          <w:szCs w:val="24"/>
        </w:rPr>
        <w:t>Камен</w:t>
      </w:r>
      <w:r w:rsidRPr="00276BBD">
        <w:rPr>
          <w:rFonts w:eastAsia="Times New Roman"/>
          <w:szCs w:val="24"/>
        </w:rPr>
        <w:t> (одломак из радиофонског остварења),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Куленовић: </w:t>
      </w:r>
      <w:r w:rsidRPr="00276BBD">
        <w:rPr>
          <w:rFonts w:eastAsia="Times New Roman"/>
          <w:i/>
          <w:iCs/>
          <w:szCs w:val="24"/>
        </w:rPr>
        <w:t>Boogi. 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Жебељан: </w:t>
      </w:r>
      <w:r w:rsidRPr="00276BBD">
        <w:rPr>
          <w:rFonts w:eastAsia="Times New Roman"/>
          <w:i/>
          <w:iCs/>
          <w:szCs w:val="24"/>
        </w:rPr>
        <w:t>Коњи Светог Марка</w:t>
      </w:r>
      <w:r w:rsidRPr="00276BBD">
        <w:rPr>
          <w:rFonts w:eastAsia="Times New Roman"/>
          <w:szCs w:val="24"/>
        </w:rPr>
        <w:t>; </w:t>
      </w:r>
      <w:r w:rsidRPr="00276BBD">
        <w:rPr>
          <w:rFonts w:eastAsia="Times New Roman"/>
          <w:i/>
          <w:iCs/>
          <w:szCs w:val="24"/>
        </w:rPr>
        <w:t>Две главе и девојка</w:t>
      </w:r>
      <w:r w:rsidRPr="00276BBD">
        <w:rPr>
          <w:rFonts w:eastAsia="Times New Roman"/>
          <w:szCs w:val="24"/>
        </w:rPr>
        <w:t> (одломци),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Капетановић – </w:t>
      </w:r>
      <w:r w:rsidRPr="00276BBD">
        <w:rPr>
          <w:rFonts w:eastAsia="Times New Roman"/>
          <w:i/>
          <w:iCs/>
          <w:szCs w:val="24"/>
        </w:rPr>
        <w:t>Мала сирена,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Величковић,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Вребалов, И. Бркљачић,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Богојевић.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млађе генерације композитора.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Композиције које у овом програму репрезентују српску музику друге половине 20. века, рефлектују светски релевантна збивања у истом периоду. Истовремено у српској музици овог периода постоје, пре свих, капитално дело Љубице Марић: </w:t>
      </w:r>
      <w:r w:rsidRPr="00276BBD">
        <w:rPr>
          <w:rFonts w:eastAsia="Times New Roman"/>
          <w:i/>
          <w:iCs/>
          <w:szCs w:val="24"/>
        </w:rPr>
        <w:t>Песме простора</w:t>
      </w:r>
      <w:r w:rsidRPr="00276BBD">
        <w:rPr>
          <w:rFonts w:eastAsia="Times New Roman"/>
          <w:szCs w:val="24"/>
        </w:rPr>
        <w:t>, које припада генеалогији фоклорног експресионизма, потом остварења високог модернизма (С. Хофман: </w:t>
      </w:r>
      <w:r w:rsidRPr="00276BBD">
        <w:rPr>
          <w:rFonts w:eastAsia="Times New Roman"/>
          <w:i/>
          <w:iCs/>
          <w:szCs w:val="24"/>
        </w:rPr>
        <w:t>Déjà vu</w:t>
      </w:r>
      <w:r w:rsidRPr="00276BBD">
        <w:rPr>
          <w:rFonts w:eastAsia="Times New Roman"/>
          <w:szCs w:val="24"/>
        </w:rPr>
        <w:t>), неокласична дела (Д. Деспић и К. Бабић), минималистичка остварења (В. Тошић), „нео-архаична”, национално обојена остварења (С Божић), мноштво постмодернистичких остварења композитора различитих генерација (З. Ерић, В. Трајковић, М. Михајловић, И. Жебељан, Г. Капетановић, Ј. Величковић), те најзад радиофонско (и истовремено постмодерно) остварење </w:t>
      </w:r>
      <w:r w:rsidRPr="00276BBD">
        <w:rPr>
          <w:rFonts w:eastAsia="Times New Roman"/>
          <w:i/>
          <w:iCs/>
          <w:szCs w:val="24"/>
        </w:rPr>
        <w:t>Камен</w:t>
      </w:r>
      <w:r w:rsidRPr="00276BBD">
        <w:rPr>
          <w:rFonts w:eastAsia="Times New Roman"/>
          <w:szCs w:val="24"/>
        </w:rPr>
        <w:t xml:space="preserve"> Иване Стефановић. Професори у овим композицијама ученицима треба да укажу на сродност са одговарајућим остварењима из светске музичке </w:t>
      </w:r>
      <w:r w:rsidRPr="00276BBD">
        <w:rPr>
          <w:rFonts w:eastAsia="Times New Roman"/>
          <w:szCs w:val="24"/>
        </w:rPr>
        <w:lastRenderedPageBreak/>
        <w:t>историје, али и да им покажу специфичне разлике које је у све ове композиције унела музичка традиција нашег културног наслеђа.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Наставник у овом сегменту градива има задатак да ученицима укаже на начин на који ће слушати и препознавати постмодернистичка дела. Са друге стране ученицима треба указати на сродност минимализма као правца са популарном музиком нашег времена и на тај начин им додатно приближити градиво овог ппредмета.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710453">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p>
    <w:p w:rsidR="00710453" w:rsidRPr="00276BBD" w:rsidRDefault="00710453"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оријентисан на исходе наставнику даје већу слободу у креирању и осмишљавању наставе и учења. Улога наставника је да контекстуализује овај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прeдмeтa </w:t>
      </w:r>
      <w:r w:rsidRPr="00276BBD">
        <w:rPr>
          <w:rFonts w:eastAsia="Times New Roman"/>
          <w:i/>
          <w:iCs/>
          <w:szCs w:val="24"/>
        </w:rPr>
        <w:t>Национална историја музике </w:t>
      </w:r>
      <w:r w:rsidRPr="00276BBD">
        <w:rPr>
          <w:rFonts w:eastAsia="Times New Roman"/>
          <w:szCs w:val="24"/>
        </w:rPr>
        <w:t>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културолошки кoнтекст које ће допринети формирању његове личности као музичара и његовом личном музичком изражавању.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Наставна грађа </w:t>
      </w:r>
      <w:r w:rsidRPr="00276BBD">
        <w:rPr>
          <w:rFonts w:eastAsia="Times New Roman"/>
          <w:i/>
          <w:iCs/>
          <w:szCs w:val="24"/>
        </w:rPr>
        <w:t>Националне историје музике</w:t>
      </w:r>
      <w:r w:rsidRPr="00276BBD">
        <w:rPr>
          <w:rFonts w:eastAsia="Times New Roman"/>
          <w:szCs w:val="24"/>
        </w:rPr>
        <w:t> систематизована је по историјско-стилским целинама у циљу стицања општег музичког образовања ученика, као и повезивања овог предмета са осталим стручним (музички облици, хармонија, контрапункт) као и шире стручним предметима (историја књижевности, историја, историја уметности).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Хронолошки водећи ученике кроз развој музике у Србији, наставник ће распоређивати наставна тежишта према исходима.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Све наставне јединице градива илуструју се звучним, тј. слушним примерима на часу са датим предлозима одабраних, репрезентативних дела, које сваки наставник може да допуни и другим одговарајућим примерима, користећи партитуре и видео прилоге. Ученици се, такође, упућују на самостално слушање код куће посредством носача звука, Youtube канала, ТВ и радио канала посвећених уметничкој музици и организују се заједнички одласци на концерте и музичко-сценске представе. Управо због тога је наведен и већи број звучних примера који би требало да помогну наставнику у предлозима ученицима за самостално слушање и даље истраживање, с обзиром да је време (од једног) часа недовољно за заједничко преслушавање.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Повезивање токова историје српске музике, односно музике у Србији са одговарајућим усмерењимa у европској музици је sine qua non наставниковог прилаза градиву и његовој презентацији. Треба користи сваку могућност да се и на часовима опште историје музике, пре свега у оквиру области музике 20. века, ученицима указује на појаве које су у одређеном историјском тренутку или са извесним закашњењем присутне и у српској музици – тако ће се континуирано повезивати музичка материја расподељена на два предмета и код ученика стварати свест о европској и светској димензији српске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Најважнији покретач програма треба да буде принцип мотивације и инклузивности у подстицању максималног учешћа у музичком доживљају и разноврсном развијању музичког потенцијала.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Крoз представљање читаве плејаде наших композитора и слушaњe репрезентативних музичких примера, ученици ће упознати музику са нашег простора у периоду средњег века, романтизма и плуралистичких тенденција 20. века, oпaжajући њихове специфичности у поређењу са источном и западноевропском музиком ових </w:t>
      </w:r>
      <w:r w:rsidRPr="00276BBD">
        <w:rPr>
          <w:rFonts w:eastAsia="Times New Roman"/>
          <w:szCs w:val="24"/>
        </w:rPr>
        <w:lastRenderedPageBreak/>
        <w:t>епоха, препознајући сличности и разлике, односно идентификујући карактеристике које музику у Србији чине интегралним, али национално препознатљивим делом европског културолошког простора.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Рaзвиjaњe личног и професионалног односа према националној музици, oдрeђeнoм стилу, врсти и жaнру и кoнкрeтнoм дeлу кoje сe слушa, изгрaђуje сe рaзгoвoрoм, рeфлeксиjoм, дискусиjoм и дeбaтoм и тиме се омогућава темељније музичко разумевање слушаног дела. Извoђaчкa и ствaрaлaчкa искуствa пoдстичу рaзвoj сaмoпoуздaњa и сигурнoсти у jaвнoм нaступу.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Међупредметна корелација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Сумативно вредновање треба да буде осмишљено кроз задатке и активности које захтевају креативну примену знања.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5B129D">
            <w:pPr>
              <w:pStyle w:val="Heading3"/>
            </w:pPr>
            <w:bookmarkStart w:id="50" w:name="_Toc201223776"/>
            <w:r w:rsidRPr="00276BBD">
              <w:t>ХОР</w:t>
            </w:r>
            <w:bookmarkEnd w:id="50"/>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Хор је да код ученика развије знања и вештине потребне за извођење дела хорске литературе и да кроз музичко искуство подстиче оспособљавање и мотивисање ученика за јавни наступ, развијање креативности и формирање стваралачког и критичког мишљења.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Први/Други/Трећи/Четврти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70/70/70/66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08"/>
        <w:gridCol w:w="1595"/>
        <w:gridCol w:w="407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стечена теоретска знања приликом читања и </w:t>
            </w:r>
            <w:r w:rsidRPr="00276BBD">
              <w:rPr>
                <w:rFonts w:eastAsia="Times New Roman"/>
                <w:szCs w:val="24"/>
              </w:rPr>
              <w:lastRenderedPageBreak/>
              <w:t>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примењује правилну вокалну технику и јасну дикцију;</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члановима своје деонице и са осталим члановима ансамбла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прати диригента;</w:t>
            </w:r>
          </w:p>
          <w:p w:rsidR="00516FC0" w:rsidRPr="00276BBD" w:rsidRDefault="00516FC0" w:rsidP="00F50543">
            <w:pPr>
              <w:spacing w:after="125"/>
              <w:jc w:val="left"/>
              <w:rPr>
                <w:rFonts w:eastAsia="Times New Roman"/>
                <w:szCs w:val="24"/>
              </w:rPr>
            </w:pPr>
            <w:r w:rsidRPr="00276BBD">
              <w:rPr>
                <w:rFonts w:eastAsia="Times New Roman"/>
                <w:szCs w:val="24"/>
              </w:rPr>
              <w:t>– интонира чисто у току извођења;</w:t>
            </w:r>
          </w:p>
          <w:p w:rsidR="00516FC0" w:rsidRPr="00276BBD" w:rsidRDefault="00516FC0" w:rsidP="00F50543">
            <w:pPr>
              <w:spacing w:after="125"/>
              <w:jc w:val="left"/>
              <w:rPr>
                <w:rFonts w:eastAsia="Times New Roman"/>
                <w:szCs w:val="24"/>
              </w:rPr>
            </w:pPr>
            <w:r w:rsidRPr="00276BBD">
              <w:rPr>
                <w:rFonts w:eastAsia="Times New Roman"/>
                <w:szCs w:val="24"/>
              </w:rPr>
              <w:t>– активно учествује у уобличавању уметничког дела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у ансамблу;</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rPr>
                <w:rFonts w:eastAsia="Times New Roman"/>
                <w:szCs w:val="24"/>
              </w:rPr>
            </w:pPr>
            <w:r w:rsidRPr="00276BBD">
              <w:rPr>
                <w:rFonts w:eastAsia="Times New Roman"/>
                <w:szCs w:val="24"/>
              </w:rPr>
              <w:lastRenderedPageBreak/>
              <w:t xml:space="preserve">ИЗВОЂЕЊЕ </w:t>
            </w:r>
            <w:r w:rsidRPr="00276BBD">
              <w:rPr>
                <w:rFonts w:eastAsia="Times New Roman"/>
                <w:szCs w:val="24"/>
              </w:rPr>
              <w:lastRenderedPageBreak/>
              <w:t>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Законитости које владају у хорском </w:t>
            </w:r>
            <w:r w:rsidRPr="00276BBD">
              <w:rPr>
                <w:rFonts w:eastAsia="Times New Roman"/>
                <w:szCs w:val="24"/>
              </w:rPr>
              <w:lastRenderedPageBreak/>
              <w:t>ансамблу:</w:t>
            </w:r>
          </w:p>
          <w:p w:rsidR="00516FC0" w:rsidRPr="00276BBD" w:rsidRDefault="00516FC0" w:rsidP="00F50543">
            <w:pPr>
              <w:spacing w:after="125"/>
              <w:jc w:val="left"/>
              <w:rPr>
                <w:rFonts w:eastAsia="Times New Roman"/>
                <w:szCs w:val="24"/>
              </w:rPr>
            </w:pPr>
            <w:r w:rsidRPr="00276BBD">
              <w:rPr>
                <w:rFonts w:eastAsia="Times New Roman"/>
                <w:szCs w:val="24"/>
              </w:rPr>
              <w:t>– врсте,</w:t>
            </w:r>
          </w:p>
          <w:p w:rsidR="00516FC0" w:rsidRPr="00276BBD" w:rsidRDefault="00516FC0" w:rsidP="00F50543">
            <w:pPr>
              <w:spacing w:after="125"/>
              <w:jc w:val="left"/>
              <w:rPr>
                <w:rFonts w:eastAsia="Times New Roman"/>
                <w:szCs w:val="24"/>
              </w:rPr>
            </w:pPr>
            <w:r w:rsidRPr="00276BBD">
              <w:rPr>
                <w:rFonts w:eastAsia="Times New Roman"/>
                <w:szCs w:val="24"/>
              </w:rPr>
              <w:t>– карактеристике,</w:t>
            </w:r>
          </w:p>
          <w:p w:rsidR="00516FC0" w:rsidRPr="00276BBD" w:rsidRDefault="00516FC0" w:rsidP="00F50543">
            <w:pPr>
              <w:spacing w:after="125"/>
              <w:jc w:val="left"/>
              <w:rPr>
                <w:rFonts w:eastAsia="Times New Roman"/>
                <w:szCs w:val="24"/>
              </w:rPr>
            </w:pPr>
            <w:r w:rsidRPr="00276BBD">
              <w:rPr>
                <w:rFonts w:eastAsia="Times New Roman"/>
                <w:szCs w:val="24"/>
              </w:rPr>
              <w:t>– организација хорова.</w:t>
            </w:r>
          </w:p>
          <w:p w:rsidR="00516FC0" w:rsidRPr="00276BBD" w:rsidRDefault="00516FC0" w:rsidP="00F50543">
            <w:pPr>
              <w:spacing w:after="125"/>
              <w:jc w:val="left"/>
              <w:rPr>
                <w:rFonts w:eastAsia="Times New Roman"/>
                <w:szCs w:val="24"/>
              </w:rPr>
            </w:pPr>
            <w:r w:rsidRPr="00276BBD">
              <w:rPr>
                <w:rFonts w:eastAsia="Times New Roman"/>
                <w:szCs w:val="24"/>
              </w:rPr>
              <w:t>Вокална техника:</w:t>
            </w:r>
          </w:p>
          <w:p w:rsidR="00516FC0" w:rsidRPr="00276BBD" w:rsidRDefault="00516FC0" w:rsidP="00F50543">
            <w:pPr>
              <w:spacing w:after="125"/>
              <w:jc w:val="left"/>
              <w:rPr>
                <w:rFonts w:eastAsia="Times New Roman"/>
                <w:szCs w:val="24"/>
              </w:rPr>
            </w:pPr>
            <w:r w:rsidRPr="00276BBD">
              <w:rPr>
                <w:rFonts w:eastAsia="Times New Roman"/>
                <w:szCs w:val="24"/>
              </w:rPr>
              <w:t>– правилно држање тела</w:t>
            </w:r>
          </w:p>
          <w:p w:rsidR="00516FC0" w:rsidRPr="00276BBD" w:rsidRDefault="00516FC0" w:rsidP="00F50543">
            <w:pPr>
              <w:spacing w:after="125"/>
              <w:jc w:val="left"/>
              <w:rPr>
                <w:rFonts w:eastAsia="Times New Roman"/>
                <w:szCs w:val="24"/>
              </w:rPr>
            </w:pPr>
            <w:r w:rsidRPr="00276BBD">
              <w:rPr>
                <w:rFonts w:eastAsia="Times New Roman"/>
                <w:szCs w:val="24"/>
              </w:rPr>
              <w:t>– дисање,</w:t>
            </w:r>
          </w:p>
          <w:p w:rsidR="00516FC0" w:rsidRPr="00276BBD" w:rsidRDefault="00516FC0" w:rsidP="00F50543">
            <w:pPr>
              <w:spacing w:after="125"/>
              <w:jc w:val="left"/>
              <w:rPr>
                <w:rFonts w:eastAsia="Times New Roman"/>
                <w:szCs w:val="24"/>
              </w:rPr>
            </w:pPr>
            <w:r w:rsidRPr="00276BBD">
              <w:rPr>
                <w:rFonts w:eastAsia="Times New Roman"/>
                <w:szCs w:val="24"/>
              </w:rPr>
              <w:t>– правилна импостација,</w:t>
            </w:r>
          </w:p>
          <w:p w:rsidR="00516FC0" w:rsidRPr="00276BBD" w:rsidRDefault="00516FC0" w:rsidP="00F50543">
            <w:pPr>
              <w:spacing w:after="125"/>
              <w:jc w:val="left"/>
              <w:rPr>
                <w:rFonts w:eastAsia="Times New Roman"/>
                <w:szCs w:val="24"/>
              </w:rPr>
            </w:pPr>
            <w:r w:rsidRPr="00276BBD">
              <w:rPr>
                <w:rFonts w:eastAsia="Times New Roman"/>
                <w:szCs w:val="24"/>
              </w:rPr>
              <w:t>– вокализе.</w:t>
            </w:r>
          </w:p>
          <w:p w:rsidR="00516FC0" w:rsidRPr="00276BBD" w:rsidRDefault="00516FC0" w:rsidP="00F50543">
            <w:pPr>
              <w:spacing w:after="125"/>
              <w:jc w:val="left"/>
              <w:rPr>
                <w:rFonts w:eastAsia="Times New Roman"/>
                <w:szCs w:val="24"/>
              </w:rPr>
            </w:pPr>
            <w:r w:rsidRPr="00276BBD">
              <w:rPr>
                <w:rFonts w:eastAsia="Times New Roman"/>
                <w:szCs w:val="24"/>
              </w:rPr>
              <w:t>Интонација артикулација, дикција и хармонски слух – усавршавање кроз техничке вежбе и извођење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Тимски рад и јединство ансамбла.</w:t>
            </w:r>
          </w:p>
          <w:p w:rsidR="00516FC0" w:rsidRPr="00276BBD" w:rsidRDefault="00516FC0" w:rsidP="00F50543">
            <w:pPr>
              <w:spacing w:after="125"/>
              <w:jc w:val="left"/>
              <w:rPr>
                <w:rFonts w:eastAsia="Times New Roman"/>
                <w:szCs w:val="24"/>
              </w:rPr>
            </w:pPr>
            <w:r w:rsidRPr="00276BBD">
              <w:rPr>
                <w:rFonts w:eastAsia="Times New Roman"/>
                <w:szCs w:val="24"/>
              </w:rPr>
              <w:t>Комуникација са диригентом.</w:t>
            </w:r>
          </w:p>
          <w:p w:rsidR="00516FC0" w:rsidRPr="00276BBD" w:rsidRDefault="00516FC0" w:rsidP="00F50543">
            <w:pPr>
              <w:spacing w:after="125"/>
              <w:jc w:val="left"/>
              <w:rPr>
                <w:rFonts w:eastAsia="Times New Roman"/>
                <w:szCs w:val="24"/>
              </w:rPr>
            </w:pPr>
            <w:r w:rsidRPr="00276BBD">
              <w:rPr>
                <w:rFonts w:eastAsia="Times New Roman"/>
                <w:szCs w:val="24"/>
              </w:rPr>
              <w:t>Слушање дела хорске музике.</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 – понашање на сцени.</w:t>
            </w:r>
          </w:p>
          <w:p w:rsidR="00516FC0" w:rsidRPr="00276BBD" w:rsidRDefault="00516FC0" w:rsidP="00F50543">
            <w:pPr>
              <w:spacing w:after="125"/>
              <w:jc w:val="left"/>
              <w:rPr>
                <w:rFonts w:eastAsia="Times New Roman"/>
                <w:szCs w:val="24"/>
              </w:rPr>
            </w:pPr>
            <w:r w:rsidRPr="00276BBD">
              <w:rPr>
                <w:rFonts w:eastAsia="Times New Roman"/>
                <w:szCs w:val="24"/>
              </w:rPr>
              <w:t>Хорска литература – дела различитих епоха и карактера.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Концерт поводом Дана школе, прослава школске славе Св. Сава, домаћа и међународна такмичења и фестивали, сарадња са другим школама, наступи у школи и ван ње.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w:t>
            </w:r>
            <w:r w:rsidRPr="00276BBD">
              <w:rPr>
                <w:rFonts w:eastAsia="Times New Roman"/>
                <w:szCs w:val="24"/>
              </w:rPr>
              <w:t>: један јавни наступ.</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заједничко певање, слушање, вокална техника, музички бонтон.</w:t>
      </w: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Стеван Стојановић Мокрањац: Три песме по певању Вука Караџића; Две народне песме из XVI века (И кличе девојке; Када ми се Радосаве); Четири обредне кајде; Опело – делови; Акатист Богородици; Литургија Св. Јована Златоустог (и за трогласни женски хор) – делови; Тебе Бога хвалим; Руковети (II, IV, VI, VII, VIII, IX, X, XI, XII, XIV, XV);</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Коњовић: Три женска хора са клавиром оп. 11 (Ој за гором; Орошен ђердан; Враголан);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Бинички: Литургија и Опело – делови;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 Славенски: Вода звира; Две народне; Народне из Србије;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Манојловић: Север дува; Три женска хора; Литургија и Опело – делови;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Тајчевић: Додолске песме (за женски хор); Литургија – делови;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Бајић: Српкиња;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Илић: Запис из 1492 (за женски хор);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Бабић. Три мадригала, само мало другачија; Соса и сат (за женски и мешовити хор); Жабља идила; Разбрајалице (за женски и мешовити хор);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Петровић: Мадригал; Четири минијатуре (за женски хор);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Кузмановић: Тројанац</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Дела В. Илића, М. Тајчевића, Д. Максимовића, М. Живковић, Д. Деспића, А. Вујића, Д. Големовића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Дела полифоне фактуре: О. ди Ласо, Палестрина, Монтеверди, Маренцио, Гастолди, де Виторија, Веки, Феста...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Духовна и световна дела следећих композитора: Кедров, Касторски, Чајковски, Рахмањинов, Чесноков...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Бах, Моцарт, Брамс, Шуберт, Росини, Пуланк...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Шуплевски, П. Љондев, З. Кодаљ, Ф. Кутев, Ж. Фирфов, Т. Скаловски, Д. Христов... и дела сличне тежине.</w:t>
      </w:r>
    </w:p>
    <w:p w:rsidR="00710453" w:rsidRPr="00276BBD" w:rsidRDefault="00710453" w:rsidP="00516FC0">
      <w:pPr>
        <w:shd w:val="clear" w:color="auto" w:fill="FFFFFF"/>
        <w:spacing w:after="0"/>
        <w:ind w:firstLine="401"/>
        <w:rPr>
          <w:rFonts w:eastAsia="Times New Roman"/>
          <w:b/>
          <w:bCs/>
          <w:szCs w:val="24"/>
          <w:lang w:val="sr-Cyrl-RS"/>
        </w:rPr>
      </w:pPr>
    </w:p>
    <w:p w:rsidR="00516FC0" w:rsidRPr="00276BBD" w:rsidRDefault="00516FC0" w:rsidP="00710453">
      <w:pPr>
        <w:shd w:val="clear" w:color="auto" w:fill="FFFFFF"/>
        <w:spacing w:after="0"/>
        <w:ind w:firstLine="401"/>
        <w:jc w:val="center"/>
        <w:rPr>
          <w:rFonts w:eastAsia="Times New Roman"/>
          <w:b/>
          <w:bCs/>
          <w:szCs w:val="24"/>
          <w:lang w:val="sr-Cyrl-RS"/>
        </w:rPr>
      </w:pPr>
      <w:r w:rsidRPr="00276BBD">
        <w:rPr>
          <w:rFonts w:eastAsia="Times New Roman"/>
          <w:b/>
          <w:bCs/>
          <w:szCs w:val="24"/>
        </w:rPr>
        <w:t>ДИДАКТИЧКО-МЕТОДИЧКО УПУТСТВО</w:t>
      </w:r>
      <w:r w:rsidRPr="00276BBD">
        <w:rPr>
          <w:rFonts w:eastAsia="Times New Roman"/>
          <w:b/>
          <w:bCs/>
          <w:szCs w:val="24"/>
        </w:rPr>
        <w:br/>
        <w:t>ХОР</w:t>
      </w:r>
    </w:p>
    <w:p w:rsidR="00710453" w:rsidRPr="00276BBD" w:rsidRDefault="00710453"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Певање у хору је изузетна вештина која усавршаване само музичке способности већ подстиче и унапређује социолошки, психолошки и емоционални развој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Образовни циљ предмета Хор обухвата развијање креативних способности, музичког изражавања, музичког укуса, као и усавршавање вокалних могућности, хармонског слуха, интонације, дикције, ритма и других музичких параметара.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Васпитни циљ предмета Хор обухвата развој толеранције, осећања припадности ансамблу (социјални развој кроз тимски рад), одговорности коју носи заједничко музицирање и подстицање вршњачког учења. Важан аспект васпитног рада са хорским ансамблом је и дисциплина која утиче на развијање музичког бонтона и на квалитет извођења.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представљају резултате у остваривању музичких садржаја кроз јавни наступ, док упознавање композиција различитих епоха, карактера и техничких захтева омогућава даљи професионални напредак ученика.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изабране композиције које се обрађују, по месецима, а у складу са годишњим фондом часова. Оперативни план подразумева одабир и операционализацију исхода на нивоу месеца у односу на изабрана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Усмерење часа у односу на ток и фокус умногоме зависи од припремљености ученика за час. 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Хор обухвата ученике првог, другог, трећег и четвртог разреда средње музичке школе Одсека за музичку теорију, Одсека за црквену музику и Одсека за класичну музику (Клавир, Оргуље, Гитара, Харфа и Соло певање). Ученици са Одсека за музичку продукцију и обраду звука похађају предмет Хор у првом и другом разреду. Уколико постоји потреба, ученик који свира харфу може похађати предмет Оркестар уместо предмета Хор.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Сви ученици који нису обухваћени радом оркестра у обавези су да похађају наставу хора. Ученицима који похађају други одсек, који у свом плану нема овај предмет, а имају посебна интересовања, капацитет и жељу, требало би омогућити учествовање у раду хорског ансамбла. Овом ученику учешће у групном вокалном музицирању представља слободну активност која не подлеже оцењивању.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Средње музичке школе би требало да формирају мешовити хор. Уколико то није могуће, а у односу на ученичке капацитете, могу се формирати женски хор, мушки хор или мањи/други хорски ансамбли, са одговарајућим изменама што се тиче програма. Известан број ученика се у овом периоду налази у фази мутирања, па би наставник требало са пажњом да приступи овом проблему. Уколико ученик није у могућности да активно учествује у хорском ансамблу, потребно је омогућити му аналитички, теоријски, слушни практични приступ делима која се обрађују. Програм за предмет Хор је јединствен, разликује се само годишњи фонд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Процес учења заснива се на избору композиција које ће одговарати техничким и музичким способностима свих ученика различитог узраста. Концепција програма требало би да буде базирана на активностима у оквиру школског календара, техничком и музичком савладавању исхода и да делује стимулативно/подстицајно на ученике. Рад са хором обухвата вежбе правилног седења, дисања, вежбе вокалне технике, вокализе за уједначавање боје и интонације, увежбавање деоница и певање хорских композиција а капела или са инструменталном пратњом.</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случају да школа има потребне капацитете, могуће је изводити лакша вокално-инструментална дела. Континуирано би требало да се ради на интонативном, ритмичком и артикулационом усаглашавању, дикцији, фразирању и динамичкој обради кроз техничке вежбе али и примере из литературе. Употребу клавира пожељно је свести на минимум. У процесу рада корисно је преслушавање снимака сопствених наступа, као и слушање помоћу доступних носилаца звука (предности дигитализације). На тај начин се подстиче активно слушање, анализа квалитета извођења и развој критичког мишљења.</w:t>
      </w:r>
    </w:p>
    <w:p w:rsidR="00710453" w:rsidRPr="00276BBD" w:rsidRDefault="00710453"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хора, кључно је унапређивање музичких способности и стварање жеље за радом и успехом у групном музицирању. Јавне наступе користити као подстицајни и мотивишући елемент за развој самопоуздања, сигурности и задовољства кроз заједничко музицирање. Сценским наступом овај предмет добија потпуни смисао. Критеријум за оцењивање је присуство и уложен лични ангажман ученика, напредовање у складу са његовим музичким могућностима, квалитет певања и ниво научених композиција, као и учествовање на јавним наступима.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806"/>
        <w:gridCol w:w="7269"/>
      </w:tblGrid>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4005" w:type="pct"/>
            <w:shd w:val="clear" w:color="auto" w:fill="FFFFFF"/>
            <w:tcMar>
              <w:top w:w="13" w:type="dxa"/>
              <w:left w:w="38" w:type="dxa"/>
              <w:bottom w:w="13" w:type="dxa"/>
              <w:right w:w="13" w:type="dxa"/>
            </w:tcMar>
            <w:vAlign w:val="center"/>
            <w:hideMark/>
          </w:tcPr>
          <w:p w:rsidR="00516FC0" w:rsidRPr="00276BBD" w:rsidRDefault="00516FC0" w:rsidP="005B129D">
            <w:pPr>
              <w:pStyle w:val="Heading3"/>
            </w:pPr>
            <w:bookmarkStart w:id="51" w:name="_Toc201223777"/>
            <w:r w:rsidRPr="00276BBD">
              <w:t>ОРКЕСТАР</w:t>
            </w:r>
            <w:bookmarkEnd w:id="51"/>
          </w:p>
        </w:tc>
      </w:tr>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400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Оркестар је да код ученика развије знања и вештине потребне за извођење оркестарске литературе и да кроз музичко искуство подстиче оспособљавање и мотивисање ученика за јавни наступ, свирање у већим и мањим оркестарским ансамблима, развијање креативности и формирање стваралачког и критичког мишљења</w:t>
            </w:r>
          </w:p>
        </w:tc>
      </w:tr>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400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Први/Други/Трећи/Четврти</w:t>
            </w:r>
          </w:p>
        </w:tc>
      </w:tr>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400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70/70/70/66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33"/>
        <w:gridCol w:w="1775"/>
        <w:gridCol w:w="346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стечена теоретска знања приликом читања и интерпретације </w:t>
            </w:r>
            <w:r w:rsidRPr="00276BBD">
              <w:rPr>
                <w:rFonts w:eastAsia="Times New Roman"/>
                <w:szCs w:val="24"/>
              </w:rPr>
              <w:lastRenderedPageBreak/>
              <w:t>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изведе одговарајуће технике свирања на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члановима своје деонице и са осталим члановима ансамбла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прати диригента;</w:t>
            </w:r>
          </w:p>
          <w:p w:rsidR="00516FC0" w:rsidRPr="00276BBD" w:rsidRDefault="00516FC0" w:rsidP="00F50543">
            <w:pPr>
              <w:spacing w:after="125"/>
              <w:jc w:val="left"/>
              <w:rPr>
                <w:rFonts w:eastAsia="Times New Roman"/>
                <w:szCs w:val="24"/>
              </w:rPr>
            </w:pPr>
            <w:r w:rsidRPr="00276BBD">
              <w:rPr>
                <w:rFonts w:eastAsia="Times New Roman"/>
                <w:szCs w:val="24"/>
              </w:rPr>
              <w:t>– коригује интонацију у току извођења;</w:t>
            </w:r>
          </w:p>
          <w:p w:rsidR="00516FC0" w:rsidRPr="00276BBD" w:rsidRDefault="00516FC0" w:rsidP="00F50543">
            <w:pPr>
              <w:spacing w:after="125"/>
              <w:jc w:val="left"/>
              <w:rPr>
                <w:rFonts w:eastAsia="Times New Roman"/>
                <w:szCs w:val="24"/>
              </w:rPr>
            </w:pPr>
            <w:r w:rsidRPr="00276BBD">
              <w:rPr>
                <w:rFonts w:eastAsia="Times New Roman"/>
                <w:szCs w:val="24"/>
              </w:rPr>
              <w:t>– активно учествује у уобличавању уметничког дела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у ансамблу;</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Законитости које владају у оркестарском ансамблу: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врсте,</w:t>
            </w:r>
          </w:p>
          <w:p w:rsidR="00516FC0" w:rsidRPr="00276BBD" w:rsidRDefault="00516FC0" w:rsidP="00F50543">
            <w:pPr>
              <w:spacing w:after="125"/>
              <w:jc w:val="left"/>
              <w:rPr>
                <w:rFonts w:eastAsia="Times New Roman"/>
                <w:szCs w:val="24"/>
              </w:rPr>
            </w:pPr>
            <w:r w:rsidRPr="00276BBD">
              <w:rPr>
                <w:rFonts w:eastAsia="Times New Roman"/>
                <w:szCs w:val="24"/>
              </w:rPr>
              <w:t>– карактеристике,</w:t>
            </w:r>
          </w:p>
          <w:p w:rsidR="00516FC0" w:rsidRPr="00276BBD" w:rsidRDefault="00516FC0" w:rsidP="00F50543">
            <w:pPr>
              <w:spacing w:after="125"/>
              <w:jc w:val="left"/>
              <w:rPr>
                <w:rFonts w:eastAsia="Times New Roman"/>
                <w:szCs w:val="24"/>
              </w:rPr>
            </w:pPr>
            <w:r w:rsidRPr="00276BBD">
              <w:rPr>
                <w:rFonts w:eastAsia="Times New Roman"/>
                <w:szCs w:val="24"/>
              </w:rPr>
              <w:t>– организација оркестра.</w:t>
            </w:r>
          </w:p>
          <w:p w:rsidR="00516FC0" w:rsidRPr="00276BBD" w:rsidRDefault="00516FC0" w:rsidP="00F50543">
            <w:pPr>
              <w:spacing w:after="125"/>
              <w:jc w:val="left"/>
              <w:rPr>
                <w:rFonts w:eastAsia="Times New Roman"/>
                <w:szCs w:val="24"/>
              </w:rPr>
            </w:pPr>
            <w:r w:rsidRPr="00276BBD">
              <w:rPr>
                <w:rFonts w:eastAsia="Times New Roman"/>
                <w:szCs w:val="24"/>
              </w:rPr>
              <w:t>Тимски рад и јединство ансамбла.</w:t>
            </w:r>
          </w:p>
          <w:p w:rsidR="00516FC0" w:rsidRPr="00276BBD" w:rsidRDefault="00516FC0" w:rsidP="00F50543">
            <w:pPr>
              <w:spacing w:after="125"/>
              <w:jc w:val="left"/>
              <w:rPr>
                <w:rFonts w:eastAsia="Times New Roman"/>
                <w:szCs w:val="24"/>
              </w:rPr>
            </w:pPr>
            <w:r w:rsidRPr="00276BBD">
              <w:rPr>
                <w:rFonts w:eastAsia="Times New Roman"/>
                <w:szCs w:val="24"/>
              </w:rPr>
              <w:t>Сарадња и комуникација са диригентом.</w:t>
            </w:r>
          </w:p>
          <w:p w:rsidR="00516FC0" w:rsidRPr="00276BBD" w:rsidRDefault="00516FC0" w:rsidP="00F50543">
            <w:pPr>
              <w:spacing w:after="125"/>
              <w:jc w:val="left"/>
              <w:rPr>
                <w:rFonts w:eastAsia="Times New Roman"/>
                <w:szCs w:val="24"/>
              </w:rPr>
            </w:pPr>
            <w:r w:rsidRPr="00276BBD">
              <w:rPr>
                <w:rFonts w:eastAsia="Times New Roman"/>
                <w:szCs w:val="24"/>
              </w:rPr>
              <w:t>Сарадња и комуникација са концерт мајстором и/или солистима.</w:t>
            </w:r>
          </w:p>
          <w:p w:rsidR="00516FC0" w:rsidRPr="00276BBD" w:rsidRDefault="00516FC0" w:rsidP="00F50543">
            <w:pPr>
              <w:spacing w:after="125"/>
              <w:jc w:val="left"/>
              <w:rPr>
                <w:rFonts w:eastAsia="Times New Roman"/>
                <w:szCs w:val="24"/>
              </w:rPr>
            </w:pPr>
            <w:r w:rsidRPr="00276BBD">
              <w:rPr>
                <w:rFonts w:eastAsia="Times New Roman"/>
                <w:szCs w:val="24"/>
              </w:rPr>
              <w:t>Развој хармонског слуха.</w:t>
            </w:r>
          </w:p>
          <w:p w:rsidR="00516FC0" w:rsidRPr="00276BBD" w:rsidRDefault="00516FC0" w:rsidP="00F50543">
            <w:pPr>
              <w:spacing w:after="125"/>
              <w:jc w:val="left"/>
              <w:rPr>
                <w:rFonts w:eastAsia="Times New Roman"/>
                <w:szCs w:val="24"/>
              </w:rPr>
            </w:pPr>
            <w:r w:rsidRPr="00276BBD">
              <w:rPr>
                <w:rFonts w:eastAsia="Times New Roman"/>
                <w:szCs w:val="24"/>
              </w:rPr>
              <w:t>Слушање дела оркестарске музике.</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 – понашање на сцени.</w:t>
            </w:r>
          </w:p>
          <w:p w:rsidR="00516FC0" w:rsidRPr="00276BBD" w:rsidRDefault="00516FC0" w:rsidP="00F50543">
            <w:pPr>
              <w:spacing w:after="125"/>
              <w:jc w:val="left"/>
              <w:rPr>
                <w:rFonts w:eastAsia="Times New Roman"/>
                <w:szCs w:val="24"/>
              </w:rPr>
            </w:pPr>
            <w:r w:rsidRPr="00276BBD">
              <w:rPr>
                <w:rFonts w:eastAsia="Times New Roman"/>
                <w:szCs w:val="24"/>
              </w:rPr>
              <w:t>Упознавање оркестарске литературе – дела различитих епоха и карактера.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дела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 </w:t>
            </w:r>
            <w:r w:rsidRPr="00276BBD">
              <w:rPr>
                <w:rFonts w:eastAsia="Times New Roman"/>
                <w:szCs w:val="24"/>
              </w:rPr>
              <w:t>Концерт поводом Дана школе, домаћа и међународна такмичења и фестивали, сарадња са другим школама, наступи у школи и ван ње.</w:t>
            </w:r>
          </w:p>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w:t>
            </w:r>
            <w:r w:rsidRPr="00276BBD">
              <w:rPr>
                <w:rFonts w:eastAsia="Times New Roman"/>
                <w:szCs w:val="24"/>
              </w:rPr>
              <w:t>: један јавни наступ.</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заједничко свирање, слушање, музички бонтон.</w:t>
      </w: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Гудачки оркестар</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Ђорђевић: Српске игре за гудачки оркестар;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Славенски: Свита за гудачки оркестар;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Перичић: Песма и игра за виолину или кларинет и оркестар;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Деспић: По часница Стевану Мокрањцу;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Тајчевић: Дивертимента бр. 2 и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Пахелбел: Канон и жига;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Албинони: Синфоније, Адађо;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Ф. Телеман: Свита </w:t>
      </w:r>
      <w:r w:rsidRPr="00276BBD">
        <w:rPr>
          <w:rFonts w:eastAsia="Times New Roman"/>
          <w:i/>
          <w:iCs/>
          <w:szCs w:val="24"/>
        </w:rPr>
        <w:t>Дон Кихот</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Синфоније; Четири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 С. Бах: Свите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Тартини: Синфонија у А-дуру; Анданте и Престо (ар. Е. Бонели);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Жан-Филип Рамо: Свите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Хиндемит: Пет комада за гудаче;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Кончерта гроса;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Дивертимента, Серенаде;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Ноктурно, Серенада за гудачки оркестар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 Респиги: Античке игре и арије;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Маскањи: Увертира за </w:t>
      </w:r>
      <w:r w:rsidRPr="00276BBD">
        <w:rPr>
          <w:rFonts w:eastAsia="Times New Roman"/>
          <w:i/>
          <w:iCs/>
          <w:szCs w:val="24"/>
        </w:rPr>
        <w:t>Кавалерију рустикану</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Две елегичне мелодије;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Бритн: Једноставна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Елгар: Серенада за гудачки оркестар, Уздаси, Елегија за гудачки оркестар;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Чајковски: Серенада за гудачки оркестар, Елегија за гудачки оркестар;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Менует;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Симфонијски оркестар</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 Бах: Симфоније;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Оркестарске свите;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Музика на води; Музика за ватромет;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Симфоније, Увертира из опере </w:t>
      </w:r>
      <w:r w:rsidRPr="00276BBD">
        <w:rPr>
          <w:rFonts w:eastAsia="Times New Roman"/>
          <w:i/>
          <w:iCs/>
          <w:szCs w:val="24"/>
        </w:rPr>
        <w:t>Титусово милосрђе</w:t>
      </w:r>
      <w:r w:rsidRPr="00276BBD">
        <w:rPr>
          <w:rFonts w:eastAsia="Times New Roman"/>
          <w:szCs w:val="24"/>
        </w:rPr>
        <w:t>; Црквене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Симфоније;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В. Глук: Увертире из опера </w:t>
      </w:r>
      <w:r w:rsidRPr="00276BBD">
        <w:rPr>
          <w:rFonts w:eastAsia="Times New Roman"/>
          <w:i/>
          <w:iCs/>
          <w:szCs w:val="24"/>
        </w:rPr>
        <w:t>Орфеј и Еуридика</w:t>
      </w:r>
      <w:r w:rsidRPr="00276BBD">
        <w:rPr>
          <w:rFonts w:eastAsia="Times New Roman"/>
          <w:szCs w:val="24"/>
        </w:rPr>
        <w:t> и </w:t>
      </w:r>
      <w:r w:rsidRPr="00276BBD">
        <w:rPr>
          <w:rFonts w:eastAsia="Times New Roman"/>
          <w:i/>
          <w:iCs/>
          <w:szCs w:val="24"/>
        </w:rPr>
        <w:t>Ифигенија на Аулиди</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w:t>
      </w:r>
      <w:r w:rsidRPr="00276BBD">
        <w:rPr>
          <w:rFonts w:eastAsia="Times New Roman"/>
          <w:i/>
          <w:iCs/>
          <w:szCs w:val="24"/>
        </w:rPr>
        <w:t>Розамунд</w:t>
      </w:r>
      <w:r w:rsidRPr="00276BBD">
        <w:rPr>
          <w:rFonts w:eastAsia="Times New Roman"/>
          <w:szCs w:val="24"/>
        </w:rPr>
        <w:t>-интермецо;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Маскањи</w:t>
      </w:r>
      <w:r w:rsidRPr="00276BBD">
        <w:rPr>
          <w:rFonts w:eastAsia="Times New Roman"/>
          <w:i/>
          <w:iCs/>
          <w:szCs w:val="24"/>
        </w:rPr>
        <w:t>: Кавалерија рустикана</w:t>
      </w:r>
      <w:r w:rsidRPr="00276BBD">
        <w:rPr>
          <w:rFonts w:eastAsia="Times New Roman"/>
          <w:szCs w:val="24"/>
        </w:rPr>
        <w:t> – интермецо;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Мађарске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Словенске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Арије и концерти барокних, класичарских и романтичарских композитора: Бах, Хендл, Вивалди, Албинони, Хајдн, Моцарт, Чајковски, Григ, Шопен, Штамиц... и дела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Дувачки оркестар</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Готовац: Еро с онога света;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Бозоти: Тамо далеко;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Словенска игра бр. 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Словенски марш;</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С. Прокофјев: Марш из опере </w:t>
      </w:r>
      <w:r w:rsidRPr="00276BBD">
        <w:rPr>
          <w:rFonts w:eastAsia="Times New Roman"/>
          <w:i/>
          <w:iCs/>
          <w:szCs w:val="24"/>
        </w:rPr>
        <w:t>Заљубљен у 3 наранџе</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Штраус: На лепом плавом Дунаву; Пролећно доба; Живот уметника; Циганин барон – потпури; Винко Савник: Мотив из Оспа – потпури; Свечана корачница;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Кармен – потпури;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Продана невеста – потпури;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Травијата – потпури; Набуко – увертира; Трубадур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Супе: Фест – увертира; Лака коњица – увертира; Песник и сељак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Регина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Јенко: Ђидо – увертира; Ж. Офенбах: Орфеј у паклу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Танхојзер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Фридман: Поздрав Берну;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Мустајбашић: Стазама хероја; Свети Сава; Карађорђе;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Родионов: Поема;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Луј Андерсон: Празник трубача;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Вили Лефлер: Дикси парада;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Бортнер: Екстра пост марш; Дунав дикси; Хилгар: Манеген дикси;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Допшински: Обала; Мисисипи дикси;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Путарек: Поздрав Београду – марш.. и дела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Оркестар хармоника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Бручи: Симфонијета; Прелудијум; Арија и Финале; Имагинација;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Озгијан: Метаморфозе;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Бјелински: Фестивалска симфонијета; Орфеј XX века; Дивертименто; Иванов: Музички моменат; Мазурка; Поход;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Р. Нешић: Три епизоде;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Пашћан: Српска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Мећери: Прелудијум и скерцо; Интермецо;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Говедник: Токата;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 Бреме: Пасторала и фуга на Хендлову тему; Симфонијска предигра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Јакоби: Симфонијска свита; Шпанске импресије;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Виртнер: Варијације за оркестар хармоника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 Херман: Руска фантазија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Оригиналне композиције за соло хармонику и оркестар – Херман, Мар, Фелд, Милер, Рубков, Ризољ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Разне транскрибоване композиције за оркестар хармоника – Ј. С. Бах, Ј. Брамс, Ђ. Росини, А. Бородин, А. Хачатуријан, А. Дворжак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Оркестар тамбура и мандолина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Вукосављев: Свита из албума Исидор Бајић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Нешић: Невен коло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Хаднаћев: Тамбурашко коло;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Попов: Војвођанска игра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Вукдраговић: Анданте Кантабиле и Алегро;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Јоксимовић: Светозарево коло;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Христић: Грлица;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Бручи: Триптих;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Остојић: Српско новосадско коло;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Радосављевић: Војводино моја;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Бабић: Две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Бритн: Једноставна симфонија – II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Сцена из балета </w:t>
      </w:r>
      <w:r w:rsidRPr="00276BBD">
        <w:rPr>
          <w:rFonts w:eastAsia="Times New Roman"/>
          <w:i/>
          <w:iCs/>
          <w:szCs w:val="24"/>
        </w:rPr>
        <w:t>Ромео и Јулија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Дормажињски: Лихорадушка;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Лаптев: Први концерт за домру са оркестром;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Будашкин: Концерт за домру са оркестром;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Циганков: Обраде за домру са мешовитим оркестром;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Чекалов: Фуга бр. 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Прис: Интермецо.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обзир долазе сва дела класичне музике, као и обраде народних мелодија за домру, тамбуру и мандолину која су прилагођена тамбурашком, односно мешовитом оркестру како у извођењу оркестра, тако и у извођењу солисте уз пратњу оркестра.</w:t>
      </w:r>
    </w:p>
    <w:p w:rsidR="00B7072F" w:rsidRPr="00276BBD" w:rsidRDefault="00B7072F" w:rsidP="00516FC0">
      <w:pPr>
        <w:shd w:val="clear" w:color="auto" w:fill="FFFFFF"/>
        <w:spacing w:after="0"/>
        <w:ind w:firstLine="401"/>
        <w:rPr>
          <w:rFonts w:eastAsia="Times New Roman"/>
          <w:b/>
          <w:bCs/>
          <w:szCs w:val="24"/>
          <w:lang w:val="sr-Cyrl-RS"/>
        </w:rPr>
      </w:pP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ДИДАКТИЧКО-МЕТОДИЧКО УПУТСТВО</w:t>
      </w:r>
      <w:r w:rsidRPr="00276BBD">
        <w:rPr>
          <w:rFonts w:eastAsia="Times New Roman"/>
          <w:b/>
          <w:bCs/>
          <w:szCs w:val="24"/>
        </w:rPr>
        <w:br/>
        <w:t>ОРКЕСТАР</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Свирање у оркестру је изузетна вештина која усавршава не само музичке способности већ подстиче и унапређује социолошки, психолошки и емоционални развој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Образовни циљ предмета Оркестар обухвата развијање креативних способности, музичког изражавања, музичког укуса, као и усавршавање извођачке технике инструмента који учених свира, хармонског слуха, интонације, артикулације, ритма и других музичких параметара.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Васпитни циљ предмета Оркестар обухвата развој толеранције, осећања припадности ансамблу (социјални развој кроз тимски рад), одговорности коју носи заједничко музицирање и подстицање вршњачког учења. Важан аспект васпитног рада са оркестарским ансамблом је и дисциплина која утиче на развијање музичког бонтона и на квалитет извођења.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представљају резултате у остваривању музичких садржаја кроз јавни наступ, док упознавање оркестарске литературе различитих епоха, карактера и техничких захтева омогућава даљи професионални напредак ученика.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изабране композиције које се обрађују, по месецима, а у складу са годишњим фондом часова. Оперативни план подразумева одабир и операционализацију исхода на нивоу месеца у односу на изабрана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Усмерење часа у односу на ток и фокус умногоме зависи од припремљености ученика за час. 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Предмет Оркестар обухвата ученике првог, другог, трећег и четвртог разреда средње музичке школе Одсека класичне музике (Виолина, Виола, Виолончело, Контрабас, Флаута, Обоа, Кларинет, Фагот, Хорна, Труба, Тромбон, Туба, Саксофон и Удараљке). Уколико постоји потреба, ученик који свира харфу може похађати предмет </w:t>
      </w:r>
      <w:r w:rsidRPr="00276BBD">
        <w:rPr>
          <w:rFonts w:eastAsia="Times New Roman"/>
          <w:szCs w:val="24"/>
        </w:rPr>
        <w:lastRenderedPageBreak/>
        <w:t>Оркестар уместо предмета Хор. Сви ученици који нису обухваћени радом оркестра у обавези су да похађају наставу хора.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Средње музичке школе требало би да формирају симфонијски оркестар. Уколико то није могуће, а у односу на ученичке капацитете, могу се формирати гудачки оркестар, дувачки оркестар, камерни оркестар, оркестар хармоника, трзаних жичаних инструмената или нестандардни оркестарски ансамбли, са одговарајућим изменама што се тиче програма. Програм за предмет Оркестар је јединствен, разликује се само годишњи фонд часова.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Процес учења заснива се на избору композиција које ће одговарати техничким и музичким способностима свих ученика различитог узраста. Концепција програма требало би да буде базирана на активностима у оквиру школског календара, техничком и музичком савладавању исхода и да делује подстицајно на ученике. Транскрипције композиција су некада неопходне. Оне прилагођавају дело постојећем оркестарском ансамблу у школи, под условом да су професионално урађене. Рад са оркестром обухвата вежбе правилног седења, усклађивање прстореда и штрихова, савладавање самосталног штимовања, уједначавање боја инструмената и инструменталних корпуса, увежбавање деоница и свирање оркестарских композиција и оркестарских пратњи различитих епоха и карактера.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случају да школа има потребне капацитете, могуће је изводити лакша вокално-инструментална дела. Континуирано би требало да се ради на интонативном, ритмичком и артикулационом усаглашавању, фразирању и динамичкој обради кроз примере из литературе. Рад на предмету Оркестар укључује и објашњавање музичке терминологије која се јавља у штимовима односно у партитури. Ученика би требало усмеравати на слушање и опажање деонице у којој свира, као и осталих деоница ради логичног уобличавања целокупне тонске слике.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 са оркестром подразумева и комуникацију на релацијама ученик-наставник/диригент и ученик-концерт-мајстор/вођа деонице. На тај начин ученик се технички оспособљава за будућу оркестарску праксу и сарадњу са диригентима. Улогу концерт-мајстора и вође деонице би требало неговати. На овај начин се развија мотивација код ученика, подстиче инспиративна атмосфера и развија се дисциплина као врлина која доводи до високог квалитета извођења.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Читање с листа не сме бити занемарено, а пожељне су и повремене одвојене пробе. У процесу рада корисно је преслушавање снимака сопствених наступа, као и слушање других извођења помоћу доступних носилаца звука (предности дигитализације). На тај начин се подстиче активно слушање, анализа квалитета извођења и развој критичког мишљења.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На часовима оркестра, кључно је унапређивање музичких способности и стварање жеље за радом и успехом у групном музицирању. Јавне наступе користити као </w:t>
      </w:r>
      <w:r w:rsidRPr="00276BBD">
        <w:rPr>
          <w:rFonts w:eastAsia="Times New Roman"/>
          <w:szCs w:val="24"/>
        </w:rPr>
        <w:lastRenderedPageBreak/>
        <w:t>подстицајни и мотивишући елемент за развој самопоуздања, сигурности и задовољства кроз заједничко музицирање. Сценским наступом овај предмет добија потпуни смисао. Критеријум за оцењивање је присуство и уложен лични ангажман ученика, напредовање у складу са његовим музичким могућностима, квалитет свирања (развој извођачке технике) и ниво научених композиција, као и учествовање на јавним наступима.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B129D">
      <w:pPr>
        <w:pStyle w:val="Heading2"/>
        <w:rPr>
          <w:lang w:val="sr-Cyrl-RS"/>
        </w:rPr>
      </w:pPr>
      <w:bookmarkStart w:id="52" w:name="_Toc201223778"/>
      <w:r w:rsidRPr="00276BBD">
        <w:t>ПРОГРАМ ПРЕДМЕТА КОЈИ СУ ЗАЈЕДНИЧКИ НА СВИМ ОДСЕЦИМА ОСИМ НА ОДСЕКУ ЗА МУЗИЧКУ ТЕОРИЈУ И ОДСЕКУ ЗА МУЗИЧКУ ПРОДУКЦИЈУ И ОБРАДУ ЗВУКА</w:t>
      </w:r>
      <w:bookmarkEnd w:id="52"/>
    </w:p>
    <w:p w:rsidR="00B7072F" w:rsidRPr="00276BBD" w:rsidRDefault="00B7072F" w:rsidP="00516FC0">
      <w:pPr>
        <w:shd w:val="clear" w:color="auto" w:fill="FFFFFF"/>
        <w:spacing w:after="0"/>
        <w:ind w:firstLine="401"/>
        <w:rPr>
          <w:rFonts w:eastAsia="Times New Roman"/>
          <w:b/>
          <w:bCs/>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5B129D">
            <w:pPr>
              <w:pStyle w:val="Heading3"/>
            </w:pPr>
            <w:bookmarkStart w:id="53" w:name="_Toc201223779"/>
            <w:r w:rsidRPr="00276BBD">
              <w:t>ХАРМОНИЈА – ОДСЕК ЗА КЛАСИЧНУ МУЗИКУ</w:t>
            </w:r>
            <w:bookmarkEnd w:id="53"/>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Хармонија је овладавањe хармонским законитостима и музичком логиком при изради хомофоне хорске фактуре, звучном хармонском праксом и аналитичким тумачењем примера из литературе.</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61"/>
        <w:gridCol w:w="2194"/>
        <w:gridCol w:w="362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стечена знања из теорије музике у решавању хармонских проблема;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консонантне и дисонантне акорде;</w:t>
            </w:r>
          </w:p>
          <w:p w:rsidR="00516FC0" w:rsidRPr="00276BBD" w:rsidRDefault="00516FC0" w:rsidP="00F50543">
            <w:pPr>
              <w:spacing w:after="125"/>
              <w:jc w:val="left"/>
              <w:rPr>
                <w:rFonts w:eastAsia="Times New Roman"/>
                <w:szCs w:val="24"/>
              </w:rPr>
            </w:pPr>
            <w:r w:rsidRPr="00276BBD">
              <w:rPr>
                <w:rFonts w:eastAsia="Times New Roman"/>
                <w:szCs w:val="24"/>
              </w:rPr>
              <w:t>– запише квинтакорде и обртаје главних ступњева;</w:t>
            </w:r>
          </w:p>
          <w:p w:rsidR="00516FC0" w:rsidRPr="00276BBD" w:rsidRDefault="00516FC0" w:rsidP="00F50543">
            <w:pPr>
              <w:spacing w:after="125"/>
              <w:jc w:val="left"/>
              <w:rPr>
                <w:rFonts w:eastAsia="Times New Roman"/>
                <w:szCs w:val="24"/>
              </w:rPr>
            </w:pPr>
            <w:r w:rsidRPr="00276BBD">
              <w:rPr>
                <w:rFonts w:eastAsia="Times New Roman"/>
                <w:szCs w:val="24"/>
              </w:rPr>
              <w:t>– одреди многостраност квинтакорада у тоналитетима;</w:t>
            </w:r>
          </w:p>
          <w:p w:rsidR="00516FC0" w:rsidRPr="00276BBD" w:rsidRDefault="00516FC0" w:rsidP="00F50543">
            <w:pPr>
              <w:spacing w:after="125"/>
              <w:jc w:val="left"/>
              <w:rPr>
                <w:rFonts w:eastAsia="Times New Roman"/>
                <w:szCs w:val="24"/>
              </w:rPr>
            </w:pPr>
            <w:r w:rsidRPr="00276BBD">
              <w:rPr>
                <w:rFonts w:eastAsia="Times New Roman"/>
                <w:szCs w:val="24"/>
              </w:rPr>
              <w:t>– дефинише сродство и функције акорада;</w:t>
            </w:r>
          </w:p>
          <w:p w:rsidR="00516FC0" w:rsidRPr="00276BBD" w:rsidRDefault="00516FC0" w:rsidP="00F50543">
            <w:pPr>
              <w:spacing w:after="125"/>
              <w:jc w:val="left"/>
              <w:rPr>
                <w:rFonts w:eastAsia="Times New Roman"/>
                <w:szCs w:val="24"/>
              </w:rPr>
            </w:pPr>
            <w:r w:rsidRPr="00276BBD">
              <w:rPr>
                <w:rFonts w:eastAsia="Times New Roman"/>
                <w:szCs w:val="24"/>
              </w:rPr>
              <w:t>– слушно разликује хомофони и полифони став;</w:t>
            </w:r>
          </w:p>
          <w:p w:rsidR="00516FC0" w:rsidRPr="00276BBD" w:rsidRDefault="00516FC0" w:rsidP="00F50543">
            <w:pPr>
              <w:spacing w:after="125"/>
              <w:jc w:val="left"/>
              <w:rPr>
                <w:rFonts w:eastAsia="Times New Roman"/>
                <w:szCs w:val="24"/>
              </w:rPr>
            </w:pPr>
            <w:r w:rsidRPr="00276BBD">
              <w:rPr>
                <w:rFonts w:eastAsia="Times New Roman"/>
                <w:szCs w:val="24"/>
              </w:rPr>
              <w:t>– класификује и слушно препозна врсте каденци;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примени поставку квинтакорада главних ступњева у строгом хармонском ставу;</w:t>
            </w:r>
          </w:p>
          <w:p w:rsidR="00516FC0" w:rsidRPr="00276BBD" w:rsidRDefault="00516FC0" w:rsidP="00F50543">
            <w:pPr>
              <w:spacing w:after="125"/>
              <w:jc w:val="left"/>
              <w:rPr>
                <w:rFonts w:eastAsia="Times New Roman"/>
                <w:szCs w:val="24"/>
              </w:rPr>
            </w:pPr>
            <w:r w:rsidRPr="00276BBD">
              <w:rPr>
                <w:rFonts w:eastAsia="Times New Roman"/>
                <w:szCs w:val="24"/>
              </w:rPr>
              <w:t>– примени правила у везивању квинтакорада главних ступњева и њихових обртаја;</w:t>
            </w:r>
          </w:p>
          <w:p w:rsidR="00516FC0" w:rsidRPr="00276BBD" w:rsidRDefault="00516FC0" w:rsidP="00F50543">
            <w:pPr>
              <w:spacing w:after="125"/>
              <w:jc w:val="left"/>
              <w:rPr>
                <w:rFonts w:eastAsia="Times New Roman"/>
                <w:szCs w:val="24"/>
              </w:rPr>
            </w:pPr>
            <w:r w:rsidRPr="00276BBD">
              <w:rPr>
                <w:rFonts w:eastAsia="Times New Roman"/>
                <w:szCs w:val="24"/>
              </w:rPr>
              <w:t>– слушно идентификује хармонске везе квинтакорада главних и споредних ступњева и њихових обртаја;</w:t>
            </w:r>
          </w:p>
          <w:p w:rsidR="00516FC0" w:rsidRPr="00276BBD" w:rsidRDefault="00516FC0" w:rsidP="00F50543">
            <w:pPr>
              <w:spacing w:after="125"/>
              <w:jc w:val="left"/>
              <w:rPr>
                <w:rFonts w:eastAsia="Times New Roman"/>
                <w:szCs w:val="24"/>
              </w:rPr>
            </w:pPr>
            <w:r w:rsidRPr="00276BBD">
              <w:rPr>
                <w:rFonts w:eastAsia="Times New Roman"/>
                <w:szCs w:val="24"/>
              </w:rPr>
              <w:t>– одсвира хармонске везе квинтакорада главних и споредних ступњева и њихових обртаја на клавиру;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УВОД У ХАРМОНИЈУ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Појам хармоније.</w:t>
            </w:r>
          </w:p>
          <w:p w:rsidR="00516FC0" w:rsidRPr="00276BBD" w:rsidRDefault="00516FC0" w:rsidP="00F50543">
            <w:pPr>
              <w:spacing w:after="0"/>
              <w:jc w:val="left"/>
              <w:rPr>
                <w:rFonts w:eastAsia="Times New Roman"/>
                <w:szCs w:val="24"/>
              </w:rPr>
            </w:pPr>
            <w:r w:rsidRPr="00276BBD">
              <w:rPr>
                <w:rFonts w:eastAsia="Times New Roman"/>
                <w:b/>
                <w:bCs/>
                <w:szCs w:val="24"/>
              </w:rPr>
              <w:t>Тонски систем</w:t>
            </w:r>
            <w:r w:rsidRPr="00276BBD">
              <w:rPr>
                <w:rFonts w:eastAsia="Times New Roman"/>
                <w:szCs w:val="24"/>
              </w:rPr>
              <w:t> – читање и писање нота у бас и виолинском кључу.</w:t>
            </w:r>
          </w:p>
          <w:p w:rsidR="00516FC0" w:rsidRPr="00276BBD" w:rsidRDefault="00516FC0" w:rsidP="00F50543">
            <w:pPr>
              <w:spacing w:after="0"/>
              <w:jc w:val="left"/>
              <w:rPr>
                <w:rFonts w:eastAsia="Times New Roman"/>
                <w:szCs w:val="24"/>
              </w:rPr>
            </w:pPr>
            <w:r w:rsidRPr="00276BBD">
              <w:rPr>
                <w:rFonts w:eastAsia="Times New Roman"/>
                <w:b/>
                <w:bCs/>
                <w:szCs w:val="24"/>
              </w:rPr>
              <w:t>Интервали:</w:t>
            </w:r>
          </w:p>
          <w:p w:rsidR="00516FC0" w:rsidRPr="00276BBD" w:rsidRDefault="00516FC0" w:rsidP="00F50543">
            <w:pPr>
              <w:spacing w:after="125"/>
              <w:jc w:val="left"/>
              <w:rPr>
                <w:rFonts w:eastAsia="Times New Roman"/>
                <w:szCs w:val="24"/>
              </w:rPr>
            </w:pPr>
            <w:r w:rsidRPr="00276BBD">
              <w:rPr>
                <w:rFonts w:eastAsia="Times New Roman"/>
                <w:szCs w:val="24"/>
              </w:rPr>
              <w:t>– врсте,</w:t>
            </w:r>
          </w:p>
          <w:p w:rsidR="00516FC0" w:rsidRPr="00276BBD" w:rsidRDefault="00516FC0" w:rsidP="00F50543">
            <w:pPr>
              <w:spacing w:after="125"/>
              <w:jc w:val="left"/>
              <w:rPr>
                <w:rFonts w:eastAsia="Times New Roman"/>
                <w:szCs w:val="24"/>
              </w:rPr>
            </w:pPr>
            <w:r w:rsidRPr="00276BBD">
              <w:rPr>
                <w:rFonts w:eastAsia="Times New Roman"/>
                <w:szCs w:val="24"/>
              </w:rPr>
              <w:t>– величина,</w:t>
            </w:r>
          </w:p>
          <w:p w:rsidR="00516FC0" w:rsidRPr="00276BBD" w:rsidRDefault="00516FC0" w:rsidP="00F50543">
            <w:pPr>
              <w:spacing w:after="125"/>
              <w:jc w:val="left"/>
              <w:rPr>
                <w:rFonts w:eastAsia="Times New Roman"/>
                <w:szCs w:val="24"/>
              </w:rPr>
            </w:pPr>
            <w:r w:rsidRPr="00276BBD">
              <w:rPr>
                <w:rFonts w:eastAsia="Times New Roman"/>
                <w:szCs w:val="24"/>
              </w:rPr>
              <w:t>– сазвучност</w:t>
            </w:r>
          </w:p>
          <w:p w:rsidR="00516FC0" w:rsidRPr="00276BBD" w:rsidRDefault="00516FC0" w:rsidP="00F50543">
            <w:pPr>
              <w:spacing w:after="125"/>
              <w:jc w:val="left"/>
              <w:rPr>
                <w:rFonts w:eastAsia="Times New Roman"/>
                <w:szCs w:val="24"/>
              </w:rPr>
            </w:pPr>
            <w:r w:rsidRPr="00276BBD">
              <w:rPr>
                <w:rFonts w:eastAsia="Times New Roman"/>
                <w:szCs w:val="24"/>
              </w:rPr>
              <w:t>– разрешење дисонантних интервала</w:t>
            </w:r>
          </w:p>
          <w:p w:rsidR="00516FC0" w:rsidRPr="00276BBD" w:rsidRDefault="00516FC0" w:rsidP="00F50543">
            <w:pPr>
              <w:spacing w:after="0"/>
              <w:jc w:val="left"/>
              <w:rPr>
                <w:rFonts w:eastAsia="Times New Roman"/>
                <w:szCs w:val="24"/>
              </w:rPr>
            </w:pPr>
            <w:r w:rsidRPr="00276BBD">
              <w:rPr>
                <w:rFonts w:eastAsia="Times New Roman"/>
                <w:b/>
                <w:bCs/>
                <w:szCs w:val="24"/>
              </w:rPr>
              <w:t>Лествице –</w:t>
            </w:r>
            <w:r w:rsidRPr="00276BBD">
              <w:rPr>
                <w:rFonts w:eastAsia="Times New Roman"/>
                <w:szCs w:val="24"/>
              </w:rPr>
              <w:t> дијатонске дурске и молске лествице.</w:t>
            </w:r>
          </w:p>
          <w:p w:rsidR="00516FC0" w:rsidRPr="00276BBD" w:rsidRDefault="00516FC0" w:rsidP="00F50543">
            <w:pPr>
              <w:spacing w:after="0"/>
              <w:jc w:val="left"/>
              <w:rPr>
                <w:rFonts w:eastAsia="Times New Roman"/>
                <w:szCs w:val="24"/>
              </w:rPr>
            </w:pPr>
            <w:r w:rsidRPr="00276BBD">
              <w:rPr>
                <w:rFonts w:eastAsia="Times New Roman"/>
                <w:b/>
                <w:bCs/>
                <w:szCs w:val="24"/>
              </w:rPr>
              <w:t>Тоналитет –</w:t>
            </w:r>
            <w:r w:rsidRPr="00276BBD">
              <w:rPr>
                <w:rFonts w:eastAsia="Times New Roman"/>
                <w:szCs w:val="24"/>
              </w:rPr>
              <w:t> појам и структурална основа тоналитета и његово испољавање кроз однос главних трозвука.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АКОРДИ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Појам и врсте акорада. Облици акорада – основни и обртаји.</w:t>
            </w:r>
          </w:p>
          <w:p w:rsidR="00516FC0" w:rsidRPr="00276BBD" w:rsidRDefault="00516FC0" w:rsidP="00F50543">
            <w:pPr>
              <w:spacing w:after="125"/>
              <w:jc w:val="left"/>
              <w:rPr>
                <w:rFonts w:eastAsia="Times New Roman"/>
                <w:szCs w:val="24"/>
              </w:rPr>
            </w:pPr>
            <w:r w:rsidRPr="00276BBD">
              <w:rPr>
                <w:rFonts w:eastAsia="Times New Roman"/>
                <w:szCs w:val="24"/>
              </w:rPr>
              <w:t>Изградња квинтакорада на главним ступњевима. Многостраност квинтакорада.</w:t>
            </w:r>
          </w:p>
          <w:p w:rsidR="00516FC0" w:rsidRPr="00276BBD" w:rsidRDefault="00516FC0" w:rsidP="00F50543">
            <w:pPr>
              <w:spacing w:after="125"/>
              <w:jc w:val="left"/>
              <w:rPr>
                <w:rFonts w:eastAsia="Times New Roman"/>
                <w:szCs w:val="24"/>
              </w:rPr>
            </w:pPr>
            <w:r w:rsidRPr="00276BBD">
              <w:rPr>
                <w:rFonts w:eastAsia="Times New Roman"/>
                <w:szCs w:val="24"/>
              </w:rPr>
              <w:t>Сродство акорада.</w:t>
            </w:r>
          </w:p>
          <w:p w:rsidR="00516FC0" w:rsidRPr="00276BBD" w:rsidRDefault="00516FC0" w:rsidP="00F50543">
            <w:pPr>
              <w:spacing w:after="125"/>
              <w:jc w:val="left"/>
              <w:rPr>
                <w:rFonts w:eastAsia="Times New Roman"/>
                <w:szCs w:val="24"/>
              </w:rPr>
            </w:pPr>
            <w:r w:rsidRPr="00276BBD">
              <w:rPr>
                <w:rFonts w:eastAsia="Times New Roman"/>
                <w:szCs w:val="24"/>
              </w:rPr>
              <w:t>Тоналитет и функције акорада.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примени везивање и направи разлику у везивању акорада споредних квинтакорада и њихових обртаја;</w:t>
            </w:r>
          </w:p>
          <w:p w:rsidR="00516FC0" w:rsidRPr="00276BBD" w:rsidRDefault="00516FC0" w:rsidP="00F50543">
            <w:pPr>
              <w:spacing w:after="125"/>
              <w:jc w:val="left"/>
              <w:rPr>
                <w:rFonts w:eastAsia="Times New Roman"/>
                <w:szCs w:val="24"/>
              </w:rPr>
            </w:pPr>
            <w:r w:rsidRPr="00276BBD">
              <w:rPr>
                <w:rFonts w:eastAsia="Times New Roman"/>
                <w:szCs w:val="24"/>
              </w:rPr>
              <w:t>– препозна тоналитете и акордске односе на</w:t>
            </w:r>
          </w:p>
          <w:p w:rsidR="00516FC0" w:rsidRPr="00276BBD" w:rsidRDefault="00516FC0" w:rsidP="00F50543">
            <w:pPr>
              <w:spacing w:after="125"/>
              <w:jc w:val="left"/>
              <w:rPr>
                <w:rFonts w:eastAsia="Times New Roman"/>
                <w:szCs w:val="24"/>
              </w:rPr>
            </w:pPr>
            <w:r w:rsidRPr="00276BBD">
              <w:rPr>
                <w:rFonts w:eastAsia="Times New Roman"/>
                <w:szCs w:val="24"/>
              </w:rPr>
              <w:t>примерима из музичке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повеже хармонизацију задатка са његовом формалном структуром;</w:t>
            </w:r>
          </w:p>
          <w:p w:rsidR="00516FC0" w:rsidRPr="00276BBD" w:rsidRDefault="00516FC0" w:rsidP="00F50543">
            <w:pPr>
              <w:spacing w:after="125"/>
              <w:jc w:val="left"/>
              <w:rPr>
                <w:rFonts w:eastAsia="Times New Roman"/>
                <w:szCs w:val="24"/>
              </w:rPr>
            </w:pPr>
            <w:r w:rsidRPr="00276BBD">
              <w:rPr>
                <w:rFonts w:eastAsia="Times New Roman"/>
                <w:szCs w:val="24"/>
              </w:rPr>
              <w:t>– коментарише квалитет хармонског задатка;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СТРОГИ ХАРМОНСКИ СТАВ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Полифонија и хомофонија.</w:t>
            </w:r>
          </w:p>
          <w:p w:rsidR="00516FC0" w:rsidRPr="00276BBD" w:rsidRDefault="00516FC0" w:rsidP="00F50543">
            <w:pPr>
              <w:spacing w:after="125"/>
              <w:jc w:val="left"/>
              <w:rPr>
                <w:rFonts w:eastAsia="Times New Roman"/>
                <w:szCs w:val="24"/>
              </w:rPr>
            </w:pPr>
            <w:r w:rsidRPr="00276BBD">
              <w:rPr>
                <w:rFonts w:eastAsia="Times New Roman"/>
                <w:szCs w:val="24"/>
              </w:rPr>
              <w:t>Мелодија.</w:t>
            </w:r>
          </w:p>
          <w:p w:rsidR="00516FC0" w:rsidRPr="00276BBD" w:rsidRDefault="00516FC0" w:rsidP="00F50543">
            <w:pPr>
              <w:spacing w:after="125"/>
              <w:jc w:val="left"/>
              <w:rPr>
                <w:rFonts w:eastAsia="Times New Roman"/>
                <w:szCs w:val="24"/>
              </w:rPr>
            </w:pPr>
            <w:r w:rsidRPr="00276BBD">
              <w:rPr>
                <w:rFonts w:eastAsia="Times New Roman"/>
                <w:szCs w:val="24"/>
              </w:rPr>
              <w:t>Строги хармонски став.</w:t>
            </w:r>
          </w:p>
          <w:p w:rsidR="00516FC0" w:rsidRPr="00276BBD" w:rsidRDefault="00516FC0" w:rsidP="00F50543">
            <w:pPr>
              <w:spacing w:after="125"/>
              <w:jc w:val="left"/>
              <w:rPr>
                <w:rFonts w:eastAsia="Times New Roman"/>
                <w:szCs w:val="24"/>
              </w:rPr>
            </w:pPr>
            <w:r w:rsidRPr="00276BBD">
              <w:rPr>
                <w:rFonts w:eastAsia="Times New Roman"/>
                <w:szCs w:val="24"/>
              </w:rPr>
              <w:t>Акордски и ванакордски тонови – општи појмови.</w:t>
            </w:r>
          </w:p>
          <w:p w:rsidR="00516FC0" w:rsidRPr="00276BBD" w:rsidRDefault="00516FC0" w:rsidP="00F50543">
            <w:pPr>
              <w:spacing w:after="125"/>
              <w:jc w:val="left"/>
              <w:rPr>
                <w:rFonts w:eastAsia="Times New Roman"/>
                <w:szCs w:val="24"/>
              </w:rPr>
            </w:pPr>
            <w:r w:rsidRPr="00276BBD">
              <w:rPr>
                <w:rFonts w:eastAsia="Times New Roman"/>
                <w:szCs w:val="24"/>
              </w:rPr>
              <w:t>Хармонски ритам.</w:t>
            </w:r>
          </w:p>
          <w:p w:rsidR="00516FC0" w:rsidRPr="00276BBD" w:rsidRDefault="00516FC0" w:rsidP="00F50543">
            <w:pPr>
              <w:spacing w:after="125"/>
              <w:jc w:val="left"/>
              <w:rPr>
                <w:rFonts w:eastAsia="Times New Roman"/>
                <w:szCs w:val="24"/>
              </w:rPr>
            </w:pPr>
            <w:r w:rsidRPr="00276BBD">
              <w:rPr>
                <w:rFonts w:eastAsia="Times New Roman"/>
                <w:szCs w:val="24"/>
              </w:rPr>
              <w:t>Критични тонови.</w:t>
            </w:r>
          </w:p>
          <w:p w:rsidR="00516FC0" w:rsidRPr="00276BBD" w:rsidRDefault="00516FC0" w:rsidP="00F50543">
            <w:pPr>
              <w:spacing w:after="125"/>
              <w:jc w:val="left"/>
              <w:rPr>
                <w:rFonts w:eastAsia="Times New Roman"/>
                <w:szCs w:val="24"/>
              </w:rPr>
            </w:pPr>
            <w:r w:rsidRPr="00276BBD">
              <w:rPr>
                <w:rFonts w:eastAsia="Times New Roman"/>
                <w:szCs w:val="24"/>
              </w:rPr>
              <w:t>Каденце.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ТРОЗВУЦИ ГЛАВНИХ СТУПЊЕВА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Квинтакорди.</w:t>
            </w:r>
          </w:p>
          <w:p w:rsidR="00516FC0" w:rsidRPr="00276BBD" w:rsidRDefault="00516FC0" w:rsidP="00F50543">
            <w:pPr>
              <w:spacing w:after="125"/>
              <w:jc w:val="left"/>
              <w:rPr>
                <w:rFonts w:eastAsia="Times New Roman"/>
                <w:szCs w:val="24"/>
              </w:rPr>
            </w:pPr>
            <w:r w:rsidRPr="00276BBD">
              <w:rPr>
                <w:rFonts w:eastAsia="Times New Roman"/>
                <w:szCs w:val="24"/>
              </w:rPr>
              <w:t>Постављање квинтакорада главних ступњева у четворогласни хармонски став у дуру и хармонском молу.</w:t>
            </w:r>
          </w:p>
          <w:p w:rsidR="00516FC0" w:rsidRPr="00276BBD" w:rsidRDefault="00516FC0" w:rsidP="00F50543">
            <w:pPr>
              <w:spacing w:after="125"/>
              <w:jc w:val="left"/>
              <w:rPr>
                <w:rFonts w:eastAsia="Times New Roman"/>
                <w:szCs w:val="24"/>
              </w:rPr>
            </w:pPr>
            <w:r w:rsidRPr="00276BBD">
              <w:rPr>
                <w:rFonts w:eastAsia="Times New Roman"/>
                <w:szCs w:val="24"/>
              </w:rPr>
              <w:t>Везивање квинтакорада главних ступњева:</w:t>
            </w:r>
          </w:p>
          <w:p w:rsidR="00516FC0" w:rsidRPr="00276BBD" w:rsidRDefault="00516FC0" w:rsidP="00F50543">
            <w:pPr>
              <w:spacing w:after="125"/>
              <w:jc w:val="left"/>
              <w:rPr>
                <w:rFonts w:eastAsia="Times New Roman"/>
                <w:szCs w:val="24"/>
              </w:rPr>
            </w:pPr>
            <w:r w:rsidRPr="00276BBD">
              <w:rPr>
                <w:rFonts w:eastAsia="Times New Roman"/>
                <w:szCs w:val="24"/>
              </w:rPr>
              <w:t>– строга веза;</w:t>
            </w:r>
          </w:p>
          <w:p w:rsidR="00516FC0" w:rsidRPr="00276BBD" w:rsidRDefault="00516FC0" w:rsidP="00F50543">
            <w:pPr>
              <w:spacing w:after="125"/>
              <w:jc w:val="left"/>
              <w:rPr>
                <w:rFonts w:eastAsia="Times New Roman"/>
                <w:szCs w:val="24"/>
              </w:rPr>
            </w:pPr>
            <w:r w:rsidRPr="00276BBD">
              <w:rPr>
                <w:rFonts w:eastAsia="Times New Roman"/>
                <w:szCs w:val="24"/>
              </w:rPr>
              <w:t>– слободна веза;</w:t>
            </w:r>
          </w:p>
          <w:p w:rsidR="00516FC0" w:rsidRPr="00276BBD" w:rsidRDefault="00516FC0" w:rsidP="00F50543">
            <w:pPr>
              <w:spacing w:after="125"/>
              <w:jc w:val="left"/>
              <w:rPr>
                <w:rFonts w:eastAsia="Times New Roman"/>
                <w:szCs w:val="24"/>
              </w:rPr>
            </w:pPr>
            <w:r w:rsidRPr="00276BBD">
              <w:rPr>
                <w:rFonts w:eastAsia="Times New Roman"/>
                <w:szCs w:val="24"/>
              </w:rPr>
              <w:t>– полуслободна веза.</w:t>
            </w:r>
          </w:p>
          <w:p w:rsidR="00516FC0" w:rsidRPr="00276BBD" w:rsidRDefault="00516FC0" w:rsidP="00F50543">
            <w:pPr>
              <w:spacing w:after="125"/>
              <w:jc w:val="left"/>
              <w:rPr>
                <w:rFonts w:eastAsia="Times New Roman"/>
                <w:szCs w:val="24"/>
              </w:rPr>
            </w:pPr>
            <w:r w:rsidRPr="00276BBD">
              <w:rPr>
                <w:rFonts w:eastAsia="Times New Roman"/>
                <w:szCs w:val="24"/>
              </w:rPr>
              <w:t>– лиценција вођице.</w:t>
            </w:r>
          </w:p>
          <w:p w:rsidR="00516FC0" w:rsidRPr="00276BBD" w:rsidRDefault="00516FC0" w:rsidP="00F50543">
            <w:pPr>
              <w:spacing w:after="125"/>
              <w:jc w:val="left"/>
              <w:rPr>
                <w:rFonts w:eastAsia="Times New Roman"/>
                <w:szCs w:val="24"/>
              </w:rPr>
            </w:pPr>
            <w:r w:rsidRPr="00276BBD">
              <w:rPr>
                <w:rFonts w:eastAsia="Times New Roman"/>
                <w:szCs w:val="24"/>
              </w:rPr>
              <w:t xml:space="preserve">Мелодијски скокови у оквиру </w:t>
            </w:r>
            <w:r w:rsidRPr="00276BBD">
              <w:rPr>
                <w:rFonts w:eastAsia="Times New Roman"/>
                <w:szCs w:val="24"/>
              </w:rPr>
              <w:lastRenderedPageBreak/>
              <w:t>исте хармоније – промена положаја и слога.</w:t>
            </w:r>
          </w:p>
          <w:p w:rsidR="00516FC0" w:rsidRPr="00276BBD" w:rsidRDefault="00516FC0" w:rsidP="00F50543">
            <w:pPr>
              <w:spacing w:after="125"/>
              <w:jc w:val="left"/>
              <w:rPr>
                <w:rFonts w:eastAsia="Times New Roman"/>
                <w:szCs w:val="24"/>
              </w:rPr>
            </w:pPr>
            <w:r w:rsidRPr="00276BBD">
              <w:rPr>
                <w:rFonts w:eastAsia="Times New Roman"/>
                <w:szCs w:val="24"/>
              </w:rPr>
              <w:t>Забрањена кретања.</w:t>
            </w:r>
          </w:p>
          <w:p w:rsidR="00516FC0" w:rsidRPr="00276BBD" w:rsidRDefault="00516FC0" w:rsidP="00F50543">
            <w:pPr>
              <w:spacing w:after="125"/>
              <w:jc w:val="left"/>
              <w:rPr>
                <w:rFonts w:eastAsia="Times New Roman"/>
                <w:szCs w:val="24"/>
              </w:rPr>
            </w:pPr>
            <w:r w:rsidRPr="00276BBD">
              <w:rPr>
                <w:rFonts w:eastAsia="Times New Roman"/>
                <w:szCs w:val="24"/>
              </w:rPr>
              <w:t>Каденцирајући квартсекстакорд.</w:t>
            </w:r>
          </w:p>
          <w:p w:rsidR="00516FC0" w:rsidRPr="00276BBD" w:rsidRDefault="00516FC0" w:rsidP="00F50543">
            <w:pPr>
              <w:spacing w:after="125"/>
              <w:jc w:val="left"/>
              <w:rPr>
                <w:rFonts w:eastAsia="Times New Roman"/>
                <w:szCs w:val="24"/>
              </w:rPr>
            </w:pPr>
            <w:r w:rsidRPr="00276BBD">
              <w:rPr>
                <w:rFonts w:eastAsia="Times New Roman"/>
                <w:szCs w:val="24"/>
              </w:rPr>
              <w:t>Секстакорди</w:t>
            </w:r>
          </w:p>
          <w:p w:rsidR="00516FC0" w:rsidRPr="00276BBD" w:rsidRDefault="00516FC0" w:rsidP="00F50543">
            <w:pPr>
              <w:spacing w:after="125"/>
              <w:jc w:val="left"/>
              <w:rPr>
                <w:rFonts w:eastAsia="Times New Roman"/>
                <w:szCs w:val="24"/>
              </w:rPr>
            </w:pPr>
            <w:r w:rsidRPr="00276BBD">
              <w:rPr>
                <w:rFonts w:eastAsia="Times New Roman"/>
                <w:szCs w:val="24"/>
              </w:rPr>
              <w:t>Изградња секстакорда и главних ступњева у оквиру тоналитета.</w:t>
            </w:r>
          </w:p>
          <w:p w:rsidR="00516FC0" w:rsidRPr="00276BBD" w:rsidRDefault="00516FC0" w:rsidP="00F50543">
            <w:pPr>
              <w:spacing w:after="125"/>
              <w:jc w:val="left"/>
              <w:rPr>
                <w:rFonts w:eastAsia="Times New Roman"/>
                <w:szCs w:val="24"/>
              </w:rPr>
            </w:pPr>
            <w:r w:rsidRPr="00276BBD">
              <w:rPr>
                <w:rFonts w:eastAsia="Times New Roman"/>
                <w:szCs w:val="24"/>
              </w:rPr>
              <w:t>Секстакорди главних трозвука –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Квартсекстакорди:</w:t>
            </w:r>
          </w:p>
          <w:p w:rsidR="00516FC0" w:rsidRPr="00276BBD" w:rsidRDefault="00516FC0" w:rsidP="00F50543">
            <w:pPr>
              <w:spacing w:after="125"/>
              <w:jc w:val="left"/>
              <w:rPr>
                <w:rFonts w:eastAsia="Times New Roman"/>
                <w:szCs w:val="24"/>
              </w:rPr>
            </w:pPr>
            <w:r w:rsidRPr="00276BBD">
              <w:rPr>
                <w:rFonts w:eastAsia="Times New Roman"/>
                <w:szCs w:val="24"/>
              </w:rPr>
              <w:t>Изградња квартсекстакорада главних ступњева главних ступњева у оквиру тоналитета.</w:t>
            </w:r>
          </w:p>
          <w:p w:rsidR="00516FC0" w:rsidRPr="00276BBD" w:rsidRDefault="00516FC0" w:rsidP="00F50543">
            <w:pPr>
              <w:spacing w:after="125"/>
              <w:jc w:val="left"/>
              <w:rPr>
                <w:rFonts w:eastAsia="Times New Roman"/>
                <w:szCs w:val="24"/>
              </w:rPr>
            </w:pPr>
            <w:r w:rsidRPr="00276BBD">
              <w:rPr>
                <w:rFonts w:eastAsia="Times New Roman"/>
                <w:szCs w:val="24"/>
              </w:rPr>
              <w:t>Квартсекстакорди:</w:t>
            </w:r>
          </w:p>
          <w:p w:rsidR="00516FC0" w:rsidRPr="00276BBD" w:rsidRDefault="00516FC0" w:rsidP="00F50543">
            <w:pPr>
              <w:spacing w:after="125"/>
              <w:jc w:val="left"/>
              <w:rPr>
                <w:rFonts w:eastAsia="Times New Roman"/>
                <w:szCs w:val="24"/>
              </w:rPr>
            </w:pPr>
            <w:r w:rsidRPr="00276BBD">
              <w:rPr>
                <w:rFonts w:eastAsia="Times New Roman"/>
                <w:szCs w:val="24"/>
              </w:rPr>
              <w:t>обртајни и случајни – увођење и разрешење.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ТРОЗВУЦИ СПОРЕДНИХ СТУПЊЕВА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Изградња квинтакорада споредних ступњева и њихових обртаја у задатом тоналитету.</w:t>
            </w:r>
          </w:p>
          <w:p w:rsidR="00516FC0" w:rsidRPr="00276BBD" w:rsidRDefault="00516FC0" w:rsidP="00F50543">
            <w:pPr>
              <w:spacing w:after="125"/>
              <w:jc w:val="left"/>
              <w:rPr>
                <w:rFonts w:eastAsia="Times New Roman"/>
                <w:szCs w:val="24"/>
              </w:rPr>
            </w:pPr>
            <w:r w:rsidRPr="00276BBD">
              <w:rPr>
                <w:rFonts w:eastAsia="Times New Roman"/>
                <w:szCs w:val="24"/>
              </w:rPr>
              <w:t>Споредни квинтакорди –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Споредни секстакорди –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Фригијски обрт.</w:t>
            </w:r>
          </w:p>
          <w:p w:rsidR="00516FC0" w:rsidRPr="00276BBD" w:rsidRDefault="00516FC0" w:rsidP="00F50543">
            <w:pPr>
              <w:spacing w:after="125"/>
              <w:jc w:val="left"/>
              <w:rPr>
                <w:rFonts w:eastAsia="Times New Roman"/>
                <w:szCs w:val="24"/>
              </w:rPr>
            </w:pPr>
            <w:r w:rsidRPr="00276BBD">
              <w:rPr>
                <w:rFonts w:eastAsia="Times New Roman"/>
                <w:szCs w:val="24"/>
              </w:rPr>
              <w:t>Секвенце.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p>
          <w:p w:rsidR="00516FC0" w:rsidRPr="00276BBD" w:rsidRDefault="00516FC0" w:rsidP="00F50543">
            <w:pPr>
              <w:spacing w:after="0"/>
              <w:jc w:val="left"/>
              <w:rPr>
                <w:rFonts w:eastAsia="Times New Roman"/>
                <w:szCs w:val="24"/>
              </w:rPr>
            </w:pPr>
            <w:r w:rsidRPr="00276BBD">
              <w:rPr>
                <w:rFonts w:eastAsia="Times New Roman"/>
                <w:b/>
                <w:bCs/>
                <w:szCs w:val="24"/>
              </w:rPr>
              <w:t>1. Писмени део: хармонизација шифрованог баса (до 8 тактова)</w:t>
            </w:r>
          </w:p>
          <w:p w:rsidR="00516FC0" w:rsidRPr="00276BBD" w:rsidRDefault="00516FC0" w:rsidP="00F50543">
            <w:pPr>
              <w:spacing w:after="0"/>
              <w:jc w:val="left"/>
              <w:rPr>
                <w:rFonts w:eastAsia="Times New Roman"/>
                <w:szCs w:val="24"/>
              </w:rPr>
            </w:pPr>
            <w:r w:rsidRPr="00276BBD">
              <w:rPr>
                <w:rFonts w:eastAsia="Times New Roman"/>
                <w:b/>
                <w:bCs/>
                <w:szCs w:val="24"/>
              </w:rPr>
              <w:t>2. Практични део: хармонска анализа примера из клавирске литературе класичара – до 20 тактова и свирање (4 такта) шифрованог баса</w:t>
            </w:r>
          </w:p>
        </w:tc>
      </w:tr>
    </w:tbl>
    <w:p w:rsidR="00516FC0" w:rsidRPr="00276BBD" w:rsidRDefault="00516FC0" w:rsidP="00516FC0">
      <w:pPr>
        <w:spacing w:after="0"/>
        <w:jc w:val="left"/>
        <w:rPr>
          <w:rFonts w:eastAsia="Times New Roman"/>
          <w:vanish/>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B7072F" w:rsidRPr="00276BBD" w:rsidRDefault="00B7072F" w:rsidP="00F50543">
            <w:pPr>
              <w:spacing w:after="125"/>
              <w:jc w:val="left"/>
              <w:rPr>
                <w:rFonts w:eastAsia="Times New Roman"/>
                <w:szCs w:val="24"/>
                <w:lang w:val="sr-Cyrl-RS"/>
              </w:rPr>
            </w:pPr>
          </w:p>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ХАРМОНИЈА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Хармонија је овладавањe хармонским законитостима и музичком логиком при изради хомофоне хорске фактуре, звучном хармонском праксом и аналитичким тумачењем примера из литературе.</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93"/>
        <w:gridCol w:w="2336"/>
        <w:gridCol w:w="384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 и изгради главне четворозвуке;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разреши критичне тонове у главним четворозвуцима;</w:t>
            </w:r>
          </w:p>
          <w:p w:rsidR="00516FC0" w:rsidRPr="00276BBD" w:rsidRDefault="00516FC0" w:rsidP="00F50543">
            <w:pPr>
              <w:spacing w:after="125"/>
              <w:jc w:val="left"/>
              <w:rPr>
                <w:rFonts w:eastAsia="Times New Roman"/>
                <w:szCs w:val="24"/>
              </w:rPr>
            </w:pPr>
            <w:r w:rsidRPr="00276BBD">
              <w:rPr>
                <w:rFonts w:eastAsia="Times New Roman"/>
                <w:szCs w:val="24"/>
              </w:rPr>
              <w:t>– наведе начине увођења и разрешења главних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примени правила у везивању главних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 хармонске везе главних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демонстрира написане хармонске везе главних четворозвука на клавиру;</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примени ванакордске тонове у хармонизацији задатака и примерима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аналитички распозна и тумачи тоналитете и акордске односе на примерима из музичке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направи разлику између видова промене тоналитета у примерима из музичке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презначи акорде у дијатонској модулацији;</w:t>
            </w:r>
          </w:p>
          <w:p w:rsidR="00516FC0" w:rsidRPr="00276BBD" w:rsidRDefault="00516FC0" w:rsidP="00F50543">
            <w:pPr>
              <w:spacing w:after="125"/>
              <w:jc w:val="left"/>
              <w:rPr>
                <w:rFonts w:eastAsia="Times New Roman"/>
                <w:szCs w:val="24"/>
              </w:rPr>
            </w:pPr>
            <w:r w:rsidRPr="00276BBD">
              <w:rPr>
                <w:rFonts w:eastAsia="Times New Roman"/>
                <w:szCs w:val="24"/>
              </w:rPr>
              <w:t>– свира дијатонску модулацију на клавиру;</w:t>
            </w:r>
          </w:p>
          <w:p w:rsidR="00516FC0" w:rsidRPr="00276BBD" w:rsidRDefault="00516FC0" w:rsidP="00F50543">
            <w:pPr>
              <w:spacing w:after="125"/>
              <w:jc w:val="left"/>
              <w:rPr>
                <w:rFonts w:eastAsia="Times New Roman"/>
                <w:szCs w:val="24"/>
              </w:rPr>
            </w:pPr>
            <w:r w:rsidRPr="00276BBD">
              <w:rPr>
                <w:rFonts w:eastAsia="Times New Roman"/>
                <w:szCs w:val="24"/>
              </w:rPr>
              <w:t>– повеже хармонизацију задатака са његовом формалном структуром;</w:t>
            </w:r>
          </w:p>
          <w:p w:rsidR="00516FC0" w:rsidRPr="00276BBD" w:rsidRDefault="00516FC0" w:rsidP="00F50543">
            <w:pPr>
              <w:spacing w:after="125"/>
              <w:jc w:val="left"/>
              <w:rPr>
                <w:rFonts w:eastAsia="Times New Roman"/>
                <w:szCs w:val="24"/>
              </w:rPr>
            </w:pPr>
            <w:r w:rsidRPr="00276BBD">
              <w:rPr>
                <w:rFonts w:eastAsia="Times New Roman"/>
                <w:szCs w:val="24"/>
              </w:rPr>
              <w:t>– изрази мишљење о квалитету креираног хармонског задатка.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ГЛАВНИ ЧЕТВОРОЗВУЦИ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jc w:val="left"/>
              <w:rPr>
                <w:rFonts w:eastAsia="Times New Roman"/>
                <w:szCs w:val="24"/>
              </w:rPr>
            </w:pPr>
            <w:r w:rsidRPr="00276BBD">
              <w:rPr>
                <w:rFonts w:eastAsia="Times New Roman"/>
                <w:szCs w:val="24"/>
              </w:rPr>
              <w:t>Изградња и препознавање доминантног септакорда у основном облику и обртајима у дуру и молу.</w:t>
            </w:r>
          </w:p>
          <w:p w:rsidR="00516FC0" w:rsidRPr="00276BBD" w:rsidRDefault="00516FC0" w:rsidP="00F50543">
            <w:pPr>
              <w:jc w:val="left"/>
              <w:rPr>
                <w:rFonts w:eastAsia="Times New Roman"/>
                <w:szCs w:val="24"/>
              </w:rPr>
            </w:pPr>
            <w:r w:rsidRPr="00276BBD">
              <w:rPr>
                <w:rFonts w:eastAsia="Times New Roman"/>
                <w:szCs w:val="24"/>
              </w:rPr>
              <w:t>Доминантни септакорд и његови обртаји: увођење и разрешење, лиценција вођице и септиме.</w:t>
            </w:r>
          </w:p>
          <w:p w:rsidR="00516FC0" w:rsidRPr="00276BBD" w:rsidRDefault="00516FC0" w:rsidP="00F50543">
            <w:pPr>
              <w:jc w:val="left"/>
              <w:rPr>
                <w:rFonts w:eastAsia="Times New Roman"/>
                <w:szCs w:val="24"/>
              </w:rPr>
            </w:pPr>
            <w:r w:rsidRPr="00276BBD">
              <w:rPr>
                <w:rFonts w:eastAsia="Times New Roman"/>
                <w:szCs w:val="24"/>
              </w:rPr>
              <w:t>Изградња и препознавање субдоминантног септакорда (II</w:t>
            </w:r>
            <w:r w:rsidRPr="00276BBD">
              <w:rPr>
                <w:rFonts w:eastAsia="Times New Roman"/>
                <w:szCs w:val="24"/>
                <w:vertAlign w:val="subscript"/>
              </w:rPr>
              <w:t>7</w:t>
            </w:r>
            <w:r w:rsidRPr="00276BBD">
              <w:rPr>
                <w:rFonts w:eastAsia="Times New Roman"/>
                <w:szCs w:val="24"/>
              </w:rPr>
              <w:t>) у основном облику и обртајима у дуру и молу. Субдоминантни септакорд и његови обртаји: увођење и разрешење.</w:t>
            </w:r>
          </w:p>
          <w:p w:rsidR="00516FC0" w:rsidRPr="00276BBD" w:rsidRDefault="00516FC0" w:rsidP="00F50543">
            <w:pPr>
              <w:jc w:val="left"/>
              <w:rPr>
                <w:rFonts w:eastAsia="Times New Roman"/>
                <w:szCs w:val="24"/>
              </w:rPr>
            </w:pPr>
            <w:r w:rsidRPr="00276BBD">
              <w:rPr>
                <w:rFonts w:eastAsia="Times New Roman"/>
                <w:szCs w:val="24"/>
              </w:rPr>
              <w:t>Изградња и препознавање вођичног четворозвука (VII</w:t>
            </w:r>
            <w:r w:rsidRPr="00276BBD">
              <w:rPr>
                <w:rFonts w:eastAsia="Times New Roman"/>
                <w:szCs w:val="24"/>
                <w:vertAlign w:val="subscript"/>
              </w:rPr>
              <w:t>7</w:t>
            </w:r>
            <w:r w:rsidRPr="00276BBD">
              <w:rPr>
                <w:rFonts w:eastAsia="Times New Roman"/>
                <w:szCs w:val="24"/>
              </w:rPr>
              <w:t>) навише од задатог основног тона и наниже од задате септиме у дуру и молу.</w:t>
            </w:r>
          </w:p>
          <w:p w:rsidR="00516FC0" w:rsidRPr="00276BBD" w:rsidRDefault="00516FC0" w:rsidP="00F50543">
            <w:pPr>
              <w:jc w:val="left"/>
              <w:rPr>
                <w:rFonts w:eastAsia="Times New Roman"/>
                <w:szCs w:val="24"/>
              </w:rPr>
            </w:pPr>
            <w:r w:rsidRPr="00276BBD">
              <w:rPr>
                <w:rFonts w:eastAsia="Times New Roman"/>
                <w:szCs w:val="24"/>
              </w:rPr>
              <w:t>Одређивање тоналитета према задатом вођичном септакорду.</w:t>
            </w:r>
          </w:p>
          <w:p w:rsidR="00516FC0" w:rsidRPr="00276BBD" w:rsidRDefault="00516FC0" w:rsidP="00F50543">
            <w:pPr>
              <w:jc w:val="left"/>
              <w:rPr>
                <w:rFonts w:eastAsia="Times New Roman"/>
                <w:szCs w:val="24"/>
              </w:rPr>
            </w:pPr>
            <w:r w:rsidRPr="00276BBD">
              <w:rPr>
                <w:rFonts w:eastAsia="Times New Roman"/>
                <w:szCs w:val="24"/>
              </w:rPr>
              <w:t>Вођични септакорд и обртаји: увођење и разрешење.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ВАНАКОРДСКИ ТОНОВИ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jc w:val="left"/>
              <w:rPr>
                <w:rFonts w:eastAsia="Times New Roman"/>
                <w:szCs w:val="24"/>
              </w:rPr>
            </w:pPr>
            <w:r w:rsidRPr="00276BBD">
              <w:rPr>
                <w:rFonts w:eastAsia="Times New Roman"/>
                <w:szCs w:val="24"/>
              </w:rPr>
              <w:t>Подела ванакордских тонова.</w:t>
            </w:r>
          </w:p>
          <w:p w:rsidR="00516FC0" w:rsidRPr="00276BBD" w:rsidRDefault="00516FC0" w:rsidP="00F50543">
            <w:pPr>
              <w:jc w:val="left"/>
              <w:rPr>
                <w:rFonts w:eastAsia="Times New Roman"/>
                <w:szCs w:val="24"/>
              </w:rPr>
            </w:pPr>
            <w:r w:rsidRPr="00276BBD">
              <w:rPr>
                <w:rFonts w:eastAsia="Times New Roman"/>
                <w:szCs w:val="24"/>
              </w:rPr>
              <w:t>Увођење и разрешење ванакордских тонова.</w:t>
            </w:r>
          </w:p>
          <w:p w:rsidR="00516FC0" w:rsidRPr="00276BBD" w:rsidRDefault="00516FC0" w:rsidP="00F50543">
            <w:pPr>
              <w:jc w:val="left"/>
              <w:rPr>
                <w:rFonts w:eastAsia="Times New Roman"/>
                <w:szCs w:val="24"/>
              </w:rPr>
            </w:pPr>
            <w:r w:rsidRPr="00276BBD">
              <w:rPr>
                <w:rFonts w:eastAsia="Times New Roman"/>
                <w:szCs w:val="24"/>
              </w:rPr>
              <w:t>Ванакордски тонови у басу.</w:t>
            </w:r>
          </w:p>
          <w:p w:rsidR="00516FC0" w:rsidRPr="00276BBD" w:rsidRDefault="00516FC0" w:rsidP="00F50543">
            <w:pPr>
              <w:jc w:val="left"/>
              <w:rPr>
                <w:rFonts w:eastAsia="Times New Roman"/>
                <w:szCs w:val="24"/>
              </w:rPr>
            </w:pPr>
            <w:r w:rsidRPr="00276BBD">
              <w:rPr>
                <w:rFonts w:eastAsia="Times New Roman"/>
                <w:szCs w:val="24"/>
              </w:rPr>
              <w:t>Вишеструки ванакордски тонови.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ВИДОВИ ПРОМЕНЕ ТОНАЛИТЕТА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jc w:val="left"/>
              <w:rPr>
                <w:rFonts w:eastAsia="Times New Roman"/>
                <w:szCs w:val="24"/>
              </w:rPr>
            </w:pPr>
            <w:r w:rsidRPr="00276BBD">
              <w:rPr>
                <w:rFonts w:eastAsia="Times New Roman"/>
                <w:szCs w:val="24"/>
              </w:rPr>
              <w:t>Мутација.</w:t>
            </w:r>
          </w:p>
          <w:p w:rsidR="00516FC0" w:rsidRPr="00276BBD" w:rsidRDefault="00516FC0" w:rsidP="00F50543">
            <w:pPr>
              <w:jc w:val="left"/>
              <w:rPr>
                <w:rFonts w:eastAsia="Times New Roman"/>
                <w:szCs w:val="24"/>
              </w:rPr>
            </w:pPr>
            <w:r w:rsidRPr="00276BBD">
              <w:rPr>
                <w:rFonts w:eastAsia="Times New Roman"/>
                <w:szCs w:val="24"/>
              </w:rPr>
              <w:t>Тонално иступање.</w:t>
            </w:r>
          </w:p>
          <w:p w:rsidR="00516FC0" w:rsidRPr="00276BBD" w:rsidRDefault="00516FC0" w:rsidP="00F50543">
            <w:pPr>
              <w:jc w:val="left"/>
              <w:rPr>
                <w:rFonts w:eastAsia="Times New Roman"/>
                <w:szCs w:val="24"/>
              </w:rPr>
            </w:pPr>
            <w:r w:rsidRPr="00276BBD">
              <w:rPr>
                <w:rFonts w:eastAsia="Times New Roman"/>
                <w:szCs w:val="24"/>
              </w:rPr>
              <w:lastRenderedPageBreak/>
              <w:t>Тонални скок.</w:t>
            </w:r>
          </w:p>
          <w:p w:rsidR="00516FC0" w:rsidRPr="00276BBD" w:rsidRDefault="00516FC0" w:rsidP="00F50543">
            <w:pPr>
              <w:jc w:val="left"/>
              <w:rPr>
                <w:rFonts w:eastAsia="Times New Roman"/>
                <w:szCs w:val="24"/>
              </w:rPr>
            </w:pPr>
            <w:r w:rsidRPr="00276BBD">
              <w:rPr>
                <w:rFonts w:eastAsia="Times New Roman"/>
                <w:szCs w:val="24"/>
              </w:rPr>
              <w:t>Модулација.</w:t>
            </w:r>
          </w:p>
        </w:tc>
      </w:tr>
      <w:tr w:rsidR="00516FC0" w:rsidRPr="00276BBD" w:rsidTr="00F50543">
        <w:trPr>
          <w:trHeight w:val="2265"/>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ДИЈАТОНСКА МОДУЛАЦИЈА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jc w:val="left"/>
              <w:rPr>
                <w:rFonts w:eastAsia="Times New Roman"/>
                <w:szCs w:val="24"/>
              </w:rPr>
            </w:pPr>
            <w:r w:rsidRPr="00276BBD">
              <w:rPr>
                <w:rFonts w:eastAsia="Times New Roman"/>
                <w:szCs w:val="24"/>
              </w:rPr>
              <w:t>Изградња трозвука у дуру, молдуру и свим врстама мола.</w:t>
            </w:r>
          </w:p>
          <w:p w:rsidR="00516FC0" w:rsidRPr="00276BBD" w:rsidRDefault="00516FC0" w:rsidP="00F50543">
            <w:pPr>
              <w:jc w:val="left"/>
              <w:rPr>
                <w:rFonts w:eastAsia="Times New Roman"/>
                <w:szCs w:val="24"/>
              </w:rPr>
            </w:pPr>
            <w:r w:rsidRPr="00276BBD">
              <w:rPr>
                <w:rFonts w:eastAsia="Times New Roman"/>
                <w:szCs w:val="24"/>
              </w:rPr>
              <w:t>Сродност тоналитета.</w:t>
            </w:r>
          </w:p>
          <w:p w:rsidR="00516FC0" w:rsidRPr="00276BBD" w:rsidRDefault="00516FC0" w:rsidP="00F50543">
            <w:pPr>
              <w:jc w:val="left"/>
              <w:rPr>
                <w:rFonts w:eastAsia="Times New Roman"/>
                <w:szCs w:val="24"/>
              </w:rPr>
            </w:pPr>
            <w:r w:rsidRPr="00276BBD">
              <w:rPr>
                <w:rFonts w:eastAsia="Times New Roman"/>
                <w:szCs w:val="24"/>
              </w:rPr>
              <w:t>Средства дијатонске модулације и начини извођења.</w:t>
            </w:r>
          </w:p>
          <w:p w:rsidR="00516FC0" w:rsidRPr="00276BBD" w:rsidRDefault="00516FC0" w:rsidP="00F50543">
            <w:pPr>
              <w:jc w:val="left"/>
              <w:rPr>
                <w:rFonts w:eastAsia="Times New Roman"/>
                <w:szCs w:val="24"/>
              </w:rPr>
            </w:pPr>
            <w:r w:rsidRPr="00276BBD">
              <w:rPr>
                <w:rFonts w:eastAsia="Times New Roman"/>
                <w:szCs w:val="24"/>
              </w:rPr>
              <w:t>Дијатонске модулација:</w:t>
            </w:r>
          </w:p>
          <w:p w:rsidR="00516FC0" w:rsidRPr="00276BBD" w:rsidRDefault="00516FC0" w:rsidP="00F50543">
            <w:pPr>
              <w:jc w:val="left"/>
              <w:rPr>
                <w:rFonts w:eastAsia="Times New Roman"/>
                <w:szCs w:val="24"/>
              </w:rPr>
            </w:pPr>
            <w:r w:rsidRPr="00276BBD">
              <w:rPr>
                <w:rFonts w:eastAsia="Times New Roman"/>
                <w:szCs w:val="24"/>
              </w:rPr>
              <w:t>– прве групе;</w:t>
            </w:r>
          </w:p>
          <w:p w:rsidR="00516FC0" w:rsidRPr="00276BBD" w:rsidRDefault="00516FC0" w:rsidP="00F50543">
            <w:pPr>
              <w:jc w:val="left"/>
              <w:rPr>
                <w:rFonts w:eastAsia="Times New Roman"/>
                <w:szCs w:val="24"/>
              </w:rPr>
            </w:pPr>
            <w:r w:rsidRPr="00276BBD">
              <w:rPr>
                <w:rFonts w:eastAsia="Times New Roman"/>
                <w:szCs w:val="24"/>
              </w:rPr>
              <w:t>– друге групе;</w:t>
            </w:r>
          </w:p>
          <w:p w:rsidR="00516FC0" w:rsidRPr="00276BBD" w:rsidRDefault="00516FC0" w:rsidP="00F50543">
            <w:pPr>
              <w:jc w:val="left"/>
              <w:rPr>
                <w:rFonts w:eastAsia="Times New Roman"/>
                <w:szCs w:val="24"/>
              </w:rPr>
            </w:pPr>
            <w:r w:rsidRPr="00276BBD">
              <w:rPr>
                <w:rFonts w:eastAsia="Times New Roman"/>
                <w:szCs w:val="24"/>
              </w:rPr>
              <w:t>– треће групе;</w:t>
            </w:r>
          </w:p>
          <w:p w:rsidR="00516FC0" w:rsidRPr="00276BBD" w:rsidRDefault="00516FC0" w:rsidP="00F50543">
            <w:pPr>
              <w:jc w:val="left"/>
              <w:rPr>
                <w:rFonts w:eastAsia="Times New Roman"/>
                <w:szCs w:val="24"/>
              </w:rPr>
            </w:pPr>
            <w:r w:rsidRPr="00276BBD">
              <w:rPr>
                <w:rFonts w:eastAsia="Times New Roman"/>
                <w:szCs w:val="24"/>
              </w:rPr>
              <w:t>Модулација преко посредног тоналитета (информативно).</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годишње смотре:</w:t>
            </w:r>
          </w:p>
          <w:p w:rsidR="00516FC0" w:rsidRPr="00276BBD" w:rsidRDefault="00516FC0" w:rsidP="00F50543">
            <w:pPr>
              <w:spacing w:after="0"/>
              <w:jc w:val="left"/>
              <w:rPr>
                <w:rFonts w:eastAsia="Times New Roman"/>
                <w:szCs w:val="24"/>
              </w:rPr>
            </w:pPr>
            <w:r w:rsidRPr="00276BBD">
              <w:rPr>
                <w:rFonts w:eastAsia="Times New Roman"/>
                <w:b/>
                <w:bCs/>
                <w:szCs w:val="24"/>
              </w:rPr>
              <w:t>Писмени део: хармонска анализа примера из клавирске литературе класичара – до 30 тактова.</w:t>
            </w:r>
          </w:p>
          <w:p w:rsidR="00516FC0" w:rsidRPr="00276BBD" w:rsidRDefault="00516FC0" w:rsidP="00F50543">
            <w:pPr>
              <w:spacing w:after="0"/>
              <w:jc w:val="left"/>
              <w:rPr>
                <w:rFonts w:eastAsia="Times New Roman"/>
                <w:szCs w:val="24"/>
              </w:rPr>
            </w:pPr>
            <w:r w:rsidRPr="00276BBD">
              <w:rPr>
                <w:rFonts w:eastAsia="Times New Roman"/>
                <w:b/>
                <w:bCs/>
                <w:szCs w:val="24"/>
              </w:rPr>
              <w:t>Усмени део: два питања из пређеног градива и свирање (4 такта) шифрованог баса и дијатонске модулације.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четворозвуци, ванакордски тонови, тоналне промене, дијатонска модулација.</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ХАРМОНИЈА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Хармонија је овладавањe хармонским законитостима и музичком логиком при изради хомофоне хорске фактуре, звучном хармонском праксом и аналитичким тумачењем примера из литературе.</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93"/>
        <w:gridCol w:w="2567"/>
        <w:gridCol w:w="341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наведе сличности и разлике у акордском фонду барока и </w:t>
            </w:r>
            <w:r w:rsidRPr="00276BBD">
              <w:rPr>
                <w:rFonts w:eastAsia="Times New Roman"/>
                <w:szCs w:val="24"/>
              </w:rPr>
              <w:lastRenderedPageBreak/>
              <w:t>класицизма;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одсвира краће осмишљене фразе са одликама хармоније барока и класицизма;</w:t>
            </w:r>
          </w:p>
          <w:p w:rsidR="00516FC0" w:rsidRPr="00276BBD" w:rsidRDefault="00516FC0" w:rsidP="00F50543">
            <w:pPr>
              <w:spacing w:after="125"/>
              <w:jc w:val="left"/>
              <w:rPr>
                <w:rFonts w:eastAsia="Times New Roman"/>
                <w:szCs w:val="24"/>
              </w:rPr>
            </w:pPr>
            <w:r w:rsidRPr="00276BBD">
              <w:rPr>
                <w:rFonts w:eastAsia="Times New Roman"/>
                <w:szCs w:val="24"/>
              </w:rPr>
              <w:t>– објасни својим речима врсте и примену алтерација у дуру и молу;</w:t>
            </w:r>
          </w:p>
          <w:p w:rsidR="00516FC0" w:rsidRPr="00276BBD" w:rsidRDefault="00516FC0" w:rsidP="00F50543">
            <w:pPr>
              <w:spacing w:after="125"/>
              <w:jc w:val="left"/>
              <w:rPr>
                <w:rFonts w:eastAsia="Times New Roman"/>
                <w:szCs w:val="24"/>
              </w:rPr>
            </w:pPr>
            <w:r w:rsidRPr="00276BBD">
              <w:rPr>
                <w:rFonts w:eastAsia="Times New Roman"/>
                <w:szCs w:val="24"/>
              </w:rPr>
              <w:t>– разликује дијатонске и алтероване тонове и акорде у лествицама;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осмисли и одсвира алтероване акорде (доминантина доминанта и њен заменик) на клавиру;</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препознаје алтероване акорде њихова разрешења;</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препознаје и примењује типове хроматске модулације дијатонског типа;</w:t>
            </w:r>
          </w:p>
          <w:p w:rsidR="00516FC0" w:rsidRPr="00276BBD" w:rsidRDefault="00516FC0" w:rsidP="00F50543">
            <w:pPr>
              <w:spacing w:after="125"/>
              <w:jc w:val="left"/>
              <w:rPr>
                <w:rFonts w:eastAsia="Times New Roman"/>
                <w:szCs w:val="24"/>
              </w:rPr>
            </w:pPr>
            <w:r w:rsidRPr="00276BBD">
              <w:rPr>
                <w:rFonts w:eastAsia="Times New Roman"/>
                <w:szCs w:val="24"/>
              </w:rPr>
              <w:t>– одсвира задате хармонске везе;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анализира хармонски план у нотним примерима из музичке литературе у којима се налазе алтеровани акорди;</w:t>
            </w:r>
          </w:p>
          <w:p w:rsidR="00516FC0" w:rsidRPr="00276BBD" w:rsidRDefault="00516FC0" w:rsidP="00F50543">
            <w:pPr>
              <w:spacing w:after="125"/>
              <w:jc w:val="left"/>
              <w:rPr>
                <w:rFonts w:eastAsia="Times New Roman"/>
                <w:szCs w:val="24"/>
              </w:rPr>
            </w:pPr>
            <w:r w:rsidRPr="00276BBD">
              <w:rPr>
                <w:rFonts w:eastAsia="Times New Roman"/>
                <w:szCs w:val="24"/>
              </w:rPr>
              <w:t>– направи разлику између средстава дијатонске и хроматске модулације дијатонског типа у хармонској анализи на примерима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xml:space="preserve">– повеже хармонску анализу примера из литературе са његовом формалном </w:t>
            </w:r>
            <w:r w:rsidRPr="00276BBD">
              <w:rPr>
                <w:rFonts w:eastAsia="Times New Roman"/>
                <w:szCs w:val="24"/>
              </w:rPr>
              <w:lastRenderedPageBreak/>
              <w:t>структуром;</w:t>
            </w:r>
          </w:p>
          <w:p w:rsidR="00516FC0" w:rsidRPr="00276BBD" w:rsidRDefault="00516FC0" w:rsidP="00F50543">
            <w:pPr>
              <w:spacing w:after="125"/>
              <w:jc w:val="left"/>
              <w:rPr>
                <w:rFonts w:eastAsia="Times New Roman"/>
                <w:szCs w:val="24"/>
              </w:rPr>
            </w:pPr>
            <w:r w:rsidRPr="00276BBD">
              <w:rPr>
                <w:rFonts w:eastAsia="Times New Roman"/>
                <w:szCs w:val="24"/>
              </w:rPr>
              <w:t>– дискутује о формалној и стилској одредници композиције на основу хармонске анализе.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СПОРЕДНИ ЧЕТВОРОЗВУЦИ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Увођење и разрешење споредних четворозвука – </w:t>
            </w:r>
            <w:r w:rsidRPr="00276BBD">
              <w:rPr>
                <w:rFonts w:eastAsia="Times New Roman"/>
                <w:szCs w:val="24"/>
              </w:rPr>
              <w:lastRenderedPageBreak/>
              <w:t>анализа примера из музичке литературе барока и класицизма.</w:t>
            </w:r>
          </w:p>
          <w:p w:rsidR="00516FC0" w:rsidRPr="00276BBD" w:rsidRDefault="00516FC0" w:rsidP="00F50543">
            <w:pPr>
              <w:spacing w:after="125"/>
              <w:jc w:val="left"/>
              <w:rPr>
                <w:rFonts w:eastAsia="Times New Roman"/>
                <w:szCs w:val="24"/>
              </w:rPr>
            </w:pPr>
            <w:r w:rsidRPr="00276BBD">
              <w:rPr>
                <w:rFonts w:eastAsia="Times New Roman"/>
                <w:szCs w:val="24"/>
              </w:rPr>
              <w:t>Израда и свирање краћих фраза са споредним четворозвуцима.</w:t>
            </w:r>
          </w:p>
          <w:p w:rsidR="00516FC0" w:rsidRPr="00276BBD" w:rsidRDefault="00516FC0" w:rsidP="00F50543">
            <w:pPr>
              <w:spacing w:after="125"/>
              <w:jc w:val="left"/>
              <w:rPr>
                <w:rFonts w:eastAsia="Times New Roman"/>
                <w:szCs w:val="24"/>
              </w:rPr>
            </w:pPr>
            <w:r w:rsidRPr="00276BBD">
              <w:rPr>
                <w:rFonts w:eastAsia="Times New Roman"/>
                <w:szCs w:val="24"/>
              </w:rPr>
              <w:t>Употреба споредних четворозвука у бароку и класицизму (у примерима из литературе)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АЛТЕРОВАНА ХАРМОНИЈА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Алтерације и њихова улога у формирању алтерованих акорда.</w:t>
            </w:r>
          </w:p>
          <w:p w:rsidR="00516FC0" w:rsidRPr="00276BBD" w:rsidRDefault="00516FC0" w:rsidP="00F50543">
            <w:pPr>
              <w:spacing w:after="125"/>
              <w:jc w:val="left"/>
              <w:rPr>
                <w:rFonts w:eastAsia="Times New Roman"/>
                <w:szCs w:val="24"/>
              </w:rPr>
            </w:pPr>
            <w:r w:rsidRPr="00276BBD">
              <w:rPr>
                <w:rFonts w:eastAsia="Times New Roman"/>
                <w:szCs w:val="24"/>
              </w:rPr>
              <w:t>Алтеровани акорди:</w:t>
            </w:r>
          </w:p>
          <w:p w:rsidR="00516FC0" w:rsidRPr="00276BBD" w:rsidRDefault="00516FC0" w:rsidP="00F50543">
            <w:pPr>
              <w:spacing w:after="125"/>
              <w:jc w:val="left"/>
              <w:rPr>
                <w:rFonts w:eastAsia="Times New Roman"/>
                <w:szCs w:val="24"/>
              </w:rPr>
            </w:pPr>
            <w:r w:rsidRPr="00276BBD">
              <w:rPr>
                <w:rFonts w:eastAsia="Times New Roman"/>
                <w:szCs w:val="24"/>
              </w:rPr>
              <w:t>– алтеровани акорди дијатонског типа,</w:t>
            </w:r>
          </w:p>
          <w:p w:rsidR="00516FC0" w:rsidRPr="00276BBD" w:rsidRDefault="00516FC0" w:rsidP="00F50543">
            <w:pPr>
              <w:spacing w:after="125"/>
              <w:jc w:val="left"/>
              <w:rPr>
                <w:rFonts w:eastAsia="Times New Roman"/>
                <w:szCs w:val="24"/>
              </w:rPr>
            </w:pPr>
            <w:r w:rsidRPr="00276BBD">
              <w:rPr>
                <w:rFonts w:eastAsia="Times New Roman"/>
                <w:szCs w:val="24"/>
              </w:rPr>
              <w:t>– алтеровани акорди хроматског типа.</w:t>
            </w:r>
          </w:p>
          <w:p w:rsidR="00516FC0" w:rsidRPr="00276BBD" w:rsidRDefault="00516FC0" w:rsidP="00F50543">
            <w:pPr>
              <w:spacing w:after="125"/>
              <w:jc w:val="left"/>
              <w:rPr>
                <w:rFonts w:eastAsia="Times New Roman"/>
                <w:szCs w:val="24"/>
              </w:rPr>
            </w:pPr>
            <w:r w:rsidRPr="00276BBD">
              <w:rPr>
                <w:rFonts w:eastAsia="Times New Roman"/>
                <w:szCs w:val="24"/>
              </w:rPr>
              <w:t>– преглед свих алтерованих акорада.</w:t>
            </w:r>
          </w:p>
          <w:p w:rsidR="00516FC0" w:rsidRPr="00276BBD" w:rsidRDefault="00516FC0" w:rsidP="00F50543">
            <w:pPr>
              <w:spacing w:after="125"/>
              <w:jc w:val="left"/>
              <w:rPr>
                <w:rFonts w:eastAsia="Times New Roman"/>
                <w:szCs w:val="24"/>
              </w:rPr>
            </w:pPr>
            <w:r w:rsidRPr="00276BBD">
              <w:rPr>
                <w:rFonts w:eastAsia="Times New Roman"/>
                <w:szCs w:val="24"/>
              </w:rPr>
              <w:t>Доминантина доминанта дијатонског типа – изградња,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Доминантина доминанта хроматског типа – изградња,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Заменик доминантине доминанте дијатонског типа – изградња,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Заменик доминантине доминанте хроматског типа – изградња,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Фригијски квинтакорд и наполитански секстакорд – изградња,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Остале вантоналне доминанте дијатонског типа и њихови заменици.</w:t>
            </w:r>
          </w:p>
          <w:p w:rsidR="00516FC0" w:rsidRPr="00276BBD" w:rsidRDefault="00516FC0" w:rsidP="00F50543">
            <w:pPr>
              <w:spacing w:after="125"/>
              <w:jc w:val="left"/>
              <w:rPr>
                <w:rFonts w:eastAsia="Times New Roman"/>
                <w:szCs w:val="24"/>
              </w:rPr>
            </w:pPr>
            <w:r w:rsidRPr="00276BBD">
              <w:rPr>
                <w:rFonts w:eastAsia="Times New Roman"/>
                <w:szCs w:val="24"/>
              </w:rPr>
              <w:t xml:space="preserve">Остале алтеровани акорди </w:t>
            </w:r>
            <w:r w:rsidRPr="00276BBD">
              <w:rPr>
                <w:rFonts w:eastAsia="Times New Roman"/>
                <w:szCs w:val="24"/>
              </w:rPr>
              <w:lastRenderedPageBreak/>
              <w:t>хроматског типа: двоструко умањени на повишеном II ступњу у дуру, и, прекомерна доминанта за субдоминанту у дуру.</w:t>
            </w:r>
          </w:p>
          <w:p w:rsidR="00516FC0" w:rsidRPr="00276BBD" w:rsidRDefault="00516FC0" w:rsidP="00F50543">
            <w:pPr>
              <w:spacing w:after="125"/>
              <w:jc w:val="left"/>
              <w:rPr>
                <w:rFonts w:eastAsia="Times New Roman"/>
                <w:szCs w:val="24"/>
              </w:rPr>
            </w:pPr>
            <w:r w:rsidRPr="00276BBD">
              <w:rPr>
                <w:rFonts w:eastAsia="Times New Roman"/>
                <w:szCs w:val="24"/>
              </w:rPr>
              <w:t>Умањени четворозвуци недоминантне функције (на повишеном II и повишеном VI ступњу).</w:t>
            </w:r>
          </w:p>
          <w:p w:rsidR="00516FC0" w:rsidRPr="00276BBD" w:rsidRDefault="00516FC0" w:rsidP="00F50543">
            <w:pPr>
              <w:spacing w:after="125"/>
              <w:jc w:val="left"/>
              <w:rPr>
                <w:rFonts w:eastAsia="Times New Roman"/>
                <w:szCs w:val="24"/>
              </w:rPr>
            </w:pPr>
            <w:r w:rsidRPr="00276BBD">
              <w:rPr>
                <w:rFonts w:eastAsia="Times New Roman"/>
                <w:szCs w:val="24"/>
              </w:rPr>
              <w:t>Израда и свирање краћих фраза са употребом алтерованих акорада.</w:t>
            </w:r>
          </w:p>
          <w:p w:rsidR="00516FC0" w:rsidRPr="00276BBD" w:rsidRDefault="00516FC0" w:rsidP="00F50543">
            <w:pPr>
              <w:spacing w:after="125"/>
              <w:jc w:val="left"/>
              <w:rPr>
                <w:rFonts w:eastAsia="Times New Roman"/>
                <w:szCs w:val="24"/>
              </w:rPr>
            </w:pPr>
            <w:r w:rsidRPr="00276BBD">
              <w:rPr>
                <w:rFonts w:eastAsia="Times New Roman"/>
                <w:szCs w:val="24"/>
              </w:rPr>
              <w:t>Употреба алтерованих акорада у бароку и класицизму (у примерима из музичке литературе)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ХРОМАТСКА МОДУЛАЦИЈА ДИЈАТОНСКОГ ТИПА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Појам и средства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Хроматска модулација преко презначења акорада дијатонског типа.</w:t>
            </w:r>
          </w:p>
          <w:p w:rsidR="00516FC0" w:rsidRPr="00276BBD" w:rsidRDefault="00516FC0" w:rsidP="00F50543">
            <w:pPr>
              <w:spacing w:after="125"/>
              <w:jc w:val="left"/>
              <w:rPr>
                <w:rFonts w:eastAsia="Times New Roman"/>
                <w:szCs w:val="24"/>
              </w:rPr>
            </w:pPr>
            <w:r w:rsidRPr="00276BBD">
              <w:rPr>
                <w:rFonts w:eastAsia="Times New Roman"/>
                <w:szCs w:val="24"/>
              </w:rPr>
              <w:t>Израда и свирање сложенијих фраза са применом алтероване хармоније и хроматске могулације.</w:t>
            </w:r>
          </w:p>
          <w:p w:rsidR="00516FC0" w:rsidRPr="00276BBD" w:rsidRDefault="00516FC0" w:rsidP="00F50543">
            <w:pPr>
              <w:spacing w:after="125"/>
              <w:jc w:val="left"/>
              <w:rPr>
                <w:rFonts w:eastAsia="Times New Roman"/>
                <w:szCs w:val="24"/>
              </w:rPr>
            </w:pPr>
            <w:r w:rsidRPr="00276BBD">
              <w:rPr>
                <w:rFonts w:eastAsia="Times New Roman"/>
                <w:szCs w:val="24"/>
              </w:rPr>
              <w:t>Употреба хроматске модулације дијатонског типа у класицизму (у примерима из музичке литературе).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годишње смотре:</w:t>
            </w:r>
          </w:p>
          <w:p w:rsidR="00516FC0" w:rsidRPr="00276BBD" w:rsidRDefault="00516FC0" w:rsidP="00F50543">
            <w:pPr>
              <w:spacing w:after="125"/>
              <w:jc w:val="left"/>
              <w:rPr>
                <w:rFonts w:eastAsia="Times New Roman"/>
                <w:szCs w:val="24"/>
              </w:rPr>
            </w:pPr>
            <w:r w:rsidRPr="00276BBD">
              <w:rPr>
                <w:rFonts w:eastAsia="Times New Roman"/>
                <w:szCs w:val="24"/>
              </w:rPr>
              <w:t>1. Писмени део: хармонска анализа примера из клавирске литературе класичара или раних романтичара – до 30 тактова и свирање (4 до 8 тактова) шифрованог баса и хроматске модулације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алтерације, алтеровани акорди, хроматска модулација, презначење акорада.</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ХАРМОНИЈА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xml:space="preserve"> учења предмета Хармонија је овладавањe хармонским </w:t>
            </w:r>
            <w:r w:rsidRPr="00276BBD">
              <w:rPr>
                <w:rFonts w:eastAsia="Times New Roman"/>
                <w:szCs w:val="24"/>
              </w:rPr>
              <w:lastRenderedPageBreak/>
              <w:t>законитостима и музичком логиком при изради хомофоне хорске фактуре, звучном хармонском праксом и аналитичким тумачењем примера из литературе.</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46"/>
        <w:gridCol w:w="2297"/>
        <w:gridCol w:w="373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својих речима објасни средства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све врсте хроматских модулација у примеру из музичке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изради и одсвира краће фразе користећи хроматску модулацију;</w:t>
            </w:r>
          </w:p>
          <w:p w:rsidR="00516FC0" w:rsidRPr="00276BBD" w:rsidRDefault="00516FC0" w:rsidP="00F50543">
            <w:pPr>
              <w:spacing w:after="125"/>
              <w:jc w:val="left"/>
              <w:rPr>
                <w:rFonts w:eastAsia="Times New Roman"/>
                <w:szCs w:val="24"/>
              </w:rPr>
            </w:pPr>
            <w:r w:rsidRPr="00276BBD">
              <w:rPr>
                <w:rFonts w:eastAsia="Times New Roman"/>
                <w:szCs w:val="24"/>
              </w:rPr>
              <w:t>– анализира примере из литературе епохе барока, класицизма и романтизма, који садрже хроматску модулацију;</w:t>
            </w:r>
          </w:p>
          <w:p w:rsidR="00516FC0" w:rsidRPr="00276BBD" w:rsidRDefault="00516FC0" w:rsidP="00F50543">
            <w:pPr>
              <w:spacing w:after="125"/>
              <w:jc w:val="left"/>
              <w:rPr>
                <w:rFonts w:eastAsia="Times New Roman"/>
                <w:szCs w:val="24"/>
              </w:rPr>
            </w:pPr>
            <w:r w:rsidRPr="00276BBD">
              <w:rPr>
                <w:rFonts w:eastAsia="Times New Roman"/>
                <w:szCs w:val="24"/>
              </w:rPr>
              <w:t>– усмено изради и одсвира краће фразе користећи енхармонску модулацију;</w:t>
            </w:r>
          </w:p>
          <w:p w:rsidR="00516FC0" w:rsidRPr="00276BBD" w:rsidRDefault="00516FC0" w:rsidP="00F50543">
            <w:pPr>
              <w:spacing w:after="125"/>
              <w:jc w:val="left"/>
              <w:rPr>
                <w:rFonts w:eastAsia="Times New Roman"/>
                <w:szCs w:val="24"/>
              </w:rPr>
            </w:pPr>
            <w:r w:rsidRPr="00276BBD">
              <w:rPr>
                <w:rFonts w:eastAsia="Times New Roman"/>
                <w:szCs w:val="24"/>
              </w:rPr>
              <w:t>– анализира примере из литературе епохе барока, класицизма и романтизма, који садрже енхармонску модулацију;</w:t>
            </w:r>
          </w:p>
          <w:p w:rsidR="00516FC0" w:rsidRPr="00276BBD" w:rsidRDefault="00516FC0" w:rsidP="00F50543">
            <w:pPr>
              <w:spacing w:after="125"/>
              <w:jc w:val="left"/>
              <w:rPr>
                <w:rFonts w:eastAsia="Times New Roman"/>
                <w:szCs w:val="24"/>
              </w:rPr>
            </w:pPr>
            <w:r w:rsidRPr="00276BBD">
              <w:rPr>
                <w:rFonts w:eastAsia="Times New Roman"/>
                <w:szCs w:val="24"/>
              </w:rPr>
              <w:t>– повеже хармонску анализу примера из литературе са његовом формалном структуром;</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дискутује о формалној и стилској одредници композиције на основу хармонске анализе.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ХРОМАТСКА МОДУЛАЦИЈА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Појам и средства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Модулација помоћу:</w:t>
            </w:r>
          </w:p>
          <w:p w:rsidR="00516FC0" w:rsidRPr="00276BBD" w:rsidRDefault="00516FC0" w:rsidP="00F50543">
            <w:pPr>
              <w:spacing w:after="125"/>
              <w:jc w:val="left"/>
              <w:rPr>
                <w:rFonts w:eastAsia="Times New Roman"/>
                <w:szCs w:val="24"/>
              </w:rPr>
            </w:pPr>
            <w:r w:rsidRPr="00276BBD">
              <w:rPr>
                <w:rFonts w:eastAsia="Times New Roman"/>
                <w:szCs w:val="24"/>
              </w:rPr>
              <w:t>– промене склопа акорда;</w:t>
            </w:r>
          </w:p>
          <w:p w:rsidR="00516FC0" w:rsidRPr="00276BBD" w:rsidRDefault="00516FC0" w:rsidP="00F50543">
            <w:pPr>
              <w:spacing w:after="125"/>
              <w:jc w:val="left"/>
              <w:rPr>
                <w:rFonts w:eastAsia="Times New Roman"/>
                <w:szCs w:val="24"/>
              </w:rPr>
            </w:pPr>
            <w:r w:rsidRPr="00276BBD">
              <w:rPr>
                <w:rFonts w:eastAsia="Times New Roman"/>
                <w:szCs w:val="24"/>
              </w:rPr>
              <w:t>– хроматске и привидне терцне сродности;</w:t>
            </w:r>
          </w:p>
          <w:p w:rsidR="00516FC0" w:rsidRPr="00276BBD" w:rsidRDefault="00516FC0" w:rsidP="00F50543">
            <w:pPr>
              <w:spacing w:after="125"/>
              <w:jc w:val="left"/>
              <w:rPr>
                <w:rFonts w:eastAsia="Times New Roman"/>
                <w:szCs w:val="24"/>
              </w:rPr>
            </w:pPr>
            <w:r w:rsidRPr="00276BBD">
              <w:rPr>
                <w:rFonts w:eastAsia="Times New Roman"/>
                <w:szCs w:val="24"/>
              </w:rPr>
              <w:t>– елиптичних веза;</w:t>
            </w:r>
          </w:p>
          <w:p w:rsidR="00516FC0" w:rsidRPr="00276BBD" w:rsidRDefault="00516FC0" w:rsidP="00F50543">
            <w:pPr>
              <w:spacing w:after="125"/>
              <w:jc w:val="left"/>
              <w:rPr>
                <w:rFonts w:eastAsia="Times New Roman"/>
                <w:szCs w:val="24"/>
              </w:rPr>
            </w:pPr>
            <w:r w:rsidRPr="00276BBD">
              <w:rPr>
                <w:rFonts w:eastAsia="Times New Roman"/>
                <w:szCs w:val="24"/>
              </w:rPr>
              <w:t>Модулирајуће секвенце.</w:t>
            </w:r>
          </w:p>
          <w:p w:rsidR="00516FC0" w:rsidRPr="00276BBD" w:rsidRDefault="00516FC0" w:rsidP="00F50543">
            <w:pPr>
              <w:spacing w:after="125"/>
              <w:jc w:val="left"/>
              <w:rPr>
                <w:rFonts w:eastAsia="Times New Roman"/>
                <w:szCs w:val="24"/>
              </w:rPr>
            </w:pPr>
            <w:r w:rsidRPr="00276BBD">
              <w:rPr>
                <w:rFonts w:eastAsia="Times New Roman"/>
                <w:szCs w:val="24"/>
              </w:rPr>
              <w:t>Израда и свирање краћих фраза са употребом хроматских модулација.</w:t>
            </w:r>
          </w:p>
          <w:p w:rsidR="00516FC0" w:rsidRPr="00276BBD" w:rsidRDefault="00516FC0" w:rsidP="00F50543">
            <w:pPr>
              <w:spacing w:after="125"/>
              <w:jc w:val="left"/>
              <w:rPr>
                <w:rFonts w:eastAsia="Times New Roman"/>
                <w:szCs w:val="24"/>
              </w:rPr>
            </w:pPr>
            <w:r w:rsidRPr="00276BBD">
              <w:rPr>
                <w:rFonts w:eastAsia="Times New Roman"/>
                <w:szCs w:val="24"/>
              </w:rPr>
              <w:t>Употреба хроматских модулација у бароку (примери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Употреба хроматских модулација у класицизму (примери из литературе и).</w:t>
            </w:r>
          </w:p>
          <w:p w:rsidR="00516FC0" w:rsidRPr="00276BBD" w:rsidRDefault="00516FC0" w:rsidP="00F50543">
            <w:pPr>
              <w:spacing w:after="125"/>
              <w:jc w:val="left"/>
              <w:rPr>
                <w:rFonts w:eastAsia="Times New Roman"/>
                <w:szCs w:val="24"/>
              </w:rPr>
            </w:pPr>
            <w:r w:rsidRPr="00276BBD">
              <w:rPr>
                <w:rFonts w:eastAsia="Times New Roman"/>
                <w:szCs w:val="24"/>
              </w:rPr>
              <w:t>Употреба хроматских модулација у романтизму (примери из литературе).</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ЕНХАРМОНСКА МОДУЛАЦИЈА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Појам и средства енхармонске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Енхармонско презначење:</w:t>
            </w:r>
          </w:p>
          <w:p w:rsidR="00516FC0" w:rsidRPr="00276BBD" w:rsidRDefault="00516FC0" w:rsidP="00F50543">
            <w:pPr>
              <w:spacing w:after="125"/>
              <w:jc w:val="left"/>
              <w:rPr>
                <w:rFonts w:eastAsia="Times New Roman"/>
                <w:szCs w:val="24"/>
              </w:rPr>
            </w:pPr>
            <w:r w:rsidRPr="00276BBD">
              <w:rPr>
                <w:rFonts w:eastAsia="Times New Roman"/>
                <w:szCs w:val="24"/>
              </w:rPr>
              <w:t>– умањеног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малог дурског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прекомерног трозвука.</w:t>
            </w:r>
          </w:p>
          <w:p w:rsidR="00516FC0" w:rsidRPr="00276BBD" w:rsidRDefault="00516FC0" w:rsidP="00F50543">
            <w:pPr>
              <w:spacing w:after="125"/>
              <w:jc w:val="left"/>
              <w:rPr>
                <w:rFonts w:eastAsia="Times New Roman"/>
                <w:szCs w:val="24"/>
              </w:rPr>
            </w:pPr>
            <w:r w:rsidRPr="00276BBD">
              <w:rPr>
                <w:rFonts w:eastAsia="Times New Roman"/>
                <w:szCs w:val="24"/>
              </w:rPr>
              <w:t>Израда и свирање краћих фраза са употребом енхармонских модулација.</w:t>
            </w:r>
          </w:p>
          <w:p w:rsidR="00516FC0" w:rsidRPr="00276BBD" w:rsidRDefault="00516FC0" w:rsidP="00F50543">
            <w:pPr>
              <w:spacing w:after="125"/>
              <w:jc w:val="left"/>
              <w:rPr>
                <w:rFonts w:eastAsia="Times New Roman"/>
                <w:szCs w:val="24"/>
              </w:rPr>
            </w:pPr>
            <w:r w:rsidRPr="00276BBD">
              <w:rPr>
                <w:rFonts w:eastAsia="Times New Roman"/>
                <w:szCs w:val="24"/>
              </w:rPr>
              <w:t>Употреба енхармонских модулација у бароку (примери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Употреба енхармонских модулација у класицизму (примери из литературе). Употреба енхармонских модулација у романтизму (примери из литературе).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годишње смотре:</w:t>
            </w:r>
          </w:p>
          <w:p w:rsidR="00516FC0" w:rsidRPr="00276BBD" w:rsidRDefault="00516FC0" w:rsidP="00F50543">
            <w:pPr>
              <w:spacing w:after="0"/>
              <w:jc w:val="left"/>
              <w:rPr>
                <w:rFonts w:eastAsia="Times New Roman"/>
                <w:szCs w:val="24"/>
              </w:rPr>
            </w:pPr>
            <w:r w:rsidRPr="00276BBD">
              <w:rPr>
                <w:rFonts w:eastAsia="Times New Roman"/>
                <w:b/>
                <w:bCs/>
                <w:szCs w:val="24"/>
              </w:rPr>
              <w:t>1. </w:t>
            </w:r>
            <w:r w:rsidRPr="00276BBD">
              <w:rPr>
                <w:rFonts w:eastAsia="Times New Roman"/>
                <w:szCs w:val="24"/>
              </w:rPr>
              <w:t>Писмени део: хармонска анализа примера из клавирске литературе класичара или раних романтичара – до 30 тактова и свирање (8 тактова) шифрованог баса и хроматске модулације.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хроматска модулација, промена склопа акорда, терцна сродност, енхармонска модулација.</w:t>
      </w: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ДИДАКТИЧКО-МЕТОДИЧКО УПУТСТВО ЗА ОСТВАРИВАЊЕ ПРОГРАМА ХАРМОНИЈА (сви одсеци осим Одсека за музичку теорију и Одсека за музичку продукцију и обраду звука</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Садржаји хармоније су повезани са садржајима других предмета и усмерени ка овладавању хармонским законитостима и музичком логиком при изради хомофоне хорске фактуре, звучном хармонском праксом и аналитичким тумачењем примера из литературе.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хармоније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Код ученика треба развијати дух заједништва кроз заједничко креирање хомофоне хорске фактуре, извођење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Код ученика понекад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Хармонија се састоји из више сегмената: теорија музике, хармонски задаци, слушање и записивање хармонских веза, хармонија на клавиру и хармонска анализа.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Наведени сегменти су међусобно повезани иако се посебно савладавају и чине нераскидиву, свеобухватну целину. Савладавање нових садржаја темељи се на савладаном градиву из претходних разреда. Циљ предмета хармонија, између осталог, јесте развијање свести о хомофонoj хорској фактури и примењивању стечених хармонских знања на настави других предмета.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настави предмета Хармонија елементи теорије музике стављени су у функцију разумевања хармонских садржаја. Потребно је пре обраде наставних области систематизовати елементе теорије музике и прилагодити их сваком наставном садржају.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Израда хармонских задатака</w:t>
      </w:r>
      <w:r w:rsidRPr="00276BBD">
        <w:rPr>
          <w:rFonts w:eastAsia="Times New Roman"/>
          <w:szCs w:val="24"/>
        </w:rPr>
        <w:t> искључиво је везана за</w:t>
      </w:r>
      <w:r w:rsidRPr="00276BBD">
        <w:rPr>
          <w:rFonts w:eastAsia="Times New Roman"/>
          <w:b/>
          <w:bCs/>
          <w:szCs w:val="24"/>
        </w:rPr>
        <w:t> прва два разреда </w:t>
      </w:r>
      <w:r w:rsidRPr="00276BBD">
        <w:rPr>
          <w:rFonts w:eastAsia="Times New Roman"/>
          <w:szCs w:val="24"/>
        </w:rPr>
        <w:t xml:space="preserve">и подразумева хармонизацију баса и сопрана. Препорука је да се, непосредно пре израде </w:t>
      </w:r>
      <w:r w:rsidRPr="00276BBD">
        <w:rPr>
          <w:rFonts w:eastAsia="Times New Roman"/>
          <w:szCs w:val="24"/>
        </w:rPr>
        <w:lastRenderedPageBreak/>
        <w:t>задатака, свака новообрађена акордска веза вежба у писаној форми како би током израде хармонских задатака ученици имали што мање потешкоћа.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Хармонизација шифрованог баса, али и сопранске деонице, треба да буде равномерна заступљена током часа. У процесу израде задатака треба водити рачуна о кретању гласова, разноврсном избору акорада, а потом и врсти модулација уз акценат на логику хармонског изражавања. У току хармонизације басове деонице препорука је да се ученицима подвуче важност креирања музикалне сопранске линије и обратно – у хармонизацији сопрана неопходна је креативна и лепо вођена линија баса.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хармонизације сопранске деонице, на појединим местима пожељно је свирати варијанте могућих акордских веза, односно хармонских решења како би се ученицима дала могућност сопственог избора у креирању хармонског тока.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Посебно је важна поступност у хармонизацији сопрана приликом које ученик треба да најпре одреди функције, а потом и потпише линију баса са шифром водећи рачуна о логици кретања ове деонице. Уколико је задати сопран модулирајући неопходно је да се на првом месту одреди тонални план, потом места презначења и начини извођења модулације, као и функције акорада. Урађени задатак треба обавезно одсвирати (наставник или ученик), а затим и отпевати како би се добио ефекат не само звучног доживљаја хармонског тока, већ и аутентична боја хорског става. Хармонизација сопрана неизоставно развија креативност код ученика, самоиницијативу, као и могућност да искаже разноврсност стеченог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Анализа урађених задатака кроз дебату ученицима пружа неопходно искуство у препознавању добрих хармонских решења, уочавању техничких грешака.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Редослед садржаја у I разреда обухвата најпре везивање трозвука главних, а тек онда и споредних ступњева. Међутим, наставнику хармоније је дата слобода да направи сопствени избор у редоследу садржаја, односно да уколико жели може да наизменично обрађује квинтакорде главних и споредних ступњева и њихове обртаје.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Главни четворозвуци, ванакордски тонови, као и дијатонска модулација обрађује се у II разреду у корелацији са наставом солфеђа и музичких облика. У оквиру дијатонске модулације акценат треба ставити на прве три групе, док се модулација путем посредног тоналитета обрађује теоријски, кроз анализу али не и кроз израду задатака.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III разреду све наставне области утврђују се само кроз хармонску анализу. Ново градиво надовезује се на претходно па је неопходно обнављање дијатонске модулације. Хроматска модулација дијатонског типа надовезује се на принципе, у претходном разреду, већ обрађене дијатонске модулације и акценат треба ставити на презначење наполитанског секстакорда и, нешто ређе, вантоналних доминанти и њихових заменика.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Хроматску и енхармонску модулација у IV разреду, треба утврђивати кроз хармонску анализу. У другом полугодишту завршног разреда, након целокупног </w:t>
      </w:r>
      <w:r w:rsidRPr="00276BBD">
        <w:rPr>
          <w:rFonts w:eastAsia="Times New Roman"/>
          <w:szCs w:val="24"/>
        </w:rPr>
        <w:lastRenderedPageBreak/>
        <w:t>пређеног градива из хармоније, део наставе треба посветити развоју хармонских стилова и то искључиво кроз хармонску анализу.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Наставу хармоније не треба ограничити само на теоријско предавање програмских садржаја и шематску израду задатака, већ од почетка изучавања предмета ученике треба оспособљавати за развој хармонског слуха и естетски доживљај хармонског тока. У том смислу, неопходно је да свака теоријска поставка и новообрађена акордска веза буде оживљена звуком, одсвирана више пута и пажљиво одслушана.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Хармонија на клавиру</w:t>
      </w:r>
      <w:r w:rsidRPr="00276BBD">
        <w:rPr>
          <w:rFonts w:eastAsia="Times New Roman"/>
          <w:szCs w:val="24"/>
        </w:rPr>
        <w:t> подразумева свирање написаних и израђених примера и треба да садрже свирање каденци, а потом написаних задатака.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Вежбе на клавиру на клавиру треба започети већ у I разреду. Након обраде сваког програмског садржаја, у циљу лакшег и потпунијег разумевања градива свирати написане примере како би се код ученика развила логика хармонског изражавања, али и подстакла креативност ученика. Наставник неизоставно прави избор најпогоднијих задатака и прилагођава их способностима сваког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и записивање хармонских веза </w:t>
      </w:r>
      <w:r w:rsidRPr="00276BBD">
        <w:rPr>
          <w:rFonts w:eastAsia="Times New Roman"/>
          <w:szCs w:val="24"/>
        </w:rPr>
        <w:t>омогућава ученику не само примену основних законитости и логику хармонског језика, већ и свесно развијање хармонског слуха. Свака теоријска поставка и новообрађена акордска веза треба да се оживи звуком и примерима из музичке литературе, одсвира више пута и пажљиво одслуша.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даљем раду на развоју хармонског слуха, наставни процес треба да обухвати усмене и писане хармонске диктате, тако да се препознавањем функција и карактеристичних акордских веза код ученика од почетка развија способност опажања хармонских боја.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Хармонске диктате треба започети слушним препознавањем положаја и слога акорада – уски и широки, а затим опажањем и препознавањем главних квинтакорада у тоналитету, у циљу поставке функионалности акорада. Како везивање главних трозвука формира каденцу, као и њихов начин везивања, потребно је слушно препознавати и записивати аутентичне, плагалне, варљиве и полукаденце, а затим краће серије веза главних квинтакорада и њихових обртаја. Постепено се шири спектар акорада уз додавање дијатонских и алтерованих четворозвука и њихових обртаја.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ученици могу да раде писане, као и усмене диктате, индивидуално или групно, чиме развијају меморију, а она се даље усавршава техником рада на аутодиктату (записивање након одслушаног хармонског обрта). Након записивања диктата обавезно отпевати записано.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Хармонска анализа </w:t>
      </w:r>
      <w:r w:rsidRPr="00276BBD">
        <w:rPr>
          <w:rFonts w:eastAsia="Times New Roman"/>
          <w:szCs w:val="24"/>
        </w:rPr>
        <w:t>оспособљава ученика у практичној примени хармонских знања, бољем разумевању композиција које свира, лакшем меморисању нотног текста и спретнијем читању с листа. У том смислу, поред теоријског упознавања ученика са програмским садржајима предмета, наставник треба да тежи оспособљавању ученика за свесну анализу хармонског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 I и II разреду израђене задатке треба анализирати и понудити нова хармонска решења, а анализа примера из литературе треба да обухвата примере једноставније фактуре у којима ученик препознаје врсте каденци, функције и обртаје трозвука, као и </w:t>
      </w:r>
      <w:r w:rsidRPr="00276BBD">
        <w:rPr>
          <w:rFonts w:eastAsia="Times New Roman"/>
          <w:szCs w:val="24"/>
        </w:rPr>
        <w:lastRenderedPageBreak/>
        <w:t>везе квинтакорада и секстакорада и врсте квартсекстакорада. У ту сврху могу послужити изабрани корали Ј. С. Баха и једноставније клавирске композиције Хајдна, Моцарта и Бетовена.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III и IV разреду акценат треба ставити искључиво на хармонску анализу. Примере из музичке литературе класике и романтизма треба прилагодити пређеном градиву, а ученичко знање усмерити на препознавање тоналитета и тумачење тоналних односа, као и акордске структуре и њихове односе.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Пожељно је да са ученицима III и IV разреда наставник индивидуално и у групи анализира композиције из репертоара инструменталне наставе или наставе хорског певања. На тај начин теоријско знање ученика даје темељ тумачењу и интерпретацији музике коју изводи. У том смислу, код ученика треба развијати аналитичко мишљење и приступ музичком делу, на темељу звучног обрасца или нотног записа, и сазнање о историјско – стилском хармонском обележју, као и извођачку условљеност хармонске компоненте у музици.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Примена савремених технологија</w:t>
      </w:r>
      <w:r w:rsidRPr="00276BBD">
        <w:rPr>
          <w:rFonts w:eastAsia="Times New Roman"/>
          <w:szCs w:val="24"/>
        </w:rPr>
        <w:t> подразумева употребу интернета, рачунара, смарт табли и одговарајућих апликација у свим видовима наставе, па и у настави хармонизација. У зависности од технолошког напретка школе, постојања модерне опреме у школи, могуће је чак и постојање мултимедијалних учионица.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хармоније најбитније је да ученик препозна и јасно дефинише законитости и логику хармонског језика, развије хармонски слух и способности у креирању хармонских задатака, који, у том смислу, имају приоритет на настави хармоније. Смер наставе је такав да се увек креће од звука ка теоријском тумачењу хармонских садржаја. Из тих разлога не инсистира се на дефиницијама већ на препознавању и извођењу хармонских садржаја, као и развоју креативности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пријатну атмосферу, и код ученика потенцирати осећање сигурности и подршке.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Утврђивање и проверу знања из хармоније треба спроводити усменим, писаним и практичним путем, на разнолик и интересантан начин. Резултати годишњих смотри употпуњују слику о постигнућима наставе и учења.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5B129D">
            <w:pPr>
              <w:pStyle w:val="Heading3"/>
            </w:pPr>
            <w:bookmarkStart w:id="54" w:name="_Toc201223780"/>
            <w:r w:rsidRPr="00276BBD">
              <w:t>КОНТРАПУНКТ</w:t>
            </w:r>
            <w:bookmarkEnd w:id="54"/>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Контрапункт је да код ученика развије знања у области историјског развоја и техничких својстава ренесансног контрапункта, као и вештину препознавања ренесансних музичких облика и композиционих поступака.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70"/>
        <w:gridCol w:w="2584"/>
        <w:gridCol w:w="282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именује облике раног вишегласја на основу записа или звука;</w:t>
            </w:r>
          </w:p>
          <w:p w:rsidR="00516FC0" w:rsidRPr="00276BBD" w:rsidRDefault="00516FC0" w:rsidP="00F50543">
            <w:pPr>
              <w:spacing w:after="125"/>
              <w:jc w:val="left"/>
              <w:rPr>
                <w:rFonts w:eastAsia="Times New Roman"/>
                <w:szCs w:val="24"/>
              </w:rPr>
            </w:pPr>
            <w:r w:rsidRPr="00276BBD">
              <w:rPr>
                <w:rFonts w:eastAsia="Times New Roman"/>
                <w:szCs w:val="24"/>
              </w:rPr>
              <w:t>– пева у групи или уз инструменталну пратњу композиције раног вишегласја;</w:t>
            </w:r>
          </w:p>
          <w:p w:rsidR="00516FC0" w:rsidRPr="00276BBD" w:rsidRDefault="00516FC0" w:rsidP="00F50543">
            <w:pPr>
              <w:spacing w:after="125"/>
              <w:jc w:val="left"/>
              <w:rPr>
                <w:rFonts w:eastAsia="Times New Roman"/>
                <w:szCs w:val="24"/>
              </w:rPr>
            </w:pPr>
            <w:r w:rsidRPr="00276BBD">
              <w:rPr>
                <w:rFonts w:eastAsia="Times New Roman"/>
                <w:szCs w:val="24"/>
              </w:rPr>
              <w:t>– препозна различите извођачке саставе ренесансних композиција на основу звука или записа;</w:t>
            </w:r>
          </w:p>
          <w:p w:rsidR="00516FC0" w:rsidRPr="00276BBD" w:rsidRDefault="00516FC0" w:rsidP="00F50543">
            <w:pPr>
              <w:spacing w:after="125"/>
              <w:jc w:val="left"/>
              <w:rPr>
                <w:rFonts w:eastAsia="Times New Roman"/>
                <w:szCs w:val="24"/>
              </w:rPr>
            </w:pPr>
            <w:r w:rsidRPr="00276BBD">
              <w:rPr>
                <w:rFonts w:eastAsia="Times New Roman"/>
                <w:szCs w:val="24"/>
              </w:rPr>
              <w:t>– именује врсте старих нотација на основу записа;</w:t>
            </w:r>
          </w:p>
          <w:p w:rsidR="00516FC0" w:rsidRPr="00276BBD" w:rsidRDefault="00516FC0" w:rsidP="00F50543">
            <w:pPr>
              <w:spacing w:after="125"/>
              <w:jc w:val="left"/>
              <w:rPr>
                <w:rFonts w:eastAsia="Times New Roman"/>
                <w:szCs w:val="24"/>
              </w:rPr>
            </w:pPr>
            <w:r w:rsidRPr="00276BBD">
              <w:rPr>
                <w:rFonts w:eastAsia="Times New Roman"/>
                <w:szCs w:val="24"/>
              </w:rPr>
              <w:t>– oпажа, препозна и запише све врсте модуса;</w:t>
            </w:r>
          </w:p>
          <w:p w:rsidR="00516FC0" w:rsidRPr="00276BBD" w:rsidRDefault="00516FC0" w:rsidP="00F50543">
            <w:pPr>
              <w:spacing w:after="125"/>
              <w:jc w:val="left"/>
              <w:rPr>
                <w:rFonts w:eastAsia="Times New Roman"/>
                <w:szCs w:val="24"/>
              </w:rPr>
            </w:pPr>
            <w:r w:rsidRPr="00276BBD">
              <w:rPr>
                <w:rFonts w:eastAsia="Times New Roman"/>
                <w:szCs w:val="24"/>
              </w:rPr>
              <w:t>– анализира мелодијско– ритмичке карактеристике у ренесансним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коментарише композиционе полифоне поступке након одслушаних или изведених делова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објасни историјски развој духовних и световних облика ренесансе, њихове врсте и наведе најзначајнија дела и композиторе;</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 и анализира духовне и световне облике ренесансе;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ОСНОВИ</w:t>
            </w:r>
          </w:p>
          <w:p w:rsidR="00516FC0" w:rsidRPr="00276BBD" w:rsidRDefault="00516FC0" w:rsidP="00F50543">
            <w:pPr>
              <w:spacing w:after="0"/>
              <w:rPr>
                <w:rFonts w:eastAsia="Times New Roman"/>
                <w:szCs w:val="24"/>
              </w:rPr>
            </w:pPr>
            <w:r w:rsidRPr="00276BBD">
              <w:rPr>
                <w:rFonts w:eastAsia="Times New Roman"/>
                <w:b/>
                <w:bCs/>
                <w:szCs w:val="24"/>
              </w:rPr>
              <w:t>ВОКАЛНОГ КОНТРАПУНКТА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Развој вишегласја од раног вишегласја до полифоније касне ренесансе.</w:t>
            </w:r>
          </w:p>
          <w:p w:rsidR="00516FC0" w:rsidRPr="00276BBD" w:rsidRDefault="00516FC0" w:rsidP="00F50543">
            <w:pPr>
              <w:spacing w:after="125"/>
              <w:jc w:val="left"/>
              <w:rPr>
                <w:rFonts w:eastAsia="Times New Roman"/>
                <w:szCs w:val="24"/>
              </w:rPr>
            </w:pPr>
            <w:r w:rsidRPr="00276BBD">
              <w:rPr>
                <w:rFonts w:eastAsia="Times New Roman"/>
                <w:szCs w:val="24"/>
              </w:rPr>
              <w:t>Извођачки састави.</w:t>
            </w:r>
          </w:p>
          <w:p w:rsidR="00516FC0" w:rsidRPr="00276BBD" w:rsidRDefault="00516FC0" w:rsidP="00F50543">
            <w:pPr>
              <w:spacing w:after="125"/>
              <w:jc w:val="left"/>
              <w:rPr>
                <w:rFonts w:eastAsia="Times New Roman"/>
                <w:szCs w:val="24"/>
              </w:rPr>
            </w:pPr>
            <w:r w:rsidRPr="00276BBD">
              <w:rPr>
                <w:rFonts w:eastAsia="Times New Roman"/>
                <w:szCs w:val="24"/>
              </w:rPr>
              <w:t>Нотација.</w:t>
            </w:r>
          </w:p>
          <w:p w:rsidR="00516FC0" w:rsidRPr="00276BBD" w:rsidRDefault="00516FC0" w:rsidP="00F50543">
            <w:pPr>
              <w:spacing w:after="125"/>
              <w:jc w:val="left"/>
              <w:rPr>
                <w:rFonts w:eastAsia="Times New Roman"/>
                <w:szCs w:val="24"/>
              </w:rPr>
            </w:pPr>
            <w:r w:rsidRPr="00276BBD">
              <w:rPr>
                <w:rFonts w:eastAsia="Times New Roman"/>
                <w:szCs w:val="24"/>
              </w:rPr>
              <w:t>Модуси.</w:t>
            </w:r>
          </w:p>
          <w:p w:rsidR="00516FC0" w:rsidRPr="00276BBD" w:rsidRDefault="00516FC0" w:rsidP="00F50543">
            <w:pPr>
              <w:spacing w:after="125"/>
              <w:jc w:val="left"/>
              <w:rPr>
                <w:rFonts w:eastAsia="Times New Roman"/>
                <w:szCs w:val="24"/>
              </w:rPr>
            </w:pPr>
            <w:r w:rsidRPr="00276BBD">
              <w:rPr>
                <w:rFonts w:eastAsia="Times New Roman"/>
                <w:szCs w:val="24"/>
              </w:rPr>
              <w:t>Мелодија и ритам.</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КОМПОЗИЦИОНИ ПОСТУПЦИ</w:t>
            </w:r>
          </w:p>
          <w:p w:rsidR="00516FC0" w:rsidRPr="00276BBD" w:rsidRDefault="00516FC0" w:rsidP="00F50543">
            <w:pPr>
              <w:spacing w:after="0"/>
              <w:rPr>
                <w:rFonts w:eastAsia="Times New Roman"/>
                <w:szCs w:val="24"/>
              </w:rPr>
            </w:pPr>
            <w:r w:rsidRPr="00276BBD">
              <w:rPr>
                <w:rFonts w:eastAsia="Times New Roman"/>
                <w:b/>
                <w:bCs/>
                <w:szCs w:val="24"/>
              </w:rPr>
              <w:t>У</w:t>
            </w:r>
          </w:p>
          <w:p w:rsidR="00516FC0" w:rsidRPr="00276BBD" w:rsidRDefault="00516FC0" w:rsidP="00F50543">
            <w:pPr>
              <w:spacing w:after="0"/>
              <w:rPr>
                <w:rFonts w:eastAsia="Times New Roman"/>
                <w:szCs w:val="24"/>
              </w:rPr>
            </w:pPr>
            <w:r w:rsidRPr="00276BBD">
              <w:rPr>
                <w:rFonts w:eastAsia="Times New Roman"/>
                <w:b/>
                <w:bCs/>
                <w:szCs w:val="24"/>
              </w:rPr>
              <w:t>МУЗИЦИ</w:t>
            </w:r>
          </w:p>
          <w:p w:rsidR="00516FC0" w:rsidRPr="00276BBD" w:rsidRDefault="00516FC0" w:rsidP="00F50543">
            <w:pPr>
              <w:spacing w:after="0"/>
              <w:rPr>
                <w:rFonts w:eastAsia="Times New Roman"/>
                <w:szCs w:val="24"/>
              </w:rPr>
            </w:pPr>
            <w:r w:rsidRPr="00276BBD">
              <w:rPr>
                <w:rFonts w:eastAsia="Times New Roman"/>
                <w:b/>
                <w:bCs/>
                <w:szCs w:val="24"/>
              </w:rPr>
              <w:t>РЕНЕСАНСЕ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Консонанце и дисонанце. Каденце.</w:t>
            </w:r>
          </w:p>
          <w:p w:rsidR="00516FC0" w:rsidRPr="00276BBD" w:rsidRDefault="00516FC0" w:rsidP="00F50543">
            <w:pPr>
              <w:spacing w:after="125"/>
              <w:jc w:val="left"/>
              <w:rPr>
                <w:rFonts w:eastAsia="Times New Roman"/>
                <w:szCs w:val="24"/>
              </w:rPr>
            </w:pPr>
            <w:r w:rsidRPr="00276BBD">
              <w:rPr>
                <w:rFonts w:eastAsia="Times New Roman"/>
                <w:szCs w:val="24"/>
              </w:rPr>
              <w:t>Синкопиране дисонанце, пролазнице, скретнице, тешке пролазнице.</w:t>
            </w:r>
          </w:p>
          <w:p w:rsidR="00516FC0" w:rsidRPr="00276BBD" w:rsidRDefault="00516FC0" w:rsidP="00F50543">
            <w:pPr>
              <w:spacing w:after="125"/>
              <w:jc w:val="left"/>
              <w:rPr>
                <w:rFonts w:eastAsia="Times New Roman"/>
                <w:szCs w:val="24"/>
              </w:rPr>
            </w:pPr>
            <w:r w:rsidRPr="00276BBD">
              <w:rPr>
                <w:rFonts w:eastAsia="Times New Roman"/>
                <w:szCs w:val="24"/>
              </w:rPr>
              <w:t>Посебни случајеви у примени дисонанци.</w:t>
            </w:r>
          </w:p>
          <w:p w:rsidR="00516FC0" w:rsidRPr="00276BBD" w:rsidRDefault="00516FC0" w:rsidP="00F50543">
            <w:pPr>
              <w:spacing w:after="125"/>
              <w:jc w:val="left"/>
              <w:rPr>
                <w:rFonts w:eastAsia="Times New Roman"/>
                <w:szCs w:val="24"/>
              </w:rPr>
            </w:pPr>
            <w:r w:rsidRPr="00276BBD">
              <w:rPr>
                <w:rFonts w:eastAsia="Times New Roman"/>
                <w:szCs w:val="24"/>
              </w:rPr>
              <w:t>Имитација.</w:t>
            </w:r>
          </w:p>
          <w:p w:rsidR="00516FC0" w:rsidRPr="00276BBD" w:rsidRDefault="00516FC0" w:rsidP="00F50543">
            <w:pPr>
              <w:spacing w:after="125"/>
              <w:jc w:val="left"/>
              <w:rPr>
                <w:rFonts w:eastAsia="Times New Roman"/>
                <w:szCs w:val="24"/>
              </w:rPr>
            </w:pPr>
            <w:r w:rsidRPr="00276BBD">
              <w:rPr>
                <w:rFonts w:eastAsia="Times New Roman"/>
                <w:szCs w:val="24"/>
              </w:rPr>
              <w:t>Третман текста.</w:t>
            </w:r>
          </w:p>
          <w:p w:rsidR="00516FC0" w:rsidRPr="00276BBD" w:rsidRDefault="00516FC0" w:rsidP="00F50543">
            <w:pPr>
              <w:spacing w:after="125"/>
              <w:jc w:val="left"/>
              <w:rPr>
                <w:rFonts w:eastAsia="Times New Roman"/>
                <w:szCs w:val="24"/>
              </w:rPr>
            </w:pPr>
            <w:r w:rsidRPr="00276BBD">
              <w:rPr>
                <w:rFonts w:eastAsia="Times New Roman"/>
                <w:szCs w:val="24"/>
              </w:rPr>
              <w:t>Слушање и извођење одабраних ренесансних композиција.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ДУХОВНИ</w:t>
            </w:r>
          </w:p>
          <w:p w:rsidR="00516FC0" w:rsidRPr="00276BBD" w:rsidRDefault="00516FC0" w:rsidP="00F50543">
            <w:pPr>
              <w:spacing w:after="0"/>
              <w:rPr>
                <w:rFonts w:eastAsia="Times New Roman"/>
                <w:szCs w:val="24"/>
              </w:rPr>
            </w:pPr>
            <w:r w:rsidRPr="00276BBD">
              <w:rPr>
                <w:rFonts w:eastAsia="Times New Roman"/>
                <w:b/>
                <w:bCs/>
                <w:szCs w:val="24"/>
              </w:rPr>
              <w:t>И</w:t>
            </w:r>
          </w:p>
          <w:p w:rsidR="00516FC0" w:rsidRPr="00276BBD" w:rsidRDefault="00516FC0" w:rsidP="00F50543">
            <w:pPr>
              <w:spacing w:after="0"/>
              <w:rPr>
                <w:rFonts w:eastAsia="Times New Roman"/>
                <w:szCs w:val="24"/>
              </w:rPr>
            </w:pPr>
            <w:r w:rsidRPr="00276BBD">
              <w:rPr>
                <w:rFonts w:eastAsia="Times New Roman"/>
                <w:b/>
                <w:bCs/>
                <w:szCs w:val="24"/>
              </w:rPr>
              <w:t>СВЕТОВНИ ОБЛИЦИ РЕНЕСАНСЕ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Духовни облици ренесансе, (мотет и миса):</w:t>
            </w:r>
          </w:p>
          <w:p w:rsidR="00516FC0" w:rsidRPr="00276BBD" w:rsidRDefault="00516FC0" w:rsidP="00F50543">
            <w:pPr>
              <w:spacing w:after="125"/>
              <w:jc w:val="left"/>
              <w:rPr>
                <w:rFonts w:eastAsia="Times New Roman"/>
                <w:szCs w:val="24"/>
              </w:rPr>
            </w:pPr>
            <w:r w:rsidRPr="00276BBD">
              <w:rPr>
                <w:rFonts w:eastAsia="Times New Roman"/>
                <w:szCs w:val="24"/>
              </w:rPr>
              <w:t>– историјски развој,</w:t>
            </w:r>
          </w:p>
          <w:p w:rsidR="00516FC0" w:rsidRPr="00276BBD" w:rsidRDefault="00516FC0" w:rsidP="00F50543">
            <w:pPr>
              <w:spacing w:after="125"/>
              <w:jc w:val="left"/>
              <w:rPr>
                <w:rFonts w:eastAsia="Times New Roman"/>
                <w:szCs w:val="24"/>
              </w:rPr>
            </w:pPr>
            <w:r w:rsidRPr="00276BBD">
              <w:rPr>
                <w:rFonts w:eastAsia="Times New Roman"/>
                <w:szCs w:val="24"/>
              </w:rPr>
              <w:t>– врсте,</w:t>
            </w:r>
          </w:p>
          <w:p w:rsidR="00516FC0" w:rsidRPr="00276BBD" w:rsidRDefault="00516FC0" w:rsidP="00F50543">
            <w:pPr>
              <w:spacing w:after="125"/>
              <w:jc w:val="left"/>
              <w:rPr>
                <w:rFonts w:eastAsia="Times New Roman"/>
                <w:szCs w:val="24"/>
              </w:rPr>
            </w:pPr>
            <w:r w:rsidRPr="00276BBD">
              <w:rPr>
                <w:rFonts w:eastAsia="Times New Roman"/>
                <w:szCs w:val="24"/>
              </w:rPr>
              <w:t>– најзначајнији композитори и дела.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Световни облици ренесансе (мадригал, вилота, фротола, канцона а бало, виланела, шансон):</w:t>
            </w:r>
          </w:p>
          <w:p w:rsidR="00516FC0" w:rsidRPr="00276BBD" w:rsidRDefault="00516FC0" w:rsidP="00F50543">
            <w:pPr>
              <w:spacing w:after="125"/>
              <w:jc w:val="left"/>
              <w:rPr>
                <w:rFonts w:eastAsia="Times New Roman"/>
                <w:szCs w:val="24"/>
              </w:rPr>
            </w:pPr>
            <w:r w:rsidRPr="00276BBD">
              <w:rPr>
                <w:rFonts w:eastAsia="Times New Roman"/>
                <w:szCs w:val="24"/>
              </w:rPr>
              <w:t>– историјски развој,</w:t>
            </w:r>
          </w:p>
          <w:p w:rsidR="00516FC0" w:rsidRPr="00276BBD" w:rsidRDefault="00516FC0" w:rsidP="00F50543">
            <w:pPr>
              <w:spacing w:after="125"/>
              <w:jc w:val="left"/>
              <w:rPr>
                <w:rFonts w:eastAsia="Times New Roman"/>
                <w:szCs w:val="24"/>
              </w:rPr>
            </w:pPr>
            <w:r w:rsidRPr="00276BBD">
              <w:rPr>
                <w:rFonts w:eastAsia="Times New Roman"/>
                <w:szCs w:val="24"/>
              </w:rPr>
              <w:t>– врсте,</w:t>
            </w:r>
          </w:p>
          <w:p w:rsidR="00516FC0" w:rsidRPr="00276BBD" w:rsidRDefault="00516FC0" w:rsidP="00F50543">
            <w:pPr>
              <w:spacing w:after="125"/>
              <w:jc w:val="left"/>
              <w:rPr>
                <w:rFonts w:eastAsia="Times New Roman"/>
                <w:szCs w:val="24"/>
              </w:rPr>
            </w:pPr>
            <w:r w:rsidRPr="00276BBD">
              <w:rPr>
                <w:rFonts w:eastAsia="Times New Roman"/>
                <w:szCs w:val="24"/>
              </w:rPr>
              <w:t>– најзначајнији композитори и дела.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Програм смотре</w:t>
            </w:r>
            <w:r w:rsidRPr="00276BBD">
              <w:rPr>
                <w:rFonts w:eastAsia="Times New Roman"/>
                <w:szCs w:val="24"/>
              </w:rPr>
              <w:t>:</w:t>
            </w:r>
          </w:p>
          <w:p w:rsidR="00516FC0" w:rsidRPr="00276BBD" w:rsidRDefault="00516FC0" w:rsidP="00F50543">
            <w:pPr>
              <w:spacing w:after="125"/>
              <w:rPr>
                <w:rFonts w:eastAsia="Times New Roman"/>
                <w:szCs w:val="24"/>
              </w:rPr>
            </w:pPr>
            <w:r w:rsidRPr="00276BBD">
              <w:rPr>
                <w:rFonts w:eastAsia="Times New Roman"/>
                <w:szCs w:val="24"/>
              </w:rPr>
              <w:t>1. Писмени део: тест (теоријска питања и практична примена)</w:t>
            </w:r>
          </w:p>
          <w:p w:rsidR="00516FC0" w:rsidRPr="00276BBD" w:rsidRDefault="00516FC0" w:rsidP="00F50543">
            <w:pPr>
              <w:spacing w:after="125"/>
              <w:rPr>
                <w:rFonts w:eastAsia="Times New Roman"/>
                <w:szCs w:val="24"/>
              </w:rPr>
            </w:pPr>
            <w:r w:rsidRPr="00276BBD">
              <w:rPr>
                <w:rFonts w:eastAsia="Times New Roman"/>
                <w:szCs w:val="24"/>
              </w:rPr>
              <w:t>2. Слушни тест: препознавање задатих композиција са кратком анализом.</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основи ренесансног контрапункта, композициони поступци, духовни и световни облици ренесансе.</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КОНТРАПУНКТ</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Контрапункт је да код ученика развије знања у области историјског развоја и техничких својстава ренесансног контрапункта, као и вештину препознавања ренесансних музичких облика и композиционих поступака.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99"/>
        <w:gridCol w:w="3092"/>
        <w:gridCol w:w="288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објасни разлике између ренесансног и барокног контрапункта;</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 и анализира инструменталне и вокално – инструменталне облике барока;</w:t>
            </w:r>
          </w:p>
          <w:p w:rsidR="00516FC0" w:rsidRPr="00276BBD" w:rsidRDefault="00516FC0" w:rsidP="00F50543">
            <w:pPr>
              <w:spacing w:after="125"/>
              <w:jc w:val="left"/>
              <w:rPr>
                <w:rFonts w:eastAsia="Times New Roman"/>
                <w:szCs w:val="24"/>
              </w:rPr>
            </w:pPr>
            <w:r w:rsidRPr="00276BBD">
              <w:rPr>
                <w:rFonts w:eastAsia="Times New Roman"/>
                <w:szCs w:val="24"/>
              </w:rPr>
              <w:t>– препозна различите инструменталне групе барокних композиција на основу звука или записа;</w:t>
            </w:r>
          </w:p>
          <w:p w:rsidR="00516FC0" w:rsidRPr="00276BBD" w:rsidRDefault="00516FC0" w:rsidP="00F50543">
            <w:pPr>
              <w:spacing w:after="125"/>
              <w:jc w:val="left"/>
              <w:rPr>
                <w:rFonts w:eastAsia="Times New Roman"/>
                <w:szCs w:val="24"/>
              </w:rPr>
            </w:pPr>
            <w:r w:rsidRPr="00276BBD">
              <w:rPr>
                <w:rFonts w:eastAsia="Times New Roman"/>
                <w:szCs w:val="24"/>
              </w:rPr>
              <w:t xml:space="preserve">– анализира мелодијско – </w:t>
            </w:r>
            <w:r w:rsidRPr="00276BBD">
              <w:rPr>
                <w:rFonts w:eastAsia="Times New Roman"/>
                <w:szCs w:val="24"/>
              </w:rPr>
              <w:lastRenderedPageBreak/>
              <w:t>ритмичке карактеристике барокних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објасни развој тоналне хармоније;</w:t>
            </w:r>
          </w:p>
          <w:p w:rsidR="00516FC0" w:rsidRPr="00276BBD" w:rsidRDefault="00516FC0" w:rsidP="00F50543">
            <w:pPr>
              <w:spacing w:after="125"/>
              <w:jc w:val="left"/>
              <w:rPr>
                <w:rFonts w:eastAsia="Times New Roman"/>
                <w:szCs w:val="24"/>
              </w:rPr>
            </w:pPr>
            <w:r w:rsidRPr="00276BBD">
              <w:rPr>
                <w:rFonts w:eastAsia="Times New Roman"/>
                <w:szCs w:val="24"/>
              </w:rPr>
              <w:t>– осмисли самостално или уз помоћ наставника краћу барокну мелодију;</w:t>
            </w:r>
          </w:p>
          <w:p w:rsidR="00516FC0" w:rsidRPr="00276BBD" w:rsidRDefault="00516FC0" w:rsidP="00F50543">
            <w:pPr>
              <w:spacing w:after="125"/>
              <w:jc w:val="left"/>
              <w:rPr>
                <w:rFonts w:eastAsia="Times New Roman"/>
                <w:szCs w:val="24"/>
              </w:rPr>
            </w:pPr>
            <w:r w:rsidRPr="00276BBD">
              <w:rPr>
                <w:rFonts w:eastAsia="Times New Roman"/>
                <w:szCs w:val="24"/>
              </w:rPr>
              <w:t>– препозна и коментарише композиционе полифоне поступке након одслушаних или изведених делова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наведе врсте и основне карактеристике барокних облика;</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 и анализира барокне облике.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ОСНОВИ</w:t>
            </w:r>
          </w:p>
          <w:p w:rsidR="00516FC0" w:rsidRPr="00276BBD" w:rsidRDefault="00516FC0" w:rsidP="00F50543">
            <w:pPr>
              <w:spacing w:after="0"/>
              <w:rPr>
                <w:rFonts w:eastAsia="Times New Roman"/>
                <w:szCs w:val="24"/>
              </w:rPr>
            </w:pPr>
            <w:r w:rsidRPr="00276BBD">
              <w:rPr>
                <w:rFonts w:eastAsia="Times New Roman"/>
                <w:b/>
                <w:bCs/>
                <w:szCs w:val="24"/>
              </w:rPr>
              <w:t>БАРОКНОГ КОНТРАПУНКТА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Историјска појава музичког барока.</w:t>
            </w:r>
          </w:p>
          <w:p w:rsidR="00516FC0" w:rsidRPr="00276BBD" w:rsidRDefault="00516FC0" w:rsidP="00F50543">
            <w:pPr>
              <w:spacing w:after="125"/>
              <w:jc w:val="left"/>
              <w:rPr>
                <w:rFonts w:eastAsia="Times New Roman"/>
                <w:szCs w:val="24"/>
              </w:rPr>
            </w:pPr>
            <w:r w:rsidRPr="00276BBD">
              <w:rPr>
                <w:rFonts w:eastAsia="Times New Roman"/>
                <w:szCs w:val="24"/>
              </w:rPr>
              <w:t>Вокално-инструментални облици.</w:t>
            </w:r>
          </w:p>
          <w:p w:rsidR="00516FC0" w:rsidRPr="00276BBD" w:rsidRDefault="00516FC0" w:rsidP="00F50543">
            <w:pPr>
              <w:spacing w:after="125"/>
              <w:jc w:val="left"/>
              <w:rPr>
                <w:rFonts w:eastAsia="Times New Roman"/>
                <w:szCs w:val="24"/>
              </w:rPr>
            </w:pPr>
            <w:r w:rsidRPr="00276BBD">
              <w:rPr>
                <w:rFonts w:eastAsia="Times New Roman"/>
                <w:szCs w:val="24"/>
              </w:rPr>
              <w:t>Инструменти и инструментални облици.</w:t>
            </w:r>
          </w:p>
          <w:p w:rsidR="00516FC0" w:rsidRPr="00276BBD" w:rsidRDefault="00516FC0" w:rsidP="00F50543">
            <w:pPr>
              <w:spacing w:after="125"/>
              <w:jc w:val="left"/>
              <w:rPr>
                <w:rFonts w:eastAsia="Times New Roman"/>
                <w:szCs w:val="24"/>
              </w:rPr>
            </w:pPr>
            <w:r w:rsidRPr="00276BBD">
              <w:rPr>
                <w:rFonts w:eastAsia="Times New Roman"/>
                <w:szCs w:val="24"/>
              </w:rPr>
              <w:t>Од модалне ка тоналној хармонији.</w:t>
            </w:r>
          </w:p>
          <w:p w:rsidR="00516FC0" w:rsidRPr="00276BBD" w:rsidRDefault="00516FC0" w:rsidP="00F50543">
            <w:pPr>
              <w:spacing w:after="125"/>
              <w:jc w:val="left"/>
              <w:rPr>
                <w:rFonts w:eastAsia="Times New Roman"/>
                <w:szCs w:val="24"/>
              </w:rPr>
            </w:pPr>
            <w:r w:rsidRPr="00276BBD">
              <w:rPr>
                <w:rFonts w:eastAsia="Times New Roman"/>
                <w:szCs w:val="24"/>
              </w:rPr>
              <w:t>Мелодија и ритам.</w:t>
            </w:r>
          </w:p>
          <w:p w:rsidR="00516FC0" w:rsidRPr="00276BBD" w:rsidRDefault="00516FC0" w:rsidP="00F50543">
            <w:pPr>
              <w:spacing w:after="125"/>
              <w:jc w:val="left"/>
              <w:rPr>
                <w:rFonts w:eastAsia="Times New Roman"/>
                <w:szCs w:val="24"/>
              </w:rPr>
            </w:pPr>
            <w:r w:rsidRPr="00276BBD">
              <w:rPr>
                <w:rFonts w:eastAsia="Times New Roman"/>
                <w:szCs w:val="24"/>
              </w:rPr>
              <w:t>Хармонска средства барокне музике.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КОМПОЗИЦИОНИ ПОСТУПЦИ У</w:t>
            </w:r>
          </w:p>
          <w:p w:rsidR="00516FC0" w:rsidRPr="00276BBD" w:rsidRDefault="00516FC0" w:rsidP="00F50543">
            <w:pPr>
              <w:spacing w:after="0"/>
              <w:rPr>
                <w:rFonts w:eastAsia="Times New Roman"/>
                <w:szCs w:val="24"/>
              </w:rPr>
            </w:pPr>
            <w:r w:rsidRPr="00276BBD">
              <w:rPr>
                <w:rFonts w:eastAsia="Times New Roman"/>
                <w:b/>
                <w:bCs/>
                <w:szCs w:val="24"/>
              </w:rPr>
              <w:t>МУЗИЦИ БАРОКА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Представљање акорада у двогласном и трогласном ставу.</w:t>
            </w:r>
          </w:p>
          <w:p w:rsidR="00516FC0" w:rsidRPr="00276BBD" w:rsidRDefault="00516FC0" w:rsidP="00F50543">
            <w:pPr>
              <w:spacing w:after="125"/>
              <w:jc w:val="left"/>
              <w:rPr>
                <w:rFonts w:eastAsia="Times New Roman"/>
                <w:szCs w:val="24"/>
              </w:rPr>
            </w:pPr>
            <w:r w:rsidRPr="00276BBD">
              <w:rPr>
                <w:rFonts w:eastAsia="Times New Roman"/>
                <w:szCs w:val="24"/>
              </w:rPr>
              <w:t>Ванакордски тонови.</w:t>
            </w:r>
          </w:p>
          <w:p w:rsidR="00516FC0" w:rsidRPr="00276BBD" w:rsidRDefault="00516FC0" w:rsidP="00F50543">
            <w:pPr>
              <w:spacing w:after="125"/>
              <w:jc w:val="left"/>
              <w:rPr>
                <w:rFonts w:eastAsia="Times New Roman"/>
                <w:szCs w:val="24"/>
              </w:rPr>
            </w:pPr>
            <w:r w:rsidRPr="00276BBD">
              <w:rPr>
                <w:rFonts w:eastAsia="Times New Roman"/>
                <w:szCs w:val="24"/>
              </w:rPr>
              <w:t>Двоструки и троструки контрапункт.</w:t>
            </w:r>
          </w:p>
          <w:p w:rsidR="00516FC0" w:rsidRPr="00276BBD" w:rsidRDefault="00516FC0" w:rsidP="00F50543">
            <w:pPr>
              <w:spacing w:after="125"/>
              <w:jc w:val="left"/>
              <w:rPr>
                <w:rFonts w:eastAsia="Times New Roman"/>
                <w:szCs w:val="24"/>
              </w:rPr>
            </w:pPr>
            <w:r w:rsidRPr="00276BBD">
              <w:rPr>
                <w:rFonts w:eastAsia="Times New Roman"/>
                <w:szCs w:val="24"/>
              </w:rPr>
              <w:t>Имитација.</w:t>
            </w:r>
          </w:p>
          <w:p w:rsidR="00516FC0" w:rsidRPr="00276BBD" w:rsidRDefault="00516FC0" w:rsidP="00F50543">
            <w:pPr>
              <w:spacing w:after="125"/>
              <w:jc w:val="left"/>
              <w:rPr>
                <w:rFonts w:eastAsia="Times New Roman"/>
                <w:szCs w:val="24"/>
              </w:rPr>
            </w:pPr>
            <w:r w:rsidRPr="00276BBD">
              <w:rPr>
                <w:rFonts w:eastAsia="Times New Roman"/>
                <w:szCs w:val="24"/>
              </w:rPr>
              <w:t>Канон у двогласном и трогласном ставу.</w:t>
            </w:r>
          </w:p>
          <w:p w:rsidR="00516FC0" w:rsidRPr="00276BBD" w:rsidRDefault="00516FC0" w:rsidP="00F50543">
            <w:pPr>
              <w:spacing w:after="125"/>
              <w:jc w:val="left"/>
              <w:rPr>
                <w:rFonts w:eastAsia="Times New Roman"/>
                <w:szCs w:val="24"/>
              </w:rPr>
            </w:pPr>
            <w:r w:rsidRPr="00276BBD">
              <w:rPr>
                <w:rFonts w:eastAsia="Times New Roman"/>
                <w:szCs w:val="24"/>
              </w:rPr>
              <w:t>Секвенце.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ИНСТРУМЕНТАЛНИ И ВОКАЛНО-ИНСТРУМЕНТАЛНИ</w:t>
            </w:r>
          </w:p>
          <w:p w:rsidR="00516FC0" w:rsidRPr="00276BBD" w:rsidRDefault="00516FC0" w:rsidP="00F50543">
            <w:pPr>
              <w:spacing w:after="0"/>
              <w:rPr>
                <w:rFonts w:eastAsia="Times New Roman"/>
                <w:szCs w:val="24"/>
              </w:rPr>
            </w:pPr>
            <w:r w:rsidRPr="00276BBD">
              <w:rPr>
                <w:rFonts w:eastAsia="Times New Roman"/>
                <w:b/>
                <w:bCs/>
                <w:szCs w:val="24"/>
              </w:rPr>
              <w:t>ОБЛИЦИ БАРОКА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Двогласна и трогласна инвенција.</w:t>
            </w:r>
          </w:p>
          <w:p w:rsidR="00516FC0" w:rsidRPr="00276BBD" w:rsidRDefault="00516FC0" w:rsidP="00F50543">
            <w:pPr>
              <w:spacing w:after="125"/>
              <w:jc w:val="left"/>
              <w:rPr>
                <w:rFonts w:eastAsia="Times New Roman"/>
                <w:szCs w:val="24"/>
              </w:rPr>
            </w:pPr>
            <w:r w:rsidRPr="00276BBD">
              <w:rPr>
                <w:rFonts w:eastAsia="Times New Roman"/>
                <w:szCs w:val="24"/>
              </w:rPr>
              <w:t>Фуга.</w:t>
            </w:r>
          </w:p>
          <w:p w:rsidR="00516FC0" w:rsidRPr="00276BBD" w:rsidRDefault="00516FC0" w:rsidP="00F50543">
            <w:pPr>
              <w:spacing w:after="125"/>
              <w:jc w:val="left"/>
              <w:rPr>
                <w:rFonts w:eastAsia="Times New Roman"/>
                <w:szCs w:val="24"/>
              </w:rPr>
            </w:pPr>
            <w:r w:rsidRPr="00276BBD">
              <w:rPr>
                <w:rFonts w:eastAsia="Times New Roman"/>
                <w:szCs w:val="24"/>
              </w:rPr>
              <w:t>Прелудијум, токата, фантазија, корална предигра, ричеркар, барокна свита, полифоне варијације.</w:t>
            </w:r>
          </w:p>
          <w:p w:rsidR="00516FC0" w:rsidRPr="00276BBD" w:rsidRDefault="00516FC0" w:rsidP="00F50543">
            <w:pPr>
              <w:spacing w:after="125"/>
              <w:jc w:val="left"/>
              <w:rPr>
                <w:rFonts w:eastAsia="Times New Roman"/>
                <w:szCs w:val="24"/>
              </w:rPr>
            </w:pPr>
            <w:r w:rsidRPr="00276BBD">
              <w:rPr>
                <w:rFonts w:eastAsia="Times New Roman"/>
                <w:szCs w:val="24"/>
              </w:rPr>
              <w:t>Мадригал, мотет, опера, ораторијум, миса (информативно).</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1. Писмени део: анализа трогласне или четворогласне фуге;</w:t>
            </w:r>
          </w:p>
          <w:p w:rsidR="00516FC0" w:rsidRPr="00276BBD" w:rsidRDefault="00516FC0" w:rsidP="00F50543">
            <w:pPr>
              <w:spacing w:after="125"/>
              <w:jc w:val="left"/>
              <w:rPr>
                <w:rFonts w:eastAsia="Times New Roman"/>
                <w:szCs w:val="24"/>
              </w:rPr>
            </w:pPr>
            <w:r w:rsidRPr="00276BBD">
              <w:rPr>
                <w:rFonts w:eastAsia="Times New Roman"/>
                <w:szCs w:val="24"/>
              </w:rPr>
              <w:t>2. Слушни тест: препознавање задатих композиција са кратком анализом.</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 </w:t>
      </w:r>
      <w:r w:rsidRPr="00276BBD">
        <w:rPr>
          <w:rFonts w:eastAsia="Times New Roman"/>
          <w:szCs w:val="24"/>
        </w:rPr>
        <w:t>основи барокног контрапункта, композициони поступци, инструментални облици барока.</w:t>
      </w:r>
    </w:p>
    <w:p w:rsidR="00516FC0" w:rsidRPr="00276BBD" w:rsidRDefault="00516FC0" w:rsidP="00516FC0">
      <w:pPr>
        <w:shd w:val="clear" w:color="auto" w:fill="FFFFFF"/>
        <w:spacing w:after="0"/>
        <w:ind w:firstLine="401"/>
        <w:rPr>
          <w:rFonts w:eastAsia="Times New Roman"/>
          <w:b/>
          <w:bCs/>
          <w:szCs w:val="24"/>
          <w:lang w:val="sr-Cyrl-RS"/>
        </w:rPr>
      </w:pP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ДИДАКТИЧКО-МЕТОДИЧКО УПУТСТВО ЗА ОСТВАРИВАЊЕ ПРОГРАМА КОНТРАПУНКТ (сви одсеци осим Одсека за музичку теорију и Одсека за музичку продукцију и обраду звука</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Међупредметна корелација може бити полазиште за бројне активности у којима </w:t>
      </w:r>
      <w:r w:rsidRPr="00276BBD">
        <w:rPr>
          <w:rFonts w:eastAsia="Times New Roman"/>
          <w:szCs w:val="24"/>
        </w:rPr>
        <w:lastRenderedPageBreak/>
        <w:t>ученици учествују као истраживачи, креатори и извођачи. На тај начин теоријска настава даје темељ тумачењу и интерпретацији музике коју изводе.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 Садржаји контрапункта су повезани са садржајима других предмета и усмерени ка упознавању музике ренесансе и барока у целини, њених законитости и најбитнијих одлика.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Код ученика треба развијати дух заједништва кроз комуникацијске вештине и заједничко извођење,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и индивидуалности ученика, које ће омогућити да ученици савладају знања и вештине предвиђене дефинисаним исходима.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Наставник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Програмским садржајима предмета контрапункт остварује се стицање знања о историјском, теоријском и извођачком аспекту вишегласне музике, као и вештина неопходних за разумевање, тумачење и извођење ренесансних и барокних полифоних музичких дела. Подељени су на више сегмената: основи ренесансног/барокног контрапункта; композициони поступци у музици ренесансе/барока; духовни и световни облици ренесансе, односно инструментални и вокално-инструментални облици барока.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Циљ предмета, између осталог, јесте развијање мелодијског начина мишљења, стварање слушне представе о полифоном ставу и примена стечених контрапунктских знања на настави других предмета.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Област </w:t>
      </w:r>
      <w:r w:rsidRPr="00276BBD">
        <w:rPr>
          <w:rFonts w:eastAsia="Times New Roman"/>
          <w:b/>
          <w:bCs/>
          <w:szCs w:val="24"/>
        </w:rPr>
        <w:t>Основи ренесансног и барокног контрапункта</w:t>
      </w:r>
      <w:r w:rsidRPr="00276BBD">
        <w:rPr>
          <w:rFonts w:eastAsia="Times New Roman"/>
          <w:szCs w:val="24"/>
        </w:rPr>
        <w:t> у контексту има елементе теорије музике, историје музике, хармоније и музичких облика. Наставник треба да стави тежиште рада на савладавању основа ренесансног и барокног контрапункта које се касније проширују, надограђују и примењују у осталим садржајима, са циљем да ученик својим речима објасни и дефинише њихово значење, а потом их и са разумевањем примени. Примена знања ових елемената омогућава лакше разумевање и практичну употребу нотног текста и музике. Како би ученици освестили све програмске садржаје предмета, поред теоријског приступа, неопходно је озвучавање сваког елемента ради повезивања са певачким и свирачким искуствима.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Познавање историјског развоја и техничких својстава ренесансног и барокног контрапункта представља полазну основу у функцији разумевања контрапунктских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Облике раног вишегласја треба обрадити кроз звучне и нотне примере и теоријска објашњења. Извођачке саставе ренесансног периода најбоље је упознати слушањем музике, препознавањем старих инструмената са слика и илустрација, а различите врсте старе нотације читањем старих записа (подстаћи ученике да сами запишу једноставније мелодије у одабраној врсти старе нотације).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Модусе треба обновити звучно и теоријски, а њихове карактеристике повезати са наставом солфеђа, певањем модалних примера из литературе. Пожељно је приступити анализи модалних карактеристика кроз задате кратке примере, а потом и у конкретним ренесансним делима.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Када је барокни контрапункт у питању, неопходно је звучно упознати ученике са основним карактеристикама, а затим извршити компарацију са већ добро изученим периодом ренесансе. На исти начин као у претходном разреду треба приступити изучавању сегмената барокне музике (тонална основа, основне карактеристике, музички облици, инструменти). Овде би као корелацијуса наставом солфеђа требало укључити певање барокних примера из литературе. Након увођења ученика у барокну музику треба приступити детаљнијем изучавању контрапунктских поступака кроз слушање музике, упознавањем мелодијских, ритмичких и хармонских карактеристика и анализу у оквиру одабраних композиција главних представника барока.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Полазна основа за </w:t>
      </w:r>
      <w:r w:rsidRPr="00276BBD">
        <w:rPr>
          <w:rFonts w:eastAsia="Times New Roman"/>
          <w:b/>
          <w:bCs/>
          <w:szCs w:val="24"/>
        </w:rPr>
        <w:t>изучавање имитационог двогласног и трогласног вокалног става </w:t>
      </w:r>
      <w:r w:rsidRPr="00276BBD">
        <w:rPr>
          <w:rFonts w:eastAsia="Times New Roman"/>
          <w:szCs w:val="24"/>
        </w:rPr>
        <w:t>са текстом је упознавање са мелодијским и ритмичким карактеристикама кроз кантус фирмус и флоридус, као и анализа њихових карактеристика у задатим примерима. Препорука наставницима је компаративни приступ изучавању двогласног и трогласног ренесансног контрапункта. Обради двогласа и трогласа приступити у исто време, јер се на тај начин убрзава процес упознавања са законитостима вишегласја. У том смислу полази се од сазвучја на тезама у двогласу, а потом и трогласу, кроз анализу у одабраним примерима, свирање и певање. На исти начин обрађују се и остали садржаји. Неопходно је ученике постепено довести до нивоа знања на ком ће бити оспособљени да самостално анализирају један одсек двогласног и трогласног мотета.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Након детаљно обраде карактеристика барокног једногласа, исто као и код вокалног контрапункта, приступа се изучавању </w:t>
      </w:r>
      <w:r w:rsidRPr="00276BBD">
        <w:rPr>
          <w:rFonts w:eastAsia="Times New Roman"/>
          <w:b/>
          <w:bCs/>
          <w:szCs w:val="24"/>
        </w:rPr>
        <w:t>двогласног и трогласног барокног контрапункта</w:t>
      </w:r>
      <w:r w:rsidRPr="00276BBD">
        <w:rPr>
          <w:rFonts w:eastAsia="Times New Roman"/>
          <w:szCs w:val="24"/>
        </w:rPr>
        <w:t>. И овде се препоручује компаративни приступ двогласу и трогласу ради убрзавања процес упознавања са законитостима вишегласја. У том смислу полази се од постављања акорада у двогласу, а потом и у трогласу, кроз анализу у одабраним примерима, свирање и певање. На исти начин обрађују се и остали садржаји редоследом предложеним у садржајима двогласног и трогласног полифоног става. Неопходно је ученике постепено довести до нивоа знања на ком ће бити оспособљени да самостално анализирају инвенције и фуге.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Иако је предложен компаративни приступ изучавања двогласног и трогласног контрапункта, наставницима је остављен избор начина на који ће ученике довести до коначног циља (обрада свих контрапунктских поступака у двогласу, а затим у трогласу или по индивидуално развијеним методама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Ренесансне духовне и световне облике, као и барокне инструменталне и вокално-инструменталне облике </w:t>
      </w:r>
      <w:r w:rsidRPr="00276BBD">
        <w:rPr>
          <w:rFonts w:eastAsia="Times New Roman"/>
          <w:szCs w:val="24"/>
        </w:rPr>
        <w:t>ученици усвајају слушањем примера из литературе и анализом различитих музичких облика. Неопходно је да наставник преко звука или партитуре (или и партитуре и звука у исто време) теоријски обради и истакне карактеристике сваког музичког облика. Редослед увођења музичких облика може бити изборни за сваког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музике</w:t>
      </w:r>
      <w:r w:rsidRPr="00276BBD">
        <w:rPr>
          <w:rFonts w:eastAsia="Times New Roman"/>
          <w:szCs w:val="24"/>
        </w:rPr>
        <w:t> треба да буде саставни део часа како би ученици кроз звучну представу могли да разликују полифоно вишегласје различитих стилова, раздобља и музичког израза. На тај начин ученици ће на основу звучних примера развити аналитички начин мишљења, као и препознати извођачке саставе, стару нотацију, специфичности контрапунктских поступака и основне музичке облике вокалне и инструменталне полифоније.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обради, сваки програмски садржај прво везати за звук, а онда ићи ка теоријском тумачењу. Из тих разлога не инсистира се на дефиницијама већ препознавању и извођењу и ученике подстицати на дебату у заједничкој партиципацији музичке проблематике.</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Поред слушања музике, континуирано треба </w:t>
      </w:r>
      <w:r w:rsidRPr="00276BBD">
        <w:rPr>
          <w:rFonts w:eastAsia="Times New Roman"/>
          <w:b/>
          <w:bCs/>
          <w:szCs w:val="24"/>
        </w:rPr>
        <w:t>анализирати композиције</w:t>
      </w:r>
      <w:r w:rsidRPr="00276BBD">
        <w:rPr>
          <w:rFonts w:eastAsia="Times New Roman"/>
          <w:szCs w:val="24"/>
        </w:rPr>
        <w:t>, како би ученици, не само теоријски већ и аналитички упознали полифоне композицијске поступке. Наставник може повремено на часовима са ученицима, индивидуално или заједнички, да анализира полифоне композиције из индивидуалног инструменталног репертоара.</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пријатну атмосферу, и код ученика потенцирати осећање сигурности и подршке.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У зависности од нивоа знања и интересовања ученичке групе, као и доступног времена, могуће је укључити разне занимљиве музичке дисциплине и игре (извођење </w:t>
      </w:r>
      <w:r w:rsidRPr="00276BBD">
        <w:rPr>
          <w:rFonts w:eastAsia="Times New Roman"/>
          <w:szCs w:val="24"/>
        </w:rPr>
        <w:lastRenderedPageBreak/>
        <w:t>анализираних вишегласних примера тако што ће поједине деонице бити свиране на различитим доступним инструментима, а поједине отпеване, разне врсте игара и квизова у зависности од маште ученика и наставника), што доприноси развијању креативности, појачава динамичност наставе и одржава мотивисаност ученика. У III и IV разреду предвиђена je смотра пред крај школске године, која употпуњује слику о постигнућима наставе и учења.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711AA7">
      <w:pPr>
        <w:pStyle w:val="Heading2"/>
      </w:pPr>
      <w:bookmarkStart w:id="55" w:name="_Toc201223781"/>
      <w:r w:rsidRPr="00276BBD">
        <w:t>ПРОГРАМИ ЗАЈЕДНИЧКИ ЗА ОДСЕК ЗА МУЗИЧКУ ТЕОРИЈУ И ОДСЕК ЗА МУЗИЧКУ ПРОДУКЦИЈУ И ОБРАДУ ЗВУКА</w:t>
      </w:r>
      <w:bookmarkEnd w:id="55"/>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711AA7">
            <w:pPr>
              <w:pStyle w:val="Heading3"/>
            </w:pPr>
            <w:bookmarkStart w:id="56" w:name="_Toc201223782"/>
            <w:r w:rsidRPr="00276BBD">
              <w:t>ХАРМОНИЈА</w:t>
            </w:r>
            <w:bookmarkEnd w:id="56"/>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Хармонија је овладавањe хармонским законитостима и музичком логиком при изради хомофоне хорске фактуре, звучном хармонском праксом и аналитичким тумачењем примера из литературе.</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61"/>
        <w:gridCol w:w="2194"/>
        <w:gridCol w:w="362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стечена знања из теорије музике у решавању хармонских проблема;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консонантне и дисонантне акорде;</w:t>
            </w:r>
          </w:p>
          <w:p w:rsidR="00516FC0" w:rsidRPr="00276BBD" w:rsidRDefault="00516FC0" w:rsidP="00F50543">
            <w:pPr>
              <w:spacing w:after="125"/>
              <w:jc w:val="left"/>
              <w:rPr>
                <w:rFonts w:eastAsia="Times New Roman"/>
                <w:szCs w:val="24"/>
              </w:rPr>
            </w:pPr>
            <w:r w:rsidRPr="00276BBD">
              <w:rPr>
                <w:rFonts w:eastAsia="Times New Roman"/>
                <w:szCs w:val="24"/>
              </w:rPr>
              <w:t>– запише квинтакорде и обртаје главних ступњева;</w:t>
            </w:r>
          </w:p>
          <w:p w:rsidR="00516FC0" w:rsidRPr="00276BBD" w:rsidRDefault="00516FC0" w:rsidP="00F50543">
            <w:pPr>
              <w:spacing w:after="125"/>
              <w:jc w:val="left"/>
              <w:rPr>
                <w:rFonts w:eastAsia="Times New Roman"/>
                <w:szCs w:val="24"/>
              </w:rPr>
            </w:pPr>
            <w:r w:rsidRPr="00276BBD">
              <w:rPr>
                <w:rFonts w:eastAsia="Times New Roman"/>
                <w:szCs w:val="24"/>
              </w:rPr>
              <w:t>– одреди многостраност квинтакорада у тоналитетима;</w:t>
            </w:r>
          </w:p>
          <w:p w:rsidR="00516FC0" w:rsidRPr="00276BBD" w:rsidRDefault="00516FC0" w:rsidP="00F50543">
            <w:pPr>
              <w:spacing w:after="125"/>
              <w:jc w:val="left"/>
              <w:rPr>
                <w:rFonts w:eastAsia="Times New Roman"/>
                <w:szCs w:val="24"/>
              </w:rPr>
            </w:pPr>
            <w:r w:rsidRPr="00276BBD">
              <w:rPr>
                <w:rFonts w:eastAsia="Times New Roman"/>
                <w:szCs w:val="24"/>
              </w:rPr>
              <w:t>– дефинише сродство и функције акорада;</w:t>
            </w:r>
          </w:p>
          <w:p w:rsidR="00516FC0" w:rsidRPr="00276BBD" w:rsidRDefault="00516FC0" w:rsidP="00F50543">
            <w:pPr>
              <w:spacing w:after="125"/>
              <w:jc w:val="left"/>
              <w:rPr>
                <w:rFonts w:eastAsia="Times New Roman"/>
                <w:szCs w:val="24"/>
              </w:rPr>
            </w:pPr>
            <w:r w:rsidRPr="00276BBD">
              <w:rPr>
                <w:rFonts w:eastAsia="Times New Roman"/>
                <w:szCs w:val="24"/>
              </w:rPr>
              <w:t>– слушно разликује хомофони и полифони став;</w:t>
            </w:r>
          </w:p>
          <w:p w:rsidR="00516FC0" w:rsidRPr="00276BBD" w:rsidRDefault="00516FC0" w:rsidP="00F50543">
            <w:pPr>
              <w:spacing w:after="125"/>
              <w:jc w:val="left"/>
              <w:rPr>
                <w:rFonts w:eastAsia="Times New Roman"/>
                <w:szCs w:val="24"/>
              </w:rPr>
            </w:pPr>
            <w:r w:rsidRPr="00276BBD">
              <w:rPr>
                <w:rFonts w:eastAsia="Times New Roman"/>
                <w:szCs w:val="24"/>
              </w:rPr>
              <w:t>– класификује и слушно препозна врсте каденци;</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примени поставку квинтакорада главних ступњева у строгом </w:t>
            </w:r>
            <w:r w:rsidRPr="00276BBD">
              <w:rPr>
                <w:rFonts w:eastAsia="Times New Roman"/>
                <w:szCs w:val="24"/>
              </w:rPr>
              <w:lastRenderedPageBreak/>
              <w:t>хармонском ставу;</w:t>
            </w:r>
          </w:p>
          <w:p w:rsidR="00516FC0" w:rsidRPr="00276BBD" w:rsidRDefault="00516FC0" w:rsidP="00F50543">
            <w:pPr>
              <w:spacing w:after="125"/>
              <w:jc w:val="left"/>
              <w:rPr>
                <w:rFonts w:eastAsia="Times New Roman"/>
                <w:szCs w:val="24"/>
              </w:rPr>
            </w:pPr>
            <w:r w:rsidRPr="00276BBD">
              <w:rPr>
                <w:rFonts w:eastAsia="Times New Roman"/>
                <w:szCs w:val="24"/>
              </w:rPr>
              <w:t>– примени правила у везивању квинтакорада главних ступњева и њихових обртаја;</w:t>
            </w:r>
          </w:p>
          <w:p w:rsidR="00516FC0" w:rsidRPr="00276BBD" w:rsidRDefault="00516FC0" w:rsidP="00F50543">
            <w:pPr>
              <w:spacing w:after="125"/>
              <w:jc w:val="left"/>
              <w:rPr>
                <w:rFonts w:eastAsia="Times New Roman"/>
                <w:szCs w:val="24"/>
              </w:rPr>
            </w:pPr>
            <w:r w:rsidRPr="00276BBD">
              <w:rPr>
                <w:rFonts w:eastAsia="Times New Roman"/>
                <w:szCs w:val="24"/>
              </w:rPr>
              <w:t>– слушно идентификује хармонске везе квинтакорада главних и споредних ступњева и њихових обртаја;</w:t>
            </w:r>
          </w:p>
          <w:p w:rsidR="00516FC0" w:rsidRPr="00276BBD" w:rsidRDefault="00516FC0" w:rsidP="00F50543">
            <w:pPr>
              <w:spacing w:after="125"/>
              <w:jc w:val="left"/>
              <w:rPr>
                <w:rFonts w:eastAsia="Times New Roman"/>
                <w:szCs w:val="24"/>
              </w:rPr>
            </w:pPr>
            <w:r w:rsidRPr="00276BBD">
              <w:rPr>
                <w:rFonts w:eastAsia="Times New Roman"/>
                <w:szCs w:val="24"/>
              </w:rPr>
              <w:t>– одсвира хармонске везе квинтакорада главних и споредних ступњева и њихових обртаја на клавиру;</w:t>
            </w:r>
          </w:p>
          <w:p w:rsidR="00516FC0" w:rsidRPr="00276BBD" w:rsidRDefault="00516FC0" w:rsidP="00F50543">
            <w:pPr>
              <w:spacing w:after="125"/>
              <w:jc w:val="left"/>
              <w:rPr>
                <w:rFonts w:eastAsia="Times New Roman"/>
                <w:szCs w:val="24"/>
              </w:rPr>
            </w:pPr>
            <w:r w:rsidRPr="00276BBD">
              <w:rPr>
                <w:rFonts w:eastAsia="Times New Roman"/>
                <w:szCs w:val="24"/>
              </w:rPr>
              <w:t>– примени везивање и направи разлику у везивању акорада споредних квинтакорада и њихових обртаја;</w:t>
            </w:r>
          </w:p>
          <w:p w:rsidR="00516FC0" w:rsidRPr="00276BBD" w:rsidRDefault="00516FC0" w:rsidP="00F50543">
            <w:pPr>
              <w:spacing w:after="125"/>
              <w:jc w:val="left"/>
              <w:rPr>
                <w:rFonts w:eastAsia="Times New Roman"/>
                <w:szCs w:val="24"/>
              </w:rPr>
            </w:pPr>
            <w:r w:rsidRPr="00276BBD">
              <w:rPr>
                <w:rFonts w:eastAsia="Times New Roman"/>
                <w:szCs w:val="24"/>
              </w:rPr>
              <w:t>– препозна тоналитете и акордске односе на</w:t>
            </w:r>
          </w:p>
          <w:p w:rsidR="00516FC0" w:rsidRPr="00276BBD" w:rsidRDefault="00516FC0" w:rsidP="00F50543">
            <w:pPr>
              <w:spacing w:after="125"/>
              <w:jc w:val="left"/>
              <w:rPr>
                <w:rFonts w:eastAsia="Times New Roman"/>
                <w:szCs w:val="24"/>
              </w:rPr>
            </w:pPr>
            <w:r w:rsidRPr="00276BBD">
              <w:rPr>
                <w:rFonts w:eastAsia="Times New Roman"/>
                <w:szCs w:val="24"/>
              </w:rPr>
              <w:t>примерима из музичке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повеже хармонизацију задатка са његовом формалном структуром;</w:t>
            </w:r>
          </w:p>
          <w:p w:rsidR="00516FC0" w:rsidRPr="00276BBD" w:rsidRDefault="00516FC0" w:rsidP="00F50543">
            <w:pPr>
              <w:spacing w:after="125"/>
              <w:jc w:val="left"/>
              <w:rPr>
                <w:rFonts w:eastAsia="Times New Roman"/>
                <w:szCs w:val="24"/>
              </w:rPr>
            </w:pPr>
            <w:r w:rsidRPr="00276BBD">
              <w:rPr>
                <w:rFonts w:eastAsia="Times New Roman"/>
                <w:szCs w:val="24"/>
              </w:rPr>
              <w:t>– коментарише квалитет хармонског задатка;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УВОД У ХАРМОНИЈУ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Појам хармоније.</w:t>
            </w:r>
          </w:p>
          <w:p w:rsidR="00516FC0" w:rsidRPr="00276BBD" w:rsidRDefault="00516FC0" w:rsidP="00F50543">
            <w:pPr>
              <w:spacing w:after="0"/>
              <w:jc w:val="left"/>
              <w:rPr>
                <w:rFonts w:eastAsia="Times New Roman"/>
                <w:szCs w:val="24"/>
              </w:rPr>
            </w:pPr>
            <w:r w:rsidRPr="00276BBD">
              <w:rPr>
                <w:rFonts w:eastAsia="Times New Roman"/>
                <w:b/>
                <w:bCs/>
                <w:szCs w:val="24"/>
              </w:rPr>
              <w:t>Тонски систем</w:t>
            </w:r>
            <w:r w:rsidRPr="00276BBD">
              <w:rPr>
                <w:rFonts w:eastAsia="Times New Roman"/>
                <w:szCs w:val="24"/>
              </w:rPr>
              <w:t> – читање и писање нота у бас и виолинском кључу.</w:t>
            </w:r>
          </w:p>
          <w:p w:rsidR="00516FC0" w:rsidRPr="00276BBD" w:rsidRDefault="00516FC0" w:rsidP="00F50543">
            <w:pPr>
              <w:spacing w:after="0"/>
              <w:jc w:val="left"/>
              <w:rPr>
                <w:rFonts w:eastAsia="Times New Roman"/>
                <w:szCs w:val="24"/>
              </w:rPr>
            </w:pPr>
            <w:r w:rsidRPr="00276BBD">
              <w:rPr>
                <w:rFonts w:eastAsia="Times New Roman"/>
                <w:b/>
                <w:bCs/>
                <w:szCs w:val="24"/>
              </w:rPr>
              <w:t>Интервали:</w:t>
            </w:r>
          </w:p>
          <w:p w:rsidR="00516FC0" w:rsidRPr="00276BBD" w:rsidRDefault="00516FC0" w:rsidP="00F50543">
            <w:pPr>
              <w:spacing w:after="125"/>
              <w:jc w:val="left"/>
              <w:rPr>
                <w:rFonts w:eastAsia="Times New Roman"/>
                <w:szCs w:val="24"/>
              </w:rPr>
            </w:pPr>
            <w:r w:rsidRPr="00276BBD">
              <w:rPr>
                <w:rFonts w:eastAsia="Times New Roman"/>
                <w:szCs w:val="24"/>
              </w:rPr>
              <w:t>– врсте,</w:t>
            </w:r>
          </w:p>
          <w:p w:rsidR="00516FC0" w:rsidRPr="00276BBD" w:rsidRDefault="00516FC0" w:rsidP="00F50543">
            <w:pPr>
              <w:spacing w:after="125"/>
              <w:jc w:val="left"/>
              <w:rPr>
                <w:rFonts w:eastAsia="Times New Roman"/>
                <w:szCs w:val="24"/>
              </w:rPr>
            </w:pPr>
            <w:r w:rsidRPr="00276BBD">
              <w:rPr>
                <w:rFonts w:eastAsia="Times New Roman"/>
                <w:szCs w:val="24"/>
              </w:rPr>
              <w:t>– величина,</w:t>
            </w:r>
          </w:p>
          <w:p w:rsidR="00516FC0" w:rsidRPr="00276BBD" w:rsidRDefault="00516FC0" w:rsidP="00F50543">
            <w:pPr>
              <w:spacing w:after="125"/>
              <w:jc w:val="left"/>
              <w:rPr>
                <w:rFonts w:eastAsia="Times New Roman"/>
                <w:szCs w:val="24"/>
              </w:rPr>
            </w:pPr>
            <w:r w:rsidRPr="00276BBD">
              <w:rPr>
                <w:rFonts w:eastAsia="Times New Roman"/>
                <w:szCs w:val="24"/>
              </w:rPr>
              <w:t>– сазвучност</w:t>
            </w:r>
          </w:p>
          <w:p w:rsidR="00516FC0" w:rsidRPr="00276BBD" w:rsidRDefault="00516FC0" w:rsidP="00F50543">
            <w:pPr>
              <w:spacing w:after="125"/>
              <w:jc w:val="left"/>
              <w:rPr>
                <w:rFonts w:eastAsia="Times New Roman"/>
                <w:szCs w:val="24"/>
              </w:rPr>
            </w:pPr>
            <w:r w:rsidRPr="00276BBD">
              <w:rPr>
                <w:rFonts w:eastAsia="Times New Roman"/>
                <w:szCs w:val="24"/>
              </w:rPr>
              <w:t>– разрешење дисонантних интервала</w:t>
            </w:r>
          </w:p>
          <w:p w:rsidR="00516FC0" w:rsidRPr="00276BBD" w:rsidRDefault="00516FC0" w:rsidP="00F50543">
            <w:pPr>
              <w:spacing w:after="0"/>
              <w:jc w:val="left"/>
              <w:rPr>
                <w:rFonts w:eastAsia="Times New Roman"/>
                <w:szCs w:val="24"/>
              </w:rPr>
            </w:pPr>
            <w:r w:rsidRPr="00276BBD">
              <w:rPr>
                <w:rFonts w:eastAsia="Times New Roman"/>
                <w:b/>
                <w:bCs/>
                <w:szCs w:val="24"/>
              </w:rPr>
              <w:t>Лествице –</w:t>
            </w:r>
            <w:r w:rsidRPr="00276BBD">
              <w:rPr>
                <w:rFonts w:eastAsia="Times New Roman"/>
                <w:szCs w:val="24"/>
              </w:rPr>
              <w:t> дијатонске дурске и молске лествице.</w:t>
            </w:r>
          </w:p>
          <w:p w:rsidR="00516FC0" w:rsidRPr="00276BBD" w:rsidRDefault="00516FC0" w:rsidP="00F50543">
            <w:pPr>
              <w:spacing w:after="0"/>
              <w:jc w:val="left"/>
              <w:rPr>
                <w:rFonts w:eastAsia="Times New Roman"/>
                <w:szCs w:val="24"/>
              </w:rPr>
            </w:pPr>
            <w:r w:rsidRPr="00276BBD">
              <w:rPr>
                <w:rFonts w:eastAsia="Times New Roman"/>
                <w:b/>
                <w:bCs/>
                <w:szCs w:val="24"/>
              </w:rPr>
              <w:t>Тоналитет –</w:t>
            </w:r>
            <w:r w:rsidRPr="00276BBD">
              <w:rPr>
                <w:rFonts w:eastAsia="Times New Roman"/>
                <w:szCs w:val="24"/>
              </w:rPr>
              <w:t> појам и структурална основа тоналитета и његово испољавање кроз однос главних трозвука.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АКОРДИ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Појам и врсте акорада. Облици акорада – основни и обртаји.</w:t>
            </w:r>
          </w:p>
          <w:p w:rsidR="00516FC0" w:rsidRPr="00276BBD" w:rsidRDefault="00516FC0" w:rsidP="00F50543">
            <w:pPr>
              <w:spacing w:after="125"/>
              <w:jc w:val="left"/>
              <w:rPr>
                <w:rFonts w:eastAsia="Times New Roman"/>
                <w:szCs w:val="24"/>
              </w:rPr>
            </w:pPr>
            <w:r w:rsidRPr="00276BBD">
              <w:rPr>
                <w:rFonts w:eastAsia="Times New Roman"/>
                <w:szCs w:val="24"/>
              </w:rPr>
              <w:t xml:space="preserve">Изградња квинтакорада на </w:t>
            </w:r>
            <w:r w:rsidRPr="00276BBD">
              <w:rPr>
                <w:rFonts w:eastAsia="Times New Roman"/>
                <w:szCs w:val="24"/>
              </w:rPr>
              <w:lastRenderedPageBreak/>
              <w:t>главним ступњевима. Многостраност квинтакорада.</w:t>
            </w:r>
          </w:p>
          <w:p w:rsidR="00516FC0" w:rsidRPr="00276BBD" w:rsidRDefault="00516FC0" w:rsidP="00F50543">
            <w:pPr>
              <w:spacing w:after="125"/>
              <w:jc w:val="left"/>
              <w:rPr>
                <w:rFonts w:eastAsia="Times New Roman"/>
                <w:szCs w:val="24"/>
              </w:rPr>
            </w:pPr>
            <w:r w:rsidRPr="00276BBD">
              <w:rPr>
                <w:rFonts w:eastAsia="Times New Roman"/>
                <w:szCs w:val="24"/>
              </w:rPr>
              <w:t>Сродство акорада.</w:t>
            </w:r>
          </w:p>
          <w:p w:rsidR="00516FC0" w:rsidRPr="00276BBD" w:rsidRDefault="00516FC0" w:rsidP="00F50543">
            <w:pPr>
              <w:spacing w:after="125"/>
              <w:jc w:val="left"/>
              <w:rPr>
                <w:rFonts w:eastAsia="Times New Roman"/>
                <w:szCs w:val="24"/>
              </w:rPr>
            </w:pPr>
            <w:r w:rsidRPr="00276BBD">
              <w:rPr>
                <w:rFonts w:eastAsia="Times New Roman"/>
                <w:szCs w:val="24"/>
              </w:rPr>
              <w:t>Тоналитет и функције акорада.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СТРОГИ ХАРМОНСКИ СТАВ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Полифонија и хомофонија.</w:t>
            </w:r>
          </w:p>
          <w:p w:rsidR="00516FC0" w:rsidRPr="00276BBD" w:rsidRDefault="00516FC0" w:rsidP="00F50543">
            <w:pPr>
              <w:spacing w:after="125"/>
              <w:jc w:val="left"/>
              <w:rPr>
                <w:rFonts w:eastAsia="Times New Roman"/>
                <w:szCs w:val="24"/>
              </w:rPr>
            </w:pPr>
            <w:r w:rsidRPr="00276BBD">
              <w:rPr>
                <w:rFonts w:eastAsia="Times New Roman"/>
                <w:szCs w:val="24"/>
              </w:rPr>
              <w:t>Мелодија.</w:t>
            </w:r>
          </w:p>
          <w:p w:rsidR="00516FC0" w:rsidRPr="00276BBD" w:rsidRDefault="00516FC0" w:rsidP="00F50543">
            <w:pPr>
              <w:spacing w:after="125"/>
              <w:jc w:val="left"/>
              <w:rPr>
                <w:rFonts w:eastAsia="Times New Roman"/>
                <w:szCs w:val="24"/>
              </w:rPr>
            </w:pPr>
            <w:r w:rsidRPr="00276BBD">
              <w:rPr>
                <w:rFonts w:eastAsia="Times New Roman"/>
                <w:szCs w:val="24"/>
              </w:rPr>
              <w:t>Строги хармонски став.</w:t>
            </w:r>
          </w:p>
          <w:p w:rsidR="00516FC0" w:rsidRPr="00276BBD" w:rsidRDefault="00516FC0" w:rsidP="00F50543">
            <w:pPr>
              <w:spacing w:after="125"/>
              <w:jc w:val="left"/>
              <w:rPr>
                <w:rFonts w:eastAsia="Times New Roman"/>
                <w:szCs w:val="24"/>
              </w:rPr>
            </w:pPr>
            <w:r w:rsidRPr="00276BBD">
              <w:rPr>
                <w:rFonts w:eastAsia="Times New Roman"/>
                <w:szCs w:val="24"/>
              </w:rPr>
              <w:t>Акордски и ванакордски тонови – општи појмови.</w:t>
            </w:r>
          </w:p>
          <w:p w:rsidR="00516FC0" w:rsidRPr="00276BBD" w:rsidRDefault="00516FC0" w:rsidP="00F50543">
            <w:pPr>
              <w:spacing w:after="125"/>
              <w:jc w:val="left"/>
              <w:rPr>
                <w:rFonts w:eastAsia="Times New Roman"/>
                <w:szCs w:val="24"/>
              </w:rPr>
            </w:pPr>
            <w:r w:rsidRPr="00276BBD">
              <w:rPr>
                <w:rFonts w:eastAsia="Times New Roman"/>
                <w:szCs w:val="24"/>
              </w:rPr>
              <w:t>Хармонски ритам.</w:t>
            </w:r>
          </w:p>
          <w:p w:rsidR="00516FC0" w:rsidRPr="00276BBD" w:rsidRDefault="00516FC0" w:rsidP="00F50543">
            <w:pPr>
              <w:spacing w:after="125"/>
              <w:jc w:val="left"/>
              <w:rPr>
                <w:rFonts w:eastAsia="Times New Roman"/>
                <w:szCs w:val="24"/>
              </w:rPr>
            </w:pPr>
            <w:r w:rsidRPr="00276BBD">
              <w:rPr>
                <w:rFonts w:eastAsia="Times New Roman"/>
                <w:szCs w:val="24"/>
              </w:rPr>
              <w:t>Критични тонови.</w:t>
            </w:r>
          </w:p>
          <w:p w:rsidR="00516FC0" w:rsidRPr="00276BBD" w:rsidRDefault="00516FC0" w:rsidP="00F50543">
            <w:pPr>
              <w:spacing w:after="125"/>
              <w:jc w:val="left"/>
              <w:rPr>
                <w:rFonts w:eastAsia="Times New Roman"/>
                <w:szCs w:val="24"/>
              </w:rPr>
            </w:pPr>
            <w:r w:rsidRPr="00276BBD">
              <w:rPr>
                <w:rFonts w:eastAsia="Times New Roman"/>
                <w:szCs w:val="24"/>
              </w:rPr>
              <w:t>Каденце.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ТРОЗВУЦИ ГЛАВНИХ СТУПЊЕВА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Квинтакорди.</w:t>
            </w:r>
          </w:p>
          <w:p w:rsidR="00516FC0" w:rsidRPr="00276BBD" w:rsidRDefault="00516FC0" w:rsidP="00F50543">
            <w:pPr>
              <w:spacing w:after="125"/>
              <w:jc w:val="left"/>
              <w:rPr>
                <w:rFonts w:eastAsia="Times New Roman"/>
                <w:szCs w:val="24"/>
              </w:rPr>
            </w:pPr>
            <w:r w:rsidRPr="00276BBD">
              <w:rPr>
                <w:rFonts w:eastAsia="Times New Roman"/>
                <w:szCs w:val="24"/>
              </w:rPr>
              <w:t>Постављање квинтакорада главних ступњева у четворогласни хармонски став у дуру и хармонском молу.</w:t>
            </w:r>
          </w:p>
          <w:p w:rsidR="00516FC0" w:rsidRPr="00276BBD" w:rsidRDefault="00516FC0" w:rsidP="00F50543">
            <w:pPr>
              <w:spacing w:after="125"/>
              <w:jc w:val="left"/>
              <w:rPr>
                <w:rFonts w:eastAsia="Times New Roman"/>
                <w:szCs w:val="24"/>
              </w:rPr>
            </w:pPr>
            <w:r w:rsidRPr="00276BBD">
              <w:rPr>
                <w:rFonts w:eastAsia="Times New Roman"/>
                <w:szCs w:val="24"/>
              </w:rPr>
              <w:t>Везивање квинтакорада главних ступњева:</w:t>
            </w:r>
          </w:p>
          <w:p w:rsidR="00516FC0" w:rsidRPr="00276BBD" w:rsidRDefault="00516FC0" w:rsidP="00F50543">
            <w:pPr>
              <w:spacing w:after="125"/>
              <w:jc w:val="left"/>
              <w:rPr>
                <w:rFonts w:eastAsia="Times New Roman"/>
                <w:szCs w:val="24"/>
              </w:rPr>
            </w:pPr>
            <w:r w:rsidRPr="00276BBD">
              <w:rPr>
                <w:rFonts w:eastAsia="Times New Roman"/>
                <w:szCs w:val="24"/>
              </w:rPr>
              <w:t>– строга веза;</w:t>
            </w:r>
          </w:p>
          <w:p w:rsidR="00516FC0" w:rsidRPr="00276BBD" w:rsidRDefault="00516FC0" w:rsidP="00F50543">
            <w:pPr>
              <w:spacing w:after="125"/>
              <w:jc w:val="left"/>
              <w:rPr>
                <w:rFonts w:eastAsia="Times New Roman"/>
                <w:szCs w:val="24"/>
              </w:rPr>
            </w:pPr>
            <w:r w:rsidRPr="00276BBD">
              <w:rPr>
                <w:rFonts w:eastAsia="Times New Roman"/>
                <w:szCs w:val="24"/>
              </w:rPr>
              <w:t>– слободна веза;</w:t>
            </w:r>
          </w:p>
          <w:p w:rsidR="00516FC0" w:rsidRPr="00276BBD" w:rsidRDefault="00516FC0" w:rsidP="00F50543">
            <w:pPr>
              <w:spacing w:after="125"/>
              <w:jc w:val="left"/>
              <w:rPr>
                <w:rFonts w:eastAsia="Times New Roman"/>
                <w:szCs w:val="24"/>
              </w:rPr>
            </w:pPr>
            <w:r w:rsidRPr="00276BBD">
              <w:rPr>
                <w:rFonts w:eastAsia="Times New Roman"/>
                <w:szCs w:val="24"/>
              </w:rPr>
              <w:t>– полуслободна веза.</w:t>
            </w:r>
          </w:p>
          <w:p w:rsidR="00516FC0" w:rsidRPr="00276BBD" w:rsidRDefault="00516FC0" w:rsidP="00F50543">
            <w:pPr>
              <w:spacing w:after="125"/>
              <w:jc w:val="left"/>
              <w:rPr>
                <w:rFonts w:eastAsia="Times New Roman"/>
                <w:szCs w:val="24"/>
              </w:rPr>
            </w:pPr>
            <w:r w:rsidRPr="00276BBD">
              <w:rPr>
                <w:rFonts w:eastAsia="Times New Roman"/>
                <w:szCs w:val="24"/>
              </w:rPr>
              <w:t>– лиценција вођице.</w:t>
            </w:r>
          </w:p>
          <w:p w:rsidR="00516FC0" w:rsidRPr="00276BBD" w:rsidRDefault="00516FC0" w:rsidP="00F50543">
            <w:pPr>
              <w:spacing w:after="125"/>
              <w:jc w:val="left"/>
              <w:rPr>
                <w:rFonts w:eastAsia="Times New Roman"/>
                <w:szCs w:val="24"/>
              </w:rPr>
            </w:pPr>
            <w:r w:rsidRPr="00276BBD">
              <w:rPr>
                <w:rFonts w:eastAsia="Times New Roman"/>
                <w:szCs w:val="24"/>
              </w:rPr>
              <w:t>Мелодијски скокови у оквиру исте хармоније – промена положаја и слога.</w:t>
            </w:r>
          </w:p>
          <w:p w:rsidR="00516FC0" w:rsidRPr="00276BBD" w:rsidRDefault="00516FC0" w:rsidP="00F50543">
            <w:pPr>
              <w:spacing w:after="125"/>
              <w:jc w:val="left"/>
              <w:rPr>
                <w:rFonts w:eastAsia="Times New Roman"/>
                <w:szCs w:val="24"/>
              </w:rPr>
            </w:pPr>
            <w:r w:rsidRPr="00276BBD">
              <w:rPr>
                <w:rFonts w:eastAsia="Times New Roman"/>
                <w:szCs w:val="24"/>
              </w:rPr>
              <w:t>Забрањена кретања.</w:t>
            </w:r>
          </w:p>
          <w:p w:rsidR="00516FC0" w:rsidRPr="00276BBD" w:rsidRDefault="00516FC0" w:rsidP="00F50543">
            <w:pPr>
              <w:spacing w:after="125"/>
              <w:jc w:val="left"/>
              <w:rPr>
                <w:rFonts w:eastAsia="Times New Roman"/>
                <w:szCs w:val="24"/>
              </w:rPr>
            </w:pPr>
            <w:r w:rsidRPr="00276BBD">
              <w:rPr>
                <w:rFonts w:eastAsia="Times New Roman"/>
                <w:szCs w:val="24"/>
              </w:rPr>
              <w:t>Каденцирајући квартсекстакорд.</w:t>
            </w:r>
          </w:p>
          <w:p w:rsidR="00516FC0" w:rsidRPr="00276BBD" w:rsidRDefault="00516FC0" w:rsidP="00F50543">
            <w:pPr>
              <w:spacing w:after="125"/>
              <w:jc w:val="left"/>
              <w:rPr>
                <w:rFonts w:eastAsia="Times New Roman"/>
                <w:szCs w:val="24"/>
              </w:rPr>
            </w:pPr>
            <w:r w:rsidRPr="00276BBD">
              <w:rPr>
                <w:rFonts w:eastAsia="Times New Roman"/>
                <w:szCs w:val="24"/>
              </w:rPr>
              <w:t>Секстакорди</w:t>
            </w:r>
          </w:p>
          <w:p w:rsidR="00516FC0" w:rsidRPr="00276BBD" w:rsidRDefault="00516FC0" w:rsidP="00F50543">
            <w:pPr>
              <w:spacing w:after="125"/>
              <w:jc w:val="left"/>
              <w:rPr>
                <w:rFonts w:eastAsia="Times New Roman"/>
                <w:szCs w:val="24"/>
              </w:rPr>
            </w:pPr>
            <w:r w:rsidRPr="00276BBD">
              <w:rPr>
                <w:rFonts w:eastAsia="Times New Roman"/>
                <w:szCs w:val="24"/>
              </w:rPr>
              <w:t>Изградња секстакорда и главних ступњева у оквиру тоналитета.</w:t>
            </w:r>
          </w:p>
          <w:p w:rsidR="00516FC0" w:rsidRPr="00276BBD" w:rsidRDefault="00516FC0" w:rsidP="00F50543">
            <w:pPr>
              <w:spacing w:after="125"/>
              <w:jc w:val="left"/>
              <w:rPr>
                <w:rFonts w:eastAsia="Times New Roman"/>
                <w:szCs w:val="24"/>
              </w:rPr>
            </w:pPr>
            <w:r w:rsidRPr="00276BBD">
              <w:rPr>
                <w:rFonts w:eastAsia="Times New Roman"/>
                <w:szCs w:val="24"/>
              </w:rPr>
              <w:t>Секстакорди главних трозвука –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Квартсекстакорди:</w:t>
            </w:r>
          </w:p>
          <w:p w:rsidR="00516FC0" w:rsidRPr="00276BBD" w:rsidRDefault="00516FC0" w:rsidP="00F50543">
            <w:pPr>
              <w:spacing w:after="125"/>
              <w:jc w:val="left"/>
              <w:rPr>
                <w:rFonts w:eastAsia="Times New Roman"/>
                <w:szCs w:val="24"/>
              </w:rPr>
            </w:pPr>
            <w:r w:rsidRPr="00276BBD">
              <w:rPr>
                <w:rFonts w:eastAsia="Times New Roman"/>
                <w:szCs w:val="24"/>
              </w:rPr>
              <w:t>Изградња квартсекстакорада главних ступњева главних ступњева у оквиру тоналитета.</w:t>
            </w:r>
          </w:p>
          <w:p w:rsidR="00516FC0" w:rsidRPr="00276BBD" w:rsidRDefault="00516FC0" w:rsidP="00F50543">
            <w:pPr>
              <w:spacing w:after="125"/>
              <w:jc w:val="left"/>
              <w:rPr>
                <w:rFonts w:eastAsia="Times New Roman"/>
                <w:szCs w:val="24"/>
              </w:rPr>
            </w:pPr>
            <w:r w:rsidRPr="00276BBD">
              <w:rPr>
                <w:rFonts w:eastAsia="Times New Roman"/>
                <w:szCs w:val="24"/>
              </w:rPr>
              <w:t>Квартсекстакорди:</w:t>
            </w:r>
          </w:p>
          <w:p w:rsidR="00516FC0" w:rsidRPr="00276BBD" w:rsidRDefault="00516FC0" w:rsidP="00F50543">
            <w:pPr>
              <w:spacing w:after="125"/>
              <w:jc w:val="left"/>
              <w:rPr>
                <w:rFonts w:eastAsia="Times New Roman"/>
                <w:szCs w:val="24"/>
              </w:rPr>
            </w:pPr>
            <w:r w:rsidRPr="00276BBD">
              <w:rPr>
                <w:rFonts w:eastAsia="Times New Roman"/>
                <w:szCs w:val="24"/>
              </w:rPr>
              <w:t>обртајни и случајни – увођење и разрешење.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ТРОЗВУЦИ СПОРЕДНИХ СТУПЊЕВА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Изградња квинтакорада споредних ступњева и њихових обртаја у задатом тоналитету.</w:t>
            </w:r>
          </w:p>
          <w:p w:rsidR="00516FC0" w:rsidRPr="00276BBD" w:rsidRDefault="00516FC0" w:rsidP="00F50543">
            <w:pPr>
              <w:spacing w:after="125"/>
              <w:jc w:val="left"/>
              <w:rPr>
                <w:rFonts w:eastAsia="Times New Roman"/>
                <w:szCs w:val="24"/>
              </w:rPr>
            </w:pPr>
            <w:r w:rsidRPr="00276BBD">
              <w:rPr>
                <w:rFonts w:eastAsia="Times New Roman"/>
                <w:szCs w:val="24"/>
              </w:rPr>
              <w:t>Споредни квинтакорди –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Споредни секстакорди – увођење и разрешење.</w:t>
            </w:r>
          </w:p>
          <w:p w:rsidR="00516FC0" w:rsidRPr="00276BBD" w:rsidRDefault="00516FC0" w:rsidP="00F50543">
            <w:pPr>
              <w:spacing w:after="125"/>
              <w:jc w:val="left"/>
              <w:rPr>
                <w:rFonts w:eastAsia="Times New Roman"/>
                <w:szCs w:val="24"/>
              </w:rPr>
            </w:pPr>
            <w:r w:rsidRPr="00276BBD">
              <w:rPr>
                <w:rFonts w:eastAsia="Times New Roman"/>
                <w:szCs w:val="24"/>
              </w:rPr>
              <w:t>Фригијски обрт.</w:t>
            </w:r>
          </w:p>
          <w:p w:rsidR="00516FC0" w:rsidRPr="00276BBD" w:rsidRDefault="00516FC0" w:rsidP="00F50543">
            <w:pPr>
              <w:spacing w:after="125"/>
              <w:jc w:val="left"/>
              <w:rPr>
                <w:rFonts w:eastAsia="Times New Roman"/>
                <w:szCs w:val="24"/>
              </w:rPr>
            </w:pPr>
            <w:r w:rsidRPr="00276BBD">
              <w:rPr>
                <w:rFonts w:eastAsia="Times New Roman"/>
                <w:szCs w:val="24"/>
              </w:rPr>
              <w:t>Секвенце.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годишње смотре:</w:t>
            </w:r>
          </w:p>
          <w:p w:rsidR="00516FC0" w:rsidRPr="00276BBD" w:rsidRDefault="00516FC0" w:rsidP="00F50543">
            <w:pPr>
              <w:spacing w:after="125"/>
              <w:jc w:val="left"/>
              <w:rPr>
                <w:rFonts w:eastAsia="Times New Roman"/>
                <w:szCs w:val="24"/>
              </w:rPr>
            </w:pPr>
            <w:r w:rsidRPr="00276BBD">
              <w:rPr>
                <w:rFonts w:eastAsia="Times New Roman"/>
                <w:szCs w:val="24"/>
              </w:rPr>
              <w:t>1. Писмени део: хармонизација сопрана и шифрованог баса</w:t>
            </w:r>
          </w:p>
          <w:p w:rsidR="00516FC0" w:rsidRPr="00276BBD" w:rsidRDefault="00516FC0" w:rsidP="00F50543">
            <w:pPr>
              <w:spacing w:after="125"/>
              <w:jc w:val="left"/>
              <w:rPr>
                <w:rFonts w:eastAsia="Times New Roman"/>
                <w:szCs w:val="24"/>
              </w:rPr>
            </w:pPr>
            <w:r w:rsidRPr="00276BBD">
              <w:rPr>
                <w:rFonts w:eastAsia="Times New Roman"/>
                <w:szCs w:val="24"/>
              </w:rPr>
              <w:t>2. Практични део: свирање хармонских каденци</w:t>
            </w:r>
          </w:p>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0"/>
              <w:jc w:val="left"/>
              <w:rPr>
                <w:rFonts w:eastAsia="Times New Roman"/>
                <w:szCs w:val="24"/>
              </w:rPr>
            </w:pPr>
            <w:r w:rsidRPr="00276BBD">
              <w:rPr>
                <w:rFonts w:eastAsia="Times New Roman"/>
                <w:b/>
                <w:bCs/>
                <w:szCs w:val="24"/>
              </w:rPr>
              <w:t>1. </w:t>
            </w:r>
            <w:r w:rsidRPr="00276BBD">
              <w:rPr>
                <w:rFonts w:eastAsia="Times New Roman"/>
                <w:szCs w:val="24"/>
              </w:rPr>
              <w:t>Писмени део: хармонизација сопрана (8 тактова) и шифрованог баса (8 тактова)</w:t>
            </w:r>
          </w:p>
          <w:p w:rsidR="00516FC0" w:rsidRPr="00276BBD" w:rsidRDefault="00516FC0" w:rsidP="00F50543">
            <w:pPr>
              <w:spacing w:after="125"/>
              <w:jc w:val="left"/>
              <w:rPr>
                <w:rFonts w:eastAsia="Times New Roman"/>
                <w:szCs w:val="24"/>
              </w:rPr>
            </w:pPr>
            <w:r w:rsidRPr="00276BBD">
              <w:rPr>
                <w:rFonts w:eastAsia="Times New Roman"/>
                <w:szCs w:val="24"/>
              </w:rPr>
              <w:t>2. Усмени део: два питања из пређеног градива</w:t>
            </w:r>
          </w:p>
          <w:p w:rsidR="00516FC0" w:rsidRPr="00276BBD" w:rsidRDefault="00516FC0" w:rsidP="00F50543">
            <w:pPr>
              <w:spacing w:after="125"/>
              <w:jc w:val="left"/>
              <w:rPr>
                <w:rFonts w:eastAsia="Times New Roman"/>
                <w:szCs w:val="24"/>
              </w:rPr>
            </w:pPr>
            <w:r w:rsidRPr="00276BBD">
              <w:rPr>
                <w:rFonts w:eastAsia="Times New Roman"/>
                <w:szCs w:val="24"/>
              </w:rPr>
              <w:t>3. Практични део: свирање (4 такта) шифрованог баса</w:t>
            </w:r>
          </w:p>
        </w:tc>
      </w:tr>
    </w:tbl>
    <w:p w:rsidR="00516FC0" w:rsidRPr="00276BBD" w:rsidRDefault="00516FC0" w:rsidP="00516FC0">
      <w:pPr>
        <w:spacing w:after="0"/>
        <w:jc w:val="left"/>
        <w:rPr>
          <w:rFonts w:eastAsia="Times New Roman"/>
          <w:vanish/>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ХАРМОНИЈА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Хармонија је овладавањe хармонским</w:t>
            </w:r>
          </w:p>
          <w:p w:rsidR="00516FC0" w:rsidRPr="00276BBD" w:rsidRDefault="00516FC0" w:rsidP="00F50543">
            <w:pPr>
              <w:spacing w:after="125"/>
              <w:jc w:val="left"/>
              <w:rPr>
                <w:rFonts w:eastAsia="Times New Roman"/>
                <w:szCs w:val="24"/>
              </w:rPr>
            </w:pPr>
            <w:r w:rsidRPr="00276BBD">
              <w:rPr>
                <w:rFonts w:eastAsia="Times New Roman"/>
                <w:szCs w:val="24"/>
              </w:rPr>
              <w:t>законитостима и музичком логиком при изради хомофоне хорске фактуре, звучном хармонском праксом и аналитичким тумачењем примера из литературе.</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93"/>
        <w:gridCol w:w="2336"/>
        <w:gridCol w:w="384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 и изгради </w:t>
            </w:r>
            <w:r w:rsidRPr="00276BBD">
              <w:rPr>
                <w:rFonts w:eastAsia="Times New Roman"/>
                <w:szCs w:val="24"/>
              </w:rPr>
              <w:lastRenderedPageBreak/>
              <w:t>главне четворозвуке;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разреши критичне тонове у главним четворозвуцима;</w:t>
            </w:r>
          </w:p>
          <w:p w:rsidR="00516FC0" w:rsidRPr="00276BBD" w:rsidRDefault="00516FC0" w:rsidP="00F50543">
            <w:pPr>
              <w:spacing w:after="125"/>
              <w:jc w:val="left"/>
              <w:rPr>
                <w:rFonts w:eastAsia="Times New Roman"/>
                <w:szCs w:val="24"/>
              </w:rPr>
            </w:pPr>
            <w:r w:rsidRPr="00276BBD">
              <w:rPr>
                <w:rFonts w:eastAsia="Times New Roman"/>
                <w:szCs w:val="24"/>
              </w:rPr>
              <w:t>– наведе начине увођења и разрешења главних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примени правила у везивању главних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 хармонске везе главних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демонстрира написане хармонске везе главних четворозвука на клавиру;</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примени ванакордске тонове у хармонизацији задатака и примерима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аналитички распозна и тумачи тоналитете и акордске односе на примерима из музичке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направи разлику између видова промене тоналитета у примерима из музичке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презначи акорде у дијатонској модулацији;</w:t>
            </w:r>
          </w:p>
          <w:p w:rsidR="00516FC0" w:rsidRPr="00276BBD" w:rsidRDefault="00516FC0" w:rsidP="00F50543">
            <w:pPr>
              <w:spacing w:after="125"/>
              <w:jc w:val="left"/>
              <w:rPr>
                <w:rFonts w:eastAsia="Times New Roman"/>
                <w:szCs w:val="24"/>
              </w:rPr>
            </w:pPr>
            <w:r w:rsidRPr="00276BBD">
              <w:rPr>
                <w:rFonts w:eastAsia="Times New Roman"/>
                <w:szCs w:val="24"/>
              </w:rPr>
              <w:t>– свира дијатонску модулацију на клавиру;</w:t>
            </w:r>
          </w:p>
          <w:p w:rsidR="00516FC0" w:rsidRPr="00276BBD" w:rsidRDefault="00516FC0" w:rsidP="00F50543">
            <w:pPr>
              <w:spacing w:after="125"/>
              <w:jc w:val="left"/>
              <w:rPr>
                <w:rFonts w:eastAsia="Times New Roman"/>
                <w:szCs w:val="24"/>
              </w:rPr>
            </w:pPr>
            <w:r w:rsidRPr="00276BBD">
              <w:rPr>
                <w:rFonts w:eastAsia="Times New Roman"/>
                <w:szCs w:val="24"/>
              </w:rPr>
              <w:t>– повеже хармонизацију задатака са његовом формалном структуром;</w:t>
            </w:r>
          </w:p>
          <w:p w:rsidR="00516FC0" w:rsidRPr="00276BBD" w:rsidRDefault="00516FC0" w:rsidP="00F50543">
            <w:pPr>
              <w:spacing w:after="125"/>
              <w:jc w:val="left"/>
              <w:rPr>
                <w:rFonts w:eastAsia="Times New Roman"/>
                <w:szCs w:val="24"/>
              </w:rPr>
            </w:pPr>
            <w:r w:rsidRPr="00276BBD">
              <w:rPr>
                <w:rFonts w:eastAsia="Times New Roman"/>
                <w:szCs w:val="24"/>
              </w:rPr>
              <w:t xml:space="preserve">– изрази мишљење о </w:t>
            </w:r>
            <w:r w:rsidRPr="00276BBD">
              <w:rPr>
                <w:rFonts w:eastAsia="Times New Roman"/>
                <w:szCs w:val="24"/>
              </w:rPr>
              <w:lastRenderedPageBreak/>
              <w:t>квалитету креираног хармонског задатка.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 xml:space="preserve">ГЛАВНИ </w:t>
            </w:r>
            <w:r w:rsidRPr="00276BBD">
              <w:rPr>
                <w:rFonts w:eastAsia="Times New Roman"/>
                <w:b/>
                <w:bCs/>
                <w:szCs w:val="24"/>
              </w:rPr>
              <w:lastRenderedPageBreak/>
              <w:t>ЧЕТВОРОЗВУЦИ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Изградња и препознавање </w:t>
            </w:r>
            <w:r w:rsidRPr="00276BBD">
              <w:rPr>
                <w:rFonts w:eastAsia="Times New Roman"/>
                <w:szCs w:val="24"/>
              </w:rPr>
              <w:lastRenderedPageBreak/>
              <w:t>доминантог септакорда у основном облику и обртајима у дуру и молу.</w:t>
            </w:r>
          </w:p>
          <w:p w:rsidR="00516FC0" w:rsidRPr="00276BBD" w:rsidRDefault="00516FC0" w:rsidP="00F50543">
            <w:pPr>
              <w:spacing w:after="125"/>
              <w:jc w:val="left"/>
              <w:rPr>
                <w:rFonts w:eastAsia="Times New Roman"/>
                <w:szCs w:val="24"/>
              </w:rPr>
            </w:pPr>
            <w:r w:rsidRPr="00276BBD">
              <w:rPr>
                <w:rFonts w:eastAsia="Times New Roman"/>
                <w:szCs w:val="24"/>
              </w:rPr>
              <w:t>Доминантни септакорд и његови обртаји: увођење и разрешење, лиценција вођице и септиме.</w:t>
            </w:r>
          </w:p>
          <w:p w:rsidR="00516FC0" w:rsidRPr="00276BBD" w:rsidRDefault="00516FC0" w:rsidP="00F50543">
            <w:pPr>
              <w:spacing w:after="0"/>
              <w:jc w:val="left"/>
              <w:rPr>
                <w:rFonts w:eastAsia="Times New Roman"/>
                <w:szCs w:val="24"/>
              </w:rPr>
            </w:pPr>
            <w:r w:rsidRPr="00276BBD">
              <w:rPr>
                <w:rFonts w:eastAsia="Times New Roman"/>
                <w:szCs w:val="24"/>
              </w:rPr>
              <w:t>Изградња и препознавање субдоминантног септакорда (II</w:t>
            </w:r>
            <w:r w:rsidRPr="00276BBD">
              <w:rPr>
                <w:rFonts w:eastAsia="Times New Roman"/>
                <w:szCs w:val="24"/>
                <w:vertAlign w:val="subscript"/>
              </w:rPr>
              <w:t>7</w:t>
            </w:r>
            <w:r w:rsidRPr="00276BBD">
              <w:rPr>
                <w:rFonts w:eastAsia="Times New Roman"/>
                <w:szCs w:val="24"/>
              </w:rPr>
              <w:t>) у основном облику и обртајима у дуру и молу. Субдоминантни септакорд и његови обртаји: увођење и разрешење.</w:t>
            </w:r>
          </w:p>
          <w:p w:rsidR="00516FC0" w:rsidRPr="00276BBD" w:rsidRDefault="00516FC0" w:rsidP="00F50543">
            <w:pPr>
              <w:spacing w:after="0"/>
              <w:jc w:val="left"/>
              <w:rPr>
                <w:rFonts w:eastAsia="Times New Roman"/>
                <w:szCs w:val="24"/>
              </w:rPr>
            </w:pPr>
            <w:r w:rsidRPr="00276BBD">
              <w:rPr>
                <w:rFonts w:eastAsia="Times New Roman"/>
                <w:szCs w:val="24"/>
              </w:rPr>
              <w:t>Изградња и препознавање вођичног четворозвука (VII</w:t>
            </w:r>
            <w:r w:rsidRPr="00276BBD">
              <w:rPr>
                <w:rFonts w:eastAsia="Times New Roman"/>
                <w:szCs w:val="24"/>
                <w:vertAlign w:val="subscript"/>
              </w:rPr>
              <w:t>7</w:t>
            </w:r>
            <w:r w:rsidRPr="00276BBD">
              <w:rPr>
                <w:rFonts w:eastAsia="Times New Roman"/>
                <w:szCs w:val="24"/>
              </w:rPr>
              <w:t>) навише од задатог основног тона и наниже од задате септиме у дуру и молу.</w:t>
            </w:r>
          </w:p>
          <w:p w:rsidR="00516FC0" w:rsidRPr="00276BBD" w:rsidRDefault="00516FC0" w:rsidP="00F50543">
            <w:pPr>
              <w:spacing w:after="125"/>
              <w:jc w:val="left"/>
              <w:rPr>
                <w:rFonts w:eastAsia="Times New Roman"/>
                <w:szCs w:val="24"/>
              </w:rPr>
            </w:pPr>
            <w:r w:rsidRPr="00276BBD">
              <w:rPr>
                <w:rFonts w:eastAsia="Times New Roman"/>
                <w:szCs w:val="24"/>
              </w:rPr>
              <w:t>Одређивање тоналитета према задатом вођичном септакорду.</w:t>
            </w:r>
          </w:p>
          <w:p w:rsidR="00516FC0" w:rsidRPr="00276BBD" w:rsidRDefault="00516FC0" w:rsidP="00F50543">
            <w:pPr>
              <w:spacing w:after="125"/>
              <w:jc w:val="left"/>
              <w:rPr>
                <w:rFonts w:eastAsia="Times New Roman"/>
                <w:szCs w:val="24"/>
              </w:rPr>
            </w:pPr>
            <w:r w:rsidRPr="00276BBD">
              <w:rPr>
                <w:rFonts w:eastAsia="Times New Roman"/>
                <w:szCs w:val="24"/>
              </w:rPr>
              <w:t>Вођични септакорд и обртаји: увођење и разрешење.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ВАНАКОРДСКИ ТОНОВИ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Подела ванакордских тонова.</w:t>
            </w:r>
          </w:p>
          <w:p w:rsidR="00516FC0" w:rsidRPr="00276BBD" w:rsidRDefault="00516FC0" w:rsidP="00F50543">
            <w:pPr>
              <w:spacing w:after="125"/>
              <w:jc w:val="left"/>
              <w:rPr>
                <w:rFonts w:eastAsia="Times New Roman"/>
                <w:szCs w:val="24"/>
              </w:rPr>
            </w:pPr>
            <w:r w:rsidRPr="00276BBD">
              <w:rPr>
                <w:rFonts w:eastAsia="Times New Roman"/>
                <w:szCs w:val="24"/>
              </w:rPr>
              <w:t>Увођење и разрешење ванакордских тонова.</w:t>
            </w:r>
          </w:p>
          <w:p w:rsidR="00516FC0" w:rsidRPr="00276BBD" w:rsidRDefault="00516FC0" w:rsidP="00F50543">
            <w:pPr>
              <w:spacing w:after="125"/>
              <w:jc w:val="left"/>
              <w:rPr>
                <w:rFonts w:eastAsia="Times New Roman"/>
                <w:szCs w:val="24"/>
              </w:rPr>
            </w:pPr>
            <w:r w:rsidRPr="00276BBD">
              <w:rPr>
                <w:rFonts w:eastAsia="Times New Roman"/>
                <w:szCs w:val="24"/>
              </w:rPr>
              <w:t>Ванакордски тонови у басу.</w:t>
            </w:r>
          </w:p>
          <w:p w:rsidR="00516FC0" w:rsidRPr="00276BBD" w:rsidRDefault="00516FC0" w:rsidP="00F50543">
            <w:pPr>
              <w:spacing w:after="125"/>
              <w:jc w:val="left"/>
              <w:rPr>
                <w:rFonts w:eastAsia="Times New Roman"/>
                <w:szCs w:val="24"/>
              </w:rPr>
            </w:pPr>
            <w:r w:rsidRPr="00276BBD">
              <w:rPr>
                <w:rFonts w:eastAsia="Times New Roman"/>
                <w:szCs w:val="24"/>
              </w:rPr>
              <w:t>Вишеструки ванакордски тонови.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ВИДОВИ ПРОМЕНЕ ТОНАЛИТЕТА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Мутација.</w:t>
            </w:r>
          </w:p>
          <w:p w:rsidR="00516FC0" w:rsidRPr="00276BBD" w:rsidRDefault="00516FC0" w:rsidP="00F50543">
            <w:pPr>
              <w:spacing w:after="125"/>
              <w:jc w:val="left"/>
              <w:rPr>
                <w:rFonts w:eastAsia="Times New Roman"/>
                <w:szCs w:val="24"/>
              </w:rPr>
            </w:pPr>
            <w:r w:rsidRPr="00276BBD">
              <w:rPr>
                <w:rFonts w:eastAsia="Times New Roman"/>
                <w:szCs w:val="24"/>
              </w:rPr>
              <w:t>Тонално иступање.</w:t>
            </w:r>
          </w:p>
          <w:p w:rsidR="00516FC0" w:rsidRPr="00276BBD" w:rsidRDefault="00516FC0" w:rsidP="00F50543">
            <w:pPr>
              <w:spacing w:after="125"/>
              <w:jc w:val="left"/>
              <w:rPr>
                <w:rFonts w:eastAsia="Times New Roman"/>
                <w:szCs w:val="24"/>
              </w:rPr>
            </w:pPr>
            <w:r w:rsidRPr="00276BBD">
              <w:rPr>
                <w:rFonts w:eastAsia="Times New Roman"/>
                <w:szCs w:val="24"/>
              </w:rPr>
              <w:t>Тонални скок.</w:t>
            </w:r>
          </w:p>
          <w:p w:rsidR="00516FC0" w:rsidRPr="00276BBD" w:rsidRDefault="00516FC0" w:rsidP="00F50543">
            <w:pPr>
              <w:spacing w:after="125"/>
              <w:jc w:val="left"/>
              <w:rPr>
                <w:rFonts w:eastAsia="Times New Roman"/>
                <w:szCs w:val="24"/>
              </w:rPr>
            </w:pPr>
            <w:r w:rsidRPr="00276BBD">
              <w:rPr>
                <w:rFonts w:eastAsia="Times New Roman"/>
                <w:szCs w:val="24"/>
              </w:rPr>
              <w:t>Модулација.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ДИЈАТОНСКА МОДУЛАЦИЈА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Изградња трозвука у дуру, молдуру и свим врстама мола.</w:t>
            </w:r>
          </w:p>
          <w:p w:rsidR="00516FC0" w:rsidRPr="00276BBD" w:rsidRDefault="00516FC0" w:rsidP="00F50543">
            <w:pPr>
              <w:spacing w:after="125"/>
              <w:jc w:val="left"/>
              <w:rPr>
                <w:rFonts w:eastAsia="Times New Roman"/>
                <w:szCs w:val="24"/>
              </w:rPr>
            </w:pPr>
            <w:r w:rsidRPr="00276BBD">
              <w:rPr>
                <w:rFonts w:eastAsia="Times New Roman"/>
                <w:szCs w:val="24"/>
              </w:rPr>
              <w:t>Сродност тоналитета.</w:t>
            </w:r>
          </w:p>
          <w:p w:rsidR="00516FC0" w:rsidRPr="00276BBD" w:rsidRDefault="00516FC0" w:rsidP="00F50543">
            <w:pPr>
              <w:spacing w:after="125"/>
              <w:jc w:val="left"/>
              <w:rPr>
                <w:rFonts w:eastAsia="Times New Roman"/>
                <w:szCs w:val="24"/>
              </w:rPr>
            </w:pPr>
            <w:r w:rsidRPr="00276BBD">
              <w:rPr>
                <w:rFonts w:eastAsia="Times New Roman"/>
                <w:szCs w:val="24"/>
              </w:rPr>
              <w:t>Средства дијатонске модулације и начини извођења.</w:t>
            </w:r>
          </w:p>
          <w:p w:rsidR="00516FC0" w:rsidRPr="00276BBD" w:rsidRDefault="00516FC0" w:rsidP="00F50543">
            <w:pPr>
              <w:spacing w:after="125"/>
              <w:jc w:val="left"/>
              <w:rPr>
                <w:rFonts w:eastAsia="Times New Roman"/>
                <w:szCs w:val="24"/>
              </w:rPr>
            </w:pPr>
            <w:r w:rsidRPr="00276BBD">
              <w:rPr>
                <w:rFonts w:eastAsia="Times New Roman"/>
                <w:szCs w:val="24"/>
              </w:rPr>
              <w:t>Дијатонске модулација:</w:t>
            </w:r>
          </w:p>
          <w:p w:rsidR="00516FC0" w:rsidRPr="00276BBD" w:rsidRDefault="00516FC0" w:rsidP="00F50543">
            <w:pPr>
              <w:spacing w:after="125"/>
              <w:jc w:val="left"/>
              <w:rPr>
                <w:rFonts w:eastAsia="Times New Roman"/>
                <w:szCs w:val="24"/>
              </w:rPr>
            </w:pPr>
            <w:r w:rsidRPr="00276BBD">
              <w:rPr>
                <w:rFonts w:eastAsia="Times New Roman"/>
                <w:szCs w:val="24"/>
              </w:rPr>
              <w:t>– прве групе;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друге групе;</w:t>
            </w:r>
          </w:p>
          <w:p w:rsidR="00516FC0" w:rsidRPr="00276BBD" w:rsidRDefault="00516FC0" w:rsidP="00F50543">
            <w:pPr>
              <w:spacing w:after="125"/>
              <w:jc w:val="left"/>
              <w:rPr>
                <w:rFonts w:eastAsia="Times New Roman"/>
                <w:szCs w:val="24"/>
              </w:rPr>
            </w:pPr>
            <w:r w:rsidRPr="00276BBD">
              <w:rPr>
                <w:rFonts w:eastAsia="Times New Roman"/>
                <w:szCs w:val="24"/>
              </w:rPr>
              <w:t>– треће групе;</w:t>
            </w:r>
          </w:p>
          <w:p w:rsidR="00516FC0" w:rsidRPr="00276BBD" w:rsidRDefault="00516FC0" w:rsidP="00F50543">
            <w:pPr>
              <w:spacing w:after="125"/>
              <w:jc w:val="left"/>
              <w:rPr>
                <w:rFonts w:eastAsia="Times New Roman"/>
                <w:szCs w:val="24"/>
              </w:rPr>
            </w:pPr>
            <w:r w:rsidRPr="00276BBD">
              <w:rPr>
                <w:rFonts w:eastAsia="Times New Roman"/>
                <w:szCs w:val="24"/>
              </w:rPr>
              <w:t>Модулација преко посредног тоналитета (информативно).</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Програм годишње смотре:</w:t>
            </w:r>
          </w:p>
          <w:p w:rsidR="00516FC0" w:rsidRPr="00276BBD" w:rsidRDefault="00516FC0" w:rsidP="00F50543">
            <w:pPr>
              <w:spacing w:after="0"/>
              <w:jc w:val="left"/>
              <w:rPr>
                <w:rFonts w:eastAsia="Times New Roman"/>
                <w:szCs w:val="24"/>
              </w:rPr>
            </w:pPr>
            <w:r w:rsidRPr="00276BBD">
              <w:rPr>
                <w:rFonts w:eastAsia="Times New Roman"/>
                <w:b/>
                <w:bCs/>
                <w:szCs w:val="24"/>
              </w:rPr>
              <w:t>1. </w:t>
            </w:r>
            <w:r w:rsidRPr="00276BBD">
              <w:rPr>
                <w:rFonts w:eastAsia="Times New Roman"/>
                <w:szCs w:val="24"/>
              </w:rPr>
              <w:t>Писмени део: хармонизација сопрана и шифрованог баса</w:t>
            </w:r>
          </w:p>
          <w:p w:rsidR="00516FC0" w:rsidRPr="00276BBD" w:rsidRDefault="00516FC0" w:rsidP="00F50543">
            <w:pPr>
              <w:spacing w:after="125"/>
              <w:jc w:val="left"/>
              <w:rPr>
                <w:rFonts w:eastAsia="Times New Roman"/>
                <w:szCs w:val="24"/>
              </w:rPr>
            </w:pPr>
            <w:r w:rsidRPr="00276BBD">
              <w:rPr>
                <w:rFonts w:eastAsia="Times New Roman"/>
                <w:szCs w:val="24"/>
              </w:rPr>
              <w:t>2. Усмени део: једно питање из пређеног градива</w:t>
            </w:r>
          </w:p>
          <w:p w:rsidR="00516FC0" w:rsidRPr="00276BBD" w:rsidRDefault="00516FC0" w:rsidP="00F50543">
            <w:pPr>
              <w:spacing w:after="125"/>
              <w:jc w:val="left"/>
              <w:rPr>
                <w:rFonts w:eastAsia="Times New Roman"/>
                <w:szCs w:val="24"/>
              </w:rPr>
            </w:pPr>
            <w:r w:rsidRPr="00276BBD">
              <w:rPr>
                <w:rFonts w:eastAsia="Times New Roman"/>
                <w:szCs w:val="24"/>
              </w:rPr>
              <w:t>3. Практични део: свирање дијатонске модулације</w:t>
            </w:r>
          </w:p>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0"/>
              <w:jc w:val="left"/>
              <w:rPr>
                <w:rFonts w:eastAsia="Times New Roman"/>
                <w:szCs w:val="24"/>
              </w:rPr>
            </w:pPr>
            <w:r w:rsidRPr="00276BBD">
              <w:rPr>
                <w:rFonts w:eastAsia="Times New Roman"/>
                <w:b/>
                <w:bCs/>
                <w:szCs w:val="24"/>
              </w:rPr>
              <w:t>1. </w:t>
            </w:r>
            <w:r w:rsidRPr="00276BBD">
              <w:rPr>
                <w:rFonts w:eastAsia="Times New Roman"/>
                <w:szCs w:val="24"/>
              </w:rPr>
              <w:t>Писмени део: хармонизација сопрана (8 тактова) и шифрованог баса (8 тактова)</w:t>
            </w:r>
          </w:p>
          <w:p w:rsidR="00516FC0" w:rsidRPr="00276BBD" w:rsidRDefault="00516FC0" w:rsidP="00F50543">
            <w:pPr>
              <w:spacing w:after="125"/>
              <w:jc w:val="left"/>
              <w:rPr>
                <w:rFonts w:eastAsia="Times New Roman"/>
                <w:szCs w:val="24"/>
              </w:rPr>
            </w:pPr>
            <w:r w:rsidRPr="00276BBD">
              <w:rPr>
                <w:rFonts w:eastAsia="Times New Roman"/>
                <w:szCs w:val="24"/>
              </w:rPr>
              <w:t>2. Усмени део: два питања из пређеног градива</w:t>
            </w:r>
          </w:p>
          <w:p w:rsidR="00516FC0" w:rsidRPr="00276BBD" w:rsidRDefault="00516FC0" w:rsidP="00F50543">
            <w:pPr>
              <w:spacing w:after="125"/>
              <w:jc w:val="left"/>
              <w:rPr>
                <w:rFonts w:eastAsia="Times New Roman"/>
                <w:szCs w:val="24"/>
              </w:rPr>
            </w:pPr>
            <w:r w:rsidRPr="00276BBD">
              <w:rPr>
                <w:rFonts w:eastAsia="Times New Roman"/>
                <w:szCs w:val="24"/>
              </w:rPr>
              <w:t>3. Практични део: свирање дијатонске модулације и шифрованог баса (4 такта)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четворозвуци, ванакордски тонови, тоналне промене, дијатонска модулација.</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ХАРМОНИЈА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Хармонија је овладавањe хармонским законитостима и музичком логиком при изради хомофоне хорске фактуре, звучном хармонском праксом и аналитичким тумачењем примера из литературе.</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49"/>
        <w:gridCol w:w="2812"/>
        <w:gridCol w:w="311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 разрешења споредних четворозвука у хармонској анализи на примерима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дијатонске и алтероване тонове и акорде у лествицама;</w:t>
            </w:r>
          </w:p>
          <w:p w:rsidR="00516FC0" w:rsidRPr="00276BBD" w:rsidRDefault="00516FC0" w:rsidP="00F50543">
            <w:pPr>
              <w:spacing w:after="125"/>
              <w:jc w:val="left"/>
              <w:rPr>
                <w:rFonts w:eastAsia="Times New Roman"/>
                <w:szCs w:val="24"/>
              </w:rPr>
            </w:pPr>
            <w:r w:rsidRPr="00276BBD">
              <w:rPr>
                <w:rFonts w:eastAsia="Times New Roman"/>
                <w:szCs w:val="24"/>
              </w:rPr>
              <w:t>– изгради структуру алтерованих акорада</w:t>
            </w:r>
          </w:p>
          <w:p w:rsidR="00516FC0" w:rsidRPr="00276BBD" w:rsidRDefault="00516FC0" w:rsidP="00F50543">
            <w:pPr>
              <w:spacing w:after="125"/>
              <w:jc w:val="left"/>
              <w:rPr>
                <w:rFonts w:eastAsia="Times New Roman"/>
                <w:szCs w:val="24"/>
              </w:rPr>
            </w:pPr>
            <w:r w:rsidRPr="00276BBD">
              <w:rPr>
                <w:rFonts w:eastAsia="Times New Roman"/>
                <w:szCs w:val="24"/>
              </w:rPr>
              <w:t xml:space="preserve">– дијатонског и хроматског </w:t>
            </w:r>
            <w:r w:rsidRPr="00276BBD">
              <w:rPr>
                <w:rFonts w:eastAsia="Times New Roman"/>
                <w:szCs w:val="24"/>
              </w:rPr>
              <w:lastRenderedPageBreak/>
              <w:t>типа;</w:t>
            </w:r>
          </w:p>
          <w:p w:rsidR="00516FC0" w:rsidRPr="00276BBD" w:rsidRDefault="00516FC0" w:rsidP="00F50543">
            <w:pPr>
              <w:spacing w:after="125"/>
              <w:jc w:val="left"/>
              <w:rPr>
                <w:rFonts w:eastAsia="Times New Roman"/>
                <w:szCs w:val="24"/>
              </w:rPr>
            </w:pPr>
            <w:r w:rsidRPr="00276BBD">
              <w:rPr>
                <w:rFonts w:eastAsia="Times New Roman"/>
                <w:szCs w:val="24"/>
              </w:rPr>
              <w:t>– разреши критичне тонове у алтерованим акордима;</w:t>
            </w:r>
          </w:p>
          <w:p w:rsidR="00516FC0" w:rsidRPr="00276BBD" w:rsidRDefault="00516FC0" w:rsidP="00F50543">
            <w:pPr>
              <w:spacing w:after="125"/>
              <w:jc w:val="left"/>
              <w:rPr>
                <w:rFonts w:eastAsia="Times New Roman"/>
                <w:szCs w:val="24"/>
              </w:rPr>
            </w:pPr>
            <w:r w:rsidRPr="00276BBD">
              <w:rPr>
                <w:rFonts w:eastAsia="Times New Roman"/>
                <w:szCs w:val="24"/>
              </w:rPr>
              <w:t>– примени правила у везивању алтерованих акорада и њихових обртаја;</w:t>
            </w:r>
          </w:p>
          <w:p w:rsidR="00516FC0" w:rsidRPr="00276BBD" w:rsidRDefault="00516FC0" w:rsidP="00F50543">
            <w:pPr>
              <w:spacing w:after="125"/>
              <w:jc w:val="left"/>
              <w:rPr>
                <w:rFonts w:eastAsia="Times New Roman"/>
                <w:szCs w:val="24"/>
              </w:rPr>
            </w:pPr>
            <w:r w:rsidRPr="00276BBD">
              <w:rPr>
                <w:rFonts w:eastAsia="Times New Roman"/>
                <w:szCs w:val="24"/>
              </w:rPr>
              <w:t>– слушно идентификује хармонске везе алтерованих акорада и њихових обртаја;</w:t>
            </w:r>
          </w:p>
          <w:p w:rsidR="00516FC0" w:rsidRPr="00276BBD" w:rsidRDefault="00516FC0" w:rsidP="00F50543">
            <w:pPr>
              <w:spacing w:after="125"/>
              <w:jc w:val="left"/>
              <w:rPr>
                <w:rFonts w:eastAsia="Times New Roman"/>
                <w:szCs w:val="24"/>
              </w:rPr>
            </w:pPr>
            <w:r w:rsidRPr="00276BBD">
              <w:rPr>
                <w:rFonts w:eastAsia="Times New Roman"/>
                <w:szCs w:val="24"/>
              </w:rPr>
              <w:t>– свира хармонске везе алтерованих акорада и њихових обртаја на клавиру;</w:t>
            </w:r>
          </w:p>
          <w:p w:rsidR="00516FC0" w:rsidRPr="00276BBD" w:rsidRDefault="00516FC0" w:rsidP="00F50543">
            <w:pPr>
              <w:spacing w:after="125"/>
              <w:jc w:val="left"/>
              <w:rPr>
                <w:rFonts w:eastAsia="Times New Roman"/>
                <w:szCs w:val="24"/>
              </w:rPr>
            </w:pPr>
            <w:r w:rsidRPr="00276BBD">
              <w:rPr>
                <w:rFonts w:eastAsia="Times New Roman"/>
                <w:szCs w:val="24"/>
              </w:rPr>
              <w:t>– препозна тоналитете и акордске односе на примерима из музичке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прави разлику између средстава дијатонске и хроматске модулације дијатонског типа;</w:t>
            </w:r>
          </w:p>
          <w:p w:rsidR="00516FC0" w:rsidRPr="00276BBD" w:rsidRDefault="00516FC0" w:rsidP="00F50543">
            <w:pPr>
              <w:spacing w:after="125"/>
              <w:jc w:val="left"/>
              <w:rPr>
                <w:rFonts w:eastAsia="Times New Roman"/>
                <w:szCs w:val="24"/>
              </w:rPr>
            </w:pPr>
            <w:r w:rsidRPr="00276BBD">
              <w:rPr>
                <w:rFonts w:eastAsia="Times New Roman"/>
                <w:szCs w:val="24"/>
              </w:rPr>
              <w:t>– презначи акорад у хроматској модулацији дијатонског типа;</w:t>
            </w:r>
          </w:p>
          <w:p w:rsidR="00516FC0" w:rsidRPr="00276BBD" w:rsidRDefault="00516FC0" w:rsidP="00F50543">
            <w:pPr>
              <w:spacing w:after="125"/>
              <w:jc w:val="left"/>
              <w:rPr>
                <w:rFonts w:eastAsia="Times New Roman"/>
                <w:szCs w:val="24"/>
              </w:rPr>
            </w:pPr>
            <w:r w:rsidRPr="00276BBD">
              <w:rPr>
                <w:rFonts w:eastAsia="Times New Roman"/>
                <w:szCs w:val="24"/>
              </w:rPr>
              <w:t>– слушно идентификује тоналне промене;</w:t>
            </w:r>
          </w:p>
          <w:p w:rsidR="00516FC0" w:rsidRPr="00276BBD" w:rsidRDefault="00516FC0" w:rsidP="00F50543">
            <w:pPr>
              <w:spacing w:after="125"/>
              <w:jc w:val="left"/>
              <w:rPr>
                <w:rFonts w:eastAsia="Times New Roman"/>
                <w:szCs w:val="24"/>
              </w:rPr>
            </w:pPr>
            <w:r w:rsidRPr="00276BBD">
              <w:rPr>
                <w:rFonts w:eastAsia="Times New Roman"/>
                <w:szCs w:val="24"/>
              </w:rPr>
              <w:t>– свира хроматске модулације дијатонског типа на клавиру;</w:t>
            </w:r>
          </w:p>
          <w:p w:rsidR="00516FC0" w:rsidRPr="00276BBD" w:rsidRDefault="00516FC0" w:rsidP="00F50543">
            <w:pPr>
              <w:spacing w:after="125"/>
              <w:jc w:val="left"/>
              <w:rPr>
                <w:rFonts w:eastAsia="Times New Roman"/>
                <w:szCs w:val="24"/>
              </w:rPr>
            </w:pPr>
            <w:r w:rsidRPr="00276BBD">
              <w:rPr>
                <w:rFonts w:eastAsia="Times New Roman"/>
                <w:szCs w:val="24"/>
              </w:rPr>
              <w:t>– повеже хармонизацију задатака са његовом формалном структуром;</w:t>
            </w:r>
          </w:p>
          <w:p w:rsidR="00516FC0" w:rsidRPr="00276BBD" w:rsidRDefault="00516FC0" w:rsidP="00F50543">
            <w:pPr>
              <w:spacing w:after="125"/>
              <w:jc w:val="left"/>
              <w:rPr>
                <w:rFonts w:eastAsia="Times New Roman"/>
                <w:szCs w:val="24"/>
              </w:rPr>
            </w:pPr>
            <w:r w:rsidRPr="00276BBD">
              <w:rPr>
                <w:rFonts w:eastAsia="Times New Roman"/>
                <w:szCs w:val="24"/>
              </w:rPr>
              <w:t>– продукује нове хармонске идеје из дефинисаних хармонских правила;</w:t>
            </w:r>
          </w:p>
          <w:p w:rsidR="00516FC0" w:rsidRPr="00276BBD" w:rsidRDefault="00516FC0" w:rsidP="00F50543">
            <w:pPr>
              <w:spacing w:after="125"/>
              <w:jc w:val="left"/>
              <w:rPr>
                <w:rFonts w:eastAsia="Times New Roman"/>
                <w:szCs w:val="24"/>
              </w:rPr>
            </w:pPr>
            <w:r w:rsidRPr="00276BBD">
              <w:rPr>
                <w:rFonts w:eastAsia="Times New Roman"/>
                <w:szCs w:val="24"/>
              </w:rPr>
              <w:t>– изрази мишљење о квалитету креираног хармонског задатка;</w:t>
            </w:r>
          </w:p>
          <w:p w:rsidR="00516FC0" w:rsidRPr="00276BBD" w:rsidRDefault="00516FC0" w:rsidP="00F50543">
            <w:pPr>
              <w:spacing w:after="125"/>
              <w:jc w:val="left"/>
              <w:rPr>
                <w:rFonts w:eastAsia="Times New Roman"/>
                <w:szCs w:val="24"/>
              </w:rPr>
            </w:pPr>
            <w:r w:rsidRPr="00276BBD">
              <w:rPr>
                <w:rFonts w:eastAsia="Times New Roman"/>
                <w:szCs w:val="24"/>
              </w:rPr>
              <w:t xml:space="preserve">– дискутује о формалној и </w:t>
            </w:r>
            <w:r w:rsidRPr="00276BBD">
              <w:rPr>
                <w:rFonts w:eastAsia="Times New Roman"/>
                <w:szCs w:val="24"/>
              </w:rPr>
              <w:lastRenderedPageBreak/>
              <w:t>хармонској анализи.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СПОРЕДНИ ЧЕТВОРОЗВУЦИ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Увођење и разрешење споредних четворозвука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АЛТЕРОВАНА ХАРМОНИЈА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Препознавање дијатонских и алтерованих тонова у лествицама.</w:t>
            </w:r>
          </w:p>
          <w:p w:rsidR="00516FC0" w:rsidRPr="00276BBD" w:rsidRDefault="00516FC0" w:rsidP="00F50543">
            <w:pPr>
              <w:spacing w:after="125"/>
              <w:jc w:val="left"/>
              <w:rPr>
                <w:rFonts w:eastAsia="Times New Roman"/>
                <w:szCs w:val="24"/>
              </w:rPr>
            </w:pPr>
            <w:r w:rsidRPr="00276BBD">
              <w:rPr>
                <w:rFonts w:eastAsia="Times New Roman"/>
                <w:szCs w:val="24"/>
              </w:rPr>
              <w:t>Алтерације и њихова улога у формирању алтерованих акорда.</w:t>
            </w:r>
          </w:p>
          <w:p w:rsidR="00516FC0" w:rsidRPr="00276BBD" w:rsidRDefault="00516FC0" w:rsidP="00F50543">
            <w:pPr>
              <w:spacing w:after="125"/>
              <w:jc w:val="left"/>
              <w:rPr>
                <w:rFonts w:eastAsia="Times New Roman"/>
                <w:szCs w:val="24"/>
              </w:rPr>
            </w:pPr>
            <w:r w:rsidRPr="00276BBD">
              <w:rPr>
                <w:rFonts w:eastAsia="Times New Roman"/>
                <w:szCs w:val="24"/>
              </w:rPr>
              <w:t xml:space="preserve">Алтеровани акорди – подела и преглед алтерованих </w:t>
            </w:r>
            <w:r w:rsidRPr="00276BBD">
              <w:rPr>
                <w:rFonts w:eastAsia="Times New Roman"/>
                <w:szCs w:val="24"/>
              </w:rPr>
              <w:lastRenderedPageBreak/>
              <w:t>акорада.</w:t>
            </w:r>
          </w:p>
          <w:p w:rsidR="00516FC0" w:rsidRPr="00276BBD" w:rsidRDefault="00516FC0" w:rsidP="00F50543">
            <w:pPr>
              <w:spacing w:after="125"/>
              <w:jc w:val="left"/>
              <w:rPr>
                <w:rFonts w:eastAsia="Times New Roman"/>
                <w:szCs w:val="24"/>
              </w:rPr>
            </w:pPr>
            <w:r w:rsidRPr="00276BBD">
              <w:rPr>
                <w:rFonts w:eastAsia="Times New Roman"/>
                <w:szCs w:val="24"/>
              </w:rPr>
              <w:t>Изградња дијатонског и алтерованог четворозвука (DD) на II ступњу дура и мола.</w:t>
            </w:r>
          </w:p>
          <w:p w:rsidR="00516FC0" w:rsidRPr="00276BBD" w:rsidRDefault="00516FC0" w:rsidP="00F50543">
            <w:pPr>
              <w:spacing w:after="125"/>
              <w:jc w:val="left"/>
              <w:rPr>
                <w:rFonts w:eastAsia="Times New Roman"/>
                <w:szCs w:val="24"/>
              </w:rPr>
            </w:pPr>
            <w:r w:rsidRPr="00276BBD">
              <w:rPr>
                <w:rFonts w:eastAsia="Times New Roman"/>
                <w:szCs w:val="24"/>
              </w:rPr>
              <w:t>Изградња малог дурског четворозвука од задате алтероване терце.</w:t>
            </w:r>
          </w:p>
          <w:p w:rsidR="00516FC0" w:rsidRPr="00276BBD" w:rsidRDefault="00516FC0" w:rsidP="00F50543">
            <w:pPr>
              <w:spacing w:after="125"/>
              <w:jc w:val="left"/>
              <w:rPr>
                <w:rFonts w:eastAsia="Times New Roman"/>
                <w:szCs w:val="24"/>
              </w:rPr>
            </w:pPr>
            <w:r w:rsidRPr="00276BBD">
              <w:rPr>
                <w:rFonts w:eastAsia="Times New Roman"/>
                <w:szCs w:val="24"/>
              </w:rPr>
              <w:t>Изградња умањеног акорда на повишеном IV ступњу дура и мола.</w:t>
            </w:r>
          </w:p>
          <w:p w:rsidR="00516FC0" w:rsidRPr="00276BBD" w:rsidRDefault="00516FC0" w:rsidP="00F50543">
            <w:pPr>
              <w:spacing w:after="125"/>
              <w:jc w:val="left"/>
              <w:rPr>
                <w:rFonts w:eastAsia="Times New Roman"/>
                <w:szCs w:val="24"/>
              </w:rPr>
            </w:pPr>
            <w:r w:rsidRPr="00276BBD">
              <w:rPr>
                <w:rFonts w:eastAsia="Times New Roman"/>
                <w:szCs w:val="24"/>
              </w:rPr>
              <w:t>Доминантина доминанта.</w:t>
            </w:r>
          </w:p>
          <w:p w:rsidR="00516FC0" w:rsidRPr="00276BBD" w:rsidRDefault="00516FC0" w:rsidP="00F50543">
            <w:pPr>
              <w:spacing w:after="125"/>
              <w:jc w:val="left"/>
              <w:rPr>
                <w:rFonts w:eastAsia="Times New Roman"/>
                <w:szCs w:val="24"/>
              </w:rPr>
            </w:pPr>
            <w:r w:rsidRPr="00276BBD">
              <w:rPr>
                <w:rFonts w:eastAsia="Times New Roman"/>
                <w:szCs w:val="24"/>
              </w:rPr>
              <w:t>Заменик доминатине доминанте.</w:t>
            </w:r>
          </w:p>
          <w:p w:rsidR="00516FC0" w:rsidRPr="00276BBD" w:rsidRDefault="00516FC0" w:rsidP="00F50543">
            <w:pPr>
              <w:spacing w:after="125"/>
              <w:jc w:val="left"/>
              <w:rPr>
                <w:rFonts w:eastAsia="Times New Roman"/>
                <w:szCs w:val="24"/>
              </w:rPr>
            </w:pPr>
            <w:r w:rsidRPr="00276BBD">
              <w:rPr>
                <w:rFonts w:eastAsia="Times New Roman"/>
                <w:szCs w:val="24"/>
              </w:rPr>
              <w:t>Изградња малог дурског и умањеног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Вантоналне доминанте и заменици.</w:t>
            </w:r>
          </w:p>
          <w:p w:rsidR="00516FC0" w:rsidRPr="00276BBD" w:rsidRDefault="00516FC0" w:rsidP="00F50543">
            <w:pPr>
              <w:spacing w:after="125"/>
              <w:jc w:val="left"/>
              <w:rPr>
                <w:rFonts w:eastAsia="Times New Roman"/>
                <w:szCs w:val="24"/>
              </w:rPr>
            </w:pPr>
            <w:r w:rsidRPr="00276BBD">
              <w:rPr>
                <w:rFonts w:eastAsia="Times New Roman"/>
                <w:szCs w:val="24"/>
              </w:rPr>
              <w:t>Наполитански секстакорд и фригијски квинтакорд.</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ХРОМАТСКА МОДУЛАЦИЈА ДИЈАТОНСКОГ ТИПА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Појам и средства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Хроматска модулација дијатонског типа преко пре значења алтерованих акорада дијатонског типа.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Програм годишње смотре:</w:t>
            </w:r>
          </w:p>
          <w:p w:rsidR="00516FC0" w:rsidRPr="00276BBD" w:rsidRDefault="00516FC0" w:rsidP="00F50543">
            <w:pPr>
              <w:spacing w:after="125"/>
              <w:jc w:val="left"/>
              <w:rPr>
                <w:rFonts w:eastAsia="Times New Roman"/>
                <w:szCs w:val="24"/>
              </w:rPr>
            </w:pPr>
            <w:r w:rsidRPr="00276BBD">
              <w:rPr>
                <w:rFonts w:eastAsia="Times New Roman"/>
                <w:szCs w:val="24"/>
              </w:rPr>
              <w:t>1. Писмени део: хармонизација сопрана и шифрованог баса</w:t>
            </w:r>
          </w:p>
          <w:p w:rsidR="00516FC0" w:rsidRPr="00276BBD" w:rsidRDefault="00516FC0" w:rsidP="00F50543">
            <w:pPr>
              <w:spacing w:after="125"/>
              <w:jc w:val="left"/>
              <w:rPr>
                <w:rFonts w:eastAsia="Times New Roman"/>
                <w:szCs w:val="24"/>
              </w:rPr>
            </w:pPr>
            <w:r w:rsidRPr="00276BBD">
              <w:rPr>
                <w:rFonts w:eastAsia="Times New Roman"/>
                <w:szCs w:val="24"/>
              </w:rPr>
              <w:t>2. Усмени део: једно питање из пређеног градива</w:t>
            </w:r>
          </w:p>
          <w:p w:rsidR="00516FC0" w:rsidRPr="00276BBD" w:rsidRDefault="00516FC0" w:rsidP="00F50543">
            <w:pPr>
              <w:spacing w:after="125"/>
              <w:jc w:val="left"/>
              <w:rPr>
                <w:rFonts w:eastAsia="Times New Roman"/>
                <w:szCs w:val="24"/>
              </w:rPr>
            </w:pPr>
            <w:r w:rsidRPr="00276BBD">
              <w:rPr>
                <w:rFonts w:eastAsia="Times New Roman"/>
                <w:szCs w:val="24"/>
              </w:rPr>
              <w:t>3. Практични део: свирање модулације (дијатонска или хроматска модулација дијатонског типа)</w:t>
            </w:r>
          </w:p>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0"/>
              <w:jc w:val="left"/>
              <w:rPr>
                <w:rFonts w:eastAsia="Times New Roman"/>
                <w:szCs w:val="24"/>
              </w:rPr>
            </w:pPr>
            <w:r w:rsidRPr="00276BBD">
              <w:rPr>
                <w:rFonts w:eastAsia="Times New Roman"/>
                <w:b/>
                <w:bCs/>
                <w:szCs w:val="24"/>
              </w:rPr>
              <w:t>1. </w:t>
            </w:r>
            <w:r w:rsidRPr="00276BBD">
              <w:rPr>
                <w:rFonts w:eastAsia="Times New Roman"/>
                <w:szCs w:val="24"/>
              </w:rPr>
              <w:t>Писмени део: хармонизација сопрана (8 тактова) и шифрованог баса (8 тактова)</w:t>
            </w:r>
          </w:p>
          <w:p w:rsidR="00516FC0" w:rsidRPr="00276BBD" w:rsidRDefault="00516FC0" w:rsidP="00F50543">
            <w:pPr>
              <w:spacing w:after="125"/>
              <w:jc w:val="left"/>
              <w:rPr>
                <w:rFonts w:eastAsia="Times New Roman"/>
                <w:szCs w:val="24"/>
              </w:rPr>
            </w:pPr>
            <w:r w:rsidRPr="00276BBD">
              <w:rPr>
                <w:rFonts w:eastAsia="Times New Roman"/>
                <w:szCs w:val="24"/>
              </w:rPr>
              <w:t>2. Усмени део: два питања из пређеног градива</w:t>
            </w:r>
          </w:p>
          <w:p w:rsidR="00516FC0" w:rsidRPr="00276BBD" w:rsidRDefault="00516FC0" w:rsidP="00F50543">
            <w:pPr>
              <w:spacing w:after="125"/>
              <w:jc w:val="left"/>
              <w:rPr>
                <w:rFonts w:eastAsia="Times New Roman"/>
                <w:szCs w:val="24"/>
              </w:rPr>
            </w:pPr>
            <w:r w:rsidRPr="00276BBD">
              <w:rPr>
                <w:rFonts w:eastAsia="Times New Roman"/>
                <w:szCs w:val="24"/>
              </w:rPr>
              <w:t>3. Практични део: свирање модулације (дијатонска и хроматска модулација дијатонског типа) и сопрана (4 такта)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алтерације, алтеровани акорди, хроматска модулација, презначење акорада.</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ХАРМОНИЈА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Хармонија је овладавањe хармонским законитостима и музичком логиком при изради хомофоне хорске фактуре, звучном хармонском праксом и аналитичким тумачењем примера из литературе.</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08"/>
        <w:gridCol w:w="2356"/>
        <w:gridCol w:w="351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преобликује структуру задатих акорада и одреди њихову многостраност;</w:t>
            </w:r>
          </w:p>
          <w:p w:rsidR="00516FC0" w:rsidRPr="00276BBD" w:rsidRDefault="00516FC0" w:rsidP="00F50543">
            <w:pPr>
              <w:spacing w:after="125"/>
              <w:jc w:val="left"/>
              <w:rPr>
                <w:rFonts w:eastAsia="Times New Roman"/>
                <w:szCs w:val="24"/>
              </w:rPr>
            </w:pPr>
            <w:r w:rsidRPr="00276BBD">
              <w:rPr>
                <w:rFonts w:eastAsia="Times New Roman"/>
                <w:szCs w:val="24"/>
              </w:rPr>
              <w:t>– примени све врсте терцне сродности;</w:t>
            </w:r>
          </w:p>
          <w:p w:rsidR="00516FC0" w:rsidRPr="00276BBD" w:rsidRDefault="00516FC0" w:rsidP="00F50543">
            <w:pPr>
              <w:spacing w:after="125"/>
              <w:jc w:val="left"/>
              <w:rPr>
                <w:rFonts w:eastAsia="Times New Roman"/>
                <w:szCs w:val="24"/>
              </w:rPr>
            </w:pPr>
            <w:r w:rsidRPr="00276BBD">
              <w:rPr>
                <w:rFonts w:eastAsia="Times New Roman"/>
                <w:szCs w:val="24"/>
              </w:rPr>
              <w:t>– разликује и примени средства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 средства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свира хроматске модулације </w:t>
            </w:r>
            <w:r w:rsidRPr="00276BBD">
              <w:rPr>
                <w:rFonts w:eastAsia="Times New Roman"/>
                <w:szCs w:val="24"/>
              </w:rPr>
              <w:lastRenderedPageBreak/>
              <w:t>на клавиру;</w:t>
            </w:r>
          </w:p>
          <w:p w:rsidR="00516FC0" w:rsidRPr="00276BBD" w:rsidRDefault="00516FC0" w:rsidP="00F50543">
            <w:pPr>
              <w:spacing w:after="125"/>
              <w:jc w:val="left"/>
              <w:rPr>
                <w:rFonts w:eastAsia="Times New Roman"/>
                <w:szCs w:val="24"/>
              </w:rPr>
            </w:pPr>
            <w:r w:rsidRPr="00276BBD">
              <w:rPr>
                <w:rFonts w:eastAsia="Times New Roman"/>
                <w:szCs w:val="24"/>
              </w:rPr>
              <w:t>– преобликује акорд енхармонском заменом појединих тонова и изведе њихову многостраност;</w:t>
            </w:r>
          </w:p>
          <w:p w:rsidR="00516FC0" w:rsidRPr="00276BBD" w:rsidRDefault="00516FC0" w:rsidP="00F50543">
            <w:pPr>
              <w:spacing w:after="125"/>
              <w:jc w:val="left"/>
              <w:rPr>
                <w:rFonts w:eastAsia="Times New Roman"/>
                <w:szCs w:val="24"/>
              </w:rPr>
            </w:pPr>
            <w:r w:rsidRPr="00276BBD">
              <w:rPr>
                <w:rFonts w:eastAsia="Times New Roman"/>
                <w:szCs w:val="24"/>
              </w:rPr>
              <w:t>– разликује и примени средства енхармонск модулације;</w:t>
            </w:r>
          </w:p>
          <w:p w:rsidR="00516FC0" w:rsidRPr="00276BBD" w:rsidRDefault="00516FC0" w:rsidP="00F50543">
            <w:pPr>
              <w:spacing w:after="125"/>
              <w:jc w:val="left"/>
              <w:rPr>
                <w:rFonts w:eastAsia="Times New Roman"/>
                <w:szCs w:val="24"/>
              </w:rPr>
            </w:pPr>
            <w:r w:rsidRPr="00276BBD">
              <w:rPr>
                <w:rFonts w:eastAsia="Times New Roman"/>
                <w:szCs w:val="24"/>
              </w:rPr>
              <w:t>– енхармонске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средства енхармонске модулације у хармонској анализи на примерима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свира енхармонске модулације на клавиру;</w:t>
            </w:r>
          </w:p>
          <w:p w:rsidR="00516FC0" w:rsidRPr="00276BBD" w:rsidRDefault="00516FC0" w:rsidP="00F50543">
            <w:pPr>
              <w:spacing w:after="125"/>
              <w:jc w:val="left"/>
              <w:rPr>
                <w:rFonts w:eastAsia="Times New Roman"/>
                <w:szCs w:val="24"/>
              </w:rPr>
            </w:pPr>
            <w:r w:rsidRPr="00276BBD">
              <w:rPr>
                <w:rFonts w:eastAsia="Times New Roman"/>
                <w:szCs w:val="24"/>
              </w:rPr>
              <w:t>– повеже хармонску анализу примера из литературе са његовом формалном структуром;</w:t>
            </w:r>
          </w:p>
          <w:p w:rsidR="00516FC0" w:rsidRPr="00276BBD" w:rsidRDefault="00516FC0" w:rsidP="00F50543">
            <w:pPr>
              <w:spacing w:after="125"/>
              <w:jc w:val="left"/>
              <w:rPr>
                <w:rFonts w:eastAsia="Times New Roman"/>
                <w:szCs w:val="24"/>
              </w:rPr>
            </w:pPr>
            <w:r w:rsidRPr="00276BBD">
              <w:rPr>
                <w:rFonts w:eastAsia="Times New Roman"/>
                <w:szCs w:val="24"/>
              </w:rPr>
              <w:t>– дискутује о формалној и хармонској анализи.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ХРОМАТСКА МОДУЛАЦИЈА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Изградња свих врста трозвука променом тонова задатог акорда – одредити и многостраност добијеног трозвука.</w:t>
            </w:r>
          </w:p>
          <w:p w:rsidR="00516FC0" w:rsidRPr="00276BBD" w:rsidRDefault="00516FC0" w:rsidP="00F50543">
            <w:pPr>
              <w:spacing w:after="125"/>
              <w:jc w:val="left"/>
              <w:rPr>
                <w:rFonts w:eastAsia="Times New Roman"/>
                <w:szCs w:val="24"/>
              </w:rPr>
            </w:pPr>
            <w:r w:rsidRPr="00276BBD">
              <w:rPr>
                <w:rFonts w:eastAsia="Times New Roman"/>
                <w:szCs w:val="24"/>
              </w:rPr>
              <w:t>Изградња терцносродних трозвука – дијатонска, хроматска и скривена терцна сродност.</w:t>
            </w:r>
          </w:p>
          <w:p w:rsidR="00516FC0" w:rsidRPr="00276BBD" w:rsidRDefault="00516FC0" w:rsidP="00F50543">
            <w:pPr>
              <w:spacing w:after="125"/>
              <w:jc w:val="left"/>
              <w:rPr>
                <w:rFonts w:eastAsia="Times New Roman"/>
                <w:szCs w:val="24"/>
              </w:rPr>
            </w:pPr>
            <w:r w:rsidRPr="00276BBD">
              <w:rPr>
                <w:rFonts w:eastAsia="Times New Roman"/>
                <w:szCs w:val="24"/>
              </w:rPr>
              <w:t>Изградња ланца малих дурских четворозвука по квинтном кругу наниже.</w:t>
            </w:r>
          </w:p>
          <w:p w:rsidR="00516FC0" w:rsidRPr="00276BBD" w:rsidRDefault="00516FC0" w:rsidP="00F50543">
            <w:pPr>
              <w:spacing w:after="125"/>
              <w:jc w:val="left"/>
              <w:rPr>
                <w:rFonts w:eastAsia="Times New Roman"/>
                <w:szCs w:val="24"/>
              </w:rPr>
            </w:pPr>
            <w:r w:rsidRPr="00276BBD">
              <w:rPr>
                <w:rFonts w:eastAsia="Times New Roman"/>
                <w:szCs w:val="24"/>
              </w:rPr>
              <w:t>Појам и средства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Модулација помоћу:</w:t>
            </w:r>
          </w:p>
          <w:p w:rsidR="00516FC0" w:rsidRPr="00276BBD" w:rsidRDefault="00516FC0" w:rsidP="00F50543">
            <w:pPr>
              <w:spacing w:after="125"/>
              <w:jc w:val="left"/>
              <w:rPr>
                <w:rFonts w:eastAsia="Times New Roman"/>
                <w:szCs w:val="24"/>
              </w:rPr>
            </w:pPr>
            <w:r w:rsidRPr="00276BBD">
              <w:rPr>
                <w:rFonts w:eastAsia="Times New Roman"/>
                <w:szCs w:val="24"/>
              </w:rPr>
              <w:t>– промене склопа акорада;</w:t>
            </w:r>
          </w:p>
          <w:p w:rsidR="00516FC0" w:rsidRPr="00276BBD" w:rsidRDefault="00516FC0" w:rsidP="00F50543">
            <w:pPr>
              <w:spacing w:after="125"/>
              <w:jc w:val="left"/>
              <w:rPr>
                <w:rFonts w:eastAsia="Times New Roman"/>
                <w:szCs w:val="24"/>
              </w:rPr>
            </w:pPr>
            <w:r w:rsidRPr="00276BBD">
              <w:rPr>
                <w:rFonts w:eastAsia="Times New Roman"/>
                <w:szCs w:val="24"/>
              </w:rPr>
              <w:t>– хроматске и привидне терцне сродности;</w:t>
            </w:r>
          </w:p>
          <w:p w:rsidR="00516FC0" w:rsidRPr="00276BBD" w:rsidRDefault="00516FC0" w:rsidP="00F50543">
            <w:pPr>
              <w:spacing w:after="125"/>
              <w:jc w:val="left"/>
              <w:rPr>
                <w:rFonts w:eastAsia="Times New Roman"/>
                <w:szCs w:val="24"/>
              </w:rPr>
            </w:pPr>
            <w:r w:rsidRPr="00276BBD">
              <w:rPr>
                <w:rFonts w:eastAsia="Times New Roman"/>
                <w:szCs w:val="24"/>
              </w:rPr>
              <w:t>– елиптичних веза;</w:t>
            </w:r>
          </w:p>
          <w:p w:rsidR="00516FC0" w:rsidRPr="00276BBD" w:rsidRDefault="00516FC0" w:rsidP="00F50543">
            <w:pPr>
              <w:spacing w:after="125"/>
              <w:jc w:val="left"/>
              <w:rPr>
                <w:rFonts w:eastAsia="Times New Roman"/>
                <w:szCs w:val="24"/>
              </w:rPr>
            </w:pPr>
            <w:r w:rsidRPr="00276BBD">
              <w:rPr>
                <w:rFonts w:eastAsia="Times New Roman"/>
                <w:szCs w:val="24"/>
              </w:rPr>
              <w:t>– модулирајуће секвенце.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ЕНХАРМОНСКА МОДУЛАЦИЈА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Енхармонска замена појединих тонова прекомерног трозвука и умањеног четворозвука и њихова многостраност.</w:t>
            </w:r>
          </w:p>
          <w:p w:rsidR="00516FC0" w:rsidRPr="00276BBD" w:rsidRDefault="00516FC0" w:rsidP="00F50543">
            <w:pPr>
              <w:spacing w:after="125"/>
              <w:jc w:val="left"/>
              <w:rPr>
                <w:rFonts w:eastAsia="Times New Roman"/>
                <w:szCs w:val="24"/>
              </w:rPr>
            </w:pPr>
            <w:r w:rsidRPr="00276BBD">
              <w:rPr>
                <w:rFonts w:eastAsia="Times New Roman"/>
                <w:szCs w:val="24"/>
              </w:rPr>
              <w:t>Појам и средства енхармонске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Енхармонска замена и презначење.</w:t>
            </w:r>
          </w:p>
          <w:p w:rsidR="00516FC0" w:rsidRPr="00276BBD" w:rsidRDefault="00516FC0" w:rsidP="00F50543">
            <w:pPr>
              <w:spacing w:after="125"/>
              <w:jc w:val="left"/>
              <w:rPr>
                <w:rFonts w:eastAsia="Times New Roman"/>
                <w:szCs w:val="24"/>
              </w:rPr>
            </w:pPr>
            <w:r w:rsidRPr="00276BBD">
              <w:rPr>
                <w:rFonts w:eastAsia="Times New Roman"/>
                <w:szCs w:val="24"/>
              </w:rPr>
              <w:t>Енхармонско презначење:</w:t>
            </w:r>
          </w:p>
          <w:p w:rsidR="00516FC0" w:rsidRPr="00276BBD" w:rsidRDefault="00516FC0" w:rsidP="00F50543">
            <w:pPr>
              <w:spacing w:after="125"/>
              <w:jc w:val="left"/>
              <w:rPr>
                <w:rFonts w:eastAsia="Times New Roman"/>
                <w:szCs w:val="24"/>
              </w:rPr>
            </w:pPr>
            <w:r w:rsidRPr="00276BBD">
              <w:rPr>
                <w:rFonts w:eastAsia="Times New Roman"/>
                <w:szCs w:val="24"/>
              </w:rPr>
              <w:t>– умањеног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прекомерног трозвука;</w:t>
            </w:r>
          </w:p>
          <w:p w:rsidR="00516FC0" w:rsidRPr="00276BBD" w:rsidRDefault="00516FC0" w:rsidP="00F50543">
            <w:pPr>
              <w:spacing w:after="125"/>
              <w:jc w:val="left"/>
              <w:rPr>
                <w:rFonts w:eastAsia="Times New Roman"/>
                <w:szCs w:val="24"/>
              </w:rPr>
            </w:pPr>
            <w:r w:rsidRPr="00276BBD">
              <w:rPr>
                <w:rFonts w:eastAsia="Times New Roman"/>
                <w:szCs w:val="24"/>
              </w:rPr>
              <w:t>– малог дурског четворозвука;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годишње смотре:</w:t>
            </w:r>
          </w:p>
          <w:p w:rsidR="00516FC0" w:rsidRPr="00276BBD" w:rsidRDefault="00516FC0" w:rsidP="00F50543">
            <w:pPr>
              <w:spacing w:after="0"/>
              <w:jc w:val="left"/>
              <w:rPr>
                <w:rFonts w:eastAsia="Times New Roman"/>
                <w:szCs w:val="24"/>
              </w:rPr>
            </w:pPr>
            <w:r w:rsidRPr="00276BBD">
              <w:rPr>
                <w:rFonts w:eastAsia="Times New Roman"/>
                <w:b/>
                <w:bCs/>
                <w:szCs w:val="24"/>
              </w:rPr>
              <w:t>1</w:t>
            </w:r>
            <w:r w:rsidRPr="00276BBD">
              <w:rPr>
                <w:rFonts w:eastAsia="Times New Roman"/>
                <w:szCs w:val="24"/>
              </w:rPr>
              <w:t>. Писмени део: хармонизација сопрана и нешифрованог баса</w:t>
            </w:r>
          </w:p>
          <w:p w:rsidR="00516FC0" w:rsidRPr="00276BBD" w:rsidRDefault="00516FC0" w:rsidP="00F50543">
            <w:pPr>
              <w:spacing w:after="125"/>
              <w:jc w:val="left"/>
              <w:rPr>
                <w:rFonts w:eastAsia="Times New Roman"/>
                <w:szCs w:val="24"/>
              </w:rPr>
            </w:pPr>
            <w:r w:rsidRPr="00276BBD">
              <w:rPr>
                <w:rFonts w:eastAsia="Times New Roman"/>
                <w:szCs w:val="24"/>
              </w:rPr>
              <w:t>2. Усмени део: једно питање из пређеног градива</w:t>
            </w:r>
          </w:p>
          <w:p w:rsidR="00516FC0" w:rsidRPr="00276BBD" w:rsidRDefault="00516FC0" w:rsidP="00F50543">
            <w:pPr>
              <w:spacing w:after="125"/>
              <w:jc w:val="left"/>
              <w:rPr>
                <w:rFonts w:eastAsia="Times New Roman"/>
                <w:szCs w:val="24"/>
              </w:rPr>
            </w:pPr>
            <w:r w:rsidRPr="00276BBD">
              <w:rPr>
                <w:rFonts w:eastAsia="Times New Roman"/>
                <w:szCs w:val="24"/>
              </w:rPr>
              <w:t>3. Практични део: свирање модулације (дијатонска, хроматска или енхармонске модулација)</w:t>
            </w:r>
          </w:p>
          <w:p w:rsidR="00516FC0" w:rsidRPr="00276BBD" w:rsidRDefault="00516FC0" w:rsidP="00F50543">
            <w:pPr>
              <w:spacing w:after="0"/>
              <w:jc w:val="left"/>
              <w:rPr>
                <w:rFonts w:eastAsia="Times New Roman"/>
                <w:szCs w:val="24"/>
              </w:rPr>
            </w:pPr>
            <w:r w:rsidRPr="00276BBD">
              <w:rPr>
                <w:rFonts w:eastAsia="Times New Roman"/>
                <w:b/>
                <w:bCs/>
                <w:szCs w:val="24"/>
              </w:rPr>
              <w:t>Програм матурског испита:</w:t>
            </w:r>
          </w:p>
          <w:p w:rsidR="00516FC0" w:rsidRPr="00276BBD" w:rsidRDefault="00516FC0" w:rsidP="00F50543">
            <w:pPr>
              <w:spacing w:after="0"/>
              <w:jc w:val="left"/>
              <w:rPr>
                <w:rFonts w:eastAsia="Times New Roman"/>
                <w:szCs w:val="24"/>
              </w:rPr>
            </w:pPr>
            <w:r w:rsidRPr="00276BBD">
              <w:rPr>
                <w:rFonts w:eastAsia="Times New Roman"/>
                <w:b/>
                <w:bCs/>
                <w:szCs w:val="24"/>
              </w:rPr>
              <w:t>1. </w:t>
            </w:r>
            <w:r w:rsidRPr="00276BBD">
              <w:rPr>
                <w:rFonts w:eastAsia="Times New Roman"/>
                <w:szCs w:val="24"/>
              </w:rPr>
              <w:t>Писмени део: тест</w:t>
            </w:r>
          </w:p>
          <w:p w:rsidR="00516FC0" w:rsidRPr="00276BBD" w:rsidRDefault="00516FC0" w:rsidP="00F50543">
            <w:pPr>
              <w:spacing w:after="125"/>
              <w:jc w:val="left"/>
              <w:rPr>
                <w:rFonts w:eastAsia="Times New Roman"/>
                <w:szCs w:val="24"/>
              </w:rPr>
            </w:pPr>
            <w:r w:rsidRPr="00276BBD">
              <w:rPr>
                <w:rFonts w:eastAsia="Times New Roman"/>
                <w:szCs w:val="24"/>
              </w:rPr>
              <w:t>2. Усмени део: свирање сопрана (4 такта) и свирање модулације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хроматска модулација, промена склопа акорда, терцна сродност, енхармонска модулација.</w:t>
      </w:r>
    </w:p>
    <w:p w:rsidR="00516FC0" w:rsidRPr="00276BBD" w:rsidRDefault="00516FC0" w:rsidP="00516FC0">
      <w:pPr>
        <w:shd w:val="clear" w:color="auto" w:fill="FFFFFF"/>
        <w:spacing w:after="0"/>
        <w:ind w:firstLine="401"/>
        <w:rPr>
          <w:rFonts w:eastAsia="Times New Roman"/>
          <w:b/>
          <w:bCs/>
          <w:szCs w:val="24"/>
          <w:lang w:val="sr-Cyrl-RS"/>
        </w:rPr>
      </w:pP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ЗА ПРЕДМЕТ ХАРМОНИЈА ЗА УЧЕНИКЕ ОДСЕКА ЗА МУЗИЧКУ ТЕОРИЈУ и ОДСЕКА ЗА МУЗИЧКУ ПРОДУКЦИЈУ И ОБРАДУ ЗВУКА</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Учење музике утиче на развој детета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Садржаји хармоније су повезани са садржајима других предмета и усмерени ка овладавању хармонским законитостима и музичком логиком при изради хомофоне хорске фактуре, звучном хармонском праксом и аналитичким тумачењем примера из литературе.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хармоније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креирање хомофоне хорске фактуре, извођење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Код ученика понекад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Хармонија се састоји из више сегмената: теорија музике, хармонски задаци, слушање и записивање хармонских веза, хармонија на клавиру и хармонска анализа.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Наведени сегменти су међусобно повезани иако се посебно савладавају и чине нераскидиву, свеобухватну целину. Савладавање нових садржаја темељи се на савладаном градиву из претходних разреда. Циљ предмета хармонија, између осталог, јесте развијање свести о хомофонији и примењивању стечених хармонских знања на настави других предмета.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Теорија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Теорија музике у контексту наставе хармоније представља основу у функцији разумевања хармонских садржаја. Музичка писменост, познавање лествица, интервала и акорада, као и других музичких појмова саставни су део обраде сваког методског садржаја. Како би теорија музике имала сврсисходност потребно је пре обраде наставних области систематизовати елементе теорије музике и прилагодити их сваком наставном садржају. У том смислу, музичка писменост, између осталог, треба да се базира на писању и читању нота у првој октави бас кључа и малој октави виолинског кључа, како би ученици без тешкоћа писали и читали ноте у тенорској, односно алтовској деоници.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изградње и препознавања интервала пожељно је тежиште ставити на чисте интервале како због препознавања мелодијског кретања у басу (у функцији дефинисања строге, слободне и полуслободне везе), тако и због хармонске вертикале која проузрокује забрањена кретања. Поред тога, препоручује се изградња и препознавање дисонантних интервала, као и њихова одговарајућа примена у мелодијском и хармонском кретању.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Познавање лествица заснива се на усменој и писаној изградњи и препознавању лествица, и то дура, молдура и све три врсте мола. Познавање тоналитета, међутим, неопходно је повезати са изградњом, препознавањем и функцијом акорада главних, а затим и споредних ступњева.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Како се у хармонији најпре обрађују трозвуци, па тек онда четворозвуци, тај редослед треба пратити и у теорији музике. Код трозвука треба обратити пажњу на изградњу, препознавање, функционалност и многостраност у тоналитетима. Поред тога, неопходно је вежбати обртаје квинтакорада, као и дефинисати појам основног и басовог тона у акорду, а критичне тонове у појединим акордима треба препознати и разрешити.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Изградњу и препознавање главних четворозвука треба вежбати непосредно пре обраде датог наставног садржаја. Препоручује се изградња четворозвука како од основног тона навише (или задате алтероване терце код малог дурског четворозвука), тако и од септиме акорда наниже. Поред основног облика четворозвука, неопходно је и вежбати обртаје истог уз дефинисање основног, басовог тона и септиме, као и препознавање и разрешење критичних тонова. На исти начин треба обрађивати и алтероване акорде.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 циљу сврсисходније обраде дијатонске модулације, односно његових група, пожељно је обновити изградњу и препознавање одговарајућих трозвука у дуру, молдуру и свим врстама мола. У том смислу, као припрему за обраду хроматске </w:t>
      </w:r>
      <w:r w:rsidRPr="00276BBD">
        <w:rPr>
          <w:rFonts w:eastAsia="Times New Roman"/>
          <w:szCs w:val="24"/>
        </w:rPr>
        <w:lastRenderedPageBreak/>
        <w:t>модулације треба вежбати изградњу свих врста трозвука променом тонова задатог акорда, потом терцно сродних трозвука, као и ланца малих дурских четворозвука по квинтном кругу наниже.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Енхармонска замена појединих тонова прекомерног трозвука и умањеног четворозвука, као и одређивање многостраности добијеног акорда, погодна је припрема за обраду енхармонске модулације.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Хармонски задаци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Израда хармонских задатака подразумева хармонизацију баса (шифрованог или нешифрованог) и сопрана. Препорука је да се, непосредно пре израде задатака, свака новообрађена акордска веза вежба у писаној форми у што више тоналитета како би током израде хармонских задатака ученици имали што мање потешкоћа.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Хармонизација шифрованог баса, али и сопранске деонице, треба да буде равномерна заступљена током часа. У процесу израде задатака треба водити рачуна о кретању гласова, разноврсном избору акорада, а потом и врсти модулација уз акценат на логику хармонског изражавања. У току хармонизације басове деонице препорука је да се ученицима подвуче важност креирања музикалне сопранске линије и обратно – у хармонизацији сопрана неопходна је креативна и лепо вођена линија баса.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хармонизације сопранске деонице, на појединим местима пожељно је свирати варијанте могућих акордских веза, односно хармонских решења како би се ученицима дала могућност сопственог избора у креирању хармонског тока. Посебно је важна поступност у хармонизацији сопрана приликом које ученик треба да најпре одреди функције, а потом и потпише линију баса са шифром водећи рачуна о логици кретања ове деонице. Уколико је задати сопран модулирајући неопходно је да се на првом месту одреди тонални план, потом места презначења и начини извођења модулације, као и функције акорада. Урађени задатак треба обавезно одсвирати, а затим и отпевати како би се добио ефекат не само звучног доживљаја хармонског тока, већ и аутентична боја хорског става. Хармонизација сопрана, а касније и нешифрованог баса, неизоставно развија креативност код ученика, самоиницијативу, као и могућност да искаже разноврсност стеченог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Урађене задатке треба и анализирати како би ученик могао да стекне искуство у препознавању добрих хармонских решења, али и да се оспособи да уочи техничке грешке, као и негативне стране у хармонизацији задатка.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току I разреда ученици треба да савладају везивање трозвука главних и споредних ступњева. Редослед садржаја обухвата најпре везивање трозвука главних (како би ученици могли да овладају овим функцијама кроз све тоналитете), а тек онда споредних ступњева. Међутим, наставнику хармоније је дата слобода да направи сопствени избор у редоследу садржаја, односно да уколико жели може да наизменично обрађује трозвуке главних и споредних ступњева.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Главни четворозвуци, ванакордски тонови, као и дијатонска модулација обрађује се у II разреду у циљу међупредметне компетенције, односно корелације наставе </w:t>
      </w:r>
      <w:r w:rsidRPr="00276BBD">
        <w:rPr>
          <w:rFonts w:eastAsia="Times New Roman"/>
          <w:szCs w:val="24"/>
        </w:rPr>
        <w:lastRenderedPageBreak/>
        <w:t>хармоније са наставом солфеђа и музичких облика. У оквиру дијатонске модулације акценат треба ставити на прве три групе, док се модулација путем посредног тоналитета углавном обрађује теоријски, а мање кроз израду задатака.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Споредни четворозвуци, алтерована хармонија и хроматска модулација дијатонског типа јесу наставне области у III разреду. Препорука је да се, иначе ретко примењивани, споредни четворозвуци, након теоријске поставке, утврђују само кроз хармонску анализу, а да се знатно већи акценат стави на обраду алтерованих акорада дијатонског и, спорадично хроматског типа (двоструко и тврдо умањени акорд). Ново градиво надовезује се на претходно па се очекује стално обнављање дијатонске модулације приликом израде задатака. Хроматска модулација дијатонског типа надовезује се на принципе, у претходном разреду, већ обрађене дијатонске модулације. Акценат треба ставити на презначење наполитанског секстакорда и, нешто ређе, преко вантоналних доминанти и заменика.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Хроматска модулација – промена склопа, терцна сродност и елиптичне везе обрађују се, као и потом енхармонска модулација, у IV разреду. У другом полугодишту завршног разреда, након целокупног пређеног градива из хармоније, део наставе треба посветити развоју хармонских стилова и то искључиво кроз хармонску анализу.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Хармонија на клавиру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Наставу хармоније не треба ограничити само на теоријско предавање програмских садржаја и шематску израду задатака, већ од почетка изучавања предмета ученике треба оспособљавати за развој хармонског слуха и естетски доживљај хармонског тока. У том смислу, неопходно је да свака теоријска поставка и новообрађена акордска веза буде оживљена звуком, одсвирана више пута и пажљиво одслушана.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Вежбе из хармоније на клавиру треба да садрже свирање каденци (у почетку потпуне аутентичне, а касније и проширене), потом кратких задатака у виду обележених и једноставнијих необележених мелодија баса и сопрана, као и дијатонских, хроматских и енхармонских модулација. Свирање хармоније на клавиру треба започети већ у I разреду, након обраде сваког програмског садржаја, у циљу лакшег и потпунијег разумевања градива. Наставник неизоставно прави избор најпогоднијих задатака и прилагoђава их способностима сваког ученика. Препорука је да се на почетку свирају већ написане акордске везе или хармонски задаци, а у току даљег наставног процеса треба уврстити и хармонизацију контурних двогласа, као и краћих примера шифрованог или нешифрованог баса и сопрана.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Вежбе на клавиру треба да обухвате, због испитних захтева, и свирање прима виста баса или сопрана. Поред тога, пожељно је да се током године повремено спроводи поступак импровизације, у виду свирања кратке слободне форме (реченице или периода), којом се развија хармонско-мелодијска спретност и логика хармонског изражавања, али и подстиче креативност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и записивање хармонских веза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Изучавање хармоније не треба да омогући ученику само примену основних законитости и логику хармонског језика, већ и да свесно развија хармонски слух. Као </w:t>
      </w:r>
      <w:r w:rsidRPr="00276BBD">
        <w:rPr>
          <w:rFonts w:eastAsia="Times New Roman"/>
          <w:szCs w:val="24"/>
        </w:rPr>
        <w:lastRenderedPageBreak/>
        <w:t>што је раније наглашено, свака теоријска поставка и новообрађена акордска веза треба да се оживи звуком и примерима из музичке литературе, одсвира више пута и пажљиво одслуша. У даљем раду на развоју хармонског слуха, наставни процес треба да обухвати усмене и писане хармонске диктате, тако да се препознавањем функција и карактеристичних акордских веза код ученика од почетка развија способност опажања хармонских боја.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Слушањем ученик развија свест о слојевитости логике хармонског тока, стиче увид у разноврсност хармонских изражајних средстава и различите појавне облике хомофоног слога, потом ствара слушну представу о акордским структурама и тоналним односима, као и развија хармонски начин мишљења и способност спонтаног и свесног хармонског изражавања.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Хармонске диктате треба започети слушним препознавањем положаја и слога акорада – уски и широки, а затим опажањем и препознавањем главних квинтакорада у тоналитету, у циљу поставке функционалности акорада. Како везивање главних трозвука формира каденцу, као и њихов начин везивања, потребно је слушно препознавати и записивати аутентичне, плагалне, варљиве и полукаденце, а затим краће серије веза главних квинтакорада и њихових обртаја, у умереном темпу. Постепено се темпо свираних акорадских веза убрзава, а потом и шири спектар акорада, уз постепено додавање дијатонских и алтерованих четворозвука и њихових обртаја. Хармонски диктати могу бити и модулаторни.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ученици могу да раде писане, као и усмене диктате, индивидуално или групно, чиме развијају меморију, а она се даље усавршава техником рада на аутодиктату (записивање након одслушаног хармонског обрта). Након записивања диктата обавезно отпевати записано.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Хармонска анализа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 на хармонској анализи оспособљава ученика у практичној примени хармонских знања, бољем разумевању композиција које свира, лакшем меморисању нотног текста и спретнијем читању с листа. У том смислу, поред теоријског упознавања ученика са програмским садржајима предмета, наставник треба да тежи оспособљавању ученика за свесну анализу хармонског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почетку израђене задатке треба анализирати и понудити нова хармонска решења, а анализа примера из литературе треба да обухвата примере једноставније фактуре у којима ученик препознаје врсте каденци, функције и обртаје трозвука, као и везе квинтакорада и секстакорада и врсте квартсекста корада. У ту сврху могу послужити изабрани корали Ј. С. Баха и једноставније клавирске композиције Хајдна, Моцарта и Бетовена.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даљем раду, обрадом нових програмских садржаја – четворозвука, алтерованих акорада и модулација, примере из музичке литературе класике и романтизма треба прилагођавати пређеном градиву и усмерити ученичко знање на препознавање тоналитета и тумачење тоналних односа, као и акордске структуре и њихове односе.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Са ученицима III и IV разреда наставник може индивидуално или у групи да анализира композиције из репертоара инструменталне наставе или наставе хорског певања. На тај начин теоријско знање ученика даје темељ тумачењу и интерпретацији музике коју изводи. У том смислу, код ученика треба развијати аналитичко мишљење и приступ музичком делу, на темељу звучног обрасца или нотног записа, и сазнање о историјско-стилском хармонском обележју, као и извођачку условљеност хармонске компоненте у музици.</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хармоније најбитније је да ученик препозна и јасно дефинише законитости и логику хармонског језика, развије хармонски слух и способности у креирању хармонских задатака, који, у том смислу, имају приоритет на настави хармоније.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Смер наставе је такав да се увек креће од звука ка теоријском тумачењу хармонских садржаја. Из тих разлога не инсистира се на дефиницијама већ на препознавању и извођењу хармонских садржаја, као и развоју креативности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пријатну атмосферу, и код ученика потенцирати осећање сигурности и подршке. Потребно је отклонити све могуће разлоге за потенционалне страхове, несигурност и трему који могу бити проузроковани превеликим и нереалним очекивањима професора или родитеља.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Резултати годишњих испита и смотри, учешће на јавним наступима употпуњују слику о постигнућима наставе и учења. У сваком разреду су предвиђена четири писмена задатка, односно по два у сваком полугодишту у трајању од два школска часа.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711AA7">
            <w:pPr>
              <w:pStyle w:val="Heading3"/>
            </w:pPr>
            <w:bookmarkStart w:id="57" w:name="_Toc200723775"/>
            <w:bookmarkStart w:id="58" w:name="_Toc201223783"/>
            <w:r w:rsidRPr="00276BBD">
              <w:t>КОНТРАПУНКТ</w:t>
            </w:r>
            <w:bookmarkEnd w:id="57"/>
            <w:bookmarkEnd w:id="58"/>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Контрапункт је да код ученика развију знања у области историјског развоја и техничких својстава ренесансног контрапункта, вештину израде имитационог двогласног и трогласног става са текстом и препознавање ренесансних музичких облика.</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85"/>
        <w:gridCol w:w="2731"/>
        <w:gridCol w:w="275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 облике раног вишегласја на основу записа или </w:t>
            </w:r>
            <w:r w:rsidRPr="00276BBD">
              <w:rPr>
                <w:rFonts w:eastAsia="Times New Roman"/>
                <w:szCs w:val="24"/>
              </w:rPr>
              <w:lastRenderedPageBreak/>
              <w:t>звука;</w:t>
            </w:r>
          </w:p>
          <w:p w:rsidR="00516FC0" w:rsidRPr="00276BBD" w:rsidRDefault="00516FC0" w:rsidP="00F50543">
            <w:pPr>
              <w:spacing w:after="125"/>
              <w:jc w:val="left"/>
              <w:rPr>
                <w:rFonts w:eastAsia="Times New Roman"/>
                <w:szCs w:val="24"/>
              </w:rPr>
            </w:pPr>
            <w:r w:rsidRPr="00276BBD">
              <w:rPr>
                <w:rFonts w:eastAsia="Times New Roman"/>
                <w:szCs w:val="24"/>
              </w:rPr>
              <w:t>– пева у групи или уз инструменталну пратњу композиције раног вишегласја;</w:t>
            </w:r>
          </w:p>
          <w:p w:rsidR="00516FC0" w:rsidRPr="00276BBD" w:rsidRDefault="00516FC0" w:rsidP="00F50543">
            <w:pPr>
              <w:spacing w:after="125"/>
              <w:jc w:val="left"/>
              <w:rPr>
                <w:rFonts w:eastAsia="Times New Roman"/>
                <w:szCs w:val="24"/>
              </w:rPr>
            </w:pPr>
            <w:r w:rsidRPr="00276BBD">
              <w:rPr>
                <w:rFonts w:eastAsia="Times New Roman"/>
                <w:szCs w:val="24"/>
              </w:rPr>
              <w:t>– компонује краће примере по угледу на анализиране облике раног вишегласја;</w:t>
            </w:r>
          </w:p>
          <w:p w:rsidR="00516FC0" w:rsidRPr="00276BBD" w:rsidRDefault="00516FC0" w:rsidP="00F50543">
            <w:pPr>
              <w:spacing w:after="125"/>
              <w:jc w:val="left"/>
              <w:rPr>
                <w:rFonts w:eastAsia="Times New Roman"/>
                <w:szCs w:val="24"/>
              </w:rPr>
            </w:pPr>
            <w:r w:rsidRPr="00276BBD">
              <w:rPr>
                <w:rFonts w:eastAsia="Times New Roman"/>
                <w:szCs w:val="24"/>
              </w:rPr>
              <w:t>– именује различите извођачке саставе ренесансних композиција на основу записа или звука;</w:t>
            </w:r>
          </w:p>
          <w:p w:rsidR="00516FC0" w:rsidRPr="00276BBD" w:rsidRDefault="00516FC0" w:rsidP="00F50543">
            <w:pPr>
              <w:spacing w:after="125"/>
              <w:jc w:val="left"/>
              <w:rPr>
                <w:rFonts w:eastAsia="Times New Roman"/>
                <w:szCs w:val="24"/>
              </w:rPr>
            </w:pPr>
            <w:r w:rsidRPr="00276BBD">
              <w:rPr>
                <w:rFonts w:eastAsia="Times New Roman"/>
                <w:szCs w:val="24"/>
              </w:rPr>
              <w:t>– препозна врсте старих нотација на основу записа;</w:t>
            </w:r>
          </w:p>
          <w:p w:rsidR="00516FC0" w:rsidRPr="00276BBD" w:rsidRDefault="00516FC0" w:rsidP="00F50543">
            <w:pPr>
              <w:spacing w:after="125"/>
              <w:jc w:val="left"/>
              <w:rPr>
                <w:rFonts w:eastAsia="Times New Roman"/>
                <w:szCs w:val="24"/>
              </w:rPr>
            </w:pPr>
            <w:r w:rsidRPr="00276BBD">
              <w:rPr>
                <w:rFonts w:eastAsia="Times New Roman"/>
                <w:szCs w:val="24"/>
              </w:rPr>
              <w:t>– запише и препозна све врсте модуса;</w:t>
            </w:r>
          </w:p>
          <w:p w:rsidR="00516FC0" w:rsidRPr="00276BBD" w:rsidRDefault="00516FC0" w:rsidP="00F50543">
            <w:pPr>
              <w:spacing w:after="125"/>
              <w:jc w:val="left"/>
              <w:rPr>
                <w:rFonts w:eastAsia="Times New Roman"/>
                <w:szCs w:val="24"/>
              </w:rPr>
            </w:pPr>
            <w:r w:rsidRPr="00276BBD">
              <w:rPr>
                <w:rFonts w:eastAsia="Times New Roman"/>
                <w:szCs w:val="24"/>
              </w:rPr>
              <w:t>– анализира мелодијско-ритмичке карактеристике у примерима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компонује кантус фирмус и флоридус;</w:t>
            </w:r>
          </w:p>
          <w:p w:rsidR="00516FC0" w:rsidRPr="00276BBD" w:rsidRDefault="00516FC0" w:rsidP="00F50543">
            <w:pPr>
              <w:spacing w:after="125"/>
              <w:jc w:val="left"/>
              <w:rPr>
                <w:rFonts w:eastAsia="Times New Roman"/>
                <w:szCs w:val="24"/>
              </w:rPr>
            </w:pPr>
            <w:r w:rsidRPr="00276BBD">
              <w:rPr>
                <w:rFonts w:eastAsia="Times New Roman"/>
                <w:szCs w:val="24"/>
              </w:rPr>
              <w:t>– примени у задацима композиционе поступке ренесансе кроз двогласни и трогласни хорски став;</w:t>
            </w:r>
          </w:p>
          <w:p w:rsidR="00516FC0" w:rsidRPr="00276BBD" w:rsidRDefault="00516FC0" w:rsidP="00F50543">
            <w:pPr>
              <w:spacing w:after="125"/>
              <w:jc w:val="left"/>
              <w:rPr>
                <w:rFonts w:eastAsia="Times New Roman"/>
                <w:szCs w:val="24"/>
              </w:rPr>
            </w:pPr>
            <w:r w:rsidRPr="00276BBD">
              <w:rPr>
                <w:rFonts w:eastAsia="Times New Roman"/>
                <w:szCs w:val="24"/>
              </w:rPr>
              <w:t>– компонује један одсек имитационог двогласног и трогласног мотета са текстом;</w:t>
            </w:r>
          </w:p>
          <w:p w:rsidR="00516FC0" w:rsidRPr="00276BBD" w:rsidRDefault="00516FC0" w:rsidP="00F50543">
            <w:pPr>
              <w:spacing w:after="125"/>
              <w:jc w:val="left"/>
              <w:rPr>
                <w:rFonts w:eastAsia="Times New Roman"/>
                <w:szCs w:val="24"/>
              </w:rPr>
            </w:pPr>
            <w:r w:rsidRPr="00276BBD">
              <w:rPr>
                <w:rFonts w:eastAsia="Times New Roman"/>
                <w:szCs w:val="24"/>
              </w:rPr>
              <w:t>– препозна композиционе поступке ренесансе у одабраним делима;</w:t>
            </w:r>
          </w:p>
          <w:p w:rsidR="00516FC0" w:rsidRPr="00276BBD" w:rsidRDefault="00516FC0" w:rsidP="00F50543">
            <w:pPr>
              <w:spacing w:after="125"/>
              <w:jc w:val="left"/>
              <w:rPr>
                <w:rFonts w:eastAsia="Times New Roman"/>
                <w:szCs w:val="24"/>
              </w:rPr>
            </w:pPr>
            <w:r w:rsidRPr="00276BBD">
              <w:rPr>
                <w:rFonts w:eastAsia="Times New Roman"/>
                <w:szCs w:val="24"/>
              </w:rPr>
              <w:t>– коментарише композиционе поступке након изведених или одслушаних делова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објасни историјски развој духовних и световних облика ренесансе, њихове врсте и наведе најзначајнија дела и композиторе;</w:t>
            </w:r>
          </w:p>
          <w:p w:rsidR="00516FC0" w:rsidRPr="00276BBD" w:rsidRDefault="00516FC0" w:rsidP="00F50543">
            <w:pPr>
              <w:spacing w:after="125"/>
              <w:jc w:val="left"/>
              <w:rPr>
                <w:rFonts w:eastAsia="Times New Roman"/>
                <w:szCs w:val="24"/>
              </w:rPr>
            </w:pPr>
            <w:r w:rsidRPr="00276BBD">
              <w:rPr>
                <w:rFonts w:eastAsia="Times New Roman"/>
                <w:szCs w:val="24"/>
              </w:rPr>
              <w:t xml:space="preserve">– анализира и слушно препознаје духовне и световне облике </w:t>
            </w:r>
            <w:r w:rsidRPr="00276BBD">
              <w:rPr>
                <w:rFonts w:eastAsia="Times New Roman"/>
                <w:szCs w:val="24"/>
              </w:rPr>
              <w:lastRenderedPageBreak/>
              <w:t>ренесансе.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ОСНОВИ ВОКАЛНОГ КОНТРАПУНКТА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Развој вишегласја од раног вишегласја до </w:t>
            </w:r>
            <w:r w:rsidRPr="00276BBD">
              <w:rPr>
                <w:rFonts w:eastAsia="Times New Roman"/>
                <w:szCs w:val="24"/>
              </w:rPr>
              <w:lastRenderedPageBreak/>
              <w:t>полифоније касне ренесансе.</w:t>
            </w:r>
          </w:p>
          <w:p w:rsidR="00516FC0" w:rsidRPr="00276BBD" w:rsidRDefault="00516FC0" w:rsidP="00F50543">
            <w:pPr>
              <w:spacing w:after="125"/>
              <w:jc w:val="left"/>
              <w:rPr>
                <w:rFonts w:eastAsia="Times New Roman"/>
                <w:szCs w:val="24"/>
              </w:rPr>
            </w:pPr>
            <w:r w:rsidRPr="00276BBD">
              <w:rPr>
                <w:rFonts w:eastAsia="Times New Roman"/>
                <w:szCs w:val="24"/>
              </w:rPr>
              <w:t>Извођачки састави.</w:t>
            </w:r>
          </w:p>
          <w:p w:rsidR="00516FC0" w:rsidRPr="00276BBD" w:rsidRDefault="00516FC0" w:rsidP="00F50543">
            <w:pPr>
              <w:spacing w:after="125"/>
              <w:jc w:val="left"/>
              <w:rPr>
                <w:rFonts w:eastAsia="Times New Roman"/>
                <w:szCs w:val="24"/>
              </w:rPr>
            </w:pPr>
            <w:r w:rsidRPr="00276BBD">
              <w:rPr>
                <w:rFonts w:eastAsia="Times New Roman"/>
                <w:szCs w:val="24"/>
              </w:rPr>
              <w:t>Нотација.</w:t>
            </w:r>
          </w:p>
          <w:p w:rsidR="00516FC0" w:rsidRPr="00276BBD" w:rsidRDefault="00516FC0" w:rsidP="00F50543">
            <w:pPr>
              <w:spacing w:after="125"/>
              <w:jc w:val="left"/>
              <w:rPr>
                <w:rFonts w:eastAsia="Times New Roman"/>
                <w:szCs w:val="24"/>
              </w:rPr>
            </w:pPr>
            <w:r w:rsidRPr="00276BBD">
              <w:rPr>
                <w:rFonts w:eastAsia="Times New Roman"/>
                <w:szCs w:val="24"/>
              </w:rPr>
              <w:t>Модуси.</w:t>
            </w:r>
          </w:p>
          <w:p w:rsidR="00516FC0" w:rsidRPr="00276BBD" w:rsidRDefault="00516FC0" w:rsidP="00F50543">
            <w:pPr>
              <w:spacing w:after="125"/>
              <w:jc w:val="left"/>
              <w:rPr>
                <w:rFonts w:eastAsia="Times New Roman"/>
                <w:szCs w:val="24"/>
              </w:rPr>
            </w:pPr>
            <w:r w:rsidRPr="00276BBD">
              <w:rPr>
                <w:rFonts w:eastAsia="Times New Roman"/>
                <w:szCs w:val="24"/>
              </w:rPr>
              <w:t>Мелодија и ритам.</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ДВОГЛАСНИ И ТРОГЛАСНИ ПОЛИФОНИ СТАВ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Консонанце, дисонанце и каденце у двогласу.</w:t>
            </w:r>
          </w:p>
          <w:p w:rsidR="00516FC0" w:rsidRPr="00276BBD" w:rsidRDefault="00516FC0" w:rsidP="00F50543">
            <w:pPr>
              <w:spacing w:after="125"/>
              <w:jc w:val="left"/>
              <w:rPr>
                <w:rFonts w:eastAsia="Times New Roman"/>
                <w:szCs w:val="24"/>
              </w:rPr>
            </w:pPr>
            <w:r w:rsidRPr="00276BBD">
              <w:rPr>
                <w:rFonts w:eastAsia="Times New Roman"/>
                <w:szCs w:val="24"/>
              </w:rPr>
              <w:t>Сазвучја и каденце у трогласу.</w:t>
            </w:r>
          </w:p>
          <w:p w:rsidR="00516FC0" w:rsidRPr="00276BBD" w:rsidRDefault="00516FC0" w:rsidP="00F50543">
            <w:pPr>
              <w:spacing w:after="125"/>
              <w:jc w:val="left"/>
              <w:rPr>
                <w:rFonts w:eastAsia="Times New Roman"/>
                <w:szCs w:val="24"/>
              </w:rPr>
            </w:pPr>
            <w:r w:rsidRPr="00276BBD">
              <w:rPr>
                <w:rFonts w:eastAsia="Times New Roman"/>
                <w:szCs w:val="24"/>
              </w:rPr>
              <w:t>Синкопиране дисонанце у двогласу и трогласу.</w:t>
            </w:r>
          </w:p>
          <w:p w:rsidR="00516FC0" w:rsidRPr="00276BBD" w:rsidRDefault="00516FC0" w:rsidP="00F50543">
            <w:pPr>
              <w:spacing w:after="125"/>
              <w:jc w:val="left"/>
              <w:rPr>
                <w:rFonts w:eastAsia="Times New Roman"/>
                <w:szCs w:val="24"/>
              </w:rPr>
            </w:pPr>
            <w:r w:rsidRPr="00276BBD">
              <w:rPr>
                <w:rFonts w:eastAsia="Times New Roman"/>
                <w:szCs w:val="24"/>
              </w:rPr>
              <w:t>Пролазнице, скретнице и тешке пролазнице у двогласу и трогласу.</w:t>
            </w:r>
          </w:p>
          <w:p w:rsidR="00516FC0" w:rsidRPr="00276BBD" w:rsidRDefault="00516FC0" w:rsidP="00F50543">
            <w:pPr>
              <w:spacing w:after="125"/>
              <w:jc w:val="left"/>
              <w:rPr>
                <w:rFonts w:eastAsia="Times New Roman"/>
                <w:szCs w:val="24"/>
              </w:rPr>
            </w:pPr>
            <w:r w:rsidRPr="00276BBD">
              <w:rPr>
                <w:rFonts w:eastAsia="Times New Roman"/>
                <w:szCs w:val="24"/>
              </w:rPr>
              <w:t>Посебни случајеви у примени дисонанци у двогласу и трогласу.</w:t>
            </w:r>
          </w:p>
          <w:p w:rsidR="00516FC0" w:rsidRPr="00276BBD" w:rsidRDefault="00516FC0" w:rsidP="00F50543">
            <w:pPr>
              <w:spacing w:after="125"/>
              <w:jc w:val="left"/>
              <w:rPr>
                <w:rFonts w:eastAsia="Times New Roman"/>
                <w:szCs w:val="24"/>
              </w:rPr>
            </w:pPr>
            <w:r w:rsidRPr="00276BBD">
              <w:rPr>
                <w:rFonts w:eastAsia="Times New Roman"/>
                <w:szCs w:val="24"/>
              </w:rPr>
              <w:t>Слободни двогласни став.</w:t>
            </w:r>
          </w:p>
          <w:p w:rsidR="00516FC0" w:rsidRPr="00276BBD" w:rsidRDefault="00516FC0" w:rsidP="00F50543">
            <w:pPr>
              <w:spacing w:after="125"/>
              <w:jc w:val="left"/>
              <w:rPr>
                <w:rFonts w:eastAsia="Times New Roman"/>
                <w:szCs w:val="24"/>
              </w:rPr>
            </w:pPr>
            <w:r w:rsidRPr="00276BBD">
              <w:rPr>
                <w:rFonts w:eastAsia="Times New Roman"/>
                <w:szCs w:val="24"/>
              </w:rPr>
              <w:t>Слободни трогласни став.</w:t>
            </w:r>
          </w:p>
          <w:p w:rsidR="00516FC0" w:rsidRPr="00276BBD" w:rsidRDefault="00516FC0" w:rsidP="00F50543">
            <w:pPr>
              <w:spacing w:after="125"/>
              <w:jc w:val="left"/>
              <w:rPr>
                <w:rFonts w:eastAsia="Times New Roman"/>
                <w:szCs w:val="24"/>
              </w:rPr>
            </w:pPr>
            <w:r w:rsidRPr="00276BBD">
              <w:rPr>
                <w:rFonts w:eastAsia="Times New Roman"/>
                <w:szCs w:val="24"/>
              </w:rPr>
              <w:t>Имитација у двогласу и трогласу.</w:t>
            </w:r>
          </w:p>
          <w:p w:rsidR="00516FC0" w:rsidRPr="00276BBD" w:rsidRDefault="00516FC0" w:rsidP="00F50543">
            <w:pPr>
              <w:spacing w:after="125"/>
              <w:jc w:val="left"/>
              <w:rPr>
                <w:rFonts w:eastAsia="Times New Roman"/>
                <w:szCs w:val="24"/>
              </w:rPr>
            </w:pPr>
            <w:r w:rsidRPr="00276BBD">
              <w:rPr>
                <w:rFonts w:eastAsia="Times New Roman"/>
                <w:szCs w:val="24"/>
              </w:rPr>
              <w:t>Третман текста.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ДУХОВНИ И СВЕТОВНИ ОБЛИЦИ РЕНЕСАНСЕ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Духовни облици ренесансе (мотет и миса):</w:t>
            </w:r>
          </w:p>
          <w:p w:rsidR="00516FC0" w:rsidRPr="00276BBD" w:rsidRDefault="00516FC0" w:rsidP="00F50543">
            <w:pPr>
              <w:spacing w:after="125"/>
              <w:jc w:val="left"/>
              <w:rPr>
                <w:rFonts w:eastAsia="Times New Roman"/>
                <w:szCs w:val="24"/>
              </w:rPr>
            </w:pPr>
            <w:r w:rsidRPr="00276BBD">
              <w:rPr>
                <w:rFonts w:eastAsia="Times New Roman"/>
                <w:szCs w:val="24"/>
              </w:rPr>
              <w:t>– историјски развој;</w:t>
            </w:r>
          </w:p>
          <w:p w:rsidR="00516FC0" w:rsidRPr="00276BBD" w:rsidRDefault="00516FC0" w:rsidP="00F50543">
            <w:pPr>
              <w:spacing w:after="125"/>
              <w:jc w:val="left"/>
              <w:rPr>
                <w:rFonts w:eastAsia="Times New Roman"/>
                <w:szCs w:val="24"/>
              </w:rPr>
            </w:pPr>
            <w:r w:rsidRPr="00276BBD">
              <w:rPr>
                <w:rFonts w:eastAsia="Times New Roman"/>
                <w:szCs w:val="24"/>
              </w:rPr>
              <w:t>– врсте;</w:t>
            </w:r>
          </w:p>
          <w:p w:rsidR="00516FC0" w:rsidRPr="00276BBD" w:rsidRDefault="00516FC0" w:rsidP="00F50543">
            <w:pPr>
              <w:spacing w:after="125"/>
              <w:jc w:val="left"/>
              <w:rPr>
                <w:rFonts w:eastAsia="Times New Roman"/>
                <w:szCs w:val="24"/>
              </w:rPr>
            </w:pPr>
            <w:r w:rsidRPr="00276BBD">
              <w:rPr>
                <w:rFonts w:eastAsia="Times New Roman"/>
                <w:szCs w:val="24"/>
              </w:rPr>
              <w:t>– најзначајнији композитори и дела.</w:t>
            </w:r>
          </w:p>
          <w:p w:rsidR="00516FC0" w:rsidRPr="00276BBD" w:rsidRDefault="00516FC0" w:rsidP="00F50543">
            <w:pPr>
              <w:spacing w:after="125"/>
              <w:jc w:val="left"/>
              <w:rPr>
                <w:rFonts w:eastAsia="Times New Roman"/>
                <w:szCs w:val="24"/>
              </w:rPr>
            </w:pPr>
            <w:r w:rsidRPr="00276BBD">
              <w:rPr>
                <w:rFonts w:eastAsia="Times New Roman"/>
                <w:szCs w:val="24"/>
              </w:rPr>
              <w:t>Световни облици ренесансе (мадригал, вилота, фротола, канцона а бало, виланела, шансон):</w:t>
            </w:r>
          </w:p>
          <w:p w:rsidR="00516FC0" w:rsidRPr="00276BBD" w:rsidRDefault="00516FC0" w:rsidP="00F50543">
            <w:pPr>
              <w:spacing w:after="125"/>
              <w:jc w:val="left"/>
              <w:rPr>
                <w:rFonts w:eastAsia="Times New Roman"/>
                <w:szCs w:val="24"/>
              </w:rPr>
            </w:pPr>
            <w:r w:rsidRPr="00276BBD">
              <w:rPr>
                <w:rFonts w:eastAsia="Times New Roman"/>
                <w:szCs w:val="24"/>
              </w:rPr>
              <w:t>– историјски развој;</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врсте;</w:t>
            </w:r>
          </w:p>
          <w:p w:rsidR="00516FC0" w:rsidRPr="00276BBD" w:rsidRDefault="00516FC0" w:rsidP="00F50543">
            <w:pPr>
              <w:spacing w:after="125"/>
              <w:jc w:val="left"/>
              <w:rPr>
                <w:rFonts w:eastAsia="Times New Roman"/>
                <w:szCs w:val="24"/>
              </w:rPr>
            </w:pPr>
            <w:r w:rsidRPr="00276BBD">
              <w:rPr>
                <w:rFonts w:eastAsia="Times New Roman"/>
                <w:szCs w:val="24"/>
              </w:rPr>
              <w:t>– најзначајнији композитори и дела.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1. Израда једног одсека мотета на задату тему са текстом.</w:t>
            </w:r>
          </w:p>
          <w:p w:rsidR="00516FC0" w:rsidRPr="00276BBD" w:rsidRDefault="00516FC0" w:rsidP="00F50543">
            <w:pPr>
              <w:spacing w:after="125"/>
              <w:jc w:val="left"/>
              <w:rPr>
                <w:rFonts w:eastAsia="Times New Roman"/>
                <w:szCs w:val="24"/>
              </w:rPr>
            </w:pPr>
            <w:r w:rsidRPr="00276BBD">
              <w:rPr>
                <w:rFonts w:eastAsia="Times New Roman"/>
                <w:szCs w:val="24"/>
              </w:rPr>
              <w:t>2. Слушни тест (препознавање ренесансних облика и извођачког састава).</w:t>
            </w:r>
          </w:p>
        </w:tc>
      </w:tr>
    </w:tbl>
    <w:p w:rsidR="00B7072F" w:rsidRPr="00276BBD" w:rsidRDefault="00B7072F" w:rsidP="00516FC0">
      <w:pPr>
        <w:shd w:val="clear" w:color="auto" w:fill="FFFFFF"/>
        <w:spacing w:after="0"/>
        <w:ind w:firstLine="401"/>
        <w:rPr>
          <w:rFonts w:eastAsia="Times New Roman"/>
          <w:b/>
          <w:bCs/>
          <w:szCs w:val="24"/>
          <w:lang w:val="sr-Cyrl-RS"/>
        </w:rPr>
      </w:pP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ЗА ПРЕДМЕТ КОНТРАПУНКТ</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Учење музике утиче на развој детета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Садржаји контрапункта су повезани са садржајима других предмета и усмерени ка упознавању музике Ренесансе у целини, њених законитости и најбитнијих одлика.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контрапункта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Код ученика понекад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Контрапункт се састоји од више сегмената: познавање историјског развоја и техничких својстава ренесансног контрапункта, израде имитационог двогласног и трогласног става са текстом и познавања ренесансних музичких облика. Наведени сегменти су међусобно повезани иако се посебно савладавају и чине нераскидиву, свеобухватну целину. Савладавање нових садржаја темељи се на савладаном градиву из претходних разреда. Циљ предмета контрапункт, између осталог, јесте развијање свести о полифонији и примењивању стечених контрапунктских знања на настави других предмета.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Историјски развој и техничка својства ренесансног контрапункта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Познавање историјског развоја и техничких својстава ренесансног контрапункта представља полазну основу у функцији разумевања контрапунктских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Ученике је неопходно упознати са различитим облицима раног вишегласја кроз теоретска објашњења, нотне и звучне примере, подстичући разликовање врста, а код напреднијих ђака и компоновање. На сличан начин може се приступити и извођачким саставима и различитим врстама старе нотације (препознавање старих инструмената на сликама, разликовање звука, упознавање са различитим врстама нотације, читање старих записа, подстицање ученика да сами запишу једноставније мелодије у одабраној врсти старе нотације). Модусе је неопходно обновити теоретски и упознати ђаке са свим њиховим специфичностима у периоду Ренесансе. Након тога може се приступити анализи модалних карактеристика кроз задате кратке примере, а потом и у ренесансним делима, примењујући све научено до сада (врсте вишегласја, знања о извођачком саставу и читање у различитим облицима старе нотације).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Као корелацију са наставом солфеђа, требало би укључити и певање модалних примера из литературе, али и писмене и усмене диктате. У зависности од нивоа знања и интересовања ученичке групе, као и доступног времена, могуће је укључити разне занимљиве музичке дисциплине и игре (извођење анализираних вишегласних примера тако што ће поједине деонице бити свиране на различитим доступним инструментима, а поједине отпеване, разне врсте игара и квизова у зависности од маште ученика и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Израда имитационог двогласног и трогласног става са текстом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Након оваквог увођења ученика у ренесансну музику, могуће је приступити детаљнијем изучавању контрапунктских поступака кроз израду задатака и анализу у оквиру одабраних композиција главних представника зреле Ренесансе.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Полазна основа је упознавање са мелодијским и ритмичким карактеристикама Ренесансе, кроз писање кантус фирмуса и флоридуса, али и анализирање њихових карактеристика у задатим примерима. И овде је могуће укључити разне занимљиве дисциплине и игре (препознавање грешака у примерима написаним од стране наставника, међусобно прегледање урађених задатака од стране ученика, свирање и певање примера, различите врсте писмених и усмених диктата, писање примера за различите гласове или инструменте, у различитим модусима, врстама нотације...). Корисно је подстицати ученике да сами осмишљавају различите врсте музичких игара у којима ће користити и тестирати стечено знање.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Пошто су карактеристике једногласа детаљно обрађене, сада је потребно приступити изучавању двогласног и трогласног ренесансног контрапункта. Препоручује се компаративни приступ двогласу и трогласу у исто време, јер се на тај начин убрзава процес упознавања са законитостима вишегласја. У том смислу полази се од сазвучја на тезама у двогласу, а одмах потом и у трогласу, кроз све већ поменуте дисциплине (израда задатака, анализа у задатим примерима, проналажење грешака, свирање и певање, усмених и писмених диктата, као и осмишљених интересантних игара од стране ученика и наставника у циљу коришћења и тестирања стеченог знања). На исти начин обрађују се и остале лекције, редоследом предложеним у садржајима двогласног и трогласног полифоног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Неопходно је ученике постепено довести до нивоа знања на ком ће бити оспособљени да самостално напишу и анализирају један одсек двогласног и трогласног мотета. Иако је предложени редослед изучавања двогласни и трогласни контрапункт у исто време, наставницима је остављен избор начина на који ће ученике довести до коначног циља (обрада свих контрапунктских поступака у двогласу, а затим у трогласу или по индивидуално развијеним методама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Познавање ренесансних музичких облика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Знање из области ренесансне музике, ученици ће заокружити упознавањем различитих музичких облика предвиђених садржајима. Потребно је објаснити ђацима карактеристике сваког музичког облика посебно, спровести их кроз анализу одабраних дела помоћу партитуре или звука (или и партитуре и звука у исто време). И овде се оставља простор за осмишљавање различитих музичких игара и тестова од стране ученика и наставника, како би се на динамичан и креативан начин дошло до комплетирања знања из ове области. Редослед увођења музичких облика такође може бити изборни за сваког наставника.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На часовима контрапункта битно је да ученици препознају ренесансни звук, полифонију, извођачке саставе из тог периода, упознају стару нотацију, изуче специфичности контрапунктских поступака и упознају се са различитим музичким облицима карактеристичним за период Ренесансе. Смер наставе је такав да се увек креће од звука ка теоријском тумачењу контрапунктских садржаја. Из тих разлога не </w:t>
      </w:r>
      <w:r w:rsidRPr="00276BBD">
        <w:rPr>
          <w:rFonts w:eastAsia="Times New Roman"/>
          <w:szCs w:val="24"/>
        </w:rPr>
        <w:lastRenderedPageBreak/>
        <w:t>инсистира се на дефиницијама већ на препознавању и извођењу, као и развоју креативности ученика кроз различите музичке дисциплине.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напредовањеу складу са личним и музичким способностима је један од врло битних критеријума у оцењивању. У оквиру свих музичких активности потребно је обезбедити пријатну атмосферу, и код ученика потенцирати осећање сигурности и подршке. Потребно је отклонити све могуће разлоге за потенционалне страхове, несигурност и трему који могу бити проузроковани превеликим и нереалним очекивањима професора или родитеља.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Резултати годишњих испита и смотри, учешће на јавним наступима употпуњују слику о постигнућима наставе и учења. У трећем разреду одсека за музичку теорију предвиђена су четири писмена задатка, по два у сваком полугодишту, у трајању од два школска часа.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КОНТРАПУНКТ</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Контрапункт је да код ученика развије знања у области историјског развоја и техничких својстава барокног контрапункта, вештину израде имитационог двогласног и трогласног става као и препознавања барокних музичких облика.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67"/>
        <w:gridCol w:w="2940"/>
        <w:gridCol w:w="276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објасни основне карактеристике барока и разлике у односу на период ренесансе;</w:t>
            </w:r>
          </w:p>
          <w:p w:rsidR="00516FC0" w:rsidRPr="00276BBD" w:rsidRDefault="00516FC0" w:rsidP="00F50543">
            <w:pPr>
              <w:spacing w:after="125"/>
              <w:jc w:val="left"/>
              <w:rPr>
                <w:rFonts w:eastAsia="Times New Roman"/>
                <w:szCs w:val="24"/>
              </w:rPr>
            </w:pPr>
            <w:r w:rsidRPr="00276BBD">
              <w:rPr>
                <w:rFonts w:eastAsia="Times New Roman"/>
                <w:szCs w:val="24"/>
              </w:rPr>
              <w:t>– наведе, анализира и слушно препознаје инструменталне и вокално-инструменталне облике барока;</w:t>
            </w:r>
          </w:p>
          <w:p w:rsidR="00516FC0" w:rsidRPr="00276BBD" w:rsidRDefault="00516FC0" w:rsidP="00F50543">
            <w:pPr>
              <w:spacing w:after="125"/>
              <w:jc w:val="left"/>
              <w:rPr>
                <w:rFonts w:eastAsia="Times New Roman"/>
                <w:szCs w:val="24"/>
              </w:rPr>
            </w:pPr>
            <w:r w:rsidRPr="00276BBD">
              <w:rPr>
                <w:rFonts w:eastAsia="Times New Roman"/>
                <w:szCs w:val="24"/>
              </w:rPr>
              <w:t>– препозна различите извођачке саставе барокних композиција на основу записа или звука;</w:t>
            </w:r>
          </w:p>
          <w:p w:rsidR="00516FC0" w:rsidRPr="00276BBD" w:rsidRDefault="00516FC0" w:rsidP="00F50543">
            <w:pPr>
              <w:spacing w:after="125"/>
              <w:jc w:val="left"/>
              <w:rPr>
                <w:rFonts w:eastAsia="Times New Roman"/>
                <w:szCs w:val="24"/>
              </w:rPr>
            </w:pPr>
            <w:r w:rsidRPr="00276BBD">
              <w:rPr>
                <w:rFonts w:eastAsia="Times New Roman"/>
                <w:szCs w:val="24"/>
              </w:rPr>
              <w:t>– објасни развој тоналне хармоније;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анализира мелодијско-ритмичке карактеристике </w:t>
            </w:r>
            <w:r w:rsidRPr="00276BBD">
              <w:rPr>
                <w:rFonts w:eastAsia="Times New Roman"/>
                <w:szCs w:val="24"/>
              </w:rPr>
              <w:lastRenderedPageBreak/>
              <w:t>барокних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компонује једногласне мелодије у стилу барока;</w:t>
            </w:r>
          </w:p>
          <w:p w:rsidR="00516FC0" w:rsidRPr="00276BBD" w:rsidRDefault="00516FC0" w:rsidP="00F50543">
            <w:pPr>
              <w:spacing w:after="125"/>
              <w:jc w:val="left"/>
              <w:rPr>
                <w:rFonts w:eastAsia="Times New Roman"/>
                <w:szCs w:val="24"/>
              </w:rPr>
            </w:pPr>
            <w:r w:rsidRPr="00276BBD">
              <w:rPr>
                <w:rFonts w:eastAsia="Times New Roman"/>
                <w:szCs w:val="24"/>
              </w:rPr>
              <w:t>– примени у задацима композиционе поступке ренесансе кроз двогласни и трогласни инструментални став;</w:t>
            </w:r>
          </w:p>
          <w:p w:rsidR="00516FC0" w:rsidRPr="00276BBD" w:rsidRDefault="00516FC0" w:rsidP="00F50543">
            <w:pPr>
              <w:spacing w:after="125"/>
              <w:jc w:val="left"/>
              <w:rPr>
                <w:rFonts w:eastAsia="Times New Roman"/>
                <w:szCs w:val="24"/>
              </w:rPr>
            </w:pPr>
            <w:r w:rsidRPr="00276BBD">
              <w:rPr>
                <w:rFonts w:eastAsia="Times New Roman"/>
                <w:szCs w:val="24"/>
              </w:rPr>
              <w:t>– компонује први део двогласне инвенције и експозицију трогласне фуге;</w:t>
            </w:r>
          </w:p>
          <w:p w:rsidR="00516FC0" w:rsidRPr="00276BBD" w:rsidRDefault="00516FC0" w:rsidP="00F50543">
            <w:pPr>
              <w:spacing w:after="125"/>
              <w:jc w:val="left"/>
              <w:rPr>
                <w:rFonts w:eastAsia="Times New Roman"/>
                <w:szCs w:val="24"/>
              </w:rPr>
            </w:pPr>
            <w:r w:rsidRPr="00276BBD">
              <w:rPr>
                <w:rFonts w:eastAsia="Times New Roman"/>
                <w:szCs w:val="24"/>
              </w:rPr>
              <w:t>– препозна композиционе поступке барока у одабраним делима;</w:t>
            </w:r>
          </w:p>
          <w:p w:rsidR="00516FC0" w:rsidRPr="00276BBD" w:rsidRDefault="00516FC0" w:rsidP="00F50543">
            <w:pPr>
              <w:spacing w:after="125"/>
              <w:jc w:val="left"/>
              <w:rPr>
                <w:rFonts w:eastAsia="Times New Roman"/>
                <w:szCs w:val="24"/>
              </w:rPr>
            </w:pPr>
            <w:r w:rsidRPr="00276BBD">
              <w:rPr>
                <w:rFonts w:eastAsia="Times New Roman"/>
                <w:szCs w:val="24"/>
              </w:rPr>
              <w:t>– коментарише композиционе поступке након изведених или одслушаних делова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објасни историјски развој инструменталних облика барока, њихове главне карактеристике и наведе најзначајнија дела и композиторе;</w:t>
            </w:r>
          </w:p>
          <w:p w:rsidR="00516FC0" w:rsidRPr="00276BBD" w:rsidRDefault="00516FC0" w:rsidP="00F50543">
            <w:pPr>
              <w:spacing w:after="125"/>
              <w:jc w:val="left"/>
              <w:rPr>
                <w:rFonts w:eastAsia="Times New Roman"/>
                <w:szCs w:val="24"/>
              </w:rPr>
            </w:pPr>
            <w:r w:rsidRPr="00276BBD">
              <w:rPr>
                <w:rFonts w:eastAsia="Times New Roman"/>
                <w:szCs w:val="24"/>
              </w:rPr>
              <w:t>– анализира и слушно препознаје инструменталне облике барока;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ОСНОВИ БАРОКНОГ КОНТРАПУНКТА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Историјска појава музичког барока.</w:t>
            </w:r>
          </w:p>
          <w:p w:rsidR="00516FC0" w:rsidRPr="00276BBD" w:rsidRDefault="00516FC0" w:rsidP="00F50543">
            <w:pPr>
              <w:spacing w:after="125"/>
              <w:jc w:val="left"/>
              <w:rPr>
                <w:rFonts w:eastAsia="Times New Roman"/>
                <w:szCs w:val="24"/>
              </w:rPr>
            </w:pPr>
            <w:r w:rsidRPr="00276BBD">
              <w:rPr>
                <w:rFonts w:eastAsia="Times New Roman"/>
                <w:szCs w:val="24"/>
              </w:rPr>
              <w:t>Вокално-инструментални облици.</w:t>
            </w:r>
          </w:p>
          <w:p w:rsidR="00516FC0" w:rsidRPr="00276BBD" w:rsidRDefault="00516FC0" w:rsidP="00F50543">
            <w:pPr>
              <w:spacing w:after="125"/>
              <w:jc w:val="left"/>
              <w:rPr>
                <w:rFonts w:eastAsia="Times New Roman"/>
                <w:szCs w:val="24"/>
              </w:rPr>
            </w:pPr>
            <w:r w:rsidRPr="00276BBD">
              <w:rPr>
                <w:rFonts w:eastAsia="Times New Roman"/>
                <w:szCs w:val="24"/>
              </w:rPr>
              <w:t>Инструменти и инструментални облици.</w:t>
            </w:r>
          </w:p>
          <w:p w:rsidR="00516FC0" w:rsidRPr="00276BBD" w:rsidRDefault="00516FC0" w:rsidP="00F50543">
            <w:pPr>
              <w:spacing w:after="125"/>
              <w:jc w:val="left"/>
              <w:rPr>
                <w:rFonts w:eastAsia="Times New Roman"/>
                <w:szCs w:val="24"/>
              </w:rPr>
            </w:pPr>
            <w:r w:rsidRPr="00276BBD">
              <w:rPr>
                <w:rFonts w:eastAsia="Times New Roman"/>
                <w:szCs w:val="24"/>
              </w:rPr>
              <w:t>Од модалне ка тоналној хармонији.</w:t>
            </w:r>
          </w:p>
          <w:p w:rsidR="00516FC0" w:rsidRPr="00276BBD" w:rsidRDefault="00516FC0" w:rsidP="00F50543">
            <w:pPr>
              <w:spacing w:after="125"/>
              <w:jc w:val="left"/>
              <w:rPr>
                <w:rFonts w:eastAsia="Times New Roman"/>
                <w:szCs w:val="24"/>
              </w:rPr>
            </w:pPr>
            <w:r w:rsidRPr="00276BBD">
              <w:rPr>
                <w:rFonts w:eastAsia="Times New Roman"/>
                <w:szCs w:val="24"/>
              </w:rPr>
              <w:t>Мелодија и ритам.</w:t>
            </w:r>
          </w:p>
          <w:p w:rsidR="00516FC0" w:rsidRPr="00276BBD" w:rsidRDefault="00516FC0" w:rsidP="00F50543">
            <w:pPr>
              <w:spacing w:after="125"/>
              <w:jc w:val="left"/>
              <w:rPr>
                <w:rFonts w:eastAsia="Times New Roman"/>
                <w:szCs w:val="24"/>
              </w:rPr>
            </w:pPr>
            <w:r w:rsidRPr="00276BBD">
              <w:rPr>
                <w:rFonts w:eastAsia="Times New Roman"/>
                <w:szCs w:val="24"/>
              </w:rPr>
              <w:t>Хармонска средства барокне музике.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ДВОГЛАСНИ И ТРОГЛАСНИ ПОЛИФОНИ СТАВ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Представљање акорада у двогласном и трогласном ставу.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Ванакордски тонови.</w:t>
            </w:r>
          </w:p>
          <w:p w:rsidR="00516FC0" w:rsidRPr="00276BBD" w:rsidRDefault="00516FC0" w:rsidP="00F50543">
            <w:pPr>
              <w:spacing w:after="125"/>
              <w:jc w:val="left"/>
              <w:rPr>
                <w:rFonts w:eastAsia="Times New Roman"/>
                <w:szCs w:val="24"/>
              </w:rPr>
            </w:pPr>
            <w:r w:rsidRPr="00276BBD">
              <w:rPr>
                <w:rFonts w:eastAsia="Times New Roman"/>
                <w:szCs w:val="24"/>
              </w:rPr>
              <w:t>Двоструки и троструки контрапункт.</w:t>
            </w:r>
          </w:p>
          <w:p w:rsidR="00516FC0" w:rsidRPr="00276BBD" w:rsidRDefault="00516FC0" w:rsidP="00F50543">
            <w:pPr>
              <w:spacing w:after="125"/>
              <w:jc w:val="left"/>
              <w:rPr>
                <w:rFonts w:eastAsia="Times New Roman"/>
                <w:szCs w:val="24"/>
              </w:rPr>
            </w:pPr>
            <w:r w:rsidRPr="00276BBD">
              <w:rPr>
                <w:rFonts w:eastAsia="Times New Roman"/>
                <w:szCs w:val="24"/>
              </w:rPr>
              <w:t>Имитација.</w:t>
            </w:r>
          </w:p>
          <w:p w:rsidR="00516FC0" w:rsidRPr="00276BBD" w:rsidRDefault="00516FC0" w:rsidP="00F50543">
            <w:pPr>
              <w:spacing w:after="125"/>
              <w:jc w:val="left"/>
              <w:rPr>
                <w:rFonts w:eastAsia="Times New Roman"/>
                <w:szCs w:val="24"/>
              </w:rPr>
            </w:pPr>
            <w:r w:rsidRPr="00276BBD">
              <w:rPr>
                <w:rFonts w:eastAsia="Times New Roman"/>
                <w:szCs w:val="24"/>
              </w:rPr>
              <w:t>Канон у двогласном и трогласном ставу.</w:t>
            </w:r>
          </w:p>
          <w:p w:rsidR="00516FC0" w:rsidRPr="00276BBD" w:rsidRDefault="00516FC0" w:rsidP="00F50543">
            <w:pPr>
              <w:spacing w:after="125"/>
              <w:jc w:val="left"/>
              <w:rPr>
                <w:rFonts w:eastAsia="Times New Roman"/>
                <w:szCs w:val="24"/>
              </w:rPr>
            </w:pPr>
            <w:r w:rsidRPr="00276BBD">
              <w:rPr>
                <w:rFonts w:eastAsia="Times New Roman"/>
                <w:szCs w:val="24"/>
              </w:rPr>
              <w:t>Секвенце.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ИНСТРУМЕНТАЛНИ ОБЛИЦИ БАРОКА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Двогласна и трогласна инвенција.</w:t>
            </w:r>
          </w:p>
          <w:p w:rsidR="00516FC0" w:rsidRPr="00276BBD" w:rsidRDefault="00516FC0" w:rsidP="00F50543">
            <w:pPr>
              <w:spacing w:after="125"/>
              <w:jc w:val="left"/>
              <w:rPr>
                <w:rFonts w:eastAsia="Times New Roman"/>
                <w:szCs w:val="24"/>
              </w:rPr>
            </w:pPr>
            <w:r w:rsidRPr="00276BBD">
              <w:rPr>
                <w:rFonts w:eastAsia="Times New Roman"/>
                <w:szCs w:val="24"/>
              </w:rPr>
              <w:t>Фуга.</w:t>
            </w:r>
          </w:p>
          <w:p w:rsidR="00516FC0" w:rsidRPr="00276BBD" w:rsidRDefault="00516FC0" w:rsidP="00F50543">
            <w:pPr>
              <w:spacing w:after="125"/>
              <w:jc w:val="left"/>
              <w:rPr>
                <w:rFonts w:eastAsia="Times New Roman"/>
                <w:szCs w:val="24"/>
              </w:rPr>
            </w:pPr>
            <w:r w:rsidRPr="00276BBD">
              <w:rPr>
                <w:rFonts w:eastAsia="Times New Roman"/>
                <w:szCs w:val="24"/>
              </w:rPr>
              <w:t>Прелудијум, токата, фантазија, корална предигра, ричеркар, барокна свита, полифоне варијације.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смотре/испита:</w:t>
            </w:r>
          </w:p>
          <w:p w:rsidR="00516FC0" w:rsidRPr="00276BBD" w:rsidRDefault="00516FC0" w:rsidP="00F50543">
            <w:pPr>
              <w:spacing w:after="125"/>
              <w:jc w:val="left"/>
              <w:rPr>
                <w:rFonts w:eastAsia="Times New Roman"/>
                <w:szCs w:val="24"/>
              </w:rPr>
            </w:pPr>
            <w:r w:rsidRPr="00276BBD">
              <w:rPr>
                <w:rFonts w:eastAsia="Times New Roman"/>
                <w:szCs w:val="24"/>
              </w:rPr>
              <w:t>1. Израда експозиције фуге на задату тему.</w:t>
            </w:r>
          </w:p>
          <w:p w:rsidR="00516FC0" w:rsidRPr="00276BBD" w:rsidRDefault="00516FC0" w:rsidP="00F50543">
            <w:pPr>
              <w:spacing w:after="125"/>
              <w:jc w:val="left"/>
              <w:rPr>
                <w:rFonts w:eastAsia="Times New Roman"/>
                <w:szCs w:val="24"/>
              </w:rPr>
            </w:pPr>
            <w:r w:rsidRPr="00276BBD">
              <w:rPr>
                <w:rFonts w:eastAsia="Times New Roman"/>
                <w:szCs w:val="24"/>
              </w:rPr>
              <w:t>2. Анализа фуге;</w:t>
            </w:r>
          </w:p>
          <w:p w:rsidR="00516FC0" w:rsidRPr="00276BBD" w:rsidRDefault="00516FC0" w:rsidP="00F50543">
            <w:pPr>
              <w:spacing w:after="125"/>
              <w:jc w:val="left"/>
              <w:rPr>
                <w:rFonts w:eastAsia="Times New Roman"/>
                <w:szCs w:val="24"/>
              </w:rPr>
            </w:pPr>
            <w:r w:rsidRPr="00276BBD">
              <w:rPr>
                <w:rFonts w:eastAsia="Times New Roman"/>
                <w:szCs w:val="24"/>
              </w:rPr>
              <w:t>3. Слушни тест (препознавање музичких облика барока).</w:t>
            </w:r>
          </w:p>
        </w:tc>
      </w:tr>
    </w:tbl>
    <w:p w:rsidR="00B7072F" w:rsidRPr="00276BBD" w:rsidRDefault="00B7072F" w:rsidP="00516FC0">
      <w:pPr>
        <w:shd w:val="clear" w:color="auto" w:fill="FFFFFF"/>
        <w:spacing w:after="0"/>
        <w:ind w:firstLine="401"/>
        <w:rPr>
          <w:rFonts w:eastAsia="Times New Roman"/>
          <w:b/>
          <w:bCs/>
          <w:szCs w:val="24"/>
          <w:lang w:val="sr-Cyrl-RS"/>
        </w:rPr>
      </w:pP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ЗА ПРЕДМЕТ КОНТРАПУНКТ ОДСЕКА ЗА МУЗИЧКУ ТЕОРИЈУ и ОДСЕКА ЗА МУЗИЧКУ ПРОДУКЦИЈУ И ОБРАДУ ЗВУКА – ЧЕТВРТИ РАЗРЕД</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I. УВОДНИ ДЕО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 Садржаји контрапункта су повезани са садржајима других предмета и усмерени ка упознавању музике Барока у целини, њених законитости и најбитнијих одлика. Наставник контрапункта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Код ученика понекад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Контрапункт се састоји од више сегмената: познавање историјског развоја и техничких својстава барокног контрапункта, израде имитационог двогласног и трогласног става и познавања барокних музичких облика.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Наведени сегменти су међусобно повезани иако се посебно савладавају и чине нераскидиву, свеобухватну целину. Савладавање нових садржаја темељи се на савладаном градиву из претходних разреда. Циљ предмета контрапункт, између осталог, јесте развијање свести о полифонији и примењивању стечених контрапунктских знања на настави других предмета.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Историјски развој и техничка својства ренесансног контрапункта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Познавање историјског развоја и техничких својстава барокног контрапункта представља полазну основу у функцији разумевања контрапунктских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Ученике је неопходно упознати са основним карактеристикама музичког Барока, стално вршећи компарацију са већ добро изученим периодом Ренесансе. На исти начин као у претходном разреду, потребно је приступити изучавању свих сегмената (основне карактеристике, музички облици, инструменти, тонална основа). И овде би као корелацију са наставом солфеђа требало укључити и певање барокних примера из литературе, али и писмене и усмене диктате. У зависности од нивоа знања и </w:t>
      </w:r>
      <w:r w:rsidRPr="00276BBD">
        <w:rPr>
          <w:rFonts w:eastAsia="Times New Roman"/>
          <w:szCs w:val="24"/>
        </w:rPr>
        <w:lastRenderedPageBreak/>
        <w:t>интересовања ученичке групе, као и доступног времена, могуће је укључити разне занимљиве музичке дисциплине и игре (извођење анализираних вишегласних примера тако што ће поједине деонице бити свиране на различитим доступним инструментима, а поједине отпеване, разне врсте игара и квизова у зависности од маште ученика и наставника), што све доприноси неговању креативности, појачава динамичност наставе и одржава мотивисаност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Израда имитационог двогласног и трогласног 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Након оваквог увођења ученика у барокну музику, могуће је приступити детаљнијем изучавању контрапунктских поступака кроз израду задатака и анализу у оквиру одабраних композиција главних представника зрелог Барока.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Полазна основа је упознавање са мелодијским, ритмичким и хармонским карактеристикама Барока, кроз писање једногласних мелодија, али и анализирање њихових карактеристика у задатим примерима. И овде је могуће укључити разне занимљиве дисциплине и игре (препознавање грешака у примерима написаним од стране наставника, међусобно прегледање урађених задатака од стране ученика, свирање и певање примера, различите врсте писмених и усмених диктата, писање примера за различите гласове или инструменте...). Корисно је подстицати ученике да сами осмишљавају различите врсте музичких игара у којима ће користити и тестирати стечено знање.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Пошто су карактеристике једногласа детаљно обрађене, сада је потребно приступити изучавању двогласног и трогласног барокног контрапункта. Препоручује се компаративни приступ двогласу и трогласу у исто време, јер се на тај начин убрзава процес упознавања са законитостима вишегласја. У том смислу полази се од постављања акорада у двогласу, а одмах потом и у трогласу, кроз све већ поменуте дисциплине (израда задатака, анализа у задатим примерима, проналажење грешака, свирање и певање, усмених и писмених диктата, као и осмишљених интересантних игара од стране ученика и наставника у циљу коришћења и тестирања стеченог знања). На исти начин обрађују се и остале лекције, редоследом предложеним у садржајима двогласног и трогласног полифоног става. Неопходно је ученике постепено довести до нивоа знања на ком ће бити оспособљени да самостално напишу и анализирају први део двогласне инвенције и експозицију трогласне фуге.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Иако је предложени редослед изучавања двогласни и трогласни контрапункт у исто време, наставницима је остављен избор начина на који ће ученике довести до коначног циља (обрада свих контрапунктских поступака у двогласу, а затим у трогласу или по индивидуално развијеним методама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Познавање барокних музичких облика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Знање из области барокне музике, ученици ће заокружити упознавањем различитих музичких облика предвиђених садржајима. Потребно је објаснити ђацима карактеристике сваког музичког облика посебно, спровести их кроз анализу одабраних дела помоћу партитуре или звука (или и партитуре и звука у исто време). И овде се оставља простор за осмишљавање различитих музичких игара и тестова од стране </w:t>
      </w:r>
      <w:r w:rsidRPr="00276BBD">
        <w:rPr>
          <w:rFonts w:eastAsia="Times New Roman"/>
          <w:szCs w:val="24"/>
        </w:rPr>
        <w:lastRenderedPageBreak/>
        <w:t>ученика и наставника, како би се на динамичан и креативан начин дошло до комплетирања знања из ове области. Редослед увођења музичких облика такође може бити изборни за сваког наставника.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контрапункта битно је да ученици препознају барокни звук, полифонију, извођачке саставе из тог периода, изуче специфичности контрапунктских поступака и упознају се са различитим музичким облицима карактеристичним за период Барока. Смер наставе је такав да се увек креће од звука ка теоријском тумачењу контрапунктских садржаја. Из тих разлога не инсистира се на дефиницијама већ на препознавању и извођењу, као и развоју креативности ученика кроз различите музичке дисциплине.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пријатну атмосферу, и код ученика потенцирати осећање сигурности и подршке. Потребно је отклонити све могуће разлоге за потенционалне страхове, несигурност и трему који могу бити проузроковани превеликим и нереалним очекивањима професора или родитеља.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Резултати годишњих испита и смотри, учешће на јавним наступима употпуњују слику о постигнућима наставе и учења. У четвртом разреду одсека за музичку теорију предвиђена су четири писмена задатка, по два у сваком полугодишту, у трајању од два школска часа.</w:t>
      </w: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711AA7">
      <w:pPr>
        <w:pStyle w:val="Heading2"/>
      </w:pPr>
      <w:bookmarkStart w:id="59" w:name="_Toc200723776"/>
      <w:bookmarkStart w:id="60" w:name="_Toc201223784"/>
      <w:r w:rsidRPr="00276BBD">
        <w:t>ПРОГРАМ ПРЕДМЕТА КОЈИ ЈЕ ЗАЈЕДНИЧКИ НА СВИМ ОДСЕЦИМА</w:t>
      </w:r>
      <w:bookmarkEnd w:id="59"/>
      <w:bookmarkEnd w:id="60"/>
      <w:r w:rsidRPr="00276BBD">
        <w:t xml:space="preserve">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806"/>
        <w:gridCol w:w="7269"/>
      </w:tblGrid>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4005" w:type="pct"/>
            <w:shd w:val="clear" w:color="auto" w:fill="FFFFFF"/>
            <w:tcMar>
              <w:top w:w="13" w:type="dxa"/>
              <w:left w:w="38" w:type="dxa"/>
              <w:bottom w:w="13" w:type="dxa"/>
              <w:right w:w="13" w:type="dxa"/>
            </w:tcMar>
            <w:vAlign w:val="center"/>
            <w:hideMark/>
          </w:tcPr>
          <w:p w:rsidR="00516FC0" w:rsidRPr="00276BBD" w:rsidRDefault="00516FC0" w:rsidP="00711AA7">
            <w:pPr>
              <w:pStyle w:val="Heading3"/>
            </w:pPr>
            <w:bookmarkStart w:id="61" w:name="_Toc200723777"/>
            <w:bookmarkStart w:id="62" w:name="_Toc201223785"/>
            <w:r w:rsidRPr="00276BBD">
              <w:t>ЕТНОМУЗИКОЛОГИЈА</w:t>
            </w:r>
            <w:bookmarkEnd w:id="61"/>
            <w:bookmarkEnd w:id="62"/>
          </w:p>
        </w:tc>
      </w:tr>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400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Етномузикологија је да код ученикаразвије знања и вештине које доприносе разумевању основних појмова етномузикологије, да их упозна са карактеристикама вокалне, инструменталне и вокално-инструменталне традиционалне музике, као и да формира однос према музичком наслеђу.</w:t>
            </w:r>
          </w:p>
        </w:tc>
      </w:tr>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400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400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72"/>
        <w:gridCol w:w="3113"/>
        <w:gridCol w:w="309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објасни друштвено-историјски и </w:t>
            </w:r>
            <w:r w:rsidRPr="00276BBD">
              <w:rPr>
                <w:rFonts w:eastAsia="Times New Roman"/>
                <w:szCs w:val="24"/>
              </w:rPr>
              <w:lastRenderedPageBreak/>
              <w:t>културолошки контекст у коме су се стекли услови за развој етномузикологије у свету;</w:t>
            </w:r>
          </w:p>
          <w:p w:rsidR="00516FC0" w:rsidRPr="00276BBD" w:rsidRDefault="00516FC0" w:rsidP="00F50543">
            <w:pPr>
              <w:spacing w:after="125"/>
              <w:jc w:val="left"/>
              <w:rPr>
                <w:rFonts w:eastAsia="Times New Roman"/>
                <w:szCs w:val="24"/>
              </w:rPr>
            </w:pPr>
            <w:r w:rsidRPr="00276BBD">
              <w:rPr>
                <w:rFonts w:eastAsia="Times New Roman"/>
                <w:szCs w:val="24"/>
              </w:rPr>
              <w:t>– издвоји значајна открића која су утицала на развој етномузикологије;</w:t>
            </w:r>
          </w:p>
          <w:p w:rsidR="00516FC0" w:rsidRPr="00276BBD" w:rsidRDefault="00516FC0" w:rsidP="00F50543">
            <w:pPr>
              <w:spacing w:after="125"/>
              <w:jc w:val="left"/>
              <w:rPr>
                <w:rFonts w:eastAsia="Times New Roman"/>
                <w:szCs w:val="24"/>
              </w:rPr>
            </w:pPr>
            <w:r w:rsidRPr="00276BBD">
              <w:rPr>
                <w:rFonts w:eastAsia="Times New Roman"/>
                <w:szCs w:val="24"/>
              </w:rPr>
              <w:t>– наведе сличности и разлике између етномузикологије и сродних дисциплина;</w:t>
            </w:r>
          </w:p>
          <w:p w:rsidR="00516FC0" w:rsidRPr="00276BBD" w:rsidRDefault="00516FC0" w:rsidP="00F50543">
            <w:pPr>
              <w:spacing w:after="125"/>
              <w:jc w:val="left"/>
              <w:rPr>
                <w:rFonts w:eastAsia="Times New Roman"/>
                <w:szCs w:val="24"/>
              </w:rPr>
            </w:pPr>
            <w:r w:rsidRPr="00276BBD">
              <w:rPr>
                <w:rFonts w:eastAsia="Times New Roman"/>
                <w:szCs w:val="24"/>
              </w:rPr>
              <w:t>– објасни различите теоријске оријентације у етномузикологији;</w:t>
            </w:r>
          </w:p>
          <w:p w:rsidR="00516FC0" w:rsidRPr="00276BBD" w:rsidRDefault="00516FC0" w:rsidP="00F50543">
            <w:pPr>
              <w:spacing w:after="125"/>
              <w:jc w:val="left"/>
              <w:rPr>
                <w:rFonts w:eastAsia="Times New Roman"/>
                <w:szCs w:val="24"/>
              </w:rPr>
            </w:pPr>
            <w:r w:rsidRPr="00276BBD">
              <w:rPr>
                <w:rFonts w:eastAsia="Times New Roman"/>
                <w:szCs w:val="24"/>
              </w:rPr>
              <w:t>– објасни допринос српских композитора 19. и прве половине 20. века за развој етномузикологије у Србији;</w:t>
            </w:r>
          </w:p>
          <w:p w:rsidR="00516FC0" w:rsidRPr="00276BBD" w:rsidRDefault="00516FC0" w:rsidP="00F50543">
            <w:pPr>
              <w:spacing w:after="125"/>
              <w:jc w:val="left"/>
              <w:rPr>
                <w:rFonts w:eastAsia="Times New Roman"/>
                <w:szCs w:val="24"/>
              </w:rPr>
            </w:pPr>
            <w:r w:rsidRPr="00276BBD">
              <w:rPr>
                <w:rFonts w:eastAsia="Times New Roman"/>
                <w:szCs w:val="24"/>
              </w:rPr>
              <w:t>– звучно разликује различите врсте хетерофоније;</w:t>
            </w:r>
          </w:p>
          <w:p w:rsidR="00516FC0" w:rsidRPr="00276BBD" w:rsidRDefault="00516FC0" w:rsidP="00F50543">
            <w:pPr>
              <w:spacing w:after="125"/>
              <w:jc w:val="left"/>
              <w:rPr>
                <w:rFonts w:eastAsia="Times New Roman"/>
                <w:szCs w:val="24"/>
              </w:rPr>
            </w:pPr>
            <w:r w:rsidRPr="00276BBD">
              <w:rPr>
                <w:rFonts w:eastAsia="Times New Roman"/>
                <w:szCs w:val="24"/>
              </w:rPr>
              <w:t>– звучно препознаје старије и новије двогласно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 покаже на карти територијалне целине у Србији у којима је заступљена једногласна и/или вишегласна вокална пракса;</w:t>
            </w:r>
          </w:p>
          <w:p w:rsidR="00516FC0" w:rsidRPr="00276BBD" w:rsidRDefault="00516FC0" w:rsidP="00F50543">
            <w:pPr>
              <w:spacing w:after="125"/>
              <w:jc w:val="left"/>
              <w:rPr>
                <w:rFonts w:eastAsia="Times New Roman"/>
                <w:szCs w:val="24"/>
              </w:rPr>
            </w:pPr>
            <w:r w:rsidRPr="00276BBD">
              <w:rPr>
                <w:rFonts w:eastAsia="Times New Roman"/>
                <w:szCs w:val="24"/>
              </w:rPr>
              <w:t>– наведе разлике према којима је извршена општа класификација традиционалних музичких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xml:space="preserve">– наведе функцију и репертоар идиофоних и мембранофоних </w:t>
            </w:r>
            <w:r w:rsidRPr="00276BBD">
              <w:rPr>
                <w:rFonts w:eastAsia="Times New Roman"/>
                <w:szCs w:val="24"/>
              </w:rPr>
              <w:lastRenderedPageBreak/>
              <w:t>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звучно разликује идиофоне и мембранофоне инструменте;</w:t>
            </w:r>
          </w:p>
          <w:p w:rsidR="00516FC0" w:rsidRPr="00276BBD" w:rsidRDefault="00516FC0" w:rsidP="00F50543">
            <w:pPr>
              <w:spacing w:after="125"/>
              <w:jc w:val="left"/>
              <w:rPr>
                <w:rFonts w:eastAsia="Times New Roman"/>
                <w:szCs w:val="24"/>
              </w:rPr>
            </w:pPr>
            <w:r w:rsidRPr="00276BBD">
              <w:rPr>
                <w:rFonts w:eastAsia="Times New Roman"/>
                <w:szCs w:val="24"/>
              </w:rPr>
              <w:t>– упореди доживљаје при слушању традиционалне и уметничке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 xml:space="preserve">РАЗВОЈ ЕТНОМУЗИКОЛОШКЕ </w:t>
            </w:r>
            <w:r w:rsidRPr="00276BBD">
              <w:rPr>
                <w:rFonts w:eastAsia="Times New Roman"/>
                <w:b/>
                <w:bCs/>
                <w:szCs w:val="24"/>
              </w:rPr>
              <w:lastRenderedPageBreak/>
              <w:t>ДИСЦИПЛИНЕ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Етномузикологија – појам и </w:t>
            </w:r>
            <w:r w:rsidRPr="00276BBD">
              <w:rPr>
                <w:rFonts w:eastAsia="Times New Roman"/>
                <w:szCs w:val="24"/>
              </w:rPr>
              <w:lastRenderedPageBreak/>
              <w:t>дефиниције.</w:t>
            </w:r>
          </w:p>
          <w:p w:rsidR="00516FC0" w:rsidRPr="00276BBD" w:rsidRDefault="00516FC0" w:rsidP="00F50543">
            <w:pPr>
              <w:spacing w:after="125"/>
              <w:jc w:val="left"/>
              <w:rPr>
                <w:rFonts w:eastAsia="Times New Roman"/>
                <w:szCs w:val="24"/>
              </w:rPr>
            </w:pPr>
            <w:r w:rsidRPr="00276BBD">
              <w:rPr>
                <w:rFonts w:eastAsia="Times New Roman"/>
                <w:szCs w:val="24"/>
              </w:rPr>
              <w:t>Проналазак фонографа и центсистем.</w:t>
            </w:r>
          </w:p>
          <w:p w:rsidR="00516FC0" w:rsidRPr="00276BBD" w:rsidRDefault="00516FC0" w:rsidP="00F50543">
            <w:pPr>
              <w:spacing w:after="125"/>
              <w:jc w:val="left"/>
              <w:rPr>
                <w:rFonts w:eastAsia="Times New Roman"/>
                <w:szCs w:val="24"/>
              </w:rPr>
            </w:pPr>
            <w:r w:rsidRPr="00276BBD">
              <w:rPr>
                <w:rFonts w:eastAsia="Times New Roman"/>
                <w:szCs w:val="24"/>
              </w:rPr>
              <w:t>Оснивање архива и институција.</w:t>
            </w:r>
          </w:p>
          <w:p w:rsidR="00516FC0" w:rsidRPr="00276BBD" w:rsidRDefault="00516FC0" w:rsidP="00F50543">
            <w:pPr>
              <w:spacing w:after="125"/>
              <w:jc w:val="left"/>
              <w:rPr>
                <w:rFonts w:eastAsia="Times New Roman"/>
                <w:szCs w:val="24"/>
              </w:rPr>
            </w:pPr>
            <w:r w:rsidRPr="00276BBD">
              <w:rPr>
                <w:rFonts w:eastAsia="Times New Roman"/>
                <w:szCs w:val="24"/>
              </w:rPr>
              <w:t>Теренска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Антрополошка и музиколошка оријентација.</w:t>
            </w:r>
          </w:p>
          <w:p w:rsidR="00516FC0" w:rsidRPr="00276BBD" w:rsidRDefault="00516FC0" w:rsidP="00F50543">
            <w:pPr>
              <w:spacing w:after="125"/>
              <w:jc w:val="left"/>
              <w:rPr>
                <w:rFonts w:eastAsia="Times New Roman"/>
                <w:szCs w:val="24"/>
              </w:rPr>
            </w:pPr>
            <w:r w:rsidRPr="00276BBD">
              <w:rPr>
                <w:rFonts w:eastAsia="Times New Roman"/>
                <w:szCs w:val="24"/>
              </w:rPr>
              <w:t>Сродне дисциплине етномузикологији – етнокореологија, етнологија-антропологија, музикологија, социологија, народна књижевност дијалектологија...</w:t>
            </w:r>
          </w:p>
          <w:p w:rsidR="00516FC0" w:rsidRPr="00276BBD" w:rsidRDefault="00516FC0" w:rsidP="00F50543">
            <w:pPr>
              <w:spacing w:after="125"/>
              <w:jc w:val="left"/>
              <w:rPr>
                <w:rFonts w:eastAsia="Times New Roman"/>
                <w:szCs w:val="24"/>
              </w:rPr>
            </w:pPr>
            <w:r w:rsidRPr="00276BBD">
              <w:rPr>
                <w:rFonts w:eastAsia="Times New Roman"/>
                <w:szCs w:val="24"/>
              </w:rPr>
              <w:t>Развој етномузикологије у свету.</w:t>
            </w:r>
          </w:p>
          <w:p w:rsidR="00516FC0" w:rsidRPr="00276BBD" w:rsidRDefault="00516FC0" w:rsidP="00F50543">
            <w:pPr>
              <w:spacing w:after="125"/>
              <w:jc w:val="left"/>
              <w:rPr>
                <w:rFonts w:eastAsia="Times New Roman"/>
                <w:szCs w:val="24"/>
              </w:rPr>
            </w:pPr>
            <w:r w:rsidRPr="00276BBD">
              <w:rPr>
                <w:rFonts w:eastAsia="Times New Roman"/>
                <w:szCs w:val="24"/>
              </w:rPr>
              <w:t>Развој етномузикологије у Србији.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ВОКАЛНА ТРАДИЦИЈА СРБИЈЕ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Народна песма – појам и класификација.</w:t>
            </w:r>
          </w:p>
          <w:p w:rsidR="00516FC0" w:rsidRPr="00276BBD" w:rsidRDefault="00516FC0" w:rsidP="00F50543">
            <w:pPr>
              <w:spacing w:after="125"/>
              <w:jc w:val="left"/>
              <w:rPr>
                <w:rFonts w:eastAsia="Times New Roman"/>
                <w:szCs w:val="24"/>
              </w:rPr>
            </w:pPr>
            <w:r w:rsidRPr="00276BBD">
              <w:rPr>
                <w:rFonts w:eastAsia="Times New Roman"/>
                <w:szCs w:val="24"/>
              </w:rPr>
              <w:t>Појам „глас” у српском народном певању и црквеном појању.</w:t>
            </w:r>
          </w:p>
          <w:p w:rsidR="00516FC0" w:rsidRPr="00276BBD" w:rsidRDefault="00516FC0" w:rsidP="00F50543">
            <w:pPr>
              <w:spacing w:after="125"/>
              <w:jc w:val="left"/>
              <w:rPr>
                <w:rFonts w:eastAsia="Times New Roman"/>
                <w:szCs w:val="24"/>
              </w:rPr>
            </w:pPr>
            <w:r w:rsidRPr="00276BBD">
              <w:rPr>
                <w:rFonts w:eastAsia="Times New Roman"/>
                <w:szCs w:val="24"/>
              </w:rPr>
              <w:t>Вокална традиција у Србији:</w:t>
            </w:r>
          </w:p>
          <w:p w:rsidR="00516FC0" w:rsidRPr="00276BBD" w:rsidRDefault="00516FC0" w:rsidP="00F50543">
            <w:pPr>
              <w:spacing w:after="125"/>
              <w:jc w:val="left"/>
              <w:rPr>
                <w:rFonts w:eastAsia="Times New Roman"/>
                <w:szCs w:val="24"/>
              </w:rPr>
            </w:pPr>
            <w:r w:rsidRPr="00276BBD">
              <w:rPr>
                <w:rFonts w:eastAsia="Times New Roman"/>
                <w:szCs w:val="24"/>
              </w:rPr>
              <w:t>– Једноглас</w:t>
            </w:r>
          </w:p>
          <w:p w:rsidR="00516FC0" w:rsidRPr="00276BBD" w:rsidRDefault="00516FC0" w:rsidP="00F50543">
            <w:pPr>
              <w:spacing w:after="125"/>
              <w:jc w:val="left"/>
              <w:rPr>
                <w:rFonts w:eastAsia="Times New Roman"/>
                <w:szCs w:val="24"/>
              </w:rPr>
            </w:pPr>
            <w:r w:rsidRPr="00276BBD">
              <w:rPr>
                <w:rFonts w:eastAsia="Times New Roman"/>
                <w:szCs w:val="24"/>
              </w:rPr>
              <w:t>– Вишеглас:</w:t>
            </w:r>
          </w:p>
          <w:p w:rsidR="00516FC0" w:rsidRPr="00276BBD" w:rsidRDefault="00516FC0" w:rsidP="00F50543">
            <w:pPr>
              <w:spacing w:after="125"/>
              <w:jc w:val="left"/>
              <w:rPr>
                <w:rFonts w:eastAsia="Times New Roman"/>
                <w:szCs w:val="24"/>
              </w:rPr>
            </w:pPr>
            <w:r w:rsidRPr="00276BBD">
              <w:rPr>
                <w:rFonts w:eastAsia="Times New Roman"/>
                <w:szCs w:val="24"/>
              </w:rPr>
              <w:t>1. Старије сеоско двогласно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2. Новије сеоско двогласно певање.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ИДИОФОНИ ТРАДИЦИОНАЛНИ ИНСТРУМЕНТИ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Општа класификација традиционалних музичких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xml:space="preserve">Идиофони инструменти – класификација према начину </w:t>
            </w:r>
            <w:r w:rsidRPr="00276BBD">
              <w:rPr>
                <w:rFonts w:eastAsia="Times New Roman"/>
                <w:szCs w:val="24"/>
              </w:rPr>
              <w:lastRenderedPageBreak/>
              <w:t>добијања звука:</w:t>
            </w:r>
          </w:p>
          <w:p w:rsidR="00516FC0" w:rsidRPr="00276BBD" w:rsidRDefault="00516FC0" w:rsidP="00F50543">
            <w:pPr>
              <w:spacing w:after="125"/>
              <w:jc w:val="left"/>
              <w:rPr>
                <w:rFonts w:eastAsia="Times New Roman"/>
                <w:szCs w:val="24"/>
              </w:rPr>
            </w:pPr>
            <w:r w:rsidRPr="00276BBD">
              <w:rPr>
                <w:rFonts w:eastAsia="Times New Roman"/>
                <w:szCs w:val="24"/>
              </w:rPr>
              <w:t>– непосредним ударањем: клепало, звона, кастањете од кукурузног стабла;</w:t>
            </w:r>
          </w:p>
          <w:p w:rsidR="00516FC0" w:rsidRPr="00276BBD" w:rsidRDefault="00516FC0" w:rsidP="00F50543">
            <w:pPr>
              <w:spacing w:after="125"/>
              <w:jc w:val="left"/>
              <w:rPr>
                <w:rFonts w:eastAsia="Times New Roman"/>
                <w:szCs w:val="24"/>
              </w:rPr>
            </w:pPr>
            <w:r w:rsidRPr="00276BBD">
              <w:rPr>
                <w:rFonts w:eastAsia="Times New Roman"/>
                <w:szCs w:val="24"/>
              </w:rPr>
              <w:t>– посредним ударањем: чегртаљка;</w:t>
            </w:r>
          </w:p>
          <w:p w:rsidR="00516FC0" w:rsidRPr="00276BBD" w:rsidRDefault="00516FC0" w:rsidP="00F50543">
            <w:pPr>
              <w:spacing w:after="125"/>
              <w:jc w:val="left"/>
              <w:rPr>
                <w:rFonts w:eastAsia="Times New Roman"/>
                <w:szCs w:val="24"/>
              </w:rPr>
            </w:pPr>
            <w:r w:rsidRPr="00276BBD">
              <w:rPr>
                <w:rFonts w:eastAsia="Times New Roman"/>
                <w:szCs w:val="24"/>
              </w:rPr>
              <w:t>– трзањем: дромбуља;</w:t>
            </w:r>
          </w:p>
          <w:p w:rsidR="00516FC0" w:rsidRPr="00276BBD" w:rsidRDefault="00516FC0" w:rsidP="00F50543">
            <w:pPr>
              <w:spacing w:after="125"/>
              <w:jc w:val="left"/>
              <w:rPr>
                <w:rFonts w:eastAsia="Times New Roman"/>
                <w:szCs w:val="24"/>
              </w:rPr>
            </w:pPr>
            <w:r w:rsidRPr="00276BBD">
              <w:rPr>
                <w:rFonts w:eastAsia="Times New Roman"/>
                <w:szCs w:val="24"/>
              </w:rPr>
              <w:t>– превлачењем, стругањем, трљањем: ћемане од кукурузног стабла;</w:t>
            </w:r>
          </w:p>
          <w:p w:rsidR="00516FC0" w:rsidRPr="00276BBD" w:rsidRDefault="00516FC0" w:rsidP="00F50543">
            <w:pPr>
              <w:spacing w:after="125"/>
              <w:jc w:val="left"/>
              <w:rPr>
                <w:rFonts w:eastAsia="Times New Roman"/>
                <w:szCs w:val="24"/>
              </w:rPr>
            </w:pPr>
            <w:r w:rsidRPr="00276BBD">
              <w:rPr>
                <w:rFonts w:eastAsia="Times New Roman"/>
                <w:szCs w:val="24"/>
              </w:rPr>
              <w:t>– трескањем: деф, звечке.</w:t>
            </w:r>
          </w:p>
        </w:tc>
      </w:tr>
      <w:tr w:rsidR="00516FC0" w:rsidRPr="00276BBD" w:rsidTr="00F50543">
        <w:trPr>
          <w:trHeight w:val="1431"/>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МЕМБРАНОФОНИ ТРАДИЦИОНАЛНИ ИНСТРУМЕНТИ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Класификација према начину добијања звука:</w:t>
            </w:r>
          </w:p>
          <w:p w:rsidR="00516FC0" w:rsidRPr="00276BBD" w:rsidRDefault="00516FC0" w:rsidP="00F50543">
            <w:pPr>
              <w:spacing w:after="125"/>
              <w:jc w:val="left"/>
              <w:rPr>
                <w:rFonts w:eastAsia="Times New Roman"/>
                <w:szCs w:val="24"/>
              </w:rPr>
            </w:pPr>
            <w:r w:rsidRPr="00276BBD">
              <w:rPr>
                <w:rFonts w:eastAsia="Times New Roman"/>
                <w:szCs w:val="24"/>
              </w:rPr>
              <w:t>– ударањем: даире, дарабука, деф, тупан, тапан, гоч, тимбелек;</w:t>
            </w:r>
          </w:p>
          <w:p w:rsidR="00516FC0" w:rsidRPr="00276BBD" w:rsidRDefault="00516FC0" w:rsidP="00F50543">
            <w:pPr>
              <w:spacing w:after="125"/>
              <w:jc w:val="left"/>
              <w:rPr>
                <w:rFonts w:eastAsia="Times New Roman"/>
                <w:szCs w:val="24"/>
              </w:rPr>
            </w:pPr>
            <w:r w:rsidRPr="00276BBD">
              <w:rPr>
                <w:rFonts w:eastAsia="Times New Roman"/>
                <w:szCs w:val="24"/>
              </w:rPr>
              <w:t>– трењем: бегеш, ћупа.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развој етномузикологије, вокална традиционална музика, идиофони и мембранофони инструменти.</w:t>
      </w:r>
    </w:p>
    <w:p w:rsidR="00516FC0" w:rsidRPr="00276BBD" w:rsidRDefault="00516FC0"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ЕТНОМУЗИКОЛОГИЈА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Етномузикологија је да код ученикаразвије знања и вештине које доприносе разумевању основних појмова етномузикологије, да их упозна са карактеристикама вокалне, инструменталне и вокално-инструменталне традиционалне музике, као и да формира однос према музичком наслеђу.</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33"/>
        <w:gridCol w:w="3211"/>
        <w:gridCol w:w="283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разликује обредну и обичајну вокалну праксу;</w:t>
            </w:r>
          </w:p>
          <w:p w:rsidR="00516FC0" w:rsidRPr="00276BBD" w:rsidRDefault="00516FC0" w:rsidP="00F50543">
            <w:pPr>
              <w:spacing w:after="125"/>
              <w:jc w:val="left"/>
              <w:rPr>
                <w:rFonts w:eastAsia="Times New Roman"/>
                <w:szCs w:val="24"/>
              </w:rPr>
            </w:pPr>
            <w:r w:rsidRPr="00276BBD">
              <w:rPr>
                <w:rFonts w:eastAsia="Times New Roman"/>
                <w:szCs w:val="24"/>
              </w:rPr>
              <w:t xml:space="preserve">– наведе различите музичке жанрове обредне и обичајне </w:t>
            </w:r>
            <w:r w:rsidRPr="00276BBD">
              <w:rPr>
                <w:rFonts w:eastAsia="Times New Roman"/>
                <w:szCs w:val="24"/>
              </w:rPr>
              <w:lastRenderedPageBreak/>
              <w:t>вокалне праксе;</w:t>
            </w:r>
          </w:p>
          <w:p w:rsidR="00516FC0" w:rsidRPr="00276BBD" w:rsidRDefault="00516FC0" w:rsidP="00F50543">
            <w:pPr>
              <w:spacing w:after="125"/>
              <w:jc w:val="left"/>
              <w:rPr>
                <w:rFonts w:eastAsia="Times New Roman"/>
                <w:szCs w:val="24"/>
              </w:rPr>
            </w:pPr>
            <w:r w:rsidRPr="00276BBD">
              <w:rPr>
                <w:rFonts w:eastAsia="Times New Roman"/>
                <w:szCs w:val="24"/>
              </w:rPr>
              <w:t>– звучно разликује песме календарског циклуса;</w:t>
            </w:r>
          </w:p>
          <w:p w:rsidR="00516FC0" w:rsidRPr="00276BBD" w:rsidRDefault="00516FC0" w:rsidP="00F50543">
            <w:pPr>
              <w:spacing w:after="125"/>
              <w:jc w:val="left"/>
              <w:rPr>
                <w:rFonts w:eastAsia="Times New Roman"/>
                <w:szCs w:val="24"/>
              </w:rPr>
            </w:pPr>
            <w:r w:rsidRPr="00276BBD">
              <w:rPr>
                <w:rFonts w:eastAsia="Times New Roman"/>
                <w:szCs w:val="24"/>
              </w:rPr>
              <w:t>– наброји територијалне целине у Србији у којима је заступљена обредна и обичајна вокална пракса;</w:t>
            </w:r>
          </w:p>
          <w:p w:rsidR="00516FC0" w:rsidRPr="00276BBD" w:rsidRDefault="00516FC0" w:rsidP="00F50543">
            <w:pPr>
              <w:spacing w:after="125"/>
              <w:jc w:val="left"/>
              <w:rPr>
                <w:rFonts w:eastAsia="Times New Roman"/>
                <w:szCs w:val="24"/>
              </w:rPr>
            </w:pPr>
            <w:r w:rsidRPr="00276BBD">
              <w:rPr>
                <w:rFonts w:eastAsia="Times New Roman"/>
                <w:szCs w:val="24"/>
              </w:rPr>
              <w:t>– наведе елементе потребне за анализу мело поетских облика;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према грађи аерофоне дувачке инструменте;</w:t>
            </w:r>
          </w:p>
          <w:p w:rsidR="00516FC0" w:rsidRPr="00276BBD" w:rsidRDefault="00516FC0" w:rsidP="00F50543">
            <w:pPr>
              <w:spacing w:after="125"/>
              <w:jc w:val="left"/>
              <w:rPr>
                <w:rFonts w:eastAsia="Times New Roman"/>
                <w:szCs w:val="24"/>
              </w:rPr>
            </w:pPr>
            <w:r w:rsidRPr="00276BBD">
              <w:rPr>
                <w:rFonts w:eastAsia="Times New Roman"/>
                <w:szCs w:val="24"/>
              </w:rPr>
              <w:t>– наведе функцију и репертоар који се изводи на аерофоним инструментима;</w:t>
            </w:r>
          </w:p>
          <w:p w:rsidR="00516FC0" w:rsidRPr="00276BBD" w:rsidRDefault="00516FC0" w:rsidP="00F50543">
            <w:pPr>
              <w:spacing w:after="125"/>
              <w:jc w:val="left"/>
              <w:rPr>
                <w:rFonts w:eastAsia="Times New Roman"/>
                <w:szCs w:val="24"/>
              </w:rPr>
            </w:pPr>
            <w:r w:rsidRPr="00276BBD">
              <w:rPr>
                <w:rFonts w:eastAsia="Times New Roman"/>
                <w:szCs w:val="24"/>
              </w:rPr>
              <w:t>– покаже на карти територијалне целине у Србији у којима су заступљени аерофони дувачки инструменти;</w:t>
            </w:r>
          </w:p>
          <w:p w:rsidR="00516FC0" w:rsidRPr="00276BBD" w:rsidRDefault="00516FC0" w:rsidP="00F50543">
            <w:pPr>
              <w:spacing w:after="125"/>
              <w:jc w:val="left"/>
              <w:rPr>
                <w:rFonts w:eastAsia="Times New Roman"/>
                <w:szCs w:val="24"/>
              </w:rPr>
            </w:pPr>
            <w:r w:rsidRPr="00276BBD">
              <w:rPr>
                <w:rFonts w:eastAsia="Times New Roman"/>
                <w:szCs w:val="24"/>
              </w:rPr>
              <w:t>– звучно разликује сваки аерофони дувачки инструмент;</w:t>
            </w:r>
          </w:p>
          <w:p w:rsidR="00516FC0" w:rsidRPr="00276BBD" w:rsidRDefault="00516FC0" w:rsidP="00F50543">
            <w:pPr>
              <w:spacing w:after="125"/>
              <w:jc w:val="left"/>
              <w:rPr>
                <w:rFonts w:eastAsia="Times New Roman"/>
                <w:szCs w:val="24"/>
              </w:rPr>
            </w:pPr>
            <w:r w:rsidRPr="00276BBD">
              <w:rPr>
                <w:rFonts w:eastAsia="Times New Roman"/>
                <w:szCs w:val="24"/>
              </w:rPr>
              <w:t>– наброји сличности и разлике кордофоних инструмената који се јављају на простору бивше Југославије;</w:t>
            </w:r>
          </w:p>
          <w:p w:rsidR="00516FC0" w:rsidRPr="00276BBD" w:rsidRDefault="00516FC0" w:rsidP="00F50543">
            <w:pPr>
              <w:spacing w:after="125"/>
              <w:jc w:val="left"/>
              <w:rPr>
                <w:rFonts w:eastAsia="Times New Roman"/>
                <w:szCs w:val="24"/>
              </w:rPr>
            </w:pPr>
            <w:r w:rsidRPr="00276BBD">
              <w:rPr>
                <w:rFonts w:eastAsia="Times New Roman"/>
                <w:szCs w:val="24"/>
              </w:rPr>
              <w:t>– звучно препозна све инструменталне традиционалне ансамбле у одслушаним примерима;</w:t>
            </w:r>
          </w:p>
          <w:p w:rsidR="00516FC0" w:rsidRPr="00276BBD" w:rsidRDefault="00516FC0" w:rsidP="00F50543">
            <w:pPr>
              <w:spacing w:after="125"/>
              <w:jc w:val="left"/>
              <w:rPr>
                <w:rFonts w:eastAsia="Times New Roman"/>
                <w:szCs w:val="24"/>
              </w:rPr>
            </w:pPr>
            <w:r w:rsidRPr="00276BBD">
              <w:rPr>
                <w:rFonts w:eastAsia="Times New Roman"/>
                <w:szCs w:val="24"/>
              </w:rPr>
              <w:t>– упореди доживљаје при слушању традиционалне и уметничке музике;</w:t>
            </w:r>
          </w:p>
          <w:p w:rsidR="00516FC0" w:rsidRPr="00276BBD" w:rsidRDefault="00516FC0" w:rsidP="00F50543">
            <w:pPr>
              <w:spacing w:after="125"/>
              <w:jc w:val="left"/>
              <w:rPr>
                <w:rFonts w:eastAsia="Times New Roman"/>
                <w:szCs w:val="24"/>
              </w:rPr>
            </w:pPr>
            <w:r w:rsidRPr="00276BBD">
              <w:rPr>
                <w:rFonts w:eastAsia="Times New Roman"/>
                <w:szCs w:val="24"/>
              </w:rPr>
              <w:t xml:space="preserve">– објасни мотиве и друштвено-историјски </w:t>
            </w:r>
            <w:r w:rsidRPr="00276BBD">
              <w:rPr>
                <w:rFonts w:eastAsia="Times New Roman"/>
                <w:szCs w:val="24"/>
              </w:rPr>
              <w:lastRenderedPageBreak/>
              <w:t>оквир за појаву новокомпоноване музике у Србији;</w:t>
            </w:r>
          </w:p>
          <w:p w:rsidR="00516FC0" w:rsidRPr="00276BBD" w:rsidRDefault="00516FC0" w:rsidP="00F50543">
            <w:pPr>
              <w:spacing w:after="125"/>
              <w:jc w:val="left"/>
              <w:rPr>
                <w:rFonts w:eastAsia="Times New Roman"/>
                <w:szCs w:val="24"/>
              </w:rPr>
            </w:pPr>
            <w:r w:rsidRPr="00276BBD">
              <w:rPr>
                <w:rFonts w:eastAsia="Times New Roman"/>
                <w:szCs w:val="24"/>
              </w:rPr>
              <w:t>– објасни феномен World music у Србији;</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просуђује нове музичке појаве у друштву.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ОБРЕДНА И ОБИЧАЈНА ВОКАЛНА ПРАКСА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Синкретизам у обредно-обичајној вокалној пракси.</w:t>
            </w:r>
          </w:p>
          <w:p w:rsidR="00516FC0" w:rsidRPr="00276BBD" w:rsidRDefault="00516FC0" w:rsidP="00F50543">
            <w:pPr>
              <w:spacing w:after="125"/>
              <w:jc w:val="left"/>
              <w:rPr>
                <w:rFonts w:eastAsia="Times New Roman"/>
                <w:szCs w:val="24"/>
              </w:rPr>
            </w:pPr>
            <w:r w:rsidRPr="00276BBD">
              <w:rPr>
                <w:rFonts w:eastAsia="Times New Roman"/>
                <w:szCs w:val="24"/>
              </w:rPr>
              <w:t>Коледарске песме.</w:t>
            </w:r>
          </w:p>
          <w:p w:rsidR="00516FC0" w:rsidRPr="00276BBD" w:rsidRDefault="00516FC0" w:rsidP="00F50543">
            <w:pPr>
              <w:spacing w:after="125"/>
              <w:jc w:val="left"/>
              <w:rPr>
                <w:rFonts w:eastAsia="Times New Roman"/>
                <w:szCs w:val="24"/>
              </w:rPr>
            </w:pPr>
            <w:r w:rsidRPr="00276BBD">
              <w:rPr>
                <w:rFonts w:eastAsia="Times New Roman"/>
                <w:szCs w:val="24"/>
              </w:rPr>
              <w:t>Лазаричке песме.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Песме за обредно љуљање.</w:t>
            </w:r>
          </w:p>
          <w:p w:rsidR="00516FC0" w:rsidRPr="00276BBD" w:rsidRDefault="00516FC0" w:rsidP="00F50543">
            <w:pPr>
              <w:spacing w:after="125"/>
              <w:jc w:val="left"/>
              <w:rPr>
                <w:rFonts w:eastAsia="Times New Roman"/>
                <w:szCs w:val="24"/>
              </w:rPr>
            </w:pPr>
            <w:r w:rsidRPr="00276BBD">
              <w:rPr>
                <w:rFonts w:eastAsia="Times New Roman"/>
                <w:szCs w:val="24"/>
              </w:rPr>
              <w:t>Ђурђевданске песме.</w:t>
            </w:r>
          </w:p>
          <w:p w:rsidR="00516FC0" w:rsidRPr="00276BBD" w:rsidRDefault="00516FC0" w:rsidP="00F50543">
            <w:pPr>
              <w:spacing w:after="125"/>
              <w:jc w:val="left"/>
              <w:rPr>
                <w:rFonts w:eastAsia="Times New Roman"/>
                <w:szCs w:val="24"/>
              </w:rPr>
            </w:pPr>
            <w:r w:rsidRPr="00276BBD">
              <w:rPr>
                <w:rFonts w:eastAsia="Times New Roman"/>
                <w:szCs w:val="24"/>
              </w:rPr>
              <w:t>Краљичке песме.</w:t>
            </w:r>
          </w:p>
          <w:p w:rsidR="00516FC0" w:rsidRPr="00276BBD" w:rsidRDefault="00516FC0" w:rsidP="00F50543">
            <w:pPr>
              <w:spacing w:after="125"/>
              <w:jc w:val="left"/>
              <w:rPr>
                <w:rFonts w:eastAsia="Times New Roman"/>
                <w:szCs w:val="24"/>
              </w:rPr>
            </w:pPr>
            <w:r w:rsidRPr="00276BBD">
              <w:rPr>
                <w:rFonts w:eastAsia="Times New Roman"/>
                <w:szCs w:val="24"/>
              </w:rPr>
              <w:t>Додолске песме.</w:t>
            </w:r>
          </w:p>
          <w:p w:rsidR="00516FC0" w:rsidRPr="00276BBD" w:rsidRDefault="00516FC0" w:rsidP="00F50543">
            <w:pPr>
              <w:spacing w:after="125"/>
              <w:jc w:val="left"/>
              <w:rPr>
                <w:rFonts w:eastAsia="Times New Roman"/>
                <w:szCs w:val="24"/>
              </w:rPr>
            </w:pPr>
            <w:r w:rsidRPr="00276BBD">
              <w:rPr>
                <w:rFonts w:eastAsia="Times New Roman"/>
                <w:szCs w:val="24"/>
              </w:rPr>
              <w:t>Крстоношке песме.</w:t>
            </w:r>
          </w:p>
          <w:p w:rsidR="00516FC0" w:rsidRPr="00276BBD" w:rsidRDefault="00516FC0" w:rsidP="00F50543">
            <w:pPr>
              <w:spacing w:after="125"/>
              <w:jc w:val="left"/>
              <w:rPr>
                <w:rFonts w:eastAsia="Times New Roman"/>
                <w:szCs w:val="24"/>
              </w:rPr>
            </w:pPr>
            <w:r w:rsidRPr="00276BBD">
              <w:rPr>
                <w:rFonts w:eastAsia="Times New Roman"/>
                <w:szCs w:val="24"/>
              </w:rPr>
              <w:t>Маткање.</w:t>
            </w:r>
          </w:p>
          <w:p w:rsidR="00516FC0" w:rsidRPr="00276BBD" w:rsidRDefault="00516FC0" w:rsidP="00F50543">
            <w:pPr>
              <w:spacing w:after="125"/>
              <w:jc w:val="left"/>
              <w:rPr>
                <w:rFonts w:eastAsia="Times New Roman"/>
                <w:szCs w:val="24"/>
              </w:rPr>
            </w:pPr>
            <w:r w:rsidRPr="00276BBD">
              <w:rPr>
                <w:rFonts w:eastAsia="Times New Roman"/>
                <w:szCs w:val="24"/>
              </w:rPr>
              <w:t>Јеремијске песме.</w:t>
            </w:r>
          </w:p>
          <w:p w:rsidR="00516FC0" w:rsidRPr="00276BBD" w:rsidRDefault="00516FC0" w:rsidP="00F50543">
            <w:pPr>
              <w:spacing w:after="125"/>
              <w:jc w:val="left"/>
              <w:rPr>
                <w:rFonts w:eastAsia="Times New Roman"/>
                <w:szCs w:val="24"/>
              </w:rPr>
            </w:pPr>
            <w:r w:rsidRPr="00276BBD">
              <w:rPr>
                <w:rFonts w:eastAsia="Times New Roman"/>
                <w:szCs w:val="24"/>
              </w:rPr>
              <w:t>Седењкарске песме.</w:t>
            </w:r>
          </w:p>
          <w:p w:rsidR="00516FC0" w:rsidRPr="00276BBD" w:rsidRDefault="00516FC0" w:rsidP="00F50543">
            <w:pPr>
              <w:spacing w:after="125"/>
              <w:jc w:val="left"/>
              <w:rPr>
                <w:rFonts w:eastAsia="Times New Roman"/>
                <w:szCs w:val="24"/>
              </w:rPr>
            </w:pPr>
            <w:r w:rsidRPr="00276BBD">
              <w:rPr>
                <w:rFonts w:eastAsia="Times New Roman"/>
                <w:szCs w:val="24"/>
              </w:rPr>
              <w:t>Жетварске песме.</w:t>
            </w:r>
          </w:p>
          <w:p w:rsidR="00516FC0" w:rsidRPr="00276BBD" w:rsidRDefault="00516FC0" w:rsidP="00F50543">
            <w:pPr>
              <w:spacing w:after="125"/>
              <w:jc w:val="left"/>
              <w:rPr>
                <w:rFonts w:eastAsia="Times New Roman"/>
                <w:szCs w:val="24"/>
              </w:rPr>
            </w:pPr>
            <w:r w:rsidRPr="00276BBD">
              <w:rPr>
                <w:rFonts w:eastAsia="Times New Roman"/>
                <w:szCs w:val="24"/>
              </w:rPr>
              <w:t>Успаванке и стрижбарске песме.</w:t>
            </w:r>
          </w:p>
          <w:p w:rsidR="00516FC0" w:rsidRPr="00276BBD" w:rsidRDefault="00516FC0" w:rsidP="00F50543">
            <w:pPr>
              <w:spacing w:after="125"/>
              <w:jc w:val="left"/>
              <w:rPr>
                <w:rFonts w:eastAsia="Times New Roman"/>
                <w:szCs w:val="24"/>
              </w:rPr>
            </w:pPr>
            <w:r w:rsidRPr="00276BBD">
              <w:rPr>
                <w:rFonts w:eastAsia="Times New Roman"/>
                <w:szCs w:val="24"/>
              </w:rPr>
              <w:t>Свадбене песме.</w:t>
            </w:r>
          </w:p>
          <w:p w:rsidR="00516FC0" w:rsidRPr="00276BBD" w:rsidRDefault="00516FC0" w:rsidP="00F50543">
            <w:pPr>
              <w:spacing w:after="125"/>
              <w:jc w:val="left"/>
              <w:rPr>
                <w:rFonts w:eastAsia="Times New Roman"/>
                <w:szCs w:val="24"/>
              </w:rPr>
            </w:pPr>
            <w:r w:rsidRPr="00276BBD">
              <w:rPr>
                <w:rFonts w:eastAsia="Times New Roman"/>
                <w:szCs w:val="24"/>
              </w:rPr>
              <w:t>Тужбалице.</w:t>
            </w:r>
          </w:p>
          <w:p w:rsidR="00516FC0" w:rsidRPr="00276BBD" w:rsidRDefault="00516FC0" w:rsidP="00F50543">
            <w:pPr>
              <w:spacing w:after="125"/>
              <w:jc w:val="left"/>
              <w:rPr>
                <w:rFonts w:eastAsia="Times New Roman"/>
                <w:szCs w:val="24"/>
              </w:rPr>
            </w:pPr>
            <w:r w:rsidRPr="00276BBD">
              <w:rPr>
                <w:rFonts w:eastAsia="Times New Roman"/>
                <w:szCs w:val="24"/>
              </w:rPr>
              <w:t>Анализа мелопоетских облика: врста стиха, облик, метроритам, тонски низови, каденце.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АЕРОФОНИ ТРАДИЦИОНАЛНИ ИНСТРУМЕНТИ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Једноставни аерофони инструменти: бич, зујача, чигра.</w:t>
            </w:r>
          </w:p>
          <w:p w:rsidR="00516FC0" w:rsidRPr="00276BBD" w:rsidRDefault="00516FC0" w:rsidP="00F50543">
            <w:pPr>
              <w:spacing w:after="125"/>
              <w:jc w:val="left"/>
              <w:rPr>
                <w:rFonts w:eastAsia="Times New Roman"/>
                <w:szCs w:val="24"/>
              </w:rPr>
            </w:pPr>
            <w:r w:rsidRPr="00276BBD">
              <w:rPr>
                <w:rFonts w:eastAsia="Times New Roman"/>
                <w:szCs w:val="24"/>
              </w:rPr>
              <w:t>Дувачки аерофони инструменти:</w:t>
            </w:r>
          </w:p>
          <w:p w:rsidR="00516FC0" w:rsidRPr="00276BBD" w:rsidRDefault="00516FC0" w:rsidP="00F50543">
            <w:pPr>
              <w:spacing w:after="125"/>
              <w:jc w:val="left"/>
              <w:rPr>
                <w:rFonts w:eastAsia="Times New Roman"/>
                <w:szCs w:val="24"/>
              </w:rPr>
            </w:pPr>
            <w:r w:rsidRPr="00276BBD">
              <w:rPr>
                <w:rFonts w:eastAsia="Times New Roman"/>
                <w:szCs w:val="24"/>
              </w:rPr>
              <w:t>1. Инструменти са кружним бридом:</w:t>
            </w:r>
          </w:p>
          <w:p w:rsidR="00516FC0" w:rsidRPr="00276BBD" w:rsidRDefault="00516FC0" w:rsidP="00F50543">
            <w:pPr>
              <w:spacing w:after="125"/>
              <w:jc w:val="left"/>
              <w:rPr>
                <w:rFonts w:eastAsia="Times New Roman"/>
                <w:szCs w:val="24"/>
              </w:rPr>
            </w:pPr>
            <w:r w:rsidRPr="00276BBD">
              <w:rPr>
                <w:rFonts w:eastAsia="Times New Roman"/>
                <w:szCs w:val="24"/>
              </w:rPr>
              <w:t>– отворени с оба краја: кавал, шупељка.</w:t>
            </w:r>
          </w:p>
          <w:p w:rsidR="00516FC0" w:rsidRPr="00276BBD" w:rsidRDefault="00516FC0" w:rsidP="00F50543">
            <w:pPr>
              <w:spacing w:after="125"/>
              <w:jc w:val="left"/>
              <w:rPr>
                <w:rFonts w:eastAsia="Times New Roman"/>
                <w:szCs w:val="24"/>
              </w:rPr>
            </w:pPr>
            <w:r w:rsidRPr="00276BBD">
              <w:rPr>
                <w:rFonts w:eastAsia="Times New Roman"/>
                <w:szCs w:val="24"/>
              </w:rPr>
              <w:t>– отворен на горњем крају (тип Панове свирале): дудурејш.</w:t>
            </w:r>
          </w:p>
          <w:p w:rsidR="00516FC0" w:rsidRPr="00276BBD" w:rsidRDefault="00516FC0" w:rsidP="00F50543">
            <w:pPr>
              <w:spacing w:after="125"/>
              <w:jc w:val="left"/>
              <w:rPr>
                <w:rFonts w:eastAsia="Times New Roman"/>
                <w:szCs w:val="24"/>
              </w:rPr>
            </w:pPr>
            <w:r w:rsidRPr="00276BBD">
              <w:rPr>
                <w:rFonts w:eastAsia="Times New Roman"/>
                <w:szCs w:val="24"/>
              </w:rPr>
              <w:t>– инструменти са прорезом и бридом: фрула, двојнице, цевара, окарина.</w:t>
            </w:r>
          </w:p>
          <w:p w:rsidR="00516FC0" w:rsidRPr="00276BBD" w:rsidRDefault="00516FC0" w:rsidP="00F50543">
            <w:pPr>
              <w:spacing w:after="125"/>
              <w:jc w:val="left"/>
              <w:rPr>
                <w:rFonts w:eastAsia="Times New Roman"/>
                <w:szCs w:val="24"/>
              </w:rPr>
            </w:pPr>
            <w:r w:rsidRPr="00276BBD">
              <w:rPr>
                <w:rFonts w:eastAsia="Times New Roman"/>
                <w:szCs w:val="24"/>
              </w:rPr>
              <w:t xml:space="preserve">2. Инструменти са </w:t>
            </w:r>
            <w:r w:rsidRPr="00276BBD">
              <w:rPr>
                <w:rFonts w:eastAsia="Times New Roman"/>
                <w:szCs w:val="24"/>
              </w:rPr>
              <w:lastRenderedPageBreak/>
              <w:t>ударним језичком:</w:t>
            </w:r>
          </w:p>
          <w:p w:rsidR="00516FC0" w:rsidRPr="00276BBD" w:rsidRDefault="00516FC0" w:rsidP="00F50543">
            <w:pPr>
              <w:spacing w:after="125"/>
              <w:jc w:val="left"/>
              <w:rPr>
                <w:rFonts w:eastAsia="Times New Roman"/>
                <w:szCs w:val="24"/>
              </w:rPr>
            </w:pPr>
            <w:r w:rsidRPr="00276BBD">
              <w:rPr>
                <w:rFonts w:eastAsia="Times New Roman"/>
                <w:szCs w:val="24"/>
              </w:rPr>
              <w:t>– једноструким: дипле, гајде.</w:t>
            </w:r>
          </w:p>
          <w:p w:rsidR="00516FC0" w:rsidRPr="00276BBD" w:rsidRDefault="00516FC0" w:rsidP="00F50543">
            <w:pPr>
              <w:spacing w:after="125"/>
              <w:jc w:val="left"/>
              <w:rPr>
                <w:rFonts w:eastAsia="Times New Roman"/>
                <w:szCs w:val="24"/>
              </w:rPr>
            </w:pPr>
            <w:r w:rsidRPr="00276BBD">
              <w:rPr>
                <w:rFonts w:eastAsia="Times New Roman"/>
                <w:szCs w:val="24"/>
              </w:rPr>
              <w:t>– двоструким: зурле, сопиле.</w:t>
            </w:r>
          </w:p>
          <w:p w:rsidR="00516FC0" w:rsidRPr="00276BBD" w:rsidRDefault="00516FC0" w:rsidP="00F50543">
            <w:pPr>
              <w:spacing w:after="125"/>
              <w:jc w:val="left"/>
              <w:rPr>
                <w:rFonts w:eastAsia="Times New Roman"/>
                <w:szCs w:val="24"/>
              </w:rPr>
            </w:pPr>
            <w:r w:rsidRPr="00276BBD">
              <w:rPr>
                <w:rFonts w:eastAsia="Times New Roman"/>
                <w:szCs w:val="24"/>
              </w:rPr>
              <w:t>3. Инструменти са левкастим наусником: рикало (бушен), лимене трубе.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КОРДОФОНИ ТРАДИЦИОНАЛНИ ИНСТРУМЕНТИ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Класификација према начину добијања звука:</w:t>
            </w:r>
          </w:p>
          <w:p w:rsidR="00516FC0" w:rsidRPr="00276BBD" w:rsidRDefault="00516FC0" w:rsidP="00F50543">
            <w:pPr>
              <w:spacing w:after="125"/>
              <w:jc w:val="left"/>
              <w:rPr>
                <w:rFonts w:eastAsia="Times New Roman"/>
                <w:szCs w:val="24"/>
              </w:rPr>
            </w:pPr>
            <w:r w:rsidRPr="00276BBD">
              <w:rPr>
                <w:rFonts w:eastAsia="Times New Roman"/>
                <w:szCs w:val="24"/>
              </w:rPr>
              <w:t>– трзањем (окидањем) жице: Тамбуре у Војводини, ћителија, шаргија, саз;</w:t>
            </w:r>
          </w:p>
          <w:p w:rsidR="00516FC0" w:rsidRPr="00276BBD" w:rsidRDefault="00516FC0" w:rsidP="00F50543">
            <w:pPr>
              <w:spacing w:after="125"/>
              <w:jc w:val="left"/>
              <w:rPr>
                <w:rFonts w:eastAsia="Times New Roman"/>
                <w:szCs w:val="24"/>
              </w:rPr>
            </w:pPr>
            <w:r w:rsidRPr="00276BBD">
              <w:rPr>
                <w:rFonts w:eastAsia="Times New Roman"/>
                <w:szCs w:val="24"/>
              </w:rPr>
              <w:t>– гуђењем (превлачење гудалом): гусле, лира, лијерица, ћемане, виолина;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ИНСТРУМЕНТАЛНИ АНСАМБЛИ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Тамбурашки ансамбли.</w:t>
            </w:r>
          </w:p>
          <w:p w:rsidR="00516FC0" w:rsidRPr="00276BBD" w:rsidRDefault="00516FC0" w:rsidP="00F50543">
            <w:pPr>
              <w:spacing w:after="125"/>
              <w:jc w:val="left"/>
              <w:rPr>
                <w:rFonts w:eastAsia="Times New Roman"/>
                <w:szCs w:val="24"/>
              </w:rPr>
            </w:pPr>
            <w:r w:rsidRPr="00276BBD">
              <w:rPr>
                <w:rFonts w:eastAsia="Times New Roman"/>
                <w:szCs w:val="24"/>
              </w:rPr>
              <w:t>Трубачи.</w:t>
            </w:r>
          </w:p>
          <w:p w:rsidR="00516FC0" w:rsidRPr="00276BBD" w:rsidRDefault="00516FC0" w:rsidP="00F50543">
            <w:pPr>
              <w:spacing w:after="125"/>
              <w:jc w:val="left"/>
              <w:rPr>
                <w:rFonts w:eastAsia="Times New Roman"/>
                <w:szCs w:val="24"/>
              </w:rPr>
            </w:pPr>
            <w:r w:rsidRPr="00276BBD">
              <w:rPr>
                <w:rFonts w:eastAsia="Times New Roman"/>
                <w:szCs w:val="24"/>
              </w:rPr>
              <w:t>Паљкари.</w:t>
            </w:r>
          </w:p>
          <w:p w:rsidR="00516FC0" w:rsidRPr="00276BBD" w:rsidRDefault="00516FC0" w:rsidP="00F50543">
            <w:pPr>
              <w:spacing w:after="125"/>
              <w:jc w:val="left"/>
              <w:rPr>
                <w:rFonts w:eastAsia="Times New Roman"/>
                <w:szCs w:val="24"/>
              </w:rPr>
            </w:pPr>
            <w:r w:rsidRPr="00276BBD">
              <w:rPr>
                <w:rFonts w:eastAsia="Times New Roman"/>
                <w:szCs w:val="24"/>
              </w:rPr>
              <w:t>Ансамбли фрулаша.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НОВОКОМПОНОВАНА И ПОПУЛАРНА МУЗИКА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Новокомпонована музика.</w:t>
            </w:r>
          </w:p>
          <w:p w:rsidR="00516FC0" w:rsidRPr="00276BBD" w:rsidRDefault="00516FC0" w:rsidP="00F50543">
            <w:pPr>
              <w:spacing w:after="125"/>
              <w:jc w:val="left"/>
              <w:rPr>
                <w:rFonts w:eastAsia="Times New Roman"/>
                <w:szCs w:val="24"/>
              </w:rPr>
            </w:pPr>
            <w:r w:rsidRPr="00276BBD">
              <w:rPr>
                <w:rFonts w:eastAsia="Times New Roman"/>
                <w:szCs w:val="24"/>
              </w:rPr>
              <w:t>World music.</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Обредна и обичајна вокална пракса, мелопоетска анализа, традиционални инструменти, ансамбли, новокомпонована музика; worldmusic.</w:t>
      </w:r>
    </w:p>
    <w:p w:rsidR="00B7072F" w:rsidRPr="00276BBD" w:rsidRDefault="00B7072F" w:rsidP="00516FC0">
      <w:pPr>
        <w:shd w:val="clear" w:color="auto" w:fill="FFFFFF"/>
        <w:spacing w:after="0"/>
        <w:ind w:firstLine="401"/>
        <w:jc w:val="left"/>
        <w:rPr>
          <w:rFonts w:eastAsia="Times New Roman"/>
          <w:szCs w:val="24"/>
          <w:lang w:val="sr-Cyrl-RS"/>
        </w:rPr>
      </w:pP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ЕТНОМУЗИКОЛОГИЈА НА СВИМ ОДСЕЦИМА</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Предмет Етномузикологија има за циљ свеобухватан приказ основних законитости традиционалне и популарне музичке праксе у Србији, као и у других култура кроз елаборацију стручних материјала, теоријску експликацију и практичну примену етномузиколошких метода. Прирoдa сaмe материје укaзуje нa стaлнo прoжимaњe и </w:t>
      </w:r>
      <w:r w:rsidRPr="00276BBD">
        <w:rPr>
          <w:rFonts w:eastAsia="Times New Roman"/>
          <w:szCs w:val="24"/>
        </w:rPr>
        <w:lastRenderedPageBreak/>
        <w:t>сaдejствo свих oблaсти и тeмaтских jeдиницa, кoje су прeдвиђeнe нaстaвним прoгрaмoм.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Предложени садржаји нису материја која се једном за свагда савладава и напушта већ представљају облик константног повратка на одређене кораке, нарочито када су у питању мелографија и анализа музике, етнографска метода али и промишљања о материјалима у складу са њиховим контекстом, а које су предмет изучавања овог плана и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 при чему се даје предност обради традиционалних и популарних музичких пракси у оквиру којих ученици развијају лични однос према поменутим музичким материјама, са циљем да постепена рационализација искуства временом постаје теоријски и методолошки оквир.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Код ученика треба развијати дух заједништва кроз рад у групама, као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промишљању музичких пракси, мелографисању, анализи и дискутовању при слушању адекватне музике, као и развијању потенцијала за критичко мишљење у оквирима етномузикологије.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Наставник има могућност да по слободном избору одабере и литературу која није наведена у програму, водећи рачуна о примерености наставним садржајима, узрасту ученика, њиховим могућностима и интересовањима, музичко-естетским адекватним моментима, исходима, као и локалитету на коме се налази школска установа.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sidRPr="00276BBD">
        <w:rPr>
          <w:rFonts w:eastAsia="Times New Roman"/>
          <w:i/>
          <w:iCs/>
          <w:szCs w:val="24"/>
        </w:rPr>
        <w:t>Годишњим планом</w:t>
      </w:r>
      <w:r w:rsidRPr="00276BBD">
        <w:rPr>
          <w:rFonts w:eastAsia="Times New Roman"/>
          <w:szCs w:val="24"/>
        </w:rPr>
        <w:t> се дефинише број часова у односу на изабрани садржај који се обрађује, по месецима, а у складу са годишњим фондом часова. </w:t>
      </w:r>
      <w:r w:rsidRPr="00276BBD">
        <w:rPr>
          <w:rFonts w:eastAsia="Times New Roman"/>
          <w:i/>
          <w:iCs/>
          <w:szCs w:val="24"/>
        </w:rPr>
        <w:t>Оперативни план</w:t>
      </w:r>
      <w:r w:rsidRPr="00276BBD">
        <w:rPr>
          <w:rFonts w:eastAsia="Times New Roman"/>
          <w:szCs w:val="24"/>
        </w:rPr>
        <w:t> подразумева одабир и операционализацију исхода на нивоу месеца, дефинисање наставних јединица и осталих важних елемената.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Припрема за час</w:t>
      </w:r>
      <w:r w:rsidRPr="00276BBD">
        <w:rPr>
          <w:rFonts w:eastAsia="Times New Roman"/>
          <w:szCs w:val="24"/>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Учењем о традиционалним и популарним музичким праксама светска културна баштина ће сачувати један важан и богат културни сегмент створен у прошлости, проистекао из основних стваралачких интенција колективног музичког изражавања. Учење о традиционалним музичким праксама доприноси упознавању кодираног система традиционалног корпуса и улоге коју оне имају у друштву.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Поред тога предмет Етномузикологија има за циљ и овладавање методама мелографије, етнографије и дескрипције. Примена поменуте три методе које чине сложени систем у етномузикологији треба да буду прилагођене средњошколском узрасту и у највећој мери коришћене за потребе разумевања елаборације стручних материјала и теоријске експликације проучаваних феномена. Такође, предлаже се да управо звучни и/или нотни записи традиционалне или популарне музике представљају основу приликом остваривања одређених садржаја, који потом чине предмет разматрања у теоријској области предмета.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наставе и учења овог предмета треба реализовати првенствено преко аудио и видео примера као и кроз упућивање ученика на доступну литературу. Ученике треба у што већем броју укључивати у припрему презентација одређених садржаја из програма имајући у виду њихове индивидуалне способности и афинитете као и локалитет саме школе.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Спајањем пажљиво одабраних музичких примера за слушање и поменутих метода, добиће се целовито знање које за циљ има смештање одређене музике у конкретне културне праксе. Таква целина је основ разумевања етномузикологије као науке о музици и она је неопходна за остваривање циља овог програма.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Етномузикологије најбитније је развијање функционалног размишљања о музици али и, не мање битно, савладавање вештина употреба метода у етномузикологији. Смер наставе је такав да се увек креће од конкретног музичког примера ка његовом тумачењу, уз примену одговарајућих поступака. Оцењивање се врши усмено и писмено када су у питању теоретска знања и практично у смислу реализације задатака који се односе на конкретну примену одређених метода у учионици и на терену (само за ученике Одсека за српско традиционално певање и свирање).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На завршној години ученици Одсека за српско традиционално певање и свирање у обавези су да на основу теренског истраживања или обрађених садржаја из литературе напишу есеј. Критеријум у оцењивању јесте уложени труд ученика и лично напредовање сваког ученика у складу са његовим могућностима. У оквиру свих активности потребно је обезбедити пријатну атмосферу, а истовремено потенцирати подржавајући однос како према ученицима, тако и међу ученицима са циљем развијања осећања сигурности, и припадности.</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lastRenderedPageBreak/>
        <w:t>ЛИТЕРАТУРА ЗА НАСТАВНИКЕ (ИЗБОР)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Прва година: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Bleking, Džon: </w:t>
      </w:r>
      <w:r w:rsidRPr="00276BBD">
        <w:rPr>
          <w:rFonts w:eastAsia="Times New Roman"/>
          <w:i/>
          <w:iCs/>
          <w:szCs w:val="24"/>
        </w:rPr>
        <w:t>Pojam muzikalnost</w:t>
      </w:r>
      <w:r w:rsidRPr="00276BBD">
        <w:rPr>
          <w:rFonts w:eastAsia="Times New Roman"/>
          <w:szCs w:val="24"/>
        </w:rPr>
        <w:t>, Beograd, Nolit, 1992.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Bose, Fritz: </w:t>
      </w:r>
      <w:r w:rsidRPr="00276BBD">
        <w:rPr>
          <w:rFonts w:eastAsia="Times New Roman"/>
          <w:i/>
          <w:iCs/>
          <w:szCs w:val="24"/>
        </w:rPr>
        <w:t>Etnomuzikologija</w:t>
      </w:r>
      <w:r w:rsidRPr="00276BBD">
        <w:rPr>
          <w:rFonts w:eastAsia="Times New Roman"/>
          <w:szCs w:val="24"/>
        </w:rPr>
        <w:t>, Beograd, Univerzitet umetnosti u Beogradu, 1989.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Gojković, Andrijana: </w:t>
      </w:r>
      <w:r w:rsidRPr="00276BBD">
        <w:rPr>
          <w:rFonts w:eastAsia="Times New Roman"/>
          <w:i/>
          <w:iCs/>
          <w:szCs w:val="24"/>
        </w:rPr>
        <w:t>Narodni muzički instrumenti</w:t>
      </w:r>
      <w:r w:rsidRPr="00276BBD">
        <w:rPr>
          <w:rFonts w:eastAsia="Times New Roman"/>
          <w:szCs w:val="24"/>
        </w:rPr>
        <w:t>, Beograd, Vuk Karadžić, 1989.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Големовић, Димитрије O.: </w:t>
      </w:r>
      <w:r w:rsidRPr="00276BBD">
        <w:rPr>
          <w:rFonts w:eastAsia="Times New Roman"/>
          <w:i/>
          <w:iCs/>
          <w:szCs w:val="24"/>
        </w:rPr>
        <w:t>Крстивоје</w:t>
      </w:r>
      <w:r w:rsidRPr="00276BBD">
        <w:rPr>
          <w:rFonts w:eastAsia="Times New Roman"/>
          <w:szCs w:val="24"/>
        </w:rPr>
        <w:t>, Ваљево, Градац, 2009.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„Сакупљачи народних мелодија у Србији и њихове збирке”, </w:t>
      </w:r>
      <w:r w:rsidRPr="00276BBD">
        <w:rPr>
          <w:rFonts w:eastAsia="Times New Roman"/>
          <w:i/>
          <w:iCs/>
          <w:szCs w:val="24"/>
        </w:rPr>
        <w:t>ГЕМ у Београду</w:t>
      </w:r>
      <w:r w:rsidRPr="00276BBD">
        <w:rPr>
          <w:rFonts w:eastAsia="Times New Roman"/>
          <w:szCs w:val="24"/>
        </w:rPr>
        <w:t>, књ. 22–23, Београд, Етнографски музеј у Београду, 1960, 99–122.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Dević, Dragoslav: </w:t>
      </w:r>
      <w:r w:rsidRPr="00276BBD">
        <w:rPr>
          <w:rFonts w:eastAsia="Times New Roman"/>
          <w:i/>
          <w:iCs/>
          <w:szCs w:val="24"/>
        </w:rPr>
        <w:t>Osnovna melografska uputstva</w:t>
      </w:r>
      <w:r w:rsidRPr="00276BBD">
        <w:rPr>
          <w:rFonts w:eastAsia="Times New Roman"/>
          <w:szCs w:val="24"/>
        </w:rPr>
        <w:t>, Beograd, Univerzitet umetnosti u Beogradu, 1974.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Dević, Dragoslav: </w:t>
      </w:r>
      <w:r w:rsidRPr="00276BBD">
        <w:rPr>
          <w:rFonts w:eastAsia="Times New Roman"/>
          <w:i/>
          <w:iCs/>
          <w:szCs w:val="24"/>
        </w:rPr>
        <w:t>Etnomuzikologija, III deo – instrumenti </w:t>
      </w:r>
      <w:r w:rsidRPr="00276BBD">
        <w:rPr>
          <w:rFonts w:eastAsia="Times New Roman"/>
          <w:szCs w:val="24"/>
        </w:rPr>
        <w:t>(skripta), Beograd, Univerzitet umetnosti u Beogradu, 1977.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Đorđević, Vladimir R.: „Nekoji dečji narodni muzički instrumenti”, </w:t>
      </w:r>
      <w:r w:rsidRPr="00276BBD">
        <w:rPr>
          <w:rFonts w:eastAsia="Times New Roman"/>
          <w:i/>
          <w:iCs/>
          <w:szCs w:val="24"/>
        </w:rPr>
        <w:t>„Sv. Cecilija” (Smotra za crkvenu glazbu s glazbenim prilogom. Glasilo Cecilijina društva u Zagrebu)</w:t>
      </w:r>
      <w:r w:rsidRPr="00276BBD">
        <w:rPr>
          <w:rFonts w:eastAsia="Times New Roman"/>
          <w:szCs w:val="24"/>
        </w:rPr>
        <w:t>, sv. 5, god. XXII, Zagreb, 1928, 201–205.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Живчић, Ана: </w:t>
      </w:r>
      <w:r w:rsidRPr="00276BBD">
        <w:rPr>
          <w:rFonts w:eastAsia="Times New Roman"/>
          <w:i/>
          <w:iCs/>
          <w:szCs w:val="24"/>
        </w:rPr>
        <w:t>Развој транскрипције и нотације у српској етномузикологији у односу на његов интернационални контекст</w:t>
      </w:r>
      <w:r w:rsidRPr="00276BBD">
        <w:rPr>
          <w:rFonts w:eastAsia="Times New Roman"/>
          <w:szCs w:val="24"/>
        </w:rPr>
        <w:t>, семинарски рад са ФМУ у Београду, 2008.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Županović, Lovro: „Napjevi iz Hektorovićeva Ribarenja u svijetlu suvremene muzikološke interpretacije”, </w:t>
      </w:r>
      <w:r w:rsidRPr="00276BBD">
        <w:rPr>
          <w:rFonts w:eastAsia="Times New Roman"/>
          <w:i/>
          <w:iCs/>
          <w:szCs w:val="24"/>
        </w:rPr>
        <w:t>Zvuk</w:t>
      </w:r>
      <w:r w:rsidRPr="00276BBD">
        <w:rPr>
          <w:rFonts w:eastAsia="Times New Roman"/>
          <w:szCs w:val="24"/>
        </w:rPr>
        <w:t>, br. 100, Sarajevo, 1969, 477–496.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Изалиј, Земцовски: „Етномузикологија – стогодишњи пут”, </w:t>
      </w:r>
      <w:r w:rsidRPr="00276BBD">
        <w:rPr>
          <w:rFonts w:eastAsia="Times New Roman"/>
          <w:i/>
          <w:iCs/>
          <w:szCs w:val="24"/>
        </w:rPr>
        <w:t>Народно стваралаштво – folklore</w:t>
      </w:r>
      <w:r w:rsidRPr="00276BBD">
        <w:rPr>
          <w:rFonts w:eastAsia="Times New Roman"/>
          <w:szCs w:val="24"/>
        </w:rPr>
        <w:t>, год. XXVI, св. 1–4, Београд, 1987, 14–28.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Марковић, Младен: „Етномузикологија у Србији – путеви и путокази”, </w:t>
      </w:r>
      <w:r w:rsidRPr="00276BBD">
        <w:rPr>
          <w:rFonts w:eastAsia="Times New Roman"/>
          <w:i/>
          <w:iCs/>
          <w:szCs w:val="24"/>
        </w:rPr>
        <w:t>Нови звук (интернационални часопис за музику)</w:t>
      </w:r>
      <w:r w:rsidRPr="00276BBD">
        <w:rPr>
          <w:rFonts w:eastAsia="Times New Roman"/>
          <w:szCs w:val="24"/>
        </w:rPr>
        <w:t>, бр. 3, ур. др Мирјана Веселиновић-Хофман, Београд, СОКОЈ, 1994, 19–30.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Мартиновић, Јелена: </w:t>
      </w:r>
      <w:r w:rsidRPr="00276BBD">
        <w:rPr>
          <w:rFonts w:eastAsia="Times New Roman"/>
          <w:i/>
          <w:iCs/>
          <w:szCs w:val="24"/>
        </w:rPr>
        <w:t>Предмет и циљ етномузикологије – научна мисао западне хемисфере</w:t>
      </w:r>
      <w:r w:rsidRPr="00276BBD">
        <w:rPr>
          <w:rFonts w:eastAsia="Times New Roman"/>
          <w:szCs w:val="24"/>
        </w:rPr>
        <w:t>, семинарски рад са ФМУ у Београду, 2001.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Монографија Факултета музичке уметности: </w:t>
      </w:r>
      <w:r w:rsidRPr="00276BBD">
        <w:rPr>
          <w:rFonts w:eastAsia="Times New Roman"/>
          <w:i/>
          <w:iCs/>
          <w:szCs w:val="24"/>
        </w:rPr>
        <w:t>80 година Музичке академије</w:t>
      </w:r>
      <w:r w:rsidRPr="00276BBD">
        <w:rPr>
          <w:rFonts w:eastAsia="Times New Roman"/>
          <w:szCs w:val="24"/>
        </w:rPr>
        <w:t>, Београд, ФМУ, 2017.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Друга година: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Andrejević, Andrej: </w:t>
      </w:r>
      <w:r w:rsidRPr="00276BBD">
        <w:rPr>
          <w:rFonts w:eastAsia="Times New Roman"/>
          <w:i/>
          <w:iCs/>
          <w:szCs w:val="24"/>
        </w:rPr>
        <w:t>Covara (aerofoni instrument sa bridom iz visočkog kraja),</w:t>
      </w:r>
      <w:r w:rsidRPr="00276BBD">
        <w:rPr>
          <w:rFonts w:eastAsia="Times New Roman"/>
          <w:szCs w:val="24"/>
        </w:rPr>
        <w:t> seminarski rad sa FMU u Beogradu, 2002. (u rukopisu)</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Васиљевић, Миодраг, А.: </w:t>
      </w:r>
      <w:r w:rsidRPr="00276BBD">
        <w:rPr>
          <w:rFonts w:eastAsia="Times New Roman"/>
          <w:i/>
          <w:iCs/>
          <w:szCs w:val="24"/>
        </w:rPr>
        <w:t>Народне мелодије лесковачког краја</w:t>
      </w:r>
      <w:r w:rsidRPr="00276BBD">
        <w:rPr>
          <w:rFonts w:eastAsia="Times New Roman"/>
          <w:szCs w:val="24"/>
        </w:rPr>
        <w:t>, САН, Посебна издања књ. CCCXXX, Музиколошки институт књ. 11, Београд, Научно дело, 1960.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Васиљевић, Миодраг, А.: </w:t>
      </w:r>
      <w:r w:rsidRPr="00276BBD">
        <w:rPr>
          <w:rFonts w:eastAsia="Times New Roman"/>
          <w:i/>
          <w:iCs/>
          <w:szCs w:val="24"/>
        </w:rPr>
        <w:t>Народне мелодије с Косова и Метохије</w:t>
      </w:r>
      <w:r w:rsidRPr="00276BBD">
        <w:rPr>
          <w:rFonts w:eastAsia="Times New Roman"/>
          <w:szCs w:val="24"/>
        </w:rPr>
        <w:t> (редакција: З. М. Васиљевић), Београд – Београдска књига, Књажевац – Нота, 2003.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Vukičević, Mirjana: </w:t>
      </w:r>
      <w:r w:rsidRPr="00276BBD">
        <w:rPr>
          <w:rFonts w:eastAsia="Times New Roman"/>
          <w:i/>
          <w:iCs/>
          <w:szCs w:val="24"/>
        </w:rPr>
        <w:t>Diple stare Crne Gore</w:t>
      </w:r>
      <w:r w:rsidRPr="00276BBD">
        <w:rPr>
          <w:rFonts w:eastAsia="Times New Roman"/>
          <w:szCs w:val="24"/>
        </w:rPr>
        <w:t>, Etnoantropološki problem – Monografije, Knjiga 15, Beograd, 1990.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Вукичевић-Закић, Мирјана: „Двојнице бордунског типа у музичкој традицији источне Србије”, </w:t>
      </w:r>
      <w:r w:rsidRPr="00276BBD">
        <w:rPr>
          <w:rFonts w:eastAsia="Times New Roman"/>
          <w:i/>
          <w:iCs/>
          <w:szCs w:val="24"/>
        </w:rPr>
        <w:t>Развитак</w:t>
      </w:r>
      <w:r w:rsidRPr="00276BBD">
        <w:rPr>
          <w:rFonts w:eastAsia="Times New Roman"/>
          <w:szCs w:val="24"/>
        </w:rPr>
        <w:t>, год. XXXII, бр. 3–4 (188–189), Неготин – Крајина, 1992, 104–109.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Вукосављевић, Петар Д.: </w:t>
      </w:r>
      <w:r w:rsidRPr="00276BBD">
        <w:rPr>
          <w:rFonts w:eastAsia="Times New Roman"/>
          <w:i/>
          <w:iCs/>
          <w:szCs w:val="24"/>
        </w:rPr>
        <w:t>Гајде у Србији (њихова сазвучја и могућност уклапања у савремени оркестар)</w:t>
      </w:r>
      <w:r w:rsidRPr="00276BBD">
        <w:rPr>
          <w:rFonts w:eastAsia="Times New Roman"/>
          <w:szCs w:val="24"/>
        </w:rPr>
        <w:t>, Београд, Радио – Београд, 1979.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Вукосављевић, Петар Д.: </w:t>
      </w:r>
      <w:r w:rsidRPr="00276BBD">
        <w:rPr>
          <w:rFonts w:eastAsia="Times New Roman"/>
          <w:i/>
          <w:iCs/>
          <w:szCs w:val="24"/>
        </w:rPr>
        <w:t>Ерске гајде</w:t>
      </w:r>
      <w:r w:rsidRPr="00276BBD">
        <w:rPr>
          <w:rFonts w:eastAsia="Times New Roman"/>
          <w:szCs w:val="24"/>
        </w:rPr>
        <w:t>, Београд, Радио – Београд, 1981.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Гојковић, Андријана: „О српским свиралама – јединкама”, </w:t>
      </w:r>
      <w:r w:rsidRPr="00276BBD">
        <w:rPr>
          <w:rFonts w:eastAsia="Times New Roman"/>
          <w:i/>
          <w:iCs/>
          <w:szCs w:val="24"/>
        </w:rPr>
        <w:t>Рад VII Конгреса фолклориста Југославије(Охрид 1960)</w:t>
      </w:r>
      <w:r w:rsidRPr="00276BBD">
        <w:rPr>
          <w:rFonts w:eastAsia="Times New Roman"/>
          <w:szCs w:val="24"/>
        </w:rPr>
        <w:t>, Охрид, 1964, 217–222.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Големовић, Димитрије О.: </w:t>
      </w:r>
      <w:r w:rsidRPr="00276BBD">
        <w:rPr>
          <w:rFonts w:eastAsia="Times New Roman"/>
          <w:i/>
          <w:iCs/>
          <w:szCs w:val="24"/>
        </w:rPr>
        <w:t>Народна музика титовоужичког краја</w:t>
      </w:r>
      <w:r w:rsidRPr="00276BBD">
        <w:rPr>
          <w:rFonts w:eastAsia="Times New Roman"/>
          <w:szCs w:val="24"/>
        </w:rPr>
        <w:t>, Посебна издања, књ. 30, САНУ, Београд, Етнографски институт, 1990.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Големовић, Димитрије О.: „Српско двогласно певање (облици – порекло – развој) I”, </w:t>
      </w:r>
      <w:r w:rsidRPr="00276BBD">
        <w:rPr>
          <w:rFonts w:eastAsia="Times New Roman"/>
          <w:i/>
          <w:iCs/>
          <w:szCs w:val="24"/>
        </w:rPr>
        <w:t>Нови звук, </w:t>
      </w:r>
      <w:r w:rsidRPr="00276BBD">
        <w:rPr>
          <w:rFonts w:eastAsia="Times New Roman"/>
          <w:szCs w:val="24"/>
        </w:rPr>
        <w:t>бр. 8, Београд, СОКОЈ, 1996, 11–22.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Големовић, Димитрије О.: „Српско двогласно певање (облици – порекло – развој) II”, </w:t>
      </w:r>
      <w:r w:rsidRPr="00276BBD">
        <w:rPr>
          <w:rFonts w:eastAsia="Times New Roman"/>
          <w:i/>
          <w:iCs/>
          <w:szCs w:val="24"/>
        </w:rPr>
        <w:t>Нови звук, </w:t>
      </w:r>
      <w:r w:rsidRPr="00276BBD">
        <w:rPr>
          <w:rFonts w:eastAsia="Times New Roman"/>
          <w:szCs w:val="24"/>
        </w:rPr>
        <w:t>бр. 9, Београд, СОКОЈ, 1997, 21–37.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Големовић, Димитрије О.: </w:t>
      </w:r>
      <w:r w:rsidRPr="00276BBD">
        <w:rPr>
          <w:rFonts w:eastAsia="Times New Roman"/>
          <w:i/>
          <w:iCs/>
          <w:szCs w:val="24"/>
        </w:rPr>
        <w:t>Народна музика Југославије: XVI квиз Музичке омладине Србије</w:t>
      </w:r>
      <w:r w:rsidRPr="00276BBD">
        <w:rPr>
          <w:rFonts w:eastAsia="Times New Roman"/>
          <w:szCs w:val="24"/>
        </w:rPr>
        <w:t>, Београд, Музичка омладина Србије, 1997.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Големовић, Димитрије О.: „Једноглас у нашем народном певању као један од видова трансформације двогласа”, </w:t>
      </w:r>
      <w:r w:rsidRPr="00276BBD">
        <w:rPr>
          <w:rFonts w:eastAsia="Times New Roman"/>
          <w:i/>
          <w:iCs/>
          <w:szCs w:val="24"/>
        </w:rPr>
        <w:t>Фолклор – Музика – Дело (IV међународни симпозијум, Београд, 1995)</w:t>
      </w:r>
      <w:r w:rsidRPr="00276BBD">
        <w:rPr>
          <w:rFonts w:eastAsia="Times New Roman"/>
          <w:szCs w:val="24"/>
        </w:rPr>
        <w:t>, Београд, ФМУ, 1997, 265–277.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Golemović, Dimitrije O.: „Graditelj dvoenica Proko Puzović”, </w:t>
      </w:r>
      <w:r w:rsidRPr="00276BBD">
        <w:rPr>
          <w:rFonts w:eastAsia="Times New Roman"/>
          <w:i/>
          <w:iCs/>
          <w:szCs w:val="24"/>
        </w:rPr>
        <w:t>Zvuk</w:t>
      </w:r>
      <w:r w:rsidRPr="00276BBD">
        <w:rPr>
          <w:rFonts w:eastAsia="Times New Roman"/>
          <w:szCs w:val="24"/>
        </w:rPr>
        <w:t>, br. 1, Sarajevo, SOKOJ, 1984, 56–67.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Големовић, Димитрије О: „Гајдаш Димитрије Перић (прилог проучавању музичке традиције североисточне Србије)”, </w:t>
      </w:r>
      <w:r w:rsidRPr="00276BBD">
        <w:rPr>
          <w:rFonts w:eastAsia="Times New Roman"/>
          <w:i/>
          <w:iCs/>
          <w:szCs w:val="24"/>
        </w:rPr>
        <w:t>Развитак</w:t>
      </w:r>
      <w:r w:rsidRPr="00276BBD">
        <w:rPr>
          <w:rFonts w:eastAsia="Times New Roman"/>
          <w:szCs w:val="24"/>
        </w:rPr>
        <w:t> бр. 1, Зајечар, Новинско-издавачка организација ООУР „Тимок”, 1985, 83–89.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Големовић, Димитрије О.: „Именовање као начин означавања народних песама у српском народном певању”, </w:t>
      </w:r>
      <w:r w:rsidRPr="00276BBD">
        <w:rPr>
          <w:rFonts w:eastAsia="Times New Roman"/>
          <w:i/>
          <w:iCs/>
          <w:szCs w:val="24"/>
        </w:rPr>
        <w:t>Дани Владе С. Милошевића, </w:t>
      </w:r>
      <w:r w:rsidRPr="00276BBD">
        <w:rPr>
          <w:rFonts w:eastAsia="Times New Roman"/>
          <w:szCs w:val="24"/>
        </w:rPr>
        <w:t>научни скуп (зборник радова), Бања Лука, Академија умјетности Бања Лука, 2006, 5–16.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„Окарина (село Доња Мутница, Србија)”, </w:t>
      </w:r>
      <w:r w:rsidRPr="00276BBD">
        <w:rPr>
          <w:rFonts w:eastAsia="Times New Roman"/>
          <w:i/>
          <w:iCs/>
          <w:szCs w:val="24"/>
        </w:rPr>
        <w:t>Рад VII конгреса СФЈ (Охрид 1960)</w:t>
      </w:r>
      <w:r w:rsidRPr="00276BBD">
        <w:rPr>
          <w:rFonts w:eastAsia="Times New Roman"/>
          <w:szCs w:val="24"/>
        </w:rPr>
        <w:t>, Охрид, 1964, 207–215.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„Музичка традиција Неготинске Крајине (Прилог етномузиколошкој анализи)”, </w:t>
      </w:r>
      <w:r w:rsidRPr="00276BBD">
        <w:rPr>
          <w:rFonts w:eastAsia="Times New Roman"/>
          <w:i/>
          <w:iCs/>
          <w:szCs w:val="24"/>
        </w:rPr>
        <w:t>ГЕМ у Београду</w:t>
      </w:r>
      <w:r w:rsidRPr="00276BBD">
        <w:rPr>
          <w:rFonts w:eastAsia="Times New Roman"/>
          <w:szCs w:val="24"/>
        </w:rPr>
        <w:t>, књ. 31–32, Београд, Етнографски музеј у Београду, 1969, 409–420.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Драгосав: „Рикало – бушен, пастирска труба у североисточној Србији”, </w:t>
      </w:r>
      <w:r w:rsidRPr="00276BBD">
        <w:rPr>
          <w:rFonts w:eastAsia="Times New Roman"/>
          <w:i/>
          <w:iCs/>
          <w:szCs w:val="24"/>
        </w:rPr>
        <w:t>Мокрањчеви дани 1968 – Зборник радова са састанка етнолога, фолклориста и музиколога</w:t>
      </w:r>
      <w:r w:rsidRPr="00276BBD">
        <w:rPr>
          <w:rFonts w:eastAsia="Times New Roman"/>
          <w:szCs w:val="24"/>
        </w:rPr>
        <w:t>, организациони одбор „Мокрањчеви дани” у Неготину и Новинска установа „Тимок” – Зајечар, Неготин–Зајечар, 1969, 97–109.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„Сврљишка цевара и њена лимитрофна типичност”, </w:t>
      </w:r>
      <w:r w:rsidRPr="00276BBD">
        <w:rPr>
          <w:rFonts w:eastAsia="Times New Roman"/>
          <w:i/>
          <w:iCs/>
          <w:szCs w:val="24"/>
        </w:rPr>
        <w:t>Народно стваралаштво – folklor</w:t>
      </w:r>
      <w:r w:rsidRPr="00276BBD">
        <w:rPr>
          <w:rFonts w:eastAsia="Times New Roman"/>
          <w:szCs w:val="24"/>
        </w:rPr>
        <w:t>, год. X, св. 37–38, Београд, 1971, 67–73.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Dević, Dragoslav: </w:t>
      </w:r>
      <w:r w:rsidRPr="00276BBD">
        <w:rPr>
          <w:rFonts w:eastAsia="Times New Roman"/>
          <w:i/>
          <w:iCs/>
          <w:szCs w:val="24"/>
        </w:rPr>
        <w:t>Etnomuzikologija, III deo – instrumenti </w:t>
      </w:r>
      <w:r w:rsidRPr="00276BBD">
        <w:rPr>
          <w:rFonts w:eastAsia="Times New Roman"/>
          <w:szCs w:val="24"/>
        </w:rPr>
        <w:t>(skripta), Beograd, Univerzitet umetnosti u Beogradu, 1977.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„Савремене тенденције развоја свирале у Србији у процесу акултурације”, </w:t>
      </w:r>
      <w:r w:rsidRPr="00276BBD">
        <w:rPr>
          <w:rFonts w:eastAsia="Times New Roman"/>
          <w:i/>
          <w:iCs/>
          <w:szCs w:val="24"/>
        </w:rPr>
        <w:t>Развитак</w:t>
      </w:r>
      <w:r w:rsidRPr="00276BBD">
        <w:rPr>
          <w:rFonts w:eastAsia="Times New Roman"/>
          <w:szCs w:val="24"/>
        </w:rPr>
        <w:t>, бр. 4–5, Зајечар, 1978, 69–71.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Dević, Dragoslav: „Opšti pregled narodnih muzičkih instrumenata u Vojvodini sa posebnim osvrtom na gajde u Srbiji”, </w:t>
      </w:r>
      <w:r w:rsidRPr="00276BBD">
        <w:rPr>
          <w:rFonts w:eastAsia="Times New Roman"/>
          <w:i/>
          <w:iCs/>
          <w:szCs w:val="24"/>
        </w:rPr>
        <w:t>Рад XX конгреса СУФЈ (Нови Сад, 1973)</w:t>
      </w:r>
      <w:r w:rsidRPr="00276BBD">
        <w:rPr>
          <w:rFonts w:eastAsia="Times New Roman"/>
          <w:szCs w:val="24"/>
        </w:rPr>
        <w:t>, Београд, СУФЈ, 1978, 173–190.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Dević, Dragoslav: </w:t>
      </w:r>
      <w:r w:rsidRPr="00276BBD">
        <w:rPr>
          <w:rFonts w:eastAsia="Times New Roman"/>
          <w:i/>
          <w:iCs/>
          <w:szCs w:val="24"/>
        </w:rPr>
        <w:t>Етномузикологија I и II deo </w:t>
      </w:r>
      <w:r w:rsidRPr="00276BBD">
        <w:rPr>
          <w:rFonts w:eastAsia="Times New Roman"/>
          <w:szCs w:val="24"/>
        </w:rPr>
        <w:t>(skripta), Beograd, FMU, 1981.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Девић, Драгослав: „Цевара – особена врста свирале у источној Србији као производ међукултурних контаката”, </w:t>
      </w:r>
      <w:r w:rsidRPr="00276BBD">
        <w:rPr>
          <w:rFonts w:eastAsia="Times New Roman"/>
          <w:i/>
          <w:iCs/>
          <w:szCs w:val="24"/>
        </w:rPr>
        <w:t>Македонски фолклор</w:t>
      </w:r>
      <w:r w:rsidRPr="00276BBD">
        <w:rPr>
          <w:rFonts w:eastAsia="Times New Roman"/>
          <w:szCs w:val="24"/>
        </w:rPr>
        <w:t>, год. XVII, бр. 34, Скопје, 1984, 173–180.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w:t>
      </w:r>
      <w:r w:rsidRPr="00276BBD">
        <w:rPr>
          <w:rFonts w:eastAsia="Times New Roman"/>
          <w:i/>
          <w:iCs/>
          <w:szCs w:val="24"/>
        </w:rPr>
        <w:t>Народна музика Драгачева</w:t>
      </w:r>
      <w:r w:rsidRPr="00276BBD">
        <w:rPr>
          <w:rFonts w:eastAsia="Times New Roman"/>
          <w:szCs w:val="24"/>
        </w:rPr>
        <w:t>, Београд, Факултет музичке уметности у Београду, 1986.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w:t>
      </w:r>
      <w:r w:rsidRPr="00276BBD">
        <w:rPr>
          <w:rFonts w:eastAsia="Times New Roman"/>
          <w:i/>
          <w:iCs/>
          <w:szCs w:val="24"/>
        </w:rPr>
        <w:t>Народна музика Црноречја у светлости етногенетских процеса</w:t>
      </w:r>
      <w:r w:rsidRPr="00276BBD">
        <w:rPr>
          <w:rFonts w:eastAsia="Times New Roman"/>
          <w:szCs w:val="24"/>
        </w:rPr>
        <w:t>, ЈП штампа, радио и филм Бор, Културно-образовни центар Бољевац, Београд, Факултет музичке уметности, 1990.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Dević, Dragoslav: „Osobenosti srpskog i vlaškog pevanja u severoistočnoj Srbiji”, </w:t>
      </w:r>
      <w:r w:rsidRPr="00276BBD">
        <w:rPr>
          <w:rFonts w:eastAsia="Times New Roman"/>
          <w:i/>
          <w:iCs/>
          <w:szCs w:val="24"/>
        </w:rPr>
        <w:t>Narodna umjetnost,</w:t>
      </w:r>
      <w:r w:rsidRPr="00276BBD">
        <w:rPr>
          <w:rFonts w:eastAsia="Times New Roman"/>
          <w:szCs w:val="24"/>
        </w:rPr>
        <w:t> posebno izdanje, br. 3 (posvećeno Vinku Žganecu), Zagreb, 1991, 289–307.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„Народна музика”, </w:t>
      </w:r>
      <w:r w:rsidRPr="00276BBD">
        <w:rPr>
          <w:rFonts w:eastAsia="Times New Roman"/>
          <w:i/>
          <w:iCs/>
          <w:szCs w:val="24"/>
        </w:rPr>
        <w:t>Културна историја Сврљига, књига II – језик, култура и цивилизација</w:t>
      </w:r>
      <w:r w:rsidRPr="00276BBD">
        <w:rPr>
          <w:rFonts w:eastAsia="Times New Roman"/>
          <w:szCs w:val="24"/>
        </w:rPr>
        <w:t>, ур. Сретен Петровић, Сврљиг – Народни Универзитет, Ниш – Просвета, 1992, 427–539.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„‚Дудурејш’ једнотонске свирале из Хомоља”, </w:t>
      </w:r>
      <w:r w:rsidRPr="00276BBD">
        <w:rPr>
          <w:rFonts w:eastAsia="Times New Roman"/>
          <w:i/>
          <w:iCs/>
          <w:szCs w:val="24"/>
        </w:rPr>
        <w:t>Човек и музика (Међународни симпозијум, Београд, 20</w:t>
      </w:r>
      <w:r w:rsidRPr="00276BBD">
        <w:rPr>
          <w:rFonts w:eastAsia="Times New Roman"/>
          <w:szCs w:val="24"/>
        </w:rPr>
        <w:t>–</w:t>
      </w:r>
      <w:r w:rsidRPr="00276BBD">
        <w:rPr>
          <w:rFonts w:eastAsia="Times New Roman"/>
          <w:i/>
          <w:iCs/>
          <w:szCs w:val="24"/>
        </w:rPr>
        <w:t>23. јун, 2001)</w:t>
      </w:r>
      <w:r w:rsidRPr="00276BBD">
        <w:rPr>
          <w:rFonts w:eastAsia="Times New Roman"/>
          <w:szCs w:val="24"/>
        </w:rPr>
        <w:t>, Београд, Vedes, 2003, 627–630.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Živković, Dragiša: </w:t>
      </w:r>
      <w:r w:rsidRPr="00276BBD">
        <w:rPr>
          <w:rFonts w:eastAsia="Times New Roman"/>
          <w:i/>
          <w:iCs/>
          <w:szCs w:val="24"/>
        </w:rPr>
        <w:t>Teorija književnosti sa teorijom pismenosti</w:t>
      </w:r>
      <w:r w:rsidRPr="00276BBD">
        <w:rPr>
          <w:rFonts w:eastAsia="Times New Roman"/>
          <w:szCs w:val="24"/>
        </w:rPr>
        <w:t>, Beograd, Zavod za udžbenike i nastavna sredstva, 1992.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Закић, Мирјана: „Контекстуални спецификум дипларских мелодија”, </w:t>
      </w:r>
      <w:r w:rsidRPr="00276BBD">
        <w:rPr>
          <w:rFonts w:eastAsia="Times New Roman"/>
          <w:i/>
          <w:iCs/>
          <w:szCs w:val="24"/>
        </w:rPr>
        <w:t>Дани Владе С. Милошевића</w:t>
      </w:r>
      <w:r w:rsidRPr="00276BBD">
        <w:rPr>
          <w:rFonts w:eastAsia="Times New Roman"/>
          <w:szCs w:val="24"/>
        </w:rPr>
        <w:t>, научни скуп (зборник радова), Бања Лука, Академија умјетности Бања Лука, 2007, 29–40.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Закић, Мирјана: „Опште карактеристике жанрова зимског обредног полугођа”, </w:t>
      </w:r>
      <w:r w:rsidRPr="00276BBD">
        <w:rPr>
          <w:rFonts w:eastAsia="Times New Roman"/>
          <w:i/>
          <w:iCs/>
          <w:szCs w:val="24"/>
        </w:rPr>
        <w:t>Обредне песме зимског полугођа</w:t>
      </w:r>
      <w:r w:rsidRPr="00276BBD">
        <w:rPr>
          <w:rFonts w:eastAsia="Times New Roman"/>
          <w:szCs w:val="24"/>
        </w:rPr>
        <w:t>, Eтномузиколошке студије – дисертaције свеска 1/2009, Београд, Факултет музичке уметности у Београду, 2009, 96–108.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Закић, Мирјана и Јовановић, Јелена: „Ликовни, етнографски и литерарни извори о инструменту </w:t>
      </w:r>
      <w:r w:rsidRPr="00276BBD">
        <w:rPr>
          <w:rFonts w:eastAsia="Times New Roman"/>
          <w:i/>
          <w:iCs/>
          <w:szCs w:val="24"/>
        </w:rPr>
        <w:t>кавал</w:t>
      </w:r>
      <w:r w:rsidRPr="00276BBD">
        <w:rPr>
          <w:rFonts w:eastAsia="Times New Roman"/>
          <w:szCs w:val="24"/>
        </w:rPr>
        <w:t> на територији Србије и Македоније”, </w:t>
      </w:r>
      <w:r w:rsidRPr="00276BBD">
        <w:rPr>
          <w:rFonts w:eastAsia="Times New Roman"/>
          <w:i/>
          <w:iCs/>
          <w:szCs w:val="24"/>
        </w:rPr>
        <w:t>Прештампано из Зборника Матице српске за сценске уметности и музику 49</w:t>
      </w:r>
      <w:r w:rsidRPr="00276BBD">
        <w:rPr>
          <w:rFonts w:eastAsia="Times New Roman"/>
          <w:szCs w:val="24"/>
        </w:rPr>
        <w:t>, Нови Сад, 2013.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Закић, Мирјана и Јовановић, Јелена: „Етномузиколошки извори о инструменту </w:t>
      </w:r>
      <w:r w:rsidRPr="00276BBD">
        <w:rPr>
          <w:rFonts w:eastAsia="Times New Roman"/>
          <w:i/>
          <w:iCs/>
          <w:szCs w:val="24"/>
        </w:rPr>
        <w:t>кавал</w:t>
      </w:r>
      <w:r w:rsidRPr="00276BBD">
        <w:rPr>
          <w:rFonts w:eastAsia="Times New Roman"/>
          <w:szCs w:val="24"/>
        </w:rPr>
        <w:t> на територији Србије и Македоније”, </w:t>
      </w:r>
      <w:r w:rsidRPr="00276BBD">
        <w:rPr>
          <w:rFonts w:eastAsia="Times New Roman"/>
          <w:i/>
          <w:iCs/>
          <w:szCs w:val="24"/>
        </w:rPr>
        <w:t>Прештампано из Зборника Матице српске за сценске уметности и музику 50</w:t>
      </w:r>
      <w:r w:rsidRPr="00276BBD">
        <w:rPr>
          <w:rFonts w:eastAsia="Times New Roman"/>
          <w:szCs w:val="24"/>
        </w:rPr>
        <w:t>, Нови Сад, 2014.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Јаковљевић, Растко С.: „Човек – инструмент – звук: Аспекти развоја свирале у Србији”, </w:t>
      </w:r>
      <w:r w:rsidRPr="00276BBD">
        <w:rPr>
          <w:rFonts w:eastAsia="Times New Roman"/>
          <w:i/>
          <w:iCs/>
          <w:szCs w:val="24"/>
        </w:rPr>
        <w:t>Зборник Матице српске за сценску уметност и музику</w:t>
      </w:r>
      <w:r w:rsidRPr="00276BBD">
        <w:rPr>
          <w:rFonts w:eastAsia="Times New Roman"/>
          <w:szCs w:val="24"/>
        </w:rPr>
        <w:t>, Нови Сад, Матица српска, 2009, 93–112.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Лајић-Михајловић, Данка: </w:t>
      </w:r>
      <w:r w:rsidRPr="00276BBD">
        <w:rPr>
          <w:rFonts w:eastAsia="Times New Roman"/>
          <w:i/>
          <w:iCs/>
          <w:szCs w:val="24"/>
        </w:rPr>
        <w:t>Гајде у Војводини</w:t>
      </w:r>
      <w:r w:rsidRPr="00276BBD">
        <w:rPr>
          <w:rFonts w:eastAsia="Times New Roman"/>
          <w:szCs w:val="24"/>
        </w:rPr>
        <w:t>, магистарски рад, одбрањен на Академији уметности у Новом Саду, 2000.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Лаковић, Видо: </w:t>
      </w:r>
      <w:r w:rsidRPr="00276BBD">
        <w:rPr>
          <w:rFonts w:eastAsia="Times New Roman"/>
          <w:i/>
          <w:iCs/>
          <w:szCs w:val="24"/>
        </w:rPr>
        <w:t>Народна књижевност I</w:t>
      </w:r>
      <w:r w:rsidRPr="00276BBD">
        <w:rPr>
          <w:rFonts w:eastAsia="Times New Roman"/>
          <w:szCs w:val="24"/>
        </w:rPr>
        <w:t>, (Припремиле за штампу Р. Пешић и Н. Милошевић), Београд, Научна књига, 1967.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Марковић, Загорка: </w:t>
      </w:r>
      <w:r w:rsidRPr="00276BBD">
        <w:rPr>
          <w:rFonts w:eastAsia="Times New Roman"/>
          <w:i/>
          <w:iCs/>
          <w:szCs w:val="24"/>
        </w:rPr>
        <w:t>Народни музички инструменти</w:t>
      </w:r>
      <w:r w:rsidRPr="00276BBD">
        <w:rPr>
          <w:rFonts w:eastAsia="Times New Roman"/>
          <w:szCs w:val="24"/>
        </w:rPr>
        <w:t>, Београд, Етнографски музеј у Београду, 1987.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Милојевић, Милоје: </w:t>
      </w:r>
      <w:r w:rsidRPr="00276BBD">
        <w:rPr>
          <w:rFonts w:eastAsia="Times New Roman"/>
          <w:i/>
          <w:iCs/>
          <w:szCs w:val="24"/>
        </w:rPr>
        <w:t>Народне песме и игре Косова и Метохије</w:t>
      </w:r>
      <w:r w:rsidRPr="00276BBD">
        <w:rPr>
          <w:rFonts w:eastAsia="Times New Roman"/>
          <w:szCs w:val="24"/>
        </w:rPr>
        <w:t> (приредио Драгослав Девић), Београд, 2004.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Миљковић, Борисав: „Проблеми терминолошког одређења инструмента фруле у контексту њеног историјског сагледавања”, </w:t>
      </w:r>
      <w:r w:rsidRPr="00276BBD">
        <w:rPr>
          <w:rFonts w:eastAsia="Times New Roman"/>
          <w:i/>
          <w:iCs/>
          <w:szCs w:val="24"/>
        </w:rPr>
        <w:t>Дани Владе С. Милошевића</w:t>
      </w:r>
      <w:r w:rsidRPr="00276BBD">
        <w:rPr>
          <w:rFonts w:eastAsia="Times New Roman"/>
          <w:szCs w:val="24"/>
        </w:rPr>
        <w:t>, научни скуп (зборник радова), Бања Лука, Академија умјетности Бања Лука, 2019. (рад у штампи)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Мокрањац, Стеван Ст.: </w:t>
      </w:r>
      <w:r w:rsidRPr="00276BBD">
        <w:rPr>
          <w:rFonts w:eastAsia="Times New Roman"/>
          <w:i/>
          <w:iCs/>
          <w:szCs w:val="24"/>
        </w:rPr>
        <w:t>Етномузиколошки записи</w:t>
      </w:r>
      <w:r w:rsidRPr="00276BBD">
        <w:rPr>
          <w:rFonts w:eastAsia="Times New Roman"/>
          <w:szCs w:val="24"/>
        </w:rPr>
        <w:t>, том 9 (приредио Драгослав Девић), Београд, Музичко-издавачко предузеће „Нота” – Књажевац, Завод за уџбенике и наставна средства – Београд, 1996.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Николић, Тијана: </w:t>
      </w:r>
      <w:r w:rsidRPr="00276BBD">
        <w:rPr>
          <w:rFonts w:eastAsia="Times New Roman"/>
          <w:i/>
          <w:iCs/>
          <w:szCs w:val="24"/>
        </w:rPr>
        <w:t>Отворено цилиндрично тело као аерофони инструмент из рода лабијалних свирала</w:t>
      </w:r>
      <w:r w:rsidRPr="00276BBD">
        <w:rPr>
          <w:rFonts w:eastAsia="Times New Roman"/>
          <w:szCs w:val="24"/>
        </w:rPr>
        <w:t>, семинарски рад са ФМУ у Београду,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Николић, Тијана: </w:t>
      </w:r>
      <w:r w:rsidRPr="00276BBD">
        <w:rPr>
          <w:rFonts w:eastAsia="Times New Roman"/>
          <w:i/>
          <w:iCs/>
          <w:szCs w:val="24"/>
        </w:rPr>
        <w:t>Кавалска езгија као облик пастирске свирке</w:t>
      </w:r>
      <w:r w:rsidRPr="00276BBD">
        <w:rPr>
          <w:rFonts w:eastAsia="Times New Roman"/>
          <w:szCs w:val="24"/>
        </w:rPr>
        <w:t>, семинарски рад са ФМУ у Београду, 2004.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Петровић, Радмила: </w:t>
      </w:r>
      <w:r w:rsidRPr="00276BBD">
        <w:rPr>
          <w:rFonts w:eastAsia="Times New Roman"/>
          <w:i/>
          <w:iCs/>
          <w:szCs w:val="24"/>
        </w:rPr>
        <w:t>Српска народна музика (Песма као израз народног музичког мишљења)</w:t>
      </w:r>
      <w:r w:rsidRPr="00276BBD">
        <w:rPr>
          <w:rFonts w:eastAsia="Times New Roman"/>
          <w:szCs w:val="24"/>
        </w:rPr>
        <w:t>, САНУ, Посебна издања књ. DXCIII, Одељење друштвених наука, књ. 98, Београд, Музиколошки институт САНУ, 1989.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Пешић, Радмила и Милошевић Ђорђевић, Нада: </w:t>
      </w:r>
      <w:r w:rsidRPr="00276BBD">
        <w:rPr>
          <w:rFonts w:eastAsia="Times New Roman"/>
          <w:i/>
          <w:iCs/>
          <w:szCs w:val="24"/>
        </w:rPr>
        <w:t>Народна књижевност</w:t>
      </w:r>
      <w:r w:rsidRPr="00276BBD">
        <w:rPr>
          <w:rFonts w:eastAsia="Times New Roman"/>
          <w:szCs w:val="24"/>
        </w:rPr>
        <w:t>, Београд, Требник, 1996.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Радиновић, Сања: „Развој методологије формалне аналитике у српској етномузикологији”, </w:t>
      </w:r>
      <w:r w:rsidRPr="00276BBD">
        <w:rPr>
          <w:rFonts w:eastAsia="Times New Roman"/>
          <w:i/>
          <w:iCs/>
          <w:szCs w:val="24"/>
        </w:rPr>
        <w:t>Облик и реч</w:t>
      </w:r>
      <w:r w:rsidRPr="00276BBD">
        <w:rPr>
          <w:rFonts w:eastAsia="Times New Roman"/>
          <w:szCs w:val="24"/>
        </w:rPr>
        <w:t>, Етномузиколошке студије – дисертација, свеска 3/2011, Београд, Факултет музичке уметности у Београду, 2011, 23–117.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Rihtman, Cvjetko: </w:t>
      </w:r>
      <w:r w:rsidRPr="00276BBD">
        <w:rPr>
          <w:rFonts w:eastAsia="Times New Roman"/>
          <w:i/>
          <w:iCs/>
          <w:szCs w:val="24"/>
        </w:rPr>
        <w:t>Polifoni oblici u narodnoj muzici Bosne i Hercegovine</w:t>
      </w:r>
      <w:r w:rsidRPr="00276BBD">
        <w:rPr>
          <w:rFonts w:eastAsia="Times New Roman"/>
          <w:szCs w:val="24"/>
        </w:rPr>
        <w:t>, Bilten instituta za proučavanje folklora, Sarajevo, 1951, 7–16.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Širola, Božidar: </w:t>
      </w:r>
      <w:r w:rsidRPr="00276BBD">
        <w:rPr>
          <w:rFonts w:eastAsia="Times New Roman"/>
          <w:i/>
          <w:iCs/>
          <w:szCs w:val="24"/>
        </w:rPr>
        <w:t>Sopile i zurle</w:t>
      </w:r>
      <w:r w:rsidRPr="00276BBD">
        <w:rPr>
          <w:rFonts w:eastAsia="Times New Roman"/>
          <w:szCs w:val="24"/>
        </w:rPr>
        <w:t>, Etnološka biblioteka 17, Zagreb, 1932.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Širola, Božidar: </w:t>
      </w:r>
      <w:r w:rsidRPr="00276BBD">
        <w:rPr>
          <w:rFonts w:eastAsia="Times New Roman"/>
          <w:i/>
          <w:iCs/>
          <w:szCs w:val="24"/>
        </w:rPr>
        <w:t>Svirale sa udarnim jezičkom</w:t>
      </w:r>
      <w:r w:rsidRPr="00276BBD">
        <w:rPr>
          <w:rFonts w:eastAsia="Times New Roman"/>
          <w:szCs w:val="24"/>
        </w:rPr>
        <w:t>, Zagreb, JAZU, Djela, knj. XXXII, 1937.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Трећа година: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Ајдачић, Дејан: „Жанрови свадбених песама–, </w:t>
      </w:r>
      <w:r w:rsidRPr="00276BBD">
        <w:rPr>
          <w:rFonts w:eastAsia="Times New Roman"/>
          <w:i/>
          <w:iCs/>
          <w:szCs w:val="24"/>
        </w:rPr>
        <w:t>Кодови словенских култура – Свадба, </w:t>
      </w:r>
      <w:r w:rsidRPr="00276BBD">
        <w:rPr>
          <w:rFonts w:eastAsia="Times New Roman"/>
          <w:szCs w:val="24"/>
        </w:rPr>
        <w:t>број 3, Београд, Clio, 1998, 218–238.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Анђелковић, Јелена: </w:t>
      </w:r>
      <w:r w:rsidRPr="00276BBD">
        <w:rPr>
          <w:rFonts w:eastAsia="Times New Roman"/>
          <w:i/>
          <w:iCs/>
          <w:szCs w:val="24"/>
        </w:rPr>
        <w:t>Песме уз обредно љуљање</w:t>
      </w:r>
      <w:r w:rsidRPr="00276BBD">
        <w:rPr>
          <w:rFonts w:eastAsia="Times New Roman"/>
          <w:szCs w:val="24"/>
        </w:rPr>
        <w:t>, семинарски рад са ФМУ у Београду, 2001.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Brajović, Tihomir: </w:t>
      </w:r>
      <w:r w:rsidRPr="00276BBD">
        <w:rPr>
          <w:rFonts w:eastAsia="Times New Roman"/>
          <w:i/>
          <w:iCs/>
          <w:szCs w:val="24"/>
        </w:rPr>
        <w:t>Poetika žanra</w:t>
      </w:r>
      <w:r w:rsidRPr="00276BBD">
        <w:rPr>
          <w:rFonts w:eastAsia="Times New Roman"/>
          <w:szCs w:val="24"/>
        </w:rPr>
        <w:t>, Beograd, Narodna knjiga-Alfa, 1995.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Вукичевић Закић, Мирјана: „Коледарске песме у источној Србији”, </w:t>
      </w:r>
      <w:r w:rsidRPr="00276BBD">
        <w:rPr>
          <w:rFonts w:eastAsia="Times New Roman"/>
          <w:i/>
          <w:iCs/>
          <w:szCs w:val="24"/>
        </w:rPr>
        <w:t>Музички талас</w:t>
      </w:r>
      <w:r w:rsidRPr="00276BBD">
        <w:rPr>
          <w:rFonts w:eastAsia="Times New Roman"/>
          <w:szCs w:val="24"/>
        </w:rPr>
        <w:t>, год. 8, број 28, Београд, Clio, 2001, 44–56.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Вукичевић Закић, Мирјана: „Коледарске песме у традицији словенских народа”, </w:t>
      </w:r>
      <w:r w:rsidRPr="00276BBD">
        <w:rPr>
          <w:rFonts w:eastAsia="Times New Roman"/>
          <w:i/>
          <w:iCs/>
          <w:szCs w:val="24"/>
        </w:rPr>
        <w:t>Човек и музика (Међународни симпозијум, Београд, 20–23. јун 2001)</w:t>
      </w:r>
      <w:r w:rsidRPr="00276BBD">
        <w:rPr>
          <w:rFonts w:eastAsia="Times New Roman"/>
          <w:szCs w:val="24"/>
        </w:rPr>
        <w:t>, Београд, Vedes, 2003, 193–222.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Вукичевић Закић, Мирјана: „Шта и како значе песме уз обредно љуљање”, </w:t>
      </w:r>
      <w:r w:rsidRPr="00276BBD">
        <w:rPr>
          <w:rFonts w:eastAsia="Times New Roman"/>
          <w:i/>
          <w:iCs/>
          <w:szCs w:val="24"/>
        </w:rPr>
        <w:t>Историја и мистерија музике. У част Роксанде Пејовић</w:t>
      </w:r>
      <w:r w:rsidRPr="00276BBD">
        <w:rPr>
          <w:rFonts w:eastAsia="Times New Roman"/>
          <w:szCs w:val="24"/>
        </w:rPr>
        <w:t>, Ур. Ивана Перковић Радак, Драгана Стојновић Новичић и Данка Лајић Михајловић, Београд, ФМУ, 2006, 483–490.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Gajić, Marta: </w:t>
      </w:r>
      <w:r w:rsidRPr="00276BBD">
        <w:rPr>
          <w:rFonts w:eastAsia="Times New Roman"/>
          <w:i/>
          <w:iCs/>
          <w:szCs w:val="24"/>
        </w:rPr>
        <w:t>Basma za prestanak kiše – deo srpskog dečijeg vokalnog nasleđa</w:t>
      </w:r>
      <w:r w:rsidRPr="00276BBD">
        <w:rPr>
          <w:rFonts w:eastAsia="Times New Roman"/>
          <w:szCs w:val="24"/>
        </w:rPr>
        <w:t>, seminarski rad sa FMU u Beogradu, 1998. (u rukopisu).</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Гајић, Марта: </w:t>
      </w:r>
      <w:r w:rsidRPr="00276BBD">
        <w:rPr>
          <w:rFonts w:eastAsia="Times New Roman"/>
          <w:i/>
          <w:iCs/>
          <w:szCs w:val="24"/>
        </w:rPr>
        <w:t>Лазаричко певање у централном делу Добрича,</w:t>
      </w:r>
      <w:r w:rsidRPr="00276BBD">
        <w:rPr>
          <w:rFonts w:eastAsia="Times New Roman"/>
          <w:szCs w:val="24"/>
        </w:rPr>
        <w:t> дипломски рад, одбрањен на ФМУ у Београду, 2003.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Gojković, Andrijana: „O terminologiji narodnih muzičkih instrumenata”, </w:t>
      </w:r>
      <w:r w:rsidRPr="00276BBD">
        <w:rPr>
          <w:rFonts w:eastAsia="Times New Roman"/>
          <w:i/>
          <w:iCs/>
          <w:szCs w:val="24"/>
        </w:rPr>
        <w:t>Zvuk</w:t>
      </w:r>
      <w:r w:rsidRPr="00276BBD">
        <w:rPr>
          <w:rFonts w:eastAsia="Times New Roman"/>
          <w:szCs w:val="24"/>
        </w:rPr>
        <w:t>, br. 1, Sarajevo, 1980, 50–58.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Golemović, Dimitrije O.: „Mesto i uloga limenih duvačkih orkestara u narodnoj muzičkoj praksi Srbije”, </w:t>
      </w:r>
      <w:r w:rsidRPr="00276BBD">
        <w:rPr>
          <w:rFonts w:eastAsia="Times New Roman"/>
          <w:i/>
          <w:iCs/>
          <w:szCs w:val="24"/>
        </w:rPr>
        <w:t>Etnomuzikološki ogledi </w:t>
      </w:r>
      <w:r w:rsidRPr="00276BBD">
        <w:rPr>
          <w:rFonts w:eastAsia="Times New Roman"/>
          <w:szCs w:val="24"/>
        </w:rPr>
        <w:t>(drugo izdanje),Biblioteka XX vek, knj. 95</w:t>
      </w:r>
      <w:r w:rsidRPr="00276BBD">
        <w:rPr>
          <w:rFonts w:eastAsia="Times New Roman"/>
          <w:i/>
          <w:iCs/>
          <w:szCs w:val="24"/>
        </w:rPr>
        <w:t>, </w:t>
      </w:r>
      <w:r w:rsidRPr="00276BBD">
        <w:rPr>
          <w:rFonts w:eastAsia="Times New Roman"/>
          <w:szCs w:val="24"/>
        </w:rPr>
        <w:t>Beograd, 2005, 211–226.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Големовић, Димитрије О.: </w:t>
      </w:r>
      <w:r w:rsidRPr="00276BBD">
        <w:rPr>
          <w:rFonts w:eastAsia="Times New Roman"/>
          <w:i/>
          <w:iCs/>
          <w:szCs w:val="24"/>
        </w:rPr>
        <w:t>Пјевање уз гусле</w:t>
      </w:r>
      <w:r w:rsidRPr="00276BBD">
        <w:rPr>
          <w:rFonts w:eastAsia="Times New Roman"/>
          <w:szCs w:val="24"/>
        </w:rPr>
        <w:t>, Београд, Српски генеалошки центар, 2008.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Dević, Dragoslav: </w:t>
      </w:r>
      <w:r w:rsidRPr="00276BBD">
        <w:rPr>
          <w:rFonts w:eastAsia="Times New Roman"/>
          <w:i/>
          <w:iCs/>
          <w:szCs w:val="24"/>
        </w:rPr>
        <w:t>Etnomuzikologija, III deo – instrumenti </w:t>
      </w:r>
      <w:r w:rsidRPr="00276BBD">
        <w:rPr>
          <w:rFonts w:eastAsia="Times New Roman"/>
          <w:szCs w:val="24"/>
        </w:rPr>
        <w:t>(skripta), Beograd, Univerzitet umetnosti u Beogradu, 1977.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„Приказ ансамбла фрулаша из североисточне Србије”, Матица српска, </w:t>
      </w:r>
      <w:r w:rsidRPr="00276BBD">
        <w:rPr>
          <w:rFonts w:eastAsia="Times New Roman"/>
          <w:i/>
          <w:iCs/>
          <w:szCs w:val="24"/>
        </w:rPr>
        <w:t>Прештампано из Зборника Матице српске за сценску уметност и музику</w:t>
      </w:r>
      <w:r w:rsidRPr="00276BBD">
        <w:rPr>
          <w:rFonts w:eastAsia="Times New Roman"/>
          <w:szCs w:val="24"/>
        </w:rPr>
        <w:t>, бр. 3, Нови Сад, 1988, 15–21.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Девић, Драгослав: „Паганско осећање живота у савременим пчелским песмама у Србији”, </w:t>
      </w:r>
      <w:r w:rsidRPr="00276BBD">
        <w:rPr>
          <w:rFonts w:eastAsia="Times New Roman"/>
          <w:i/>
          <w:iCs/>
          <w:szCs w:val="24"/>
        </w:rPr>
        <w:t>Човек и музика (Међународни симпозијум, Београд, 20–23. јун, 2001)</w:t>
      </w:r>
      <w:r w:rsidRPr="00276BBD">
        <w:rPr>
          <w:rFonts w:eastAsia="Times New Roman"/>
          <w:szCs w:val="24"/>
        </w:rPr>
        <w:t>, Београд, Vedes, 2003, 631–651.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Докмановић, Јасминка: </w:t>
      </w:r>
      <w:r w:rsidRPr="00276BBD">
        <w:rPr>
          <w:rFonts w:eastAsia="Times New Roman"/>
          <w:i/>
          <w:iCs/>
          <w:szCs w:val="24"/>
        </w:rPr>
        <w:t>Обредно певање за плодност (лазарице) у јужној Србији, Музички талас, </w:t>
      </w:r>
      <w:r w:rsidRPr="00276BBD">
        <w:rPr>
          <w:rFonts w:eastAsia="Times New Roman"/>
          <w:szCs w:val="24"/>
        </w:rPr>
        <w:t>год. 7, број 27, Београд, Clio, 2000.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Dokmanović, Jasminka: </w:t>
      </w:r>
      <w:r w:rsidRPr="00276BBD">
        <w:rPr>
          <w:rFonts w:eastAsia="Times New Roman"/>
          <w:i/>
          <w:iCs/>
          <w:szCs w:val="24"/>
        </w:rPr>
        <w:t>Ženske obredne pesme za plodnost u srpskom delu centralnobalkanskog Šopluka (Oblast planinske Gornje Pčinje, Krajišta i Vlasine)</w:t>
      </w:r>
      <w:r w:rsidRPr="00276BBD">
        <w:rPr>
          <w:rFonts w:eastAsia="Times New Roman"/>
          <w:szCs w:val="24"/>
        </w:rPr>
        <w:t>, магистарски рад, одбрањен на ФМУ у Београду, 1990,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Докмановић, Јасминка: „Ђурђевданско-премуске песме у Крајишту и Власини, </w:t>
      </w:r>
      <w:r w:rsidRPr="00276BBD">
        <w:rPr>
          <w:rFonts w:eastAsia="Times New Roman"/>
          <w:i/>
          <w:iCs/>
          <w:szCs w:val="24"/>
        </w:rPr>
        <w:t>Развитак</w:t>
      </w:r>
      <w:r w:rsidRPr="00276BBD">
        <w:rPr>
          <w:rFonts w:eastAsia="Times New Roman"/>
          <w:szCs w:val="24"/>
        </w:rPr>
        <w:t>, год. XXXII, бр. 3–4 (188–189), Зајечар, 1992, 98–99.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Закић, Мирјана: „Опште карактеристике жанрова зимског обредног полугођа”, </w:t>
      </w:r>
      <w:r w:rsidRPr="00276BBD">
        <w:rPr>
          <w:rFonts w:eastAsia="Times New Roman"/>
          <w:i/>
          <w:iCs/>
          <w:szCs w:val="24"/>
        </w:rPr>
        <w:t>Обредне песме зимског полугођа</w:t>
      </w:r>
      <w:r w:rsidRPr="00276BBD">
        <w:rPr>
          <w:rFonts w:eastAsia="Times New Roman"/>
          <w:szCs w:val="24"/>
        </w:rPr>
        <w:t>, Eтномузиколошке студије – дисертције свеска 1/2009, Београд, Факултет музичке уметности у Београду, 2009, 5–16.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Закић, Мирјана: „Народни инструменти Србије у светлости прожимања музичких традиција источног и западног Балкана”, </w:t>
      </w:r>
      <w:r w:rsidRPr="00276BBD">
        <w:rPr>
          <w:rFonts w:eastAsia="Times New Roman"/>
          <w:i/>
          <w:iCs/>
          <w:szCs w:val="24"/>
        </w:rPr>
        <w:t>Мокрањац </w:t>
      </w:r>
      <w:r w:rsidRPr="00276BBD">
        <w:rPr>
          <w:rFonts w:eastAsia="Times New Roman"/>
          <w:szCs w:val="24"/>
        </w:rPr>
        <w:t>( часопис за културу), број 11, децембар 2009, уредник: Соња Маринковић, Неготин, 2009, 48–59.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Закић, Мирјана: „Реконструкција лазаричког опхода у Србији”, </w:t>
      </w:r>
      <w:r w:rsidRPr="00276BBD">
        <w:rPr>
          <w:rFonts w:eastAsia="Times New Roman"/>
          <w:i/>
          <w:iCs/>
          <w:szCs w:val="24"/>
        </w:rPr>
        <w:t>Сунце – старешина словенског народа (Зборник „Конференције у словенском наслеђу), </w:t>
      </w:r>
      <w:r w:rsidRPr="00276BBD">
        <w:rPr>
          <w:rFonts w:eastAsia="Times New Roman"/>
          <w:szCs w:val="24"/>
        </w:rPr>
        <w:t>Нови Сад, ЕЕКЦ „Сфера”, 2007, 98–103.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Јовановић, Јелена: </w:t>
      </w:r>
      <w:r w:rsidRPr="00276BBD">
        <w:rPr>
          <w:rFonts w:eastAsia="Times New Roman"/>
          <w:i/>
          <w:iCs/>
          <w:szCs w:val="24"/>
        </w:rPr>
        <w:t>Старинске свадбене песме и обичаји у Горњој Јасеници (у Шумадији) – сватовски глас и његови облици</w:t>
      </w:r>
      <w:r w:rsidRPr="00276BBD">
        <w:rPr>
          <w:rFonts w:eastAsia="Times New Roman"/>
          <w:szCs w:val="24"/>
        </w:rPr>
        <w:t>, Београд, Музиколошки институт САНУ, 2002.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Костић, Петар: „Лазарице у селу Сурлици”, </w:t>
      </w:r>
      <w:r w:rsidRPr="00276BBD">
        <w:rPr>
          <w:rFonts w:eastAsia="Times New Roman"/>
          <w:i/>
          <w:iCs/>
          <w:szCs w:val="24"/>
        </w:rPr>
        <w:t>ГЕМ у Београду</w:t>
      </w:r>
      <w:r w:rsidRPr="00276BBD">
        <w:rPr>
          <w:rFonts w:eastAsia="Times New Roman"/>
          <w:szCs w:val="24"/>
        </w:rPr>
        <w:t>, књ. 46, Београд, Етнографски музеј у Београду, 1982, 9–39.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Костић, Петар: „Лазарице у селу Сурлици (прилог разматрању порекла и суштине женских обредних поворки)”, </w:t>
      </w:r>
      <w:r w:rsidRPr="00276BBD">
        <w:rPr>
          <w:rFonts w:eastAsia="Times New Roman"/>
          <w:i/>
          <w:iCs/>
          <w:szCs w:val="24"/>
        </w:rPr>
        <w:t>ГЕМ у Београду</w:t>
      </w:r>
      <w:r w:rsidRPr="00276BBD">
        <w:rPr>
          <w:rFonts w:eastAsia="Times New Roman"/>
          <w:szCs w:val="24"/>
        </w:rPr>
        <w:t>, књ. 46, Београд, Етногрфски музеј у Београду, 1982, 9–40.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Лајић-Михајловић, Данка: „Порекло гусала у светлу историјата гудачких инструмената”, </w:t>
      </w:r>
      <w:r w:rsidRPr="00276BBD">
        <w:rPr>
          <w:rFonts w:eastAsia="Times New Roman"/>
          <w:i/>
          <w:iCs/>
          <w:szCs w:val="24"/>
        </w:rPr>
        <w:t>Историја и мистерија музике. У част Роксанде Пејовић, </w:t>
      </w:r>
      <w:r w:rsidRPr="00276BBD">
        <w:rPr>
          <w:rFonts w:eastAsia="Times New Roman"/>
          <w:szCs w:val="24"/>
        </w:rPr>
        <w:t>Београд, Катедра за музикологију и етномузикологију ФМУ у Београду, 2006, 123–134.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Лајић-Михајловић, Данка: </w:t>
      </w:r>
      <w:r w:rsidRPr="00276BBD">
        <w:rPr>
          <w:rFonts w:eastAsia="Times New Roman"/>
          <w:i/>
          <w:iCs/>
          <w:szCs w:val="24"/>
        </w:rPr>
        <w:t>Певање уз гусле (гусларска пракса као комуникациони процес)</w:t>
      </w:r>
      <w:r w:rsidRPr="00276BBD">
        <w:rPr>
          <w:rFonts w:eastAsia="Times New Roman"/>
          <w:szCs w:val="24"/>
        </w:rPr>
        <w:t>, Београд, Музиколошки иститут САНУ, 2014.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Марјановић, Злата: „Улога музике у традиционалним обредима села Брза (Прилог проучавању народног музичког стваралаштва Поречја у Јужној Србији)”, </w:t>
      </w:r>
      <w:r w:rsidRPr="00276BBD">
        <w:rPr>
          <w:rFonts w:eastAsia="Times New Roman"/>
          <w:i/>
          <w:iCs/>
          <w:szCs w:val="24"/>
        </w:rPr>
        <w:t>Лесковачки зборник XXXII</w:t>
      </w:r>
      <w:r w:rsidRPr="00276BBD">
        <w:rPr>
          <w:rFonts w:eastAsia="Times New Roman"/>
          <w:szCs w:val="24"/>
        </w:rPr>
        <w:t>, Лесковац, Народни музеј, 1992, 121–152.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Мартиновић, Јелена: </w:t>
      </w:r>
      <w:r w:rsidRPr="00276BBD">
        <w:rPr>
          <w:rFonts w:eastAsia="Times New Roman"/>
          <w:i/>
          <w:iCs/>
          <w:szCs w:val="24"/>
        </w:rPr>
        <w:t>Јеремијске песме у Србији, </w:t>
      </w:r>
      <w:r w:rsidRPr="00276BBD">
        <w:rPr>
          <w:rFonts w:eastAsia="Times New Roman"/>
          <w:szCs w:val="24"/>
        </w:rPr>
        <w:t>семинарски рад са ФМУ у Београду, 2000.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Ненић, Ива: </w:t>
      </w:r>
      <w:r w:rsidRPr="00276BBD">
        <w:rPr>
          <w:rFonts w:eastAsia="Times New Roman"/>
          <w:i/>
          <w:iCs/>
          <w:szCs w:val="24"/>
        </w:rPr>
        <w:t>Структурална анализа у музици на примеру песама краљичког обреда</w:t>
      </w:r>
      <w:r w:rsidRPr="00276BBD">
        <w:rPr>
          <w:rFonts w:eastAsia="Times New Roman"/>
          <w:szCs w:val="24"/>
        </w:rPr>
        <w:t>, семинарски рад са ФМУ у Београду, 2000.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Petrović, Radmila: „Dvoglas u muzičkoj tradiciji Srbije”, </w:t>
      </w:r>
      <w:r w:rsidRPr="00276BBD">
        <w:rPr>
          <w:rFonts w:eastAsia="Times New Roman"/>
          <w:i/>
          <w:iCs/>
          <w:szCs w:val="24"/>
        </w:rPr>
        <w:t>Rad XVII Kongresa SUFJ (Poreč 1970)</w:t>
      </w:r>
      <w:r w:rsidRPr="00276BBD">
        <w:rPr>
          <w:rFonts w:eastAsia="Times New Roman"/>
          <w:szCs w:val="24"/>
        </w:rPr>
        <w:t>, Zagreb, 1972, 333–337.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Радиновић, Сања: </w:t>
      </w:r>
      <w:r w:rsidRPr="00276BBD">
        <w:rPr>
          <w:rFonts w:eastAsia="Times New Roman"/>
          <w:i/>
          <w:iCs/>
          <w:szCs w:val="24"/>
        </w:rPr>
        <w:t>Старо двогласно певање Заплања</w:t>
      </w:r>
      <w:r w:rsidRPr="00276BBD">
        <w:rPr>
          <w:rFonts w:eastAsia="Times New Roman"/>
          <w:szCs w:val="24"/>
        </w:rPr>
        <w:t>, магистарски рад, одбрањен на ФМУ у Београду, 1992.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Радиновић, Сања: „Елементи макроструктуре заплањских обредно-обичајних песама у функцији ‚зачараног кружног кретања”, </w:t>
      </w:r>
      <w:r w:rsidRPr="00276BBD">
        <w:rPr>
          <w:rFonts w:eastAsia="Times New Roman"/>
          <w:i/>
          <w:iCs/>
          <w:szCs w:val="24"/>
        </w:rPr>
        <w:t>Фолклор – Музика – Дело (IV међународни симпозијум, Београд, 1995)</w:t>
      </w:r>
      <w:r w:rsidRPr="00276BBD">
        <w:rPr>
          <w:rFonts w:eastAsia="Times New Roman"/>
          <w:szCs w:val="24"/>
        </w:rPr>
        <w:t>, Београд, ФМУ, 1997, 442–466.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Радиновић, Сања: „Макам-принцип у мелопоетском обликовању заплањских јесењих песама”, </w:t>
      </w:r>
      <w:r w:rsidRPr="00276BBD">
        <w:rPr>
          <w:rFonts w:eastAsia="Times New Roman"/>
          <w:i/>
          <w:iCs/>
          <w:szCs w:val="24"/>
        </w:rPr>
        <w:t>Музички талас</w:t>
      </w:r>
      <w:r w:rsidRPr="00276BBD">
        <w:rPr>
          <w:rFonts w:eastAsia="Times New Roman"/>
          <w:szCs w:val="24"/>
        </w:rPr>
        <w:t>, год. 8, бр. 29, Београд, Clio, 2001, 34–43.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Радиновић, Сања: „Оквирни стих у српском вокалном наслеђу”, </w:t>
      </w:r>
      <w:r w:rsidRPr="00276BBD">
        <w:rPr>
          <w:rFonts w:eastAsia="Times New Roman"/>
          <w:i/>
          <w:iCs/>
          <w:szCs w:val="24"/>
        </w:rPr>
        <w:t>Музика кроз мисао</w:t>
      </w:r>
      <w:r w:rsidRPr="00276BBD">
        <w:rPr>
          <w:rFonts w:eastAsia="Times New Roman"/>
          <w:szCs w:val="24"/>
        </w:rPr>
        <w:t>, Београд, ФМУ, 2002, 115–132.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Рогановић, Гордана: „Додолске и крстоношке песме у обредној пракси села Заглавка и Тимока”, </w:t>
      </w:r>
      <w:r w:rsidRPr="00276BBD">
        <w:rPr>
          <w:rFonts w:eastAsia="Times New Roman"/>
          <w:i/>
          <w:iCs/>
          <w:szCs w:val="24"/>
        </w:rPr>
        <w:t>Етно-културолошки зборник</w:t>
      </w:r>
      <w:r w:rsidRPr="00276BBD">
        <w:rPr>
          <w:rFonts w:eastAsia="Times New Roman"/>
          <w:szCs w:val="24"/>
        </w:rPr>
        <w:t>, књ. IV,Сврљиг, 1998.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Тодоровић, Јелена: </w:t>
      </w:r>
      <w:r w:rsidRPr="00276BBD">
        <w:rPr>
          <w:rFonts w:eastAsia="Times New Roman"/>
          <w:i/>
          <w:iCs/>
          <w:szCs w:val="24"/>
        </w:rPr>
        <w:t>Лазаричко и краљичко певање у лесковачком Поречју</w:t>
      </w:r>
      <w:r w:rsidRPr="00276BBD">
        <w:rPr>
          <w:rFonts w:eastAsia="Times New Roman"/>
          <w:szCs w:val="24"/>
        </w:rPr>
        <w:t>, дипломски рад, одбрањен на ФМУ у Београду, 2004.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Хофман, Ана: </w:t>
      </w:r>
      <w:r w:rsidRPr="00276BBD">
        <w:rPr>
          <w:rFonts w:eastAsia="Times New Roman"/>
          <w:i/>
          <w:iCs/>
          <w:szCs w:val="24"/>
        </w:rPr>
        <w:t>Комуникацијска функција краљичких песама Лужнице</w:t>
      </w:r>
      <w:r w:rsidRPr="00276BBD">
        <w:rPr>
          <w:rFonts w:eastAsia="Times New Roman"/>
          <w:szCs w:val="24"/>
        </w:rPr>
        <w:t>, дипломски рад, одбрањен на ФМУ у Београду, 1999.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Шорак, Марија: „Седењка и седењкарске песме у Добричу”</w:t>
      </w:r>
      <w:r w:rsidRPr="00276BBD">
        <w:rPr>
          <w:rFonts w:eastAsia="Times New Roman"/>
          <w:i/>
          <w:iCs/>
          <w:szCs w:val="24"/>
        </w:rPr>
        <w:t>, ГЕМ у Београду, </w:t>
      </w:r>
      <w:r w:rsidRPr="00276BBD">
        <w:rPr>
          <w:rFonts w:eastAsia="Times New Roman"/>
          <w:szCs w:val="24"/>
        </w:rPr>
        <w:t>књ. 77, Београд, Етнографски музеј у Београду, 2013, 207–225.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Четврта година: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Božilović, Nikola: „’Definicije’, ’Relacije’, ’Karakteristike’”, </w:t>
      </w:r>
      <w:r w:rsidRPr="00276BBD">
        <w:rPr>
          <w:rFonts w:eastAsia="Times New Roman"/>
          <w:i/>
          <w:iCs/>
          <w:szCs w:val="24"/>
        </w:rPr>
        <w:t>Izvan glavnog toka</w:t>
      </w:r>
      <w:r w:rsidRPr="00276BBD">
        <w:rPr>
          <w:rFonts w:eastAsia="Times New Roman"/>
          <w:szCs w:val="24"/>
        </w:rPr>
        <w:t>, Niš, Niški kulturni centar, 2009, 10–18, 19–29, 30–36.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Đorđević, Dragan; „Buka i bes”, </w:t>
      </w:r>
      <w:r w:rsidRPr="00276BBD">
        <w:rPr>
          <w:rFonts w:eastAsia="Times New Roman"/>
          <w:i/>
          <w:iCs/>
          <w:szCs w:val="24"/>
        </w:rPr>
        <w:t>Mala crna muzika</w:t>
      </w:r>
      <w:r w:rsidRPr="00276BBD">
        <w:rPr>
          <w:rFonts w:eastAsia="Times New Roman"/>
          <w:szCs w:val="24"/>
        </w:rPr>
        <w:t>, Loznica, Karpos, 2016, 21–43.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Đorđević, Oliver: „O začecima i počecima world music u Srbiji tokom 1980-ih i 1990-ih godina”, </w:t>
      </w:r>
      <w:r w:rsidRPr="00276BBD">
        <w:rPr>
          <w:rFonts w:eastAsia="Times New Roman"/>
          <w:i/>
          <w:iCs/>
          <w:szCs w:val="24"/>
        </w:rPr>
        <w:t>Etnoumlje</w:t>
      </w:r>
      <w:r w:rsidRPr="00276BBD">
        <w:rPr>
          <w:rFonts w:eastAsia="Times New Roman"/>
          <w:szCs w:val="24"/>
        </w:rPr>
        <w:t> br. 19–22, World Music Asocijacija Srbije, Beograd, 2012, 98–132.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Zakić, Mirjana i Nenić, Iva: „World music u Srbiji: eluzivnost, razvoj, potencijali”, </w:t>
      </w:r>
      <w:r w:rsidRPr="00276BBD">
        <w:rPr>
          <w:rFonts w:eastAsia="Times New Roman"/>
          <w:i/>
          <w:iCs/>
          <w:szCs w:val="24"/>
        </w:rPr>
        <w:t>Etnoumlje</w:t>
      </w:r>
      <w:r w:rsidRPr="00276BBD">
        <w:rPr>
          <w:rFonts w:eastAsia="Times New Roman"/>
          <w:szCs w:val="24"/>
        </w:rPr>
        <w:t> br. 19–22, World Music Asocijacija Srbije, Beograd, 2012, 166–174.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Ljubinković, Nenad: Prošlost, sadašnjost i budućnost tzv. novokomponovane narodne muzike i turbo folka, Beograd, 1997.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Malinovski, Bronislav: „Predmet, metod i obim ovog istraživanja”, </w:t>
      </w:r>
      <w:r w:rsidRPr="00276BBD">
        <w:rPr>
          <w:rFonts w:eastAsia="Times New Roman"/>
          <w:i/>
          <w:iCs/>
          <w:szCs w:val="24"/>
        </w:rPr>
        <w:t>Argonauti zapadnoг Pacifika</w:t>
      </w:r>
      <w:r w:rsidRPr="00276BBD">
        <w:rPr>
          <w:rFonts w:eastAsia="Times New Roman"/>
          <w:szCs w:val="24"/>
        </w:rPr>
        <w:t>, Beograd, BIGZ, 1979, 1–24.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Martinivoć, Ana: „Praksa reinterpretitanja narodnih melodija i stvaranja autorskih kompozicija po ugledu na narode u Srbiji (od XIX do početka XX veka) ”, </w:t>
      </w:r>
      <w:r w:rsidRPr="00276BBD">
        <w:rPr>
          <w:rFonts w:eastAsia="Times New Roman"/>
          <w:i/>
          <w:iCs/>
          <w:szCs w:val="24"/>
        </w:rPr>
        <w:t>Etnoumlje</w:t>
      </w:r>
      <w:r w:rsidRPr="00276BBD">
        <w:rPr>
          <w:rFonts w:eastAsia="Times New Roman"/>
          <w:szCs w:val="24"/>
        </w:rPr>
        <w:t> br. 19–22, World Music Asocijacija Srbije, Beograd, 2012, 66–69.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Nenić, Iva: „Попкултурални повратак традиције (World да, али Турбо?)”, </w:t>
      </w:r>
      <w:r w:rsidRPr="00276BBD">
        <w:rPr>
          <w:rFonts w:eastAsia="Times New Roman"/>
          <w:i/>
          <w:iCs/>
          <w:szCs w:val="24"/>
        </w:rPr>
        <w:t>Историја уметности у Србији XX век – I том: Радикалне уметничке праксе 1913–2008</w:t>
      </w:r>
      <w:r w:rsidRPr="00276BBD">
        <w:rPr>
          <w:rFonts w:eastAsia="Times New Roman"/>
          <w:szCs w:val="24"/>
        </w:rPr>
        <w:t>, ур. Мишко Шуваковић, Београд, Орион Арт, 2009, 907–916.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Potkonjak, Sanja: „Etnografija u praksi: promatračke i sudioničke tehnike istraživanja, intervjui”, </w:t>
      </w:r>
      <w:r w:rsidRPr="00276BBD">
        <w:rPr>
          <w:rFonts w:eastAsia="Times New Roman"/>
          <w:i/>
          <w:iCs/>
          <w:szCs w:val="24"/>
        </w:rPr>
        <w:t>Teren za etnologe početnike</w:t>
      </w:r>
      <w:r w:rsidRPr="00276BBD">
        <w:rPr>
          <w:rFonts w:eastAsia="Times New Roman"/>
          <w:szCs w:val="24"/>
        </w:rPr>
        <w:t>, Zagreb, HED biblioteka, 2014, 63–76.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Стеванић, Бранислав: „Сонична етнографија навијачких група” и „Друштвени догађаји у припреми навијања”, </w:t>
      </w:r>
      <w:r w:rsidRPr="00276BBD">
        <w:rPr>
          <w:rFonts w:eastAsia="Times New Roman"/>
          <w:i/>
          <w:iCs/>
          <w:szCs w:val="24"/>
        </w:rPr>
        <w:t>Репродукција друштвеног ауторитета, маскулинитет и креативност: навијачка музика у контексту професионалног фудбала у Србији</w:t>
      </w:r>
      <w:r w:rsidRPr="00276BBD">
        <w:rPr>
          <w:rFonts w:eastAsia="Times New Roman"/>
          <w:szCs w:val="24"/>
        </w:rPr>
        <w:t>, мастер рад, одбрањен на ФМУ у Београду, 2019, 31–35, 36–57. (у рукопису)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Tomić, Đorđe: „’World music’: formiranje transžanrovskog kanona”, </w:t>
      </w:r>
      <w:r w:rsidRPr="00276BBD">
        <w:rPr>
          <w:rFonts w:eastAsia="Times New Roman"/>
          <w:i/>
          <w:iCs/>
          <w:szCs w:val="24"/>
        </w:rPr>
        <w:t>Reč</w:t>
      </w:r>
      <w:r w:rsidRPr="00276BBD">
        <w:rPr>
          <w:rFonts w:eastAsia="Times New Roman"/>
          <w:szCs w:val="24"/>
        </w:rPr>
        <w:t> 65, 2002, 313–332.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Feld, Stiven: „Od šizmofonije do šizmogeneze: ’world music’ i ’world beat’ kao diskursi i prakse komodifikacije”, </w:t>
      </w:r>
      <w:r w:rsidRPr="00276BBD">
        <w:rPr>
          <w:rFonts w:eastAsia="Times New Roman"/>
          <w:i/>
          <w:iCs/>
          <w:szCs w:val="24"/>
        </w:rPr>
        <w:t>Reč</w:t>
      </w:r>
      <w:r w:rsidRPr="00276BBD">
        <w:rPr>
          <w:rFonts w:eastAsia="Times New Roman"/>
          <w:szCs w:val="24"/>
        </w:rPr>
        <w:t> 65, 2002, 362–390.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Hofman, Ana: „Ko se boji </w:t>
      </w:r>
      <w:r w:rsidRPr="00276BBD">
        <w:rPr>
          <w:rFonts w:eastAsia="Times New Roman"/>
          <w:i/>
          <w:iCs/>
          <w:szCs w:val="24"/>
        </w:rPr>
        <w:t>šunda </w:t>
      </w:r>
      <w:r w:rsidRPr="00276BBD">
        <w:rPr>
          <w:rFonts w:eastAsia="Times New Roman"/>
          <w:szCs w:val="24"/>
        </w:rPr>
        <w:t>još?: muzička cenzura u Jugoslaviji”, </w:t>
      </w:r>
      <w:r w:rsidRPr="00276BBD">
        <w:rPr>
          <w:rFonts w:eastAsia="Times New Roman"/>
          <w:i/>
          <w:iCs/>
          <w:szCs w:val="24"/>
        </w:rPr>
        <w:t>Socijalizam na klupi: Jugoslovensko društvo očima nove postjugoslovenske humanistike</w:t>
      </w:r>
      <w:r w:rsidRPr="00276BBD">
        <w:rPr>
          <w:rFonts w:eastAsia="Times New Roman"/>
          <w:szCs w:val="24"/>
        </w:rPr>
        <w:t>, ur. Lada Duraković, Andrea Matošević, Zagreb: Srednja Evropa, Pula: Sveučilište Jurja Dobrile, 2013, 279–316.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Šešić, Bogdan: „Ciljevi naučnog istraživanja”, </w:t>
      </w:r>
      <w:r w:rsidRPr="00276BBD">
        <w:rPr>
          <w:rFonts w:eastAsia="Times New Roman"/>
          <w:i/>
          <w:iCs/>
          <w:szCs w:val="24"/>
        </w:rPr>
        <w:t>Osnovi metodologije društvenih nauka</w:t>
      </w:r>
      <w:r w:rsidRPr="00276BBD">
        <w:rPr>
          <w:rFonts w:eastAsia="Times New Roman"/>
          <w:szCs w:val="24"/>
        </w:rPr>
        <w:t>, Beograd, Naučna knjiga, 1982, 299–304.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Додатни извори: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Теренски аудио и видео материјал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Доступни фоноархиви;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Аудио и видео издања традиционалне и популарне музике.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934006">
      <w:pPr>
        <w:pStyle w:val="Heading2"/>
      </w:pPr>
      <w:bookmarkStart w:id="63" w:name="_Toc200723778"/>
      <w:bookmarkStart w:id="64" w:name="_Toc201223786"/>
      <w:r w:rsidRPr="00276BBD">
        <w:t>ПРОГРАМ ПРЕДМЕТА КОЈИ ЈЕ ЗАЈЕДНИЧКИ НА СВИМ ОДСЕЦИМА ОСИМ НА ОДСЕКУ ЗА МУЗИЧКУ ТЕОРИЈУ</w:t>
      </w:r>
      <w:bookmarkEnd w:id="63"/>
      <w:bookmarkEnd w:id="64"/>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934006">
            <w:pPr>
              <w:pStyle w:val="Heading3"/>
            </w:pPr>
            <w:bookmarkStart w:id="65" w:name="_Toc200723779"/>
            <w:bookmarkStart w:id="66" w:name="_Toc201223787"/>
            <w:r w:rsidRPr="00276BBD">
              <w:t>СОЛФЕЂО</w:t>
            </w:r>
            <w:bookmarkEnd w:id="65"/>
            <w:bookmarkEnd w:id="66"/>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Солфеђо је да код ученика развије музикалност, креативност и естетскe критеријумe кроз примену знања и вештина ради ефикаснијег разумевања и извођења нотног текста у свим његовим аспектима што доприноси успешној међупредметној корелецији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38"/>
        <w:gridCol w:w="2495"/>
        <w:gridCol w:w="394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0"/>
              <w:rPr>
                <w:rFonts w:eastAsia="Times New Roman"/>
                <w:szCs w:val="24"/>
              </w:rPr>
            </w:pPr>
            <w:r w:rsidRPr="00276BBD">
              <w:rPr>
                <w:rFonts w:eastAsia="Times New Roman"/>
                <w:b/>
                <w:bCs/>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својим речима изражава утиске о слушаном делу;</w:t>
            </w:r>
          </w:p>
          <w:p w:rsidR="00516FC0" w:rsidRPr="00276BBD" w:rsidRDefault="00516FC0" w:rsidP="00F50543">
            <w:pPr>
              <w:spacing w:after="125"/>
              <w:jc w:val="left"/>
              <w:rPr>
                <w:rFonts w:eastAsia="Times New Roman"/>
                <w:szCs w:val="24"/>
              </w:rPr>
            </w:pPr>
            <w:r w:rsidRPr="00276BBD">
              <w:rPr>
                <w:rFonts w:eastAsia="Times New Roman"/>
                <w:szCs w:val="24"/>
              </w:rPr>
              <w:t>– препозна музичке елементе кроз примере 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изражајно пева тоналне једногласне и вишегласне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старе градске песме и народне мелодије у мерама 5/8, 7/8 и9/8;</w:t>
            </w:r>
          </w:p>
          <w:p w:rsidR="00516FC0" w:rsidRPr="00276BBD" w:rsidRDefault="00516FC0" w:rsidP="00F50543">
            <w:pPr>
              <w:spacing w:after="125"/>
              <w:jc w:val="left"/>
              <w:rPr>
                <w:rFonts w:eastAsia="Times New Roman"/>
                <w:szCs w:val="24"/>
              </w:rPr>
            </w:pPr>
            <w:r w:rsidRPr="00276BBD">
              <w:rPr>
                <w:rFonts w:eastAsia="Times New Roman"/>
                <w:szCs w:val="24"/>
              </w:rPr>
              <w:t>– пева штимове обрађених дурских и молских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запише и пева хармонске везе;</w:t>
            </w:r>
          </w:p>
          <w:p w:rsidR="00516FC0" w:rsidRPr="00276BBD" w:rsidRDefault="00516FC0" w:rsidP="00F50543">
            <w:pPr>
              <w:spacing w:after="125"/>
              <w:jc w:val="left"/>
              <w:rPr>
                <w:rFonts w:eastAsia="Times New Roman"/>
                <w:szCs w:val="24"/>
              </w:rPr>
            </w:pPr>
            <w:r w:rsidRPr="00276BBD">
              <w:rPr>
                <w:rFonts w:eastAsia="Times New Roman"/>
                <w:szCs w:val="24"/>
              </w:rPr>
              <w:t>– запише ритмичке мотиве и ритмичку окосницу;</w:t>
            </w:r>
          </w:p>
          <w:p w:rsidR="00516FC0" w:rsidRPr="00276BBD" w:rsidRDefault="00516FC0" w:rsidP="00F50543">
            <w:pPr>
              <w:spacing w:after="125"/>
              <w:jc w:val="left"/>
              <w:rPr>
                <w:rFonts w:eastAsia="Times New Roman"/>
                <w:szCs w:val="24"/>
              </w:rPr>
            </w:pPr>
            <w:r w:rsidRPr="00276BBD">
              <w:rPr>
                <w:rFonts w:eastAsia="Times New Roman"/>
                <w:szCs w:val="24"/>
              </w:rPr>
              <w:t>– запише мелодијске диктатe по двотактима, фразама и у целости;</w:t>
            </w:r>
          </w:p>
          <w:p w:rsidR="00516FC0" w:rsidRPr="00276BBD" w:rsidRDefault="00516FC0" w:rsidP="00F50543">
            <w:pPr>
              <w:spacing w:after="125"/>
              <w:jc w:val="left"/>
              <w:rPr>
                <w:rFonts w:eastAsia="Times New Roman"/>
                <w:szCs w:val="24"/>
              </w:rPr>
            </w:pPr>
            <w:r w:rsidRPr="00276BBD">
              <w:rPr>
                <w:rFonts w:eastAsia="Times New Roman"/>
                <w:szCs w:val="24"/>
              </w:rPr>
              <w:t>– опажа, пева и записује интервале и акорде;</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мелодију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ритмичке фигуре троделног ритма и четвороделне поделе јединице бројања;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промену метра;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доступне носиоце звука у циљу </w:t>
            </w:r>
            <w:r w:rsidRPr="00276BBD">
              <w:rPr>
                <w:rFonts w:eastAsia="Times New Roman"/>
                <w:szCs w:val="24"/>
              </w:rPr>
              <w:lastRenderedPageBreak/>
              <w:t>слушања, опажања и разумевања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СЛУШАЊЕ МУЗИКE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Вођено слушање одабране музичке литературе различитих жанрова и стилова са циљем:</w:t>
            </w:r>
          </w:p>
          <w:p w:rsidR="00516FC0" w:rsidRPr="00276BBD" w:rsidRDefault="00516FC0" w:rsidP="00F50543">
            <w:pPr>
              <w:spacing w:after="125"/>
              <w:jc w:val="left"/>
              <w:rPr>
                <w:rFonts w:eastAsia="Times New Roman"/>
                <w:szCs w:val="24"/>
              </w:rPr>
            </w:pPr>
            <w:r w:rsidRPr="00276BBD">
              <w:rPr>
                <w:rFonts w:eastAsia="Times New Roman"/>
                <w:szCs w:val="24"/>
              </w:rPr>
              <w:t>– развоја естетских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 међупредметне корелације,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музичких елемената (стил, карактер, темпо, облик, фразе, динамика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МЕЛОДИКА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Једногласно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и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дијатоника: фиксирање ступњева у оквиру хармонских функција: тоналитети до четири предзнака,</w:t>
            </w:r>
          </w:p>
          <w:p w:rsidR="00516FC0" w:rsidRPr="00276BBD" w:rsidRDefault="00516FC0" w:rsidP="00F50543">
            <w:pPr>
              <w:spacing w:after="125"/>
              <w:jc w:val="left"/>
              <w:rPr>
                <w:rFonts w:eastAsia="Times New Roman"/>
                <w:szCs w:val="24"/>
              </w:rPr>
            </w:pPr>
            <w:r w:rsidRPr="00276BBD">
              <w:rPr>
                <w:rFonts w:eastAsia="Times New Roman"/>
                <w:szCs w:val="24"/>
              </w:rPr>
              <w:t>– молдур и мутације де-Де, Еф-еф, а-А, Це-це, е-Е, Ге-ге),</w:t>
            </w:r>
          </w:p>
          <w:p w:rsidR="00516FC0" w:rsidRPr="00276BBD" w:rsidRDefault="00516FC0" w:rsidP="00F50543">
            <w:pPr>
              <w:spacing w:after="125"/>
              <w:jc w:val="left"/>
              <w:rPr>
                <w:rFonts w:eastAsia="Times New Roman"/>
                <w:szCs w:val="24"/>
              </w:rPr>
            </w:pPr>
            <w:r w:rsidRPr="00276BBD">
              <w:rPr>
                <w:rFonts w:eastAsia="Times New Roman"/>
                <w:szCs w:val="24"/>
              </w:rPr>
              <w:t>– хроматске пролазнице и скретнице,</w:t>
            </w:r>
          </w:p>
          <w:p w:rsidR="00516FC0" w:rsidRPr="00276BBD" w:rsidRDefault="00516FC0" w:rsidP="00F50543">
            <w:pPr>
              <w:spacing w:after="125"/>
              <w:jc w:val="left"/>
              <w:rPr>
                <w:rFonts w:eastAsia="Times New Roman"/>
                <w:szCs w:val="24"/>
              </w:rPr>
            </w:pPr>
            <w:r w:rsidRPr="00276BBD">
              <w:rPr>
                <w:rFonts w:eastAsia="Times New Roman"/>
                <w:szCs w:val="24"/>
              </w:rPr>
              <w:t>– дијатонске модулације у паралелни, субдоминантни и доминантни тоналитет: почетни тоналитет до два предзнакa,</w:t>
            </w:r>
          </w:p>
          <w:p w:rsidR="00516FC0" w:rsidRPr="00276BBD" w:rsidRDefault="00516FC0" w:rsidP="00F50543">
            <w:pPr>
              <w:spacing w:after="125"/>
              <w:jc w:val="left"/>
              <w:rPr>
                <w:rFonts w:eastAsia="Times New Roman"/>
                <w:szCs w:val="24"/>
              </w:rPr>
            </w:pPr>
            <w:r w:rsidRPr="00276BBD">
              <w:rPr>
                <w:rFonts w:eastAsia="Times New Roman"/>
                <w:szCs w:val="24"/>
              </w:rPr>
              <w:t>– транспоновање.</w:t>
            </w:r>
          </w:p>
          <w:p w:rsidR="00516FC0" w:rsidRPr="00276BBD" w:rsidRDefault="00516FC0" w:rsidP="00F50543">
            <w:pPr>
              <w:spacing w:after="0"/>
              <w:jc w:val="left"/>
              <w:rPr>
                <w:rFonts w:eastAsia="Times New Roman"/>
                <w:szCs w:val="24"/>
              </w:rPr>
            </w:pPr>
            <w:r w:rsidRPr="00276BBD">
              <w:rPr>
                <w:rFonts w:eastAsia="Times New Roman"/>
                <w:b/>
                <w:bCs/>
                <w:szCs w:val="24"/>
              </w:rPr>
              <w:t>Вишегласно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и</w:t>
            </w:r>
          </w:p>
          <w:p w:rsidR="00516FC0" w:rsidRPr="00276BBD" w:rsidRDefault="00516FC0" w:rsidP="00F50543">
            <w:pPr>
              <w:spacing w:after="125"/>
              <w:jc w:val="left"/>
              <w:rPr>
                <w:rFonts w:eastAsia="Times New Roman"/>
                <w:szCs w:val="24"/>
              </w:rPr>
            </w:pPr>
            <w:r w:rsidRPr="00276BBD">
              <w:rPr>
                <w:rFonts w:eastAsia="Times New Roman"/>
                <w:szCs w:val="24"/>
              </w:rPr>
              <w:t>аранжмана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двогласно певање – дијатоника и дијатонске модулације на доминанту или паралелу,</w:t>
            </w:r>
          </w:p>
          <w:p w:rsidR="00516FC0" w:rsidRPr="00276BBD" w:rsidRDefault="00516FC0" w:rsidP="00F50543">
            <w:pPr>
              <w:spacing w:after="125"/>
              <w:jc w:val="left"/>
              <w:rPr>
                <w:rFonts w:eastAsia="Times New Roman"/>
                <w:szCs w:val="24"/>
              </w:rPr>
            </w:pPr>
            <w:r w:rsidRPr="00276BBD">
              <w:rPr>
                <w:rFonts w:eastAsia="Times New Roman"/>
                <w:szCs w:val="24"/>
              </w:rPr>
              <w:t>– певање хармонских веза трогласно.</w:t>
            </w:r>
          </w:p>
          <w:p w:rsidR="00516FC0" w:rsidRPr="00276BBD" w:rsidRDefault="00516FC0" w:rsidP="00F50543">
            <w:pPr>
              <w:spacing w:after="125"/>
              <w:jc w:val="left"/>
              <w:rPr>
                <w:rFonts w:eastAsia="Times New Roman"/>
                <w:szCs w:val="24"/>
              </w:rPr>
            </w:pPr>
            <w:r w:rsidRPr="00276BBD">
              <w:rPr>
                <w:rFonts w:eastAsia="Times New Roman"/>
                <w:szCs w:val="24"/>
              </w:rPr>
              <w:t xml:space="preserve">Једногласно и вишегласно певање: </w:t>
            </w:r>
            <w:r w:rsidRPr="00276BBD">
              <w:rPr>
                <w:rFonts w:eastAsia="Times New Roman"/>
                <w:szCs w:val="24"/>
              </w:rPr>
              <w:lastRenderedPageBreak/>
              <w:t>карактер, темпо фраза, динамика и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ОПАЖАЊЕ, ИНТОНИРАЊЕ, ДИКТАТИ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w:t>
            </w:r>
          </w:p>
          <w:p w:rsidR="00516FC0" w:rsidRPr="00276BBD" w:rsidRDefault="00516FC0" w:rsidP="00F50543">
            <w:pPr>
              <w:spacing w:after="125"/>
              <w:jc w:val="left"/>
              <w:rPr>
                <w:rFonts w:eastAsia="Times New Roman"/>
                <w:szCs w:val="24"/>
              </w:rPr>
            </w:pPr>
            <w:r w:rsidRPr="00276BBD">
              <w:rPr>
                <w:rFonts w:eastAsia="Times New Roman"/>
                <w:szCs w:val="24"/>
              </w:rPr>
              <w:t>– појединачних тонова у целом регистру клавијатуре у одређеном тоналитету,</w:t>
            </w:r>
          </w:p>
          <w:p w:rsidR="00516FC0" w:rsidRPr="00276BBD" w:rsidRDefault="00516FC0" w:rsidP="00F50543">
            <w:pPr>
              <w:spacing w:after="125"/>
              <w:jc w:val="left"/>
              <w:rPr>
                <w:rFonts w:eastAsia="Times New Roman"/>
                <w:szCs w:val="24"/>
              </w:rPr>
            </w:pPr>
            <w:r w:rsidRPr="00276BBD">
              <w:rPr>
                <w:rFonts w:eastAsia="Times New Roman"/>
                <w:szCs w:val="24"/>
              </w:rPr>
              <w:t>– различитих типова дијатонских дурских и молских лествица.</w:t>
            </w:r>
          </w:p>
          <w:p w:rsidR="00516FC0" w:rsidRPr="00276BBD" w:rsidRDefault="00516FC0" w:rsidP="00F50543">
            <w:pPr>
              <w:spacing w:after="0"/>
              <w:jc w:val="left"/>
              <w:rPr>
                <w:rFonts w:eastAsia="Times New Roman"/>
                <w:szCs w:val="24"/>
              </w:rPr>
            </w:pPr>
            <w:r w:rsidRPr="00276BBD">
              <w:rPr>
                <w:rFonts w:eastAsia="Times New Roman"/>
                <w:b/>
                <w:bCs/>
                <w:szCs w:val="24"/>
              </w:rPr>
              <w:t>Опажање и интонирање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интервала; двозвука у тоналитету без анализе интервала до дециме (тежиште ка опажању три до четири двозвука у низу),</w:t>
            </w:r>
          </w:p>
          <w:p w:rsidR="00516FC0" w:rsidRPr="00276BBD" w:rsidRDefault="00516FC0" w:rsidP="00F50543">
            <w:pPr>
              <w:spacing w:after="125"/>
              <w:jc w:val="left"/>
              <w:rPr>
                <w:rFonts w:eastAsia="Times New Roman"/>
                <w:szCs w:val="24"/>
              </w:rPr>
            </w:pPr>
            <w:r w:rsidRPr="00276BBD">
              <w:rPr>
                <w:rFonts w:eastAsia="Times New Roman"/>
                <w:szCs w:val="24"/>
              </w:rPr>
              <w:t>– штимова од камертона (тоналитети до четири предзнака),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трозвука са обртајима, а умењеног и прекомерног са разрешењем,</w:t>
            </w:r>
          </w:p>
          <w:p w:rsidR="00516FC0" w:rsidRPr="00276BBD" w:rsidRDefault="00516FC0" w:rsidP="00F50543">
            <w:pPr>
              <w:spacing w:after="125"/>
              <w:jc w:val="left"/>
              <w:rPr>
                <w:rFonts w:eastAsia="Times New Roman"/>
                <w:szCs w:val="24"/>
              </w:rPr>
            </w:pPr>
            <w:r w:rsidRPr="00276BBD">
              <w:rPr>
                <w:rFonts w:eastAsia="Times New Roman"/>
                <w:szCs w:val="24"/>
              </w:rPr>
              <w:t>– строге и слободне хармонске везе на главним ступњевима,</w:t>
            </w:r>
          </w:p>
          <w:p w:rsidR="00516FC0" w:rsidRPr="00276BBD" w:rsidRDefault="00516FC0" w:rsidP="00F50543">
            <w:pPr>
              <w:spacing w:after="125"/>
              <w:jc w:val="left"/>
              <w:rPr>
                <w:rFonts w:eastAsia="Times New Roman"/>
                <w:szCs w:val="24"/>
              </w:rPr>
            </w:pPr>
            <w:r w:rsidRPr="00276BBD">
              <w:rPr>
                <w:rFonts w:eastAsia="Times New Roman"/>
                <w:szCs w:val="24"/>
              </w:rPr>
              <w:t>– доминантни септакорд са обртајима и умањени септакорд.</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Диктати</w:t>
            </w:r>
          </w:p>
          <w:p w:rsidR="00516FC0" w:rsidRPr="00276BBD" w:rsidRDefault="00516FC0" w:rsidP="00F50543">
            <w:pPr>
              <w:spacing w:after="125"/>
              <w:jc w:val="left"/>
              <w:rPr>
                <w:rFonts w:eastAsia="Times New Roman"/>
                <w:szCs w:val="24"/>
              </w:rPr>
            </w:pPr>
            <w:r w:rsidRPr="00276BBD">
              <w:rPr>
                <w:rFonts w:eastAsia="Times New Roman"/>
                <w:szCs w:val="24"/>
              </w:rPr>
              <w:t>Једногласни мелодијски диктат:</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и транспоновање мотива,</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примера свираних по двотактним фразама и диктата у целости.</w:t>
            </w:r>
          </w:p>
          <w:p w:rsidR="00516FC0" w:rsidRPr="00276BBD" w:rsidRDefault="00516FC0" w:rsidP="00F50543">
            <w:pPr>
              <w:spacing w:after="125"/>
              <w:jc w:val="left"/>
              <w:rPr>
                <w:rFonts w:eastAsia="Times New Roman"/>
                <w:szCs w:val="24"/>
              </w:rPr>
            </w:pPr>
            <w:r w:rsidRPr="00276BBD">
              <w:rPr>
                <w:rFonts w:eastAsia="Times New Roman"/>
                <w:szCs w:val="24"/>
              </w:rPr>
              <w:t>Записивање ритмичких мотива и ритмичког диктата по двотактним фразама.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метро-ритмичке окоснице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Записивање традиционалне, народне и староградске песме са текстом.</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РИТАМ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Ритмичко читање уз обележена </w:t>
            </w:r>
            <w:r w:rsidRPr="00276BBD">
              <w:rPr>
                <w:rFonts w:eastAsia="Times New Roman"/>
                <w:szCs w:val="24"/>
              </w:rPr>
              <w:lastRenderedPageBreak/>
              <w:t>темпа, фразе и акценте.</w:t>
            </w:r>
          </w:p>
          <w:p w:rsidR="00516FC0" w:rsidRPr="00276BBD" w:rsidRDefault="00516FC0" w:rsidP="00F50543">
            <w:pPr>
              <w:spacing w:after="125"/>
              <w:jc w:val="left"/>
              <w:rPr>
                <w:rFonts w:eastAsia="Times New Roman"/>
                <w:szCs w:val="24"/>
              </w:rPr>
            </w:pPr>
            <w:r w:rsidRPr="00276BBD">
              <w:rPr>
                <w:rFonts w:eastAsia="Times New Roman"/>
                <w:szCs w:val="24"/>
              </w:rPr>
              <w:t>Ритмичке врсте и фигуре:</w:t>
            </w:r>
          </w:p>
          <w:p w:rsidR="00516FC0" w:rsidRPr="00276BBD" w:rsidRDefault="00516FC0" w:rsidP="00F50543">
            <w:pPr>
              <w:spacing w:after="125"/>
              <w:jc w:val="left"/>
              <w:rPr>
                <w:rFonts w:eastAsia="Times New Roman"/>
                <w:szCs w:val="24"/>
              </w:rPr>
            </w:pPr>
            <w:r w:rsidRPr="00276BBD">
              <w:rPr>
                <w:rFonts w:eastAsia="Times New Roman"/>
                <w:szCs w:val="24"/>
              </w:rPr>
              <w:t>– четвороделна подела ритмичке јединице (разликовање ритмичких фигура сличних по изгледу),</w:t>
            </w:r>
          </w:p>
          <w:p w:rsidR="00516FC0" w:rsidRPr="00276BBD" w:rsidRDefault="00516FC0" w:rsidP="00F50543">
            <w:pPr>
              <w:spacing w:after="125"/>
              <w:jc w:val="left"/>
              <w:rPr>
                <w:rFonts w:eastAsia="Times New Roman"/>
                <w:szCs w:val="24"/>
              </w:rPr>
            </w:pPr>
            <w:r w:rsidRPr="00276BBD">
              <w:rPr>
                <w:rFonts w:eastAsia="Times New Roman"/>
                <w:szCs w:val="24"/>
              </w:rPr>
              <w:t>– чешћа употреба пауза и лигатура,</w:t>
            </w:r>
          </w:p>
          <w:p w:rsidR="00516FC0" w:rsidRPr="00276BBD" w:rsidRDefault="00516FC0" w:rsidP="00F50543">
            <w:pPr>
              <w:spacing w:after="125"/>
              <w:jc w:val="left"/>
              <w:rPr>
                <w:rFonts w:eastAsia="Times New Roman"/>
                <w:szCs w:val="24"/>
              </w:rPr>
            </w:pPr>
            <w:r w:rsidRPr="00276BBD">
              <w:rPr>
                <w:rFonts w:eastAsia="Times New Roman"/>
                <w:szCs w:val="24"/>
              </w:rPr>
              <w:t>– троделни ритмови, проста деоба тродела и пунктиране фигуре, синкопиран тродел, са и без узмаха,</w:t>
            </w:r>
          </w:p>
          <w:p w:rsidR="00516FC0" w:rsidRPr="00276BBD" w:rsidRDefault="00516FC0" w:rsidP="00F50543">
            <w:pPr>
              <w:spacing w:after="125"/>
              <w:jc w:val="left"/>
              <w:rPr>
                <w:rFonts w:eastAsia="Times New Roman"/>
                <w:szCs w:val="24"/>
              </w:rPr>
            </w:pPr>
            <w:r w:rsidRPr="00276BBD">
              <w:rPr>
                <w:rFonts w:eastAsia="Times New Roman"/>
                <w:szCs w:val="24"/>
              </w:rPr>
              <w:t>Метричке врсте:</w:t>
            </w:r>
          </w:p>
          <w:p w:rsidR="00516FC0" w:rsidRPr="00276BBD" w:rsidRDefault="00516FC0" w:rsidP="00F50543">
            <w:pPr>
              <w:spacing w:after="125"/>
              <w:jc w:val="left"/>
              <w:rPr>
                <w:rFonts w:eastAsia="Times New Roman"/>
                <w:szCs w:val="24"/>
              </w:rPr>
            </w:pPr>
            <w:r w:rsidRPr="00276BBD">
              <w:rPr>
                <w:rFonts w:eastAsia="Times New Roman"/>
                <w:szCs w:val="24"/>
              </w:rPr>
              <w:t>– промена метра: из дводела у тродел и обрнуто у српским народим песмама и инструктивним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 мере: 5/8, 7/8 и 9/8у српским народним песмама,</w:t>
            </w:r>
          </w:p>
          <w:p w:rsidR="00516FC0" w:rsidRPr="00276BBD" w:rsidRDefault="00516FC0" w:rsidP="00F50543">
            <w:pPr>
              <w:spacing w:after="125"/>
              <w:jc w:val="left"/>
              <w:rPr>
                <w:rFonts w:eastAsia="Times New Roman"/>
                <w:szCs w:val="24"/>
              </w:rPr>
            </w:pPr>
            <w:r w:rsidRPr="00276BBD">
              <w:rPr>
                <w:rFonts w:eastAsia="Times New Roman"/>
                <w:szCs w:val="24"/>
              </w:rPr>
              <w:t>– одређивање метричке врсте у српским народим песмама.</w:t>
            </w:r>
          </w:p>
          <w:p w:rsidR="00516FC0" w:rsidRPr="00276BBD" w:rsidRDefault="00516FC0" w:rsidP="00F50543">
            <w:pPr>
              <w:spacing w:after="125"/>
              <w:jc w:val="left"/>
              <w:rPr>
                <w:rFonts w:eastAsia="Times New Roman"/>
                <w:szCs w:val="24"/>
              </w:rPr>
            </w:pPr>
            <w:r w:rsidRPr="00276BBD">
              <w:rPr>
                <w:rFonts w:eastAsia="Times New Roman"/>
                <w:szCs w:val="24"/>
              </w:rPr>
              <w:t>Равномерно читање у виолинском и бас кључу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Промене кључева.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МУЗИЧКО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Импровизација мелодије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Употреба савремене технологије у настави.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Сви уџбеници препоручени од стране Министарства просвете, науке и технолошког развоја РС и други уџбеници и приручници који доприносе остварењу наведених исхода.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 </w:t>
            </w:r>
            <w:r w:rsidRPr="00276BBD">
              <w:rPr>
                <w:rFonts w:eastAsia="Times New Roman"/>
                <w:szCs w:val="24"/>
              </w:rPr>
              <w:t>Програм смотре предлаже актив наставника солфеђа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слушање музике, мелодика, опажање и интонирање, диктати, ритам и стваралаштво.</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СОЛФЕЂО</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Солфеђо је да код ученика развије музикалност, креативност и естетскe критеријумe кроз примену знања и вештина ради ефикаснијег разумевања и извођења нотног текста у свим његовим аспектима што доприноси успешној међупредметној корелецији.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76"/>
        <w:gridCol w:w="2463"/>
        <w:gridCol w:w="393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0"/>
              <w:rPr>
                <w:rFonts w:eastAsia="Times New Roman"/>
                <w:szCs w:val="24"/>
              </w:rPr>
            </w:pPr>
            <w:r w:rsidRPr="00276BBD">
              <w:rPr>
                <w:rFonts w:eastAsia="Times New Roman"/>
                <w:b/>
                <w:bCs/>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својим речима изражава утиске о слушаном делу;</w:t>
            </w:r>
          </w:p>
          <w:p w:rsidR="00516FC0" w:rsidRPr="00276BBD" w:rsidRDefault="00516FC0" w:rsidP="00F50543">
            <w:pPr>
              <w:spacing w:after="125"/>
              <w:jc w:val="left"/>
              <w:rPr>
                <w:rFonts w:eastAsia="Times New Roman"/>
                <w:szCs w:val="24"/>
              </w:rPr>
            </w:pPr>
            <w:r w:rsidRPr="00276BBD">
              <w:rPr>
                <w:rFonts w:eastAsia="Times New Roman"/>
                <w:szCs w:val="24"/>
              </w:rPr>
              <w:t>– препозна музичке елементе кроз примере 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изражајно пева тоналне и модалне једногласне и вишегласне композиције са алтерацијама;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старе градске песме и народне мелодије у мерама 5/8, 7/8, 8/8 и 9/8;</w:t>
            </w:r>
          </w:p>
          <w:p w:rsidR="00516FC0" w:rsidRPr="00276BBD" w:rsidRDefault="00516FC0" w:rsidP="00F50543">
            <w:pPr>
              <w:spacing w:after="125"/>
              <w:jc w:val="left"/>
              <w:rPr>
                <w:rFonts w:eastAsia="Times New Roman"/>
                <w:szCs w:val="24"/>
              </w:rPr>
            </w:pPr>
            <w:r w:rsidRPr="00276BBD">
              <w:rPr>
                <w:rFonts w:eastAsia="Times New Roman"/>
                <w:szCs w:val="24"/>
              </w:rPr>
              <w:t>– пева штимове обрађених дурских и молских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запише и пева хармонске везе;</w:t>
            </w:r>
          </w:p>
          <w:p w:rsidR="00516FC0" w:rsidRPr="00276BBD" w:rsidRDefault="00516FC0" w:rsidP="00F50543">
            <w:pPr>
              <w:spacing w:after="125"/>
              <w:jc w:val="left"/>
              <w:rPr>
                <w:rFonts w:eastAsia="Times New Roman"/>
                <w:szCs w:val="24"/>
              </w:rPr>
            </w:pPr>
            <w:r w:rsidRPr="00276BBD">
              <w:rPr>
                <w:rFonts w:eastAsia="Times New Roman"/>
                <w:szCs w:val="24"/>
              </w:rPr>
              <w:t>– запише ритмичке мотиве и ритмичку окосницу;</w:t>
            </w:r>
          </w:p>
          <w:p w:rsidR="00516FC0" w:rsidRPr="00276BBD" w:rsidRDefault="00516FC0" w:rsidP="00F50543">
            <w:pPr>
              <w:spacing w:after="125"/>
              <w:jc w:val="left"/>
              <w:rPr>
                <w:rFonts w:eastAsia="Times New Roman"/>
                <w:szCs w:val="24"/>
              </w:rPr>
            </w:pPr>
            <w:r w:rsidRPr="00276BBD">
              <w:rPr>
                <w:rFonts w:eastAsia="Times New Roman"/>
                <w:szCs w:val="24"/>
              </w:rPr>
              <w:t>– запише мелодијске диктатe по двотактима, фразама и у целости;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опажа, пева и записује интервале и акорде;</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мелодију или хармонију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ритмичке фигуре троделног ритма, четвороделне и осмоделне поделе јединице бројања;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промену метра;</w:t>
            </w:r>
          </w:p>
          <w:p w:rsidR="00516FC0" w:rsidRPr="00276BBD" w:rsidRDefault="00516FC0" w:rsidP="00F50543">
            <w:pPr>
              <w:spacing w:after="125"/>
              <w:jc w:val="left"/>
              <w:rPr>
                <w:rFonts w:eastAsia="Times New Roman"/>
                <w:szCs w:val="24"/>
              </w:rPr>
            </w:pPr>
            <w:r w:rsidRPr="00276BBD">
              <w:rPr>
                <w:rFonts w:eastAsia="Times New Roman"/>
                <w:szCs w:val="24"/>
              </w:rPr>
              <w:t>– користи доступне носиоце звука у циљу слушања, опажања и разумевања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СЛУШАЊЕ МУЗИКE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Вођено слушање одабране музичке литературе различитих жанрова и стилова са циљем:</w:t>
            </w:r>
          </w:p>
          <w:p w:rsidR="00516FC0" w:rsidRPr="00276BBD" w:rsidRDefault="00516FC0" w:rsidP="00F50543">
            <w:pPr>
              <w:spacing w:after="125"/>
              <w:jc w:val="left"/>
              <w:rPr>
                <w:rFonts w:eastAsia="Times New Roman"/>
                <w:szCs w:val="24"/>
              </w:rPr>
            </w:pPr>
            <w:r w:rsidRPr="00276BBD">
              <w:rPr>
                <w:rFonts w:eastAsia="Times New Roman"/>
                <w:szCs w:val="24"/>
              </w:rPr>
              <w:t>– развоја естетских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 међупредметне корелације;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музичких елемената (стил, карактер, темпо, облик, фразе, динамика,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МЕЛОДИКА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Једногласно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и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дијатоника: фиксирање ступњева у оквиру хармонских функција: тоналитети до петпредзнака;</w:t>
            </w:r>
          </w:p>
          <w:p w:rsidR="00516FC0" w:rsidRPr="00276BBD" w:rsidRDefault="00516FC0" w:rsidP="00F50543">
            <w:pPr>
              <w:spacing w:after="125"/>
              <w:jc w:val="left"/>
              <w:rPr>
                <w:rFonts w:eastAsia="Times New Roman"/>
                <w:szCs w:val="24"/>
              </w:rPr>
            </w:pPr>
            <w:r w:rsidRPr="00276BBD">
              <w:rPr>
                <w:rFonts w:eastAsia="Times New Roman"/>
                <w:szCs w:val="24"/>
              </w:rPr>
              <w:t>– упознавање модуса (певање лествица и каденци дорског, фригијског, лидијског и миксолидијског модуса);</w:t>
            </w:r>
          </w:p>
          <w:p w:rsidR="00516FC0" w:rsidRPr="00276BBD" w:rsidRDefault="00516FC0" w:rsidP="00F50543">
            <w:pPr>
              <w:spacing w:after="125"/>
              <w:jc w:val="left"/>
              <w:rPr>
                <w:rFonts w:eastAsia="Times New Roman"/>
                <w:szCs w:val="24"/>
              </w:rPr>
            </w:pPr>
            <w:r w:rsidRPr="00276BBD">
              <w:rPr>
                <w:rFonts w:eastAsia="Times New Roman"/>
                <w:szCs w:val="24"/>
              </w:rPr>
              <w:t>– алтерације у поступном покрету;</w:t>
            </w:r>
          </w:p>
          <w:p w:rsidR="00516FC0" w:rsidRPr="00276BBD" w:rsidRDefault="00516FC0" w:rsidP="00F50543">
            <w:pPr>
              <w:spacing w:after="125"/>
              <w:jc w:val="left"/>
              <w:rPr>
                <w:rFonts w:eastAsia="Times New Roman"/>
                <w:szCs w:val="24"/>
              </w:rPr>
            </w:pPr>
            <w:r w:rsidRPr="00276BBD">
              <w:rPr>
                <w:rFonts w:eastAsia="Times New Roman"/>
                <w:szCs w:val="24"/>
              </w:rPr>
              <w:t xml:space="preserve">– певање средњевековних и раних ренесансних композиција </w:t>
            </w:r>
            <w:r w:rsidRPr="00276BBD">
              <w:rPr>
                <w:rFonts w:eastAsia="Times New Roman"/>
                <w:szCs w:val="24"/>
              </w:rPr>
              <w:lastRenderedPageBreak/>
              <w:t>(једногласно и вишегласно);</w:t>
            </w:r>
          </w:p>
          <w:p w:rsidR="00516FC0" w:rsidRPr="00276BBD" w:rsidRDefault="00516FC0" w:rsidP="00F50543">
            <w:pPr>
              <w:spacing w:after="125"/>
              <w:jc w:val="left"/>
              <w:rPr>
                <w:rFonts w:eastAsia="Times New Roman"/>
                <w:szCs w:val="24"/>
              </w:rPr>
            </w:pPr>
            <w:r w:rsidRPr="00276BBD">
              <w:rPr>
                <w:rFonts w:eastAsia="Times New Roman"/>
                <w:szCs w:val="24"/>
              </w:rPr>
              <w:t>– дијатонске модулације у тоналитете прве квинтне сродности и мутације;</w:t>
            </w:r>
          </w:p>
          <w:p w:rsidR="00516FC0" w:rsidRPr="00276BBD" w:rsidRDefault="00516FC0" w:rsidP="00F50543">
            <w:pPr>
              <w:spacing w:after="125"/>
              <w:jc w:val="left"/>
              <w:rPr>
                <w:rFonts w:eastAsia="Times New Roman"/>
                <w:szCs w:val="24"/>
              </w:rPr>
            </w:pPr>
            <w:r w:rsidRPr="00276BBD">
              <w:rPr>
                <w:rFonts w:eastAsia="Times New Roman"/>
                <w:szCs w:val="24"/>
              </w:rPr>
              <w:t>– транспоновање;</w:t>
            </w:r>
          </w:p>
          <w:p w:rsidR="00516FC0" w:rsidRPr="00276BBD" w:rsidRDefault="00516FC0" w:rsidP="00F50543">
            <w:pPr>
              <w:spacing w:after="125"/>
              <w:jc w:val="left"/>
              <w:rPr>
                <w:rFonts w:eastAsia="Times New Roman"/>
                <w:szCs w:val="24"/>
              </w:rPr>
            </w:pPr>
            <w:r w:rsidRPr="00276BBD">
              <w:rPr>
                <w:rFonts w:eastAsia="Times New Roman"/>
                <w:szCs w:val="24"/>
              </w:rPr>
              <w:t>– композиције са клавирском пратњом;</w:t>
            </w:r>
          </w:p>
          <w:p w:rsidR="00516FC0" w:rsidRPr="00276BBD" w:rsidRDefault="00516FC0" w:rsidP="00F50543">
            <w:pPr>
              <w:spacing w:after="125"/>
              <w:jc w:val="left"/>
              <w:rPr>
                <w:rFonts w:eastAsia="Times New Roman"/>
                <w:szCs w:val="24"/>
              </w:rPr>
            </w:pPr>
            <w:r w:rsidRPr="00276BBD">
              <w:rPr>
                <w:rFonts w:eastAsia="Times New Roman"/>
                <w:szCs w:val="24"/>
              </w:rPr>
              <w:t>Вишегласно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и</w:t>
            </w:r>
          </w:p>
          <w:p w:rsidR="00516FC0" w:rsidRPr="00276BBD" w:rsidRDefault="00516FC0" w:rsidP="00F50543">
            <w:pPr>
              <w:spacing w:after="125"/>
              <w:jc w:val="left"/>
              <w:rPr>
                <w:rFonts w:eastAsia="Times New Roman"/>
                <w:szCs w:val="24"/>
              </w:rPr>
            </w:pPr>
            <w:r w:rsidRPr="00276BBD">
              <w:rPr>
                <w:rFonts w:eastAsia="Times New Roman"/>
                <w:szCs w:val="24"/>
              </w:rPr>
              <w:t>аранжмана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двогласно певање – дијатоника са алтерацијама и дијатонским модулацијама;</w:t>
            </w:r>
          </w:p>
          <w:p w:rsidR="00516FC0" w:rsidRPr="00276BBD" w:rsidRDefault="00516FC0" w:rsidP="00F50543">
            <w:pPr>
              <w:spacing w:after="125"/>
              <w:jc w:val="left"/>
              <w:rPr>
                <w:rFonts w:eastAsia="Times New Roman"/>
                <w:szCs w:val="24"/>
              </w:rPr>
            </w:pPr>
            <w:r w:rsidRPr="00276BBD">
              <w:rPr>
                <w:rFonts w:eastAsia="Times New Roman"/>
                <w:szCs w:val="24"/>
              </w:rPr>
              <w:t>– певање хармонских веза трогласно;</w:t>
            </w:r>
          </w:p>
          <w:p w:rsidR="00516FC0" w:rsidRPr="00276BBD" w:rsidRDefault="00516FC0" w:rsidP="00F50543">
            <w:pPr>
              <w:spacing w:after="125"/>
              <w:jc w:val="left"/>
              <w:rPr>
                <w:rFonts w:eastAsia="Times New Roman"/>
                <w:szCs w:val="24"/>
              </w:rPr>
            </w:pPr>
            <w:r w:rsidRPr="00276BBD">
              <w:rPr>
                <w:rFonts w:eastAsia="Times New Roman"/>
                <w:szCs w:val="24"/>
              </w:rPr>
              <w:t>Једногласно и вишегласно певање: карактер, темпо фраза, динамика и артикулација;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ОПАЖАЊЕ, ИНТОНИРАЊЕ, ДИКТАТИ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w:t>
            </w:r>
          </w:p>
          <w:p w:rsidR="00516FC0" w:rsidRPr="00276BBD" w:rsidRDefault="00516FC0" w:rsidP="00F50543">
            <w:pPr>
              <w:spacing w:after="125"/>
              <w:jc w:val="left"/>
              <w:rPr>
                <w:rFonts w:eastAsia="Times New Roman"/>
                <w:szCs w:val="24"/>
              </w:rPr>
            </w:pPr>
            <w:r w:rsidRPr="00276BBD">
              <w:rPr>
                <w:rFonts w:eastAsia="Times New Roman"/>
                <w:szCs w:val="24"/>
              </w:rPr>
              <w:t>– појединачних тонова у целом регистру клавијатуре у одређеном тоналитету;</w:t>
            </w:r>
          </w:p>
          <w:p w:rsidR="00516FC0" w:rsidRPr="00276BBD" w:rsidRDefault="00516FC0" w:rsidP="00F50543">
            <w:pPr>
              <w:spacing w:after="125"/>
              <w:jc w:val="left"/>
              <w:rPr>
                <w:rFonts w:eastAsia="Times New Roman"/>
                <w:szCs w:val="24"/>
              </w:rPr>
            </w:pPr>
            <w:r w:rsidRPr="00276BBD">
              <w:rPr>
                <w:rFonts w:eastAsia="Times New Roman"/>
                <w:szCs w:val="24"/>
              </w:rPr>
              <w:t>– различних типова дијатонских дурских и молских лествица, модуса и лествица Балкана;</w:t>
            </w:r>
          </w:p>
          <w:p w:rsidR="00516FC0" w:rsidRPr="00276BBD" w:rsidRDefault="00516FC0" w:rsidP="00F50543">
            <w:pPr>
              <w:spacing w:after="0"/>
              <w:jc w:val="left"/>
              <w:rPr>
                <w:rFonts w:eastAsia="Times New Roman"/>
                <w:szCs w:val="24"/>
              </w:rPr>
            </w:pPr>
            <w:r w:rsidRPr="00276BBD">
              <w:rPr>
                <w:rFonts w:eastAsia="Times New Roman"/>
                <w:b/>
                <w:bCs/>
                <w:szCs w:val="24"/>
              </w:rPr>
              <w:t>Опажање и интонирање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интервала; двозвука у тоналитету без анализе интервала до дециме (тежиште ка опажању три до четири двозвука у низу);</w:t>
            </w:r>
          </w:p>
          <w:p w:rsidR="00516FC0" w:rsidRPr="00276BBD" w:rsidRDefault="00516FC0" w:rsidP="00F50543">
            <w:pPr>
              <w:spacing w:after="125"/>
              <w:jc w:val="left"/>
              <w:rPr>
                <w:rFonts w:eastAsia="Times New Roman"/>
                <w:szCs w:val="24"/>
              </w:rPr>
            </w:pPr>
            <w:r w:rsidRPr="00276BBD">
              <w:rPr>
                <w:rFonts w:eastAsia="Times New Roman"/>
                <w:szCs w:val="24"/>
              </w:rPr>
              <w:t>– штимова од камертона (тоналитети до пет предзнака);</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свих врста трозвука са обртајима и четворозвука на I ,V и VII ступњу са </w:t>
            </w:r>
            <w:r w:rsidRPr="00276BBD">
              <w:rPr>
                <w:rFonts w:eastAsia="Times New Roman"/>
                <w:szCs w:val="24"/>
              </w:rPr>
              <w:lastRenderedPageBreak/>
              <w:t>разрешењем;</w:t>
            </w:r>
          </w:p>
          <w:p w:rsidR="00516FC0" w:rsidRPr="00276BBD" w:rsidRDefault="00516FC0" w:rsidP="00F50543">
            <w:pPr>
              <w:spacing w:after="125"/>
              <w:jc w:val="left"/>
              <w:rPr>
                <w:rFonts w:eastAsia="Times New Roman"/>
                <w:szCs w:val="24"/>
              </w:rPr>
            </w:pPr>
            <w:r w:rsidRPr="00276BBD">
              <w:rPr>
                <w:rFonts w:eastAsia="Times New Roman"/>
                <w:szCs w:val="24"/>
              </w:rPr>
              <w:t>– строге и слободне хармонске везе на главним и споредним ступњевима (II и VII);</w:t>
            </w:r>
          </w:p>
          <w:p w:rsidR="00516FC0" w:rsidRPr="00276BBD" w:rsidRDefault="00516FC0" w:rsidP="00F50543">
            <w:pPr>
              <w:spacing w:after="0"/>
              <w:jc w:val="left"/>
              <w:rPr>
                <w:rFonts w:eastAsia="Times New Roman"/>
                <w:szCs w:val="24"/>
              </w:rPr>
            </w:pPr>
            <w:r w:rsidRPr="00276BBD">
              <w:rPr>
                <w:rFonts w:eastAsia="Times New Roman"/>
                <w:b/>
                <w:bCs/>
                <w:szCs w:val="24"/>
              </w:rPr>
              <w:t>Диктати</w:t>
            </w:r>
          </w:p>
          <w:p w:rsidR="00516FC0" w:rsidRPr="00276BBD" w:rsidRDefault="00516FC0" w:rsidP="00F50543">
            <w:pPr>
              <w:spacing w:after="125"/>
              <w:jc w:val="left"/>
              <w:rPr>
                <w:rFonts w:eastAsia="Times New Roman"/>
                <w:szCs w:val="24"/>
              </w:rPr>
            </w:pPr>
            <w:r w:rsidRPr="00276BBD">
              <w:rPr>
                <w:rFonts w:eastAsia="Times New Roman"/>
                <w:szCs w:val="24"/>
              </w:rPr>
              <w:t>Једногласни мелодијски диктат:</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и транспоновање мотива и двозвука;</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примера свираних по двотактима , фразама и диктата у целости свираних на различитим инструментима;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ритмичких мотива и ритмичког диктата по двотактним фразама;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метро-ритмичке окоснице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Записивање традиционалне, народне и староградске песме са текстом;</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РИТАМ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Ритмичко читање уз обележена темпа, фразе и акценте у виолинском, бас и са променом кључа;</w:t>
            </w:r>
          </w:p>
          <w:p w:rsidR="00516FC0" w:rsidRPr="00276BBD" w:rsidRDefault="00516FC0" w:rsidP="00F50543">
            <w:pPr>
              <w:spacing w:after="125"/>
              <w:jc w:val="left"/>
              <w:rPr>
                <w:rFonts w:eastAsia="Times New Roman"/>
                <w:szCs w:val="24"/>
              </w:rPr>
            </w:pPr>
            <w:r w:rsidRPr="00276BBD">
              <w:rPr>
                <w:rFonts w:eastAsia="Times New Roman"/>
                <w:szCs w:val="24"/>
              </w:rPr>
              <w:t>Ритмичке врсте и фигуре:</w:t>
            </w:r>
          </w:p>
          <w:p w:rsidR="00516FC0" w:rsidRPr="00276BBD" w:rsidRDefault="00516FC0" w:rsidP="00F50543">
            <w:pPr>
              <w:spacing w:after="125"/>
              <w:jc w:val="left"/>
              <w:rPr>
                <w:rFonts w:eastAsia="Times New Roman"/>
                <w:szCs w:val="24"/>
              </w:rPr>
            </w:pPr>
            <w:r w:rsidRPr="00276BBD">
              <w:rPr>
                <w:rFonts w:eastAsia="Times New Roman"/>
                <w:szCs w:val="24"/>
              </w:rPr>
              <w:t>– осмоделна подела;</w:t>
            </w:r>
          </w:p>
          <w:p w:rsidR="00516FC0" w:rsidRPr="00276BBD" w:rsidRDefault="00516FC0" w:rsidP="00F50543">
            <w:pPr>
              <w:spacing w:after="125"/>
              <w:jc w:val="left"/>
              <w:rPr>
                <w:rFonts w:eastAsia="Times New Roman"/>
                <w:szCs w:val="24"/>
              </w:rPr>
            </w:pPr>
            <w:r w:rsidRPr="00276BBD">
              <w:rPr>
                <w:rFonts w:eastAsia="Times New Roman"/>
                <w:szCs w:val="24"/>
              </w:rPr>
              <w:t>– дуола и мала триола;</w:t>
            </w:r>
          </w:p>
          <w:p w:rsidR="00516FC0" w:rsidRPr="00276BBD" w:rsidRDefault="00516FC0" w:rsidP="00F50543">
            <w:pPr>
              <w:spacing w:after="125"/>
              <w:jc w:val="left"/>
              <w:rPr>
                <w:rFonts w:eastAsia="Times New Roman"/>
                <w:szCs w:val="24"/>
              </w:rPr>
            </w:pPr>
            <w:r w:rsidRPr="00276BBD">
              <w:rPr>
                <w:rFonts w:eastAsia="Times New Roman"/>
                <w:szCs w:val="24"/>
              </w:rPr>
              <w:t>– троделни ритмови, проста деоба тродела и пунктиране фигуре, синкопиран тродел, са и без узмаха;</w:t>
            </w:r>
          </w:p>
          <w:p w:rsidR="00516FC0" w:rsidRPr="00276BBD" w:rsidRDefault="00516FC0" w:rsidP="00F50543">
            <w:pPr>
              <w:spacing w:after="125"/>
              <w:jc w:val="left"/>
              <w:rPr>
                <w:rFonts w:eastAsia="Times New Roman"/>
                <w:szCs w:val="24"/>
              </w:rPr>
            </w:pPr>
            <w:r w:rsidRPr="00276BBD">
              <w:rPr>
                <w:rFonts w:eastAsia="Times New Roman"/>
                <w:szCs w:val="24"/>
              </w:rPr>
              <w:t>Метричке врсте:</w:t>
            </w:r>
          </w:p>
          <w:p w:rsidR="00516FC0" w:rsidRPr="00276BBD" w:rsidRDefault="00516FC0" w:rsidP="00F50543">
            <w:pPr>
              <w:spacing w:after="125"/>
              <w:jc w:val="left"/>
              <w:rPr>
                <w:rFonts w:eastAsia="Times New Roman"/>
                <w:szCs w:val="24"/>
              </w:rPr>
            </w:pPr>
            <w:r w:rsidRPr="00276BBD">
              <w:rPr>
                <w:rFonts w:eastAsia="Times New Roman"/>
                <w:szCs w:val="24"/>
              </w:rPr>
              <w:t>– промена метра: из дводела у тродел и обрнуто у српским народим песмама и инструктивним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 мере: 5/8, 7/8 и 9/8у српским народим песмама;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 одређивање метричке врсте </w:t>
            </w:r>
            <w:r w:rsidRPr="00276BBD">
              <w:rPr>
                <w:rFonts w:eastAsia="Times New Roman"/>
                <w:szCs w:val="24"/>
              </w:rPr>
              <w:lastRenderedPageBreak/>
              <w:t>српским народим песмама;</w:t>
            </w:r>
          </w:p>
          <w:p w:rsidR="00516FC0" w:rsidRPr="00276BBD" w:rsidRDefault="00516FC0" w:rsidP="00F50543">
            <w:pPr>
              <w:spacing w:after="125"/>
              <w:jc w:val="left"/>
              <w:rPr>
                <w:rFonts w:eastAsia="Times New Roman"/>
                <w:szCs w:val="24"/>
              </w:rPr>
            </w:pPr>
            <w:r w:rsidRPr="00276BBD">
              <w:rPr>
                <w:rFonts w:eastAsia="Times New Roman"/>
                <w:szCs w:val="24"/>
              </w:rPr>
              <w:t>– равномерно читање у виолинском и бас кључу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промене кључева;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МУЗИЧКО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Импровизација мелодије и хармоније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Употреба савремене технологије у настави;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Сви уџбеници препоручени од стране Министарства просвете, науке и технолошког развоја РС и други непрепоручени уџбеници и приручници који доприносе остварењу наведених исхода.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 </w:t>
            </w:r>
            <w:r w:rsidRPr="00276BBD">
              <w:rPr>
                <w:rFonts w:eastAsia="Times New Roman"/>
                <w:szCs w:val="24"/>
              </w:rPr>
              <w:t>Програм смотре предлаже актив наставника солфеђа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слушање музике, мелодика, опажање и интонирање, диктати, ритам и стваралаштво.</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СОЛФЕЂО</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Солфеђо је да код ученика развије музикалност, креативност и естетскe критеријумe кроз примену знања и вештина ради ефикаснијег разумевања и извођења нотног текста у свим његовим аспектима што доприноси успешној међупредметној корелецији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11"/>
        <w:gridCol w:w="2461"/>
        <w:gridCol w:w="400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0"/>
              <w:rPr>
                <w:rFonts w:eastAsia="Times New Roman"/>
                <w:szCs w:val="24"/>
              </w:rPr>
            </w:pPr>
            <w:r w:rsidRPr="00276BBD">
              <w:rPr>
                <w:rFonts w:eastAsia="Times New Roman"/>
                <w:b/>
                <w:bCs/>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својим речима изражава утиске о слушаном делу;</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 музичке елементе кроз примере </w:t>
            </w:r>
            <w:r w:rsidRPr="00276BBD">
              <w:rPr>
                <w:rFonts w:eastAsia="Times New Roman"/>
                <w:szCs w:val="24"/>
              </w:rPr>
              <w:lastRenderedPageBreak/>
              <w:t>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изражајно пева тоналне једногласне и вишегласне инструктивне композиције и инсерте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староградске песме и народне мелодије;</w:t>
            </w:r>
          </w:p>
          <w:p w:rsidR="00516FC0" w:rsidRPr="00276BBD" w:rsidRDefault="00516FC0" w:rsidP="00F50543">
            <w:pPr>
              <w:spacing w:after="125"/>
              <w:jc w:val="left"/>
              <w:rPr>
                <w:rFonts w:eastAsia="Times New Roman"/>
                <w:szCs w:val="24"/>
              </w:rPr>
            </w:pPr>
            <w:r w:rsidRPr="00276BBD">
              <w:rPr>
                <w:rFonts w:eastAsia="Times New Roman"/>
                <w:szCs w:val="24"/>
              </w:rPr>
              <w:t>– пева и препозна штимове дурских и молских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запише и пева хармонске везе;</w:t>
            </w:r>
          </w:p>
          <w:p w:rsidR="00516FC0" w:rsidRPr="00276BBD" w:rsidRDefault="00516FC0" w:rsidP="00F50543">
            <w:pPr>
              <w:spacing w:after="125"/>
              <w:jc w:val="left"/>
              <w:rPr>
                <w:rFonts w:eastAsia="Times New Roman"/>
                <w:szCs w:val="24"/>
              </w:rPr>
            </w:pPr>
            <w:r w:rsidRPr="00276BBD">
              <w:rPr>
                <w:rFonts w:eastAsia="Times New Roman"/>
                <w:szCs w:val="24"/>
              </w:rPr>
              <w:t>– запише ритмичке мотиве и ритмичку окосницу;</w:t>
            </w:r>
          </w:p>
          <w:p w:rsidR="00516FC0" w:rsidRPr="00276BBD" w:rsidRDefault="00516FC0" w:rsidP="00F50543">
            <w:pPr>
              <w:spacing w:after="125"/>
              <w:jc w:val="left"/>
              <w:rPr>
                <w:rFonts w:eastAsia="Times New Roman"/>
                <w:szCs w:val="24"/>
              </w:rPr>
            </w:pPr>
            <w:r w:rsidRPr="00276BBD">
              <w:rPr>
                <w:rFonts w:eastAsia="Times New Roman"/>
                <w:szCs w:val="24"/>
              </w:rPr>
              <w:t>– запише мелодијске диктатe по двотактима, фразама, у целости и вергл форми;</w:t>
            </w:r>
          </w:p>
          <w:p w:rsidR="00516FC0" w:rsidRPr="00276BBD" w:rsidRDefault="00516FC0" w:rsidP="00F50543">
            <w:pPr>
              <w:spacing w:after="125"/>
              <w:jc w:val="left"/>
              <w:rPr>
                <w:rFonts w:eastAsia="Times New Roman"/>
                <w:szCs w:val="24"/>
              </w:rPr>
            </w:pPr>
            <w:r w:rsidRPr="00276BBD">
              <w:rPr>
                <w:rFonts w:eastAsia="Times New Roman"/>
                <w:szCs w:val="24"/>
              </w:rPr>
              <w:t>– опажа, пева и записује интервале и акорде;</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мелодију, ритам или хармонију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ритмичке фигуре из садржаја;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промену метра;</w:t>
            </w:r>
          </w:p>
          <w:p w:rsidR="00516FC0" w:rsidRPr="00276BBD" w:rsidRDefault="00516FC0" w:rsidP="00F50543">
            <w:pPr>
              <w:spacing w:after="125"/>
              <w:jc w:val="left"/>
              <w:rPr>
                <w:rFonts w:eastAsia="Times New Roman"/>
                <w:szCs w:val="24"/>
              </w:rPr>
            </w:pPr>
            <w:r w:rsidRPr="00276BBD">
              <w:rPr>
                <w:rFonts w:eastAsia="Times New Roman"/>
                <w:szCs w:val="24"/>
              </w:rPr>
              <w:t>– користи доступне носиоце звука у циљу слушања, опажања и разумевања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СЛУШАЊЕ МУЗИКE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Вођено слушање одабране музичке литературе различитих жанрова и стилова са циљем:</w:t>
            </w:r>
          </w:p>
          <w:p w:rsidR="00516FC0" w:rsidRPr="00276BBD" w:rsidRDefault="00516FC0" w:rsidP="00F50543">
            <w:pPr>
              <w:spacing w:after="125"/>
              <w:jc w:val="left"/>
              <w:rPr>
                <w:rFonts w:eastAsia="Times New Roman"/>
                <w:szCs w:val="24"/>
              </w:rPr>
            </w:pPr>
            <w:r w:rsidRPr="00276BBD">
              <w:rPr>
                <w:rFonts w:eastAsia="Times New Roman"/>
                <w:szCs w:val="24"/>
              </w:rPr>
              <w:t>– развоја естетских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 међупредметне корелације,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препознавање музичких елемената (стил, карактер, темпо, облик, фразе, динамика,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МЕЛОДИКА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Једногласно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српских народних песама са текстом, познатих тема композиција у сонатном облику и у облику ронда.</w:t>
            </w:r>
          </w:p>
          <w:p w:rsidR="00516FC0" w:rsidRPr="00276BBD" w:rsidRDefault="00516FC0" w:rsidP="00F50543">
            <w:pPr>
              <w:spacing w:after="125"/>
              <w:jc w:val="left"/>
              <w:rPr>
                <w:rFonts w:eastAsia="Times New Roman"/>
                <w:szCs w:val="24"/>
              </w:rPr>
            </w:pPr>
            <w:r w:rsidRPr="00276BBD">
              <w:rPr>
                <w:rFonts w:eastAsia="Times New Roman"/>
                <w:szCs w:val="24"/>
              </w:rPr>
              <w:t>Стабилне и лабилне алтерације (скокови у алтероване тонове и напуштање алтерованих тонова скоком).</w:t>
            </w:r>
          </w:p>
          <w:p w:rsidR="00516FC0" w:rsidRPr="00276BBD" w:rsidRDefault="00516FC0" w:rsidP="00F50543">
            <w:pPr>
              <w:spacing w:after="125"/>
              <w:jc w:val="left"/>
              <w:rPr>
                <w:rFonts w:eastAsia="Times New Roman"/>
                <w:szCs w:val="24"/>
              </w:rPr>
            </w:pPr>
            <w:r w:rsidRPr="00276BBD">
              <w:rPr>
                <w:rFonts w:eastAsia="Times New Roman"/>
                <w:szCs w:val="24"/>
              </w:rPr>
              <w:t>Алтеровани акорди и њихова разрешења.</w:t>
            </w:r>
          </w:p>
          <w:p w:rsidR="00516FC0" w:rsidRPr="00276BBD" w:rsidRDefault="00516FC0" w:rsidP="00F50543">
            <w:pPr>
              <w:spacing w:after="125"/>
              <w:jc w:val="left"/>
              <w:rPr>
                <w:rFonts w:eastAsia="Times New Roman"/>
                <w:szCs w:val="24"/>
              </w:rPr>
            </w:pPr>
            <w:r w:rsidRPr="00276BBD">
              <w:rPr>
                <w:rFonts w:eastAsia="Times New Roman"/>
                <w:szCs w:val="24"/>
              </w:rPr>
              <w:t>Алт кључ.</w:t>
            </w:r>
          </w:p>
          <w:p w:rsidR="00516FC0" w:rsidRPr="00276BBD" w:rsidRDefault="00516FC0" w:rsidP="00F50543">
            <w:pPr>
              <w:spacing w:after="125"/>
              <w:jc w:val="left"/>
              <w:rPr>
                <w:rFonts w:eastAsia="Times New Roman"/>
                <w:szCs w:val="24"/>
              </w:rPr>
            </w:pPr>
            <w:r w:rsidRPr="00276BBD">
              <w:rPr>
                <w:rFonts w:eastAsia="Times New Roman"/>
                <w:szCs w:val="24"/>
              </w:rPr>
              <w:t>Дијатонске и хроматске модулације у тоналитете прве и друге квинтне сродности и мутације.</w:t>
            </w:r>
          </w:p>
          <w:p w:rsidR="00516FC0" w:rsidRPr="00276BBD" w:rsidRDefault="00516FC0" w:rsidP="00F50543">
            <w:pPr>
              <w:spacing w:after="125"/>
              <w:jc w:val="left"/>
              <w:rPr>
                <w:rFonts w:eastAsia="Times New Roman"/>
                <w:szCs w:val="24"/>
              </w:rPr>
            </w:pPr>
            <w:r w:rsidRPr="00276BBD">
              <w:rPr>
                <w:rFonts w:eastAsia="Times New Roman"/>
                <w:szCs w:val="24"/>
              </w:rPr>
              <w:t>Модална мелодика.</w:t>
            </w:r>
          </w:p>
          <w:p w:rsidR="00516FC0" w:rsidRPr="00276BBD" w:rsidRDefault="00516FC0" w:rsidP="00F50543">
            <w:pPr>
              <w:spacing w:after="0"/>
              <w:jc w:val="left"/>
              <w:rPr>
                <w:rFonts w:eastAsia="Times New Roman"/>
                <w:szCs w:val="24"/>
              </w:rPr>
            </w:pPr>
            <w:r w:rsidRPr="00276BBD">
              <w:rPr>
                <w:rFonts w:eastAsia="Times New Roman"/>
                <w:b/>
                <w:bCs/>
                <w:szCs w:val="24"/>
              </w:rPr>
              <w:t>Вишегласно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хомофоних и полифоних двогласних, трогласних и четворогласних:</w:t>
            </w:r>
          </w:p>
          <w:p w:rsidR="00516FC0" w:rsidRPr="00276BBD" w:rsidRDefault="00516FC0" w:rsidP="00F50543">
            <w:pPr>
              <w:spacing w:after="125"/>
              <w:jc w:val="left"/>
              <w:rPr>
                <w:rFonts w:eastAsia="Times New Roman"/>
                <w:szCs w:val="24"/>
              </w:rPr>
            </w:pPr>
            <w:r w:rsidRPr="00276BBD">
              <w:rPr>
                <w:rFonts w:eastAsia="Times New Roman"/>
                <w:szCs w:val="24"/>
              </w:rPr>
              <w:t>– композиција са клавирском пратњом,</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инсерата из литературе и инструктивних композиција </w:t>
            </w:r>
            <w:r w:rsidRPr="00276BBD">
              <w:rPr>
                <w:rFonts w:eastAsia="Times New Roman"/>
                <w:szCs w:val="24"/>
              </w:rPr>
              <w:lastRenderedPageBreak/>
              <w:t>различитих жанрова и музичких епоха,</w:t>
            </w:r>
          </w:p>
          <w:p w:rsidR="00516FC0" w:rsidRPr="00276BBD" w:rsidRDefault="00516FC0" w:rsidP="00F50543">
            <w:pPr>
              <w:spacing w:after="125"/>
              <w:jc w:val="left"/>
              <w:rPr>
                <w:rFonts w:eastAsia="Times New Roman"/>
                <w:szCs w:val="24"/>
              </w:rPr>
            </w:pPr>
            <w:r w:rsidRPr="00276BBD">
              <w:rPr>
                <w:rFonts w:eastAsia="Times New Roman"/>
                <w:szCs w:val="24"/>
              </w:rPr>
              <w:t>– српских народних песама са текстом,</w:t>
            </w:r>
          </w:p>
          <w:p w:rsidR="00516FC0" w:rsidRPr="00276BBD" w:rsidRDefault="00516FC0" w:rsidP="00F50543">
            <w:pPr>
              <w:spacing w:after="125"/>
              <w:jc w:val="left"/>
              <w:rPr>
                <w:rFonts w:eastAsia="Times New Roman"/>
                <w:szCs w:val="24"/>
              </w:rPr>
            </w:pPr>
            <w:r w:rsidRPr="00276BBD">
              <w:rPr>
                <w:rFonts w:eastAsia="Times New Roman"/>
                <w:szCs w:val="24"/>
              </w:rPr>
              <w:t>– познатих тема композиција у сонатном облику и у облику ронда са елементима дијатонике, дијатонске и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Једногласно и вишегласно певање: карактер, темпо фраза, динамика и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ОПАЖАЊЕ, ИНТОНИРАЊЕ, ДИКТАТИ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 и интонирање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основних и хроматских тонова у тоналитету у целом регистру клавијатуре,</w:t>
            </w:r>
          </w:p>
          <w:p w:rsidR="00516FC0" w:rsidRPr="00276BBD" w:rsidRDefault="00516FC0" w:rsidP="00F50543">
            <w:pPr>
              <w:spacing w:after="125"/>
              <w:jc w:val="left"/>
              <w:rPr>
                <w:rFonts w:eastAsia="Times New Roman"/>
                <w:szCs w:val="24"/>
              </w:rPr>
            </w:pPr>
            <w:r w:rsidRPr="00276BBD">
              <w:rPr>
                <w:rFonts w:eastAsia="Times New Roman"/>
                <w:szCs w:val="24"/>
              </w:rPr>
              <w:t>– штимова свих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интервала до дециме у оквиру и изван тоналитета,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трозвука у оквиру и изван тоналитета,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септакорада у основном облику са разрешењем,</w:t>
            </w:r>
          </w:p>
          <w:p w:rsidR="00516FC0" w:rsidRPr="00276BBD" w:rsidRDefault="00516FC0" w:rsidP="00F50543">
            <w:pPr>
              <w:spacing w:after="125"/>
              <w:jc w:val="left"/>
              <w:rPr>
                <w:rFonts w:eastAsia="Times New Roman"/>
                <w:szCs w:val="24"/>
              </w:rPr>
            </w:pPr>
            <w:r w:rsidRPr="00276BBD">
              <w:rPr>
                <w:rFonts w:eastAsia="Times New Roman"/>
                <w:szCs w:val="24"/>
              </w:rPr>
              <w:t>– хармонских веза на главним и споредним ступњевима: (троглас и четвороглас, строге и слободне везе акорада) са модулацијом и без модулације.</w:t>
            </w:r>
          </w:p>
          <w:p w:rsidR="00516FC0" w:rsidRPr="00276BBD" w:rsidRDefault="00516FC0" w:rsidP="00F50543">
            <w:pPr>
              <w:spacing w:after="0"/>
              <w:jc w:val="left"/>
              <w:rPr>
                <w:rFonts w:eastAsia="Times New Roman"/>
                <w:szCs w:val="24"/>
              </w:rPr>
            </w:pPr>
            <w:r w:rsidRPr="00276BBD">
              <w:rPr>
                <w:rFonts w:eastAsia="Times New Roman"/>
                <w:b/>
                <w:bCs/>
                <w:szCs w:val="24"/>
              </w:rPr>
              <w:t>Диктати</w:t>
            </w:r>
          </w:p>
          <w:p w:rsidR="00516FC0" w:rsidRPr="00276BBD" w:rsidRDefault="00516FC0" w:rsidP="00F50543">
            <w:pPr>
              <w:spacing w:after="125"/>
              <w:jc w:val="left"/>
              <w:rPr>
                <w:rFonts w:eastAsia="Times New Roman"/>
                <w:szCs w:val="24"/>
              </w:rPr>
            </w:pPr>
            <w:r w:rsidRPr="00276BBD">
              <w:rPr>
                <w:rFonts w:eastAsia="Times New Roman"/>
                <w:szCs w:val="24"/>
              </w:rPr>
              <w:t>Инструктивне композиције, инсерати из литературе, традиционалне, народне и староградске песме са текстом.</w:t>
            </w:r>
          </w:p>
          <w:p w:rsidR="00516FC0" w:rsidRPr="00276BBD" w:rsidRDefault="00516FC0" w:rsidP="00F50543">
            <w:pPr>
              <w:spacing w:after="125"/>
              <w:jc w:val="left"/>
              <w:rPr>
                <w:rFonts w:eastAsia="Times New Roman"/>
                <w:szCs w:val="24"/>
              </w:rPr>
            </w:pPr>
            <w:r w:rsidRPr="00276BBD">
              <w:rPr>
                <w:rFonts w:eastAsia="Times New Roman"/>
                <w:szCs w:val="24"/>
              </w:rPr>
              <w:t>Записивање једногласног и двогласног диктата са алтерацијама и модулацијама свираног по двотактним фразама, у целости и вергл формату.</w:t>
            </w:r>
          </w:p>
          <w:p w:rsidR="00516FC0" w:rsidRPr="00276BBD" w:rsidRDefault="00516FC0" w:rsidP="00F50543">
            <w:pPr>
              <w:spacing w:after="125"/>
              <w:jc w:val="left"/>
              <w:rPr>
                <w:rFonts w:eastAsia="Times New Roman"/>
                <w:szCs w:val="24"/>
              </w:rPr>
            </w:pPr>
            <w:r w:rsidRPr="00276BBD">
              <w:rPr>
                <w:rFonts w:eastAsia="Times New Roman"/>
                <w:szCs w:val="24"/>
              </w:rPr>
              <w:t xml:space="preserve">Записивање метро-ритмичке </w:t>
            </w:r>
            <w:r w:rsidRPr="00276BBD">
              <w:rPr>
                <w:rFonts w:eastAsia="Times New Roman"/>
                <w:szCs w:val="24"/>
              </w:rPr>
              <w:lastRenderedPageBreak/>
              <w:t>окоснице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Транспоновање мотива.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РИТАМ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Равномерно читање у алт кључу.</w:t>
            </w:r>
          </w:p>
          <w:p w:rsidR="00516FC0" w:rsidRPr="00276BBD" w:rsidRDefault="00516FC0" w:rsidP="00F50543">
            <w:pPr>
              <w:spacing w:after="125"/>
              <w:jc w:val="left"/>
              <w:rPr>
                <w:rFonts w:eastAsia="Times New Roman"/>
                <w:szCs w:val="24"/>
              </w:rPr>
            </w:pPr>
            <w:r w:rsidRPr="00276BBD">
              <w:rPr>
                <w:rFonts w:eastAsia="Times New Roman"/>
                <w:szCs w:val="24"/>
              </w:rPr>
              <w:t>Ритмичко читање уз обележена темпа, фразе и акценте у виолинском, бас и алт кључу.</w:t>
            </w:r>
          </w:p>
          <w:p w:rsidR="00516FC0" w:rsidRPr="00276BBD" w:rsidRDefault="00516FC0" w:rsidP="00F50543">
            <w:pPr>
              <w:spacing w:after="125"/>
              <w:jc w:val="left"/>
              <w:rPr>
                <w:rFonts w:eastAsia="Times New Roman"/>
                <w:szCs w:val="24"/>
              </w:rPr>
            </w:pPr>
            <w:r w:rsidRPr="00276BBD">
              <w:rPr>
                <w:rFonts w:eastAsia="Times New Roman"/>
                <w:szCs w:val="24"/>
              </w:rPr>
              <w:t>Неправилне ритмичке групе: све врсте триола, квартоле, квинтоле и секстоле.</w:t>
            </w:r>
          </w:p>
          <w:p w:rsidR="00516FC0" w:rsidRPr="00276BBD" w:rsidRDefault="00516FC0" w:rsidP="00F50543">
            <w:pPr>
              <w:spacing w:after="125"/>
              <w:jc w:val="left"/>
              <w:rPr>
                <w:rFonts w:eastAsia="Times New Roman"/>
                <w:szCs w:val="24"/>
              </w:rPr>
            </w:pPr>
            <w:r w:rsidRPr="00276BBD">
              <w:rPr>
                <w:rFonts w:eastAsia="Times New Roman"/>
                <w:szCs w:val="24"/>
              </w:rPr>
              <w:t>Промена метра у инсертима из литературе и инструктивним етидама.</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3: 2, 2: 3, 3: 4, 4: 3.</w:t>
            </w:r>
          </w:p>
          <w:p w:rsidR="00516FC0" w:rsidRPr="00276BBD" w:rsidRDefault="00516FC0" w:rsidP="00F50543">
            <w:pPr>
              <w:spacing w:after="125"/>
              <w:jc w:val="left"/>
              <w:rPr>
                <w:rFonts w:eastAsia="Times New Roman"/>
                <w:szCs w:val="24"/>
              </w:rPr>
            </w:pPr>
            <w:r w:rsidRPr="00276BBD">
              <w:rPr>
                <w:rFonts w:eastAsia="Times New Roman"/>
                <w:szCs w:val="24"/>
              </w:rPr>
              <w:t>Народни ритмови са променом метра – преко примера из музичког фолклора.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МУЗИЧКО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Импровизација мелодије, ритма или хармоније инсерата из литературе из периода класицизма и романтизма.</w:t>
            </w:r>
          </w:p>
          <w:p w:rsidR="00516FC0" w:rsidRPr="00276BBD" w:rsidRDefault="00516FC0" w:rsidP="00F50543">
            <w:pPr>
              <w:spacing w:after="125"/>
              <w:jc w:val="left"/>
              <w:rPr>
                <w:rFonts w:eastAsia="Times New Roman"/>
                <w:szCs w:val="24"/>
              </w:rPr>
            </w:pPr>
            <w:r w:rsidRPr="00276BBD">
              <w:rPr>
                <w:rFonts w:eastAsia="Times New Roman"/>
                <w:szCs w:val="24"/>
              </w:rPr>
              <w:t>Савремене технологије у функцији наставе.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Сви уџбеници препоручени од стране Министарства просвете, науке и технолошког развоја РС и други уџбеници и приручници који доприносе остварењу наведених исхода.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 </w:t>
            </w:r>
            <w:r w:rsidRPr="00276BBD">
              <w:rPr>
                <w:rFonts w:eastAsia="Times New Roman"/>
                <w:szCs w:val="24"/>
              </w:rPr>
              <w:t>Програм смотре предлаже актив наставника солфеђа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слушање музике, мелодика, опажање и интонирање, диктати, ритам и стваралаштво.</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СОЛФЕЂО</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Солфеђо је да код ученика развије музикалност, креативност и естетскe критеријумe кроз примену знања и вештина ради ефикаснијег разумевања и извођења нотног текста у свим његовим аспектима што доприноси успешној међупредметној корелецији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18"/>
        <w:gridCol w:w="2444"/>
        <w:gridCol w:w="401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0"/>
              <w:rPr>
                <w:rFonts w:eastAsia="Times New Roman"/>
                <w:szCs w:val="24"/>
              </w:rPr>
            </w:pPr>
            <w:r w:rsidRPr="00276BBD">
              <w:rPr>
                <w:rFonts w:eastAsia="Times New Roman"/>
                <w:b/>
                <w:bCs/>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својим речима изражава утиске о слушаном делу;</w:t>
            </w:r>
          </w:p>
          <w:p w:rsidR="00516FC0" w:rsidRPr="00276BBD" w:rsidRDefault="00516FC0" w:rsidP="00F50543">
            <w:pPr>
              <w:spacing w:after="125"/>
              <w:jc w:val="left"/>
              <w:rPr>
                <w:rFonts w:eastAsia="Times New Roman"/>
                <w:szCs w:val="24"/>
              </w:rPr>
            </w:pPr>
            <w:r w:rsidRPr="00276BBD">
              <w:rPr>
                <w:rFonts w:eastAsia="Times New Roman"/>
                <w:szCs w:val="24"/>
              </w:rPr>
              <w:t>– препозна музичке елементе кроз примере 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изражајно пева тоналне једногласне и вишегласне инструктивне композиције и инсерте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пева штимове дурских и молских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алтерације, алтероване акорде и њихова разрешења;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модулацију;</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старо- градске песме и народне мелодије;</w:t>
            </w:r>
          </w:p>
          <w:p w:rsidR="00516FC0" w:rsidRPr="00276BBD" w:rsidRDefault="00516FC0" w:rsidP="00F50543">
            <w:pPr>
              <w:spacing w:after="125"/>
              <w:jc w:val="left"/>
              <w:rPr>
                <w:rFonts w:eastAsia="Times New Roman"/>
                <w:szCs w:val="24"/>
              </w:rPr>
            </w:pPr>
            <w:r w:rsidRPr="00276BBD">
              <w:rPr>
                <w:rFonts w:eastAsia="Times New Roman"/>
                <w:szCs w:val="24"/>
              </w:rPr>
              <w:t>– пева композиције са клавирском пратњом;</w:t>
            </w:r>
          </w:p>
          <w:p w:rsidR="00516FC0" w:rsidRPr="00276BBD" w:rsidRDefault="00516FC0" w:rsidP="00F50543">
            <w:pPr>
              <w:spacing w:after="125"/>
              <w:jc w:val="left"/>
              <w:rPr>
                <w:rFonts w:eastAsia="Times New Roman"/>
                <w:szCs w:val="24"/>
              </w:rPr>
            </w:pPr>
            <w:r w:rsidRPr="00276BBD">
              <w:rPr>
                <w:rFonts w:eastAsia="Times New Roman"/>
                <w:szCs w:val="24"/>
              </w:rPr>
              <w:t>– опажа све врсте лествице;</w:t>
            </w:r>
          </w:p>
          <w:p w:rsidR="00516FC0" w:rsidRPr="00276BBD" w:rsidRDefault="00516FC0" w:rsidP="00F50543">
            <w:pPr>
              <w:spacing w:after="125"/>
              <w:jc w:val="left"/>
              <w:rPr>
                <w:rFonts w:eastAsia="Times New Roman"/>
                <w:szCs w:val="24"/>
              </w:rPr>
            </w:pPr>
            <w:r w:rsidRPr="00276BBD">
              <w:rPr>
                <w:rFonts w:eastAsia="Times New Roman"/>
                <w:szCs w:val="24"/>
              </w:rPr>
              <w:t>– запише и пева трогласне и четворогласне хармонске везе;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запише ритмичке мотиве и ритмичку окосницу;</w:t>
            </w:r>
          </w:p>
          <w:p w:rsidR="00516FC0" w:rsidRPr="00276BBD" w:rsidRDefault="00516FC0" w:rsidP="00F50543">
            <w:pPr>
              <w:spacing w:after="125"/>
              <w:jc w:val="left"/>
              <w:rPr>
                <w:rFonts w:eastAsia="Times New Roman"/>
                <w:szCs w:val="24"/>
              </w:rPr>
            </w:pPr>
            <w:r w:rsidRPr="00276BBD">
              <w:rPr>
                <w:rFonts w:eastAsia="Times New Roman"/>
                <w:szCs w:val="24"/>
              </w:rPr>
              <w:t>– запише мелодијске диктатe по двотактима, фразама и у целости;</w:t>
            </w:r>
          </w:p>
          <w:p w:rsidR="00516FC0" w:rsidRPr="00276BBD" w:rsidRDefault="00516FC0" w:rsidP="00F50543">
            <w:pPr>
              <w:spacing w:after="125"/>
              <w:jc w:val="left"/>
              <w:rPr>
                <w:rFonts w:eastAsia="Times New Roman"/>
                <w:szCs w:val="24"/>
              </w:rPr>
            </w:pPr>
            <w:r w:rsidRPr="00276BBD">
              <w:rPr>
                <w:rFonts w:eastAsia="Times New Roman"/>
                <w:szCs w:val="24"/>
              </w:rPr>
              <w:t>– запише двогласни диктат;</w:t>
            </w:r>
          </w:p>
          <w:p w:rsidR="00516FC0" w:rsidRPr="00276BBD" w:rsidRDefault="00516FC0" w:rsidP="00F50543">
            <w:pPr>
              <w:spacing w:after="125"/>
              <w:jc w:val="left"/>
              <w:rPr>
                <w:rFonts w:eastAsia="Times New Roman"/>
                <w:szCs w:val="24"/>
              </w:rPr>
            </w:pPr>
            <w:r w:rsidRPr="00276BBD">
              <w:rPr>
                <w:rFonts w:eastAsia="Times New Roman"/>
                <w:szCs w:val="24"/>
              </w:rPr>
              <w:t>– опажа, пева и запише интервале и акорде;</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мелодију, ритам или хармонију научених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користи самостално или уз помоћ одраслих доступне носиоце звука;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промену метра или темпа;</w:t>
            </w:r>
          </w:p>
          <w:p w:rsidR="00516FC0" w:rsidRPr="00276BBD" w:rsidRDefault="00516FC0" w:rsidP="00F50543">
            <w:pPr>
              <w:spacing w:after="125"/>
              <w:jc w:val="left"/>
              <w:rPr>
                <w:rFonts w:eastAsia="Times New Roman"/>
                <w:szCs w:val="24"/>
              </w:rPr>
            </w:pPr>
            <w:r w:rsidRPr="00276BBD">
              <w:rPr>
                <w:rFonts w:eastAsia="Times New Roman"/>
                <w:szCs w:val="24"/>
              </w:rPr>
              <w:t>– равномерно и ритмички чита у виолинском, бас, алт и тенор кључу;</w:t>
            </w:r>
          </w:p>
          <w:p w:rsidR="00516FC0" w:rsidRPr="00276BBD" w:rsidRDefault="00516FC0" w:rsidP="00F50543">
            <w:pPr>
              <w:spacing w:after="125"/>
              <w:jc w:val="left"/>
              <w:rPr>
                <w:rFonts w:eastAsia="Times New Roman"/>
                <w:szCs w:val="24"/>
              </w:rPr>
            </w:pPr>
            <w:r w:rsidRPr="00276BBD">
              <w:rPr>
                <w:rFonts w:eastAsia="Times New Roman"/>
                <w:szCs w:val="24"/>
              </w:rPr>
              <w:t>– изводи и запише неправилене ритмичке групе;</w:t>
            </w:r>
          </w:p>
          <w:p w:rsidR="00516FC0" w:rsidRPr="00276BBD" w:rsidRDefault="00516FC0" w:rsidP="00F50543">
            <w:pPr>
              <w:spacing w:after="125"/>
              <w:jc w:val="left"/>
              <w:rPr>
                <w:rFonts w:eastAsia="Times New Roman"/>
                <w:szCs w:val="24"/>
              </w:rPr>
            </w:pPr>
            <w:r w:rsidRPr="00276BBD">
              <w:rPr>
                <w:rFonts w:eastAsia="Times New Roman"/>
                <w:szCs w:val="24"/>
              </w:rPr>
              <w:t>– изводи композиције са полиритмијом;</w:t>
            </w:r>
          </w:p>
          <w:p w:rsidR="00516FC0" w:rsidRPr="00276BBD" w:rsidRDefault="00516FC0" w:rsidP="00F50543">
            <w:pPr>
              <w:spacing w:after="125"/>
              <w:jc w:val="left"/>
              <w:rPr>
                <w:rFonts w:eastAsia="Times New Roman"/>
                <w:szCs w:val="24"/>
              </w:rPr>
            </w:pPr>
            <w:r w:rsidRPr="00276BBD">
              <w:rPr>
                <w:rFonts w:eastAsia="Times New Roman"/>
                <w:szCs w:val="24"/>
              </w:rPr>
              <w:t>– разуме и објасни својим речима музичке појмове;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Вођено слушање одабране музичке литературе различитих жанрова и стилова (посебно периода: импресионизма , 20-ог века и националне музике) са циљем:</w:t>
            </w:r>
          </w:p>
          <w:p w:rsidR="00516FC0" w:rsidRPr="00276BBD" w:rsidRDefault="00516FC0" w:rsidP="00F50543">
            <w:pPr>
              <w:spacing w:after="125"/>
              <w:jc w:val="left"/>
              <w:rPr>
                <w:rFonts w:eastAsia="Times New Roman"/>
                <w:szCs w:val="24"/>
              </w:rPr>
            </w:pPr>
            <w:r w:rsidRPr="00276BBD">
              <w:rPr>
                <w:rFonts w:eastAsia="Times New Roman"/>
                <w:szCs w:val="24"/>
              </w:rPr>
              <w:t>– развоја естетских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 међупредметне корелације,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препознавања музичких елемената (стил, карактер, темпо, облик, фразе, динамика,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МЕЛОДИКА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Једногласно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(посебно 19. и 20. века) ,староградских песама и српских народних песама са и без текста – рекапитулација градива.</w:t>
            </w:r>
          </w:p>
          <w:p w:rsidR="00516FC0" w:rsidRPr="00276BBD" w:rsidRDefault="00516FC0" w:rsidP="00F50543">
            <w:pPr>
              <w:spacing w:after="125"/>
              <w:jc w:val="left"/>
              <w:rPr>
                <w:rFonts w:eastAsia="Times New Roman"/>
                <w:szCs w:val="24"/>
              </w:rPr>
            </w:pPr>
            <w:r w:rsidRPr="00276BBD">
              <w:rPr>
                <w:rFonts w:eastAsia="Times New Roman"/>
                <w:szCs w:val="24"/>
              </w:rPr>
              <w:t>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Енхармонске модулације (информативно).</w:t>
            </w:r>
          </w:p>
          <w:p w:rsidR="00516FC0" w:rsidRPr="00276BBD" w:rsidRDefault="00516FC0" w:rsidP="00F50543">
            <w:pPr>
              <w:spacing w:after="125"/>
              <w:jc w:val="left"/>
              <w:rPr>
                <w:rFonts w:eastAsia="Times New Roman"/>
                <w:szCs w:val="24"/>
              </w:rPr>
            </w:pPr>
            <w:r w:rsidRPr="00276BBD">
              <w:rPr>
                <w:rFonts w:eastAsia="Times New Roman"/>
                <w:szCs w:val="24"/>
              </w:rPr>
              <w:t>Алтеровани акорди и њихова разрешења преко инсерата из литературе из периода импресионизма и 20-ог века.</w:t>
            </w:r>
          </w:p>
          <w:p w:rsidR="00516FC0" w:rsidRPr="00276BBD" w:rsidRDefault="00516FC0" w:rsidP="00F50543">
            <w:pPr>
              <w:spacing w:after="125"/>
              <w:jc w:val="left"/>
              <w:rPr>
                <w:rFonts w:eastAsia="Times New Roman"/>
                <w:szCs w:val="24"/>
              </w:rPr>
            </w:pPr>
            <w:r w:rsidRPr="00276BBD">
              <w:rPr>
                <w:rFonts w:eastAsia="Times New Roman"/>
                <w:szCs w:val="24"/>
              </w:rPr>
              <w:t>Композиције са клавирском пратњом.</w:t>
            </w:r>
          </w:p>
          <w:p w:rsidR="00516FC0" w:rsidRPr="00276BBD" w:rsidRDefault="00516FC0" w:rsidP="00F50543">
            <w:pPr>
              <w:spacing w:after="125"/>
              <w:jc w:val="left"/>
              <w:rPr>
                <w:rFonts w:eastAsia="Times New Roman"/>
                <w:szCs w:val="24"/>
              </w:rPr>
            </w:pPr>
            <w:r w:rsidRPr="00276BBD">
              <w:rPr>
                <w:rFonts w:eastAsia="Times New Roman"/>
                <w:szCs w:val="24"/>
              </w:rPr>
              <w:t>Поставка тенор кључа – певање инструктивних композиција и инсерата из литературе.</w:t>
            </w:r>
          </w:p>
          <w:p w:rsidR="00516FC0" w:rsidRPr="00276BBD" w:rsidRDefault="00516FC0" w:rsidP="00F50543">
            <w:pPr>
              <w:spacing w:after="0"/>
              <w:jc w:val="left"/>
              <w:rPr>
                <w:rFonts w:eastAsia="Times New Roman"/>
                <w:szCs w:val="24"/>
              </w:rPr>
            </w:pPr>
            <w:r w:rsidRPr="00276BBD">
              <w:rPr>
                <w:rFonts w:eastAsia="Times New Roman"/>
                <w:b/>
                <w:bCs/>
                <w:szCs w:val="24"/>
              </w:rPr>
              <w:t>Вишегласно певањ</w:t>
            </w:r>
            <w:r w:rsidRPr="00276BBD">
              <w:rPr>
                <w:rFonts w:eastAsia="Times New Roman"/>
                <w:szCs w:val="24"/>
              </w:rPr>
              <w:t>е</w:t>
            </w:r>
          </w:p>
          <w:p w:rsidR="00516FC0" w:rsidRPr="00276BBD" w:rsidRDefault="00516FC0" w:rsidP="00F50543">
            <w:pPr>
              <w:spacing w:after="125"/>
              <w:jc w:val="left"/>
              <w:rPr>
                <w:rFonts w:eastAsia="Times New Roman"/>
                <w:szCs w:val="24"/>
              </w:rPr>
            </w:pPr>
            <w:r w:rsidRPr="00276BBD">
              <w:rPr>
                <w:rFonts w:eastAsia="Times New Roman"/>
                <w:szCs w:val="24"/>
              </w:rPr>
              <w:t xml:space="preserve">инсерата из литературе и </w:t>
            </w:r>
            <w:r w:rsidRPr="00276BBD">
              <w:rPr>
                <w:rFonts w:eastAsia="Times New Roman"/>
                <w:szCs w:val="24"/>
              </w:rPr>
              <w:lastRenderedPageBreak/>
              <w:t>инструктивних композиција различитих жанрова и музичких епоха, и</w:t>
            </w:r>
          </w:p>
          <w:p w:rsidR="00516FC0" w:rsidRPr="00276BBD" w:rsidRDefault="00516FC0" w:rsidP="00F50543">
            <w:pPr>
              <w:spacing w:after="125"/>
              <w:jc w:val="left"/>
              <w:rPr>
                <w:rFonts w:eastAsia="Times New Roman"/>
                <w:szCs w:val="24"/>
              </w:rPr>
            </w:pPr>
            <w:r w:rsidRPr="00276BBD">
              <w:rPr>
                <w:rFonts w:eastAsia="Times New Roman"/>
                <w:szCs w:val="24"/>
              </w:rPr>
              <w:t>аранжмана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двогласно певање – модулације, мутације и алтерације.</w:t>
            </w:r>
          </w:p>
          <w:p w:rsidR="00516FC0" w:rsidRPr="00276BBD" w:rsidRDefault="00516FC0" w:rsidP="00F50543">
            <w:pPr>
              <w:spacing w:after="125"/>
              <w:jc w:val="left"/>
              <w:rPr>
                <w:rFonts w:eastAsia="Times New Roman"/>
                <w:szCs w:val="24"/>
              </w:rPr>
            </w:pPr>
            <w:r w:rsidRPr="00276BBD">
              <w:rPr>
                <w:rFonts w:eastAsia="Times New Roman"/>
                <w:szCs w:val="24"/>
              </w:rPr>
              <w:t>– трогласно певање хармонских веза у инсертима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Једногласно и вишегласно певање: карактер, темпо фраза, динамика и артикулација.</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ОПАЖАЊЕ, ИНТОНИРАЊЕ; ДИКТАТИ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w:t>
            </w:r>
          </w:p>
          <w:p w:rsidR="00516FC0" w:rsidRPr="00276BBD" w:rsidRDefault="00516FC0" w:rsidP="00F50543">
            <w:pPr>
              <w:spacing w:after="125"/>
              <w:jc w:val="left"/>
              <w:rPr>
                <w:rFonts w:eastAsia="Times New Roman"/>
                <w:szCs w:val="24"/>
              </w:rPr>
            </w:pPr>
            <w:r w:rsidRPr="00276BBD">
              <w:rPr>
                <w:rFonts w:eastAsia="Times New Roman"/>
                <w:szCs w:val="24"/>
              </w:rPr>
              <w:t>– појединачних тонова у целом регистру клавијатуре у одређеном тоналитету,</w:t>
            </w:r>
          </w:p>
          <w:p w:rsidR="00516FC0" w:rsidRPr="00276BBD" w:rsidRDefault="00516FC0" w:rsidP="00F50543">
            <w:pPr>
              <w:spacing w:after="125"/>
              <w:jc w:val="left"/>
              <w:rPr>
                <w:rFonts w:eastAsia="Times New Roman"/>
                <w:szCs w:val="24"/>
              </w:rPr>
            </w:pPr>
            <w:r w:rsidRPr="00276BBD">
              <w:rPr>
                <w:rFonts w:eastAsia="Times New Roman"/>
                <w:szCs w:val="24"/>
              </w:rPr>
              <w:t>– свих врста дијатонских лествица.</w:t>
            </w:r>
          </w:p>
          <w:p w:rsidR="00516FC0" w:rsidRPr="00276BBD" w:rsidRDefault="00516FC0" w:rsidP="00F50543">
            <w:pPr>
              <w:spacing w:after="0"/>
              <w:jc w:val="left"/>
              <w:rPr>
                <w:rFonts w:eastAsia="Times New Roman"/>
                <w:szCs w:val="24"/>
              </w:rPr>
            </w:pPr>
            <w:r w:rsidRPr="00276BBD">
              <w:rPr>
                <w:rFonts w:eastAsia="Times New Roman"/>
                <w:b/>
                <w:bCs/>
                <w:szCs w:val="24"/>
              </w:rPr>
              <w:t>Опажање и интонирање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интервала до дециме,</w:t>
            </w:r>
          </w:p>
          <w:p w:rsidR="00516FC0" w:rsidRPr="00276BBD" w:rsidRDefault="00516FC0" w:rsidP="00F50543">
            <w:pPr>
              <w:spacing w:after="125"/>
              <w:jc w:val="left"/>
              <w:rPr>
                <w:rFonts w:eastAsia="Times New Roman"/>
                <w:szCs w:val="24"/>
              </w:rPr>
            </w:pPr>
            <w:r w:rsidRPr="00276BBD">
              <w:rPr>
                <w:rFonts w:eastAsia="Times New Roman"/>
                <w:szCs w:val="24"/>
              </w:rPr>
              <w:t>– штимова од камертона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трозвука са обртајима,</w:t>
            </w:r>
          </w:p>
          <w:p w:rsidR="00516FC0" w:rsidRPr="00276BBD" w:rsidRDefault="00516FC0" w:rsidP="00F50543">
            <w:pPr>
              <w:spacing w:after="125"/>
              <w:jc w:val="left"/>
              <w:rPr>
                <w:rFonts w:eastAsia="Times New Roman"/>
                <w:szCs w:val="24"/>
              </w:rPr>
            </w:pPr>
            <w:r w:rsidRPr="00276BBD">
              <w:rPr>
                <w:rFonts w:eastAsia="Times New Roman"/>
                <w:szCs w:val="24"/>
              </w:rPr>
              <w:t>– хармонских веза-трогласних и четворогласних (Д 7са обртајима),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четворозвука.</w:t>
            </w:r>
          </w:p>
          <w:p w:rsidR="00516FC0" w:rsidRPr="00276BBD" w:rsidRDefault="00516FC0" w:rsidP="00F50543">
            <w:pPr>
              <w:spacing w:after="0"/>
              <w:jc w:val="left"/>
              <w:rPr>
                <w:rFonts w:eastAsia="Times New Roman"/>
                <w:szCs w:val="24"/>
              </w:rPr>
            </w:pPr>
            <w:r w:rsidRPr="00276BBD">
              <w:rPr>
                <w:rFonts w:eastAsia="Times New Roman"/>
                <w:b/>
                <w:bCs/>
                <w:szCs w:val="24"/>
              </w:rPr>
              <w:t>Диктати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Једногласни мелодијски диктат:</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и транспоновање мотива,</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примера свираних по двотактним фразама , диктата у целости и вергл диктата.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двогласних диктата – модулације, мутације и алтерације.</w:t>
            </w:r>
          </w:p>
          <w:p w:rsidR="00516FC0" w:rsidRPr="00276BBD" w:rsidRDefault="00516FC0" w:rsidP="00F50543">
            <w:pPr>
              <w:spacing w:after="125"/>
              <w:jc w:val="left"/>
              <w:rPr>
                <w:rFonts w:eastAsia="Times New Roman"/>
                <w:szCs w:val="24"/>
              </w:rPr>
            </w:pPr>
            <w:r w:rsidRPr="00276BBD">
              <w:rPr>
                <w:rFonts w:eastAsia="Times New Roman"/>
                <w:szCs w:val="24"/>
              </w:rPr>
              <w:t>Записивање ритмичких мотива и ритмичког диктата по двотактним фразама.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метро-ритмичке окоснице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Записивање традиционалне, народне и староградске песме са и без текста (хроматске промене, елементи мутације).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РИТАМ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Равномерно читање: тенор и алт кључ.</w:t>
            </w:r>
          </w:p>
          <w:p w:rsidR="00516FC0" w:rsidRPr="00276BBD" w:rsidRDefault="00516FC0" w:rsidP="00F50543">
            <w:pPr>
              <w:spacing w:after="125"/>
              <w:jc w:val="left"/>
              <w:rPr>
                <w:rFonts w:eastAsia="Times New Roman"/>
                <w:szCs w:val="24"/>
              </w:rPr>
            </w:pPr>
            <w:r w:rsidRPr="00276BBD">
              <w:rPr>
                <w:rFonts w:eastAsia="Times New Roman"/>
                <w:szCs w:val="24"/>
              </w:rPr>
              <w:t>Ритмичко читање: обнављање целокупног градива и проширивање знања и вештина из области промене метра и темпа.</w:t>
            </w:r>
          </w:p>
          <w:p w:rsidR="00516FC0" w:rsidRPr="00276BBD" w:rsidRDefault="00516FC0" w:rsidP="00F50543">
            <w:pPr>
              <w:spacing w:after="125"/>
              <w:jc w:val="left"/>
              <w:rPr>
                <w:rFonts w:eastAsia="Times New Roman"/>
                <w:szCs w:val="24"/>
              </w:rPr>
            </w:pPr>
            <w:r w:rsidRPr="00276BBD">
              <w:rPr>
                <w:rFonts w:eastAsia="Times New Roman"/>
                <w:szCs w:val="24"/>
              </w:rPr>
              <w:t>Неправилне ритмичке групе: све врсте триола, квартоле, квинтоле и секстоле.</w:t>
            </w:r>
          </w:p>
          <w:p w:rsidR="00516FC0" w:rsidRPr="00276BBD" w:rsidRDefault="00516FC0" w:rsidP="00F50543">
            <w:pPr>
              <w:spacing w:after="125"/>
              <w:jc w:val="left"/>
              <w:rPr>
                <w:rFonts w:eastAsia="Times New Roman"/>
                <w:szCs w:val="24"/>
              </w:rPr>
            </w:pPr>
            <w:r w:rsidRPr="00276BBD">
              <w:rPr>
                <w:rFonts w:eastAsia="Times New Roman"/>
                <w:szCs w:val="24"/>
              </w:rPr>
              <w:t>Полиритмија</w:t>
            </w:r>
          </w:p>
          <w:p w:rsidR="00516FC0" w:rsidRPr="00276BBD" w:rsidRDefault="00516FC0" w:rsidP="00F50543">
            <w:pPr>
              <w:spacing w:after="125"/>
              <w:jc w:val="left"/>
              <w:rPr>
                <w:rFonts w:eastAsia="Times New Roman"/>
                <w:szCs w:val="24"/>
              </w:rPr>
            </w:pPr>
            <w:r w:rsidRPr="00276BBD">
              <w:rPr>
                <w:rFonts w:eastAsia="Times New Roman"/>
                <w:szCs w:val="24"/>
              </w:rPr>
              <w:t xml:space="preserve">Ритмичко читање инсерата из литературе и инструктивних </w:t>
            </w:r>
            <w:r w:rsidRPr="00276BBD">
              <w:rPr>
                <w:rFonts w:eastAsia="Times New Roman"/>
                <w:szCs w:val="24"/>
              </w:rPr>
              <w:lastRenderedPageBreak/>
              <w:t>композиција.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МУЗИЧКО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Импровизација мелодије, ритма или хармоније инструктивних композиција, или инсерата из литературе из периода импресионизма и 20-ог века.</w:t>
            </w:r>
          </w:p>
          <w:p w:rsidR="00516FC0" w:rsidRPr="00276BBD" w:rsidRDefault="00516FC0" w:rsidP="00F50543">
            <w:pPr>
              <w:spacing w:after="125"/>
              <w:jc w:val="left"/>
              <w:rPr>
                <w:rFonts w:eastAsia="Times New Roman"/>
                <w:szCs w:val="24"/>
              </w:rPr>
            </w:pPr>
            <w:r w:rsidRPr="00276BBD">
              <w:rPr>
                <w:rFonts w:eastAsia="Times New Roman"/>
                <w:szCs w:val="24"/>
              </w:rPr>
              <w:t>Употреба савремене технологије у настави.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Сви уџбеници препоручени од стране Министарства просвете, науке и технолошког развоја РС и други уџбеници и приручници који доприносе остварењу наведених исхода.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 </w:t>
            </w:r>
            <w:r w:rsidRPr="00276BBD">
              <w:rPr>
                <w:rFonts w:eastAsia="Times New Roman"/>
                <w:szCs w:val="24"/>
              </w:rPr>
              <w:t>Програм смотре предлаже актив наставника солфеђа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слушање музике, мелодика, опажање и интонирање, диктати, ритам и стваралаштво.</w:t>
      </w: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ЗА ПРЕДМЕТ СОЛФЕЂО</w:t>
      </w:r>
      <w:r w:rsidRPr="00276BBD">
        <w:rPr>
          <w:rFonts w:eastAsia="Times New Roman"/>
          <w:b/>
          <w:bCs/>
          <w:szCs w:val="24"/>
        </w:rPr>
        <w:br/>
        <w:t>(сви одсеци осим Одсека за музичку теорију)</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Тематске јединице и области наставног програма солфеђа у средњој школи доносе надоградњу и прожимање стечених знања и вештина у основној школи. Ниjeднa oблaст или тема нe мoжe се изучaвaти изоловано у односу на друге и не треба да буде сама себи циљ. Изучување и преношење културног наслеђа, као и развој креативности, музичког укуса и критичког мишљења значајни су у наставном процесу.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Садржаји</w:t>
      </w:r>
      <w:r w:rsidRPr="00276BBD">
        <w:rPr>
          <w:rFonts w:eastAsia="Times New Roman"/>
          <w:szCs w:val="24"/>
        </w:rPr>
        <w:t> солфеђа су усмерени ка стицању интонативних и ритмичких знања и вештина ученика, са циљем да сагледава нотни текст са разумевањем у сваком погледу. Наставник солфеђима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резултате ученика постигнуте током школовања из облати слушања музике, мелодике, опажања, ритма и стваралаштва.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Корелација између предмета може бити полазиште за бројне активности у којима ученици могу бити учесници као истраживачи, креатори и извођачи. Најважнији покретач наставе треба да буде принцип мотивације и инклузивности у подстицању </w:t>
      </w:r>
      <w:r w:rsidRPr="00276BBD">
        <w:rPr>
          <w:rFonts w:eastAsia="Times New Roman"/>
          <w:szCs w:val="24"/>
        </w:rPr>
        <w:lastRenderedPageBreak/>
        <w:t>максималног учешћа у музичком доживљају, као и развијању потенцијала за музичко изражавање.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Потребно је да припрема за час обухвати разноврсне области-теме и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Наставним програмом су обухваћене следеће области – теме: слушање музике, мелодика, опажање – интонирање – диктати, музичко стваралаштво и ритам.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Наведене области су међусобно повезане иако се посебно савладавају и чине нераскидиву, свеобухватну целину. Савладавање нових садржаја темељи се на усвојеном градиву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Област слушања музике представља вођено слушање одабране музичке литературе различитих жанрова и стилова. Активним слушањем музике ученици анализирају музику, опажају елементе и облике уметничког дела, разликују извођаче и извођачке саставе. Сусрет с уметничким делом на тај начин буди јединствен доживљај који проширује емотивну и мисаону спознају. Упознајући музику различитих врста, стилова и жанрова, ученик развија слушне вештине потребне за разумевање музичке уметности и уметности уопште.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Утемељен став о музици изграђује се подстицањем критичког мишљења. Такав приступ знатно утиче на емоционални, интелектуални па самим тим и естетски развој ученика. Преношењем мисли, осећања и ставова обликују се креативне особине и музичке способности. Слушањем музике подстиче се развој музичког укуса и негује квалитетна музичка публика.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Мелодика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Функционалном методом у мелодици постиже се развој и унапређује способност разумевања и репродуковања једногласних и вишегласних мелодијско-ритмичких садржаја. Радом на инструктивним композицијама и инсектима из литературе различитих стилова и жанрова као и избором српских народних песама постиже се развој музичког слуха. Неопходно је поштовати ознаке за темпо и карактер, артикулацију, динамику, алогику и фразирање јер изражајно певање води ка развоју музикалности.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Опажање-интонирање-диктати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Ове садржаје, опажање-интонирање-диктате</w:t>
      </w:r>
      <w:r w:rsidRPr="00276BBD">
        <w:rPr>
          <w:rFonts w:eastAsia="Times New Roman"/>
          <w:b/>
          <w:bCs/>
          <w:szCs w:val="24"/>
        </w:rPr>
        <w:t>,</w:t>
      </w:r>
      <w:r w:rsidRPr="00276BBD">
        <w:rPr>
          <w:rFonts w:eastAsia="Times New Roman"/>
          <w:szCs w:val="24"/>
        </w:rPr>
        <w:t> треба обрађивати усмено и писано. Рад на опажању и интонирању функција, лествичних низова, интервала и акорада као и рад на диктатима усмерити ка датим исходима.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Диктати као резултати постављених звучних представа пожељни су на сваком часу. Мелодијске диктате треба записивати на различите начине: по двотактима, по фразама, у целости (са паузама између понављања) и вергл (без пауза у понављањима).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Записивање ритмичке окоснице подразумева извлачење и записивање ритма слушаног инсерта из литературе.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Записивање диктата треба да је вођено у смеру остваривања веза између садржаја и исхода.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Ритам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Ритам је изражен у садржајима програма кроз постављање ритмичких фигура и метричких врста. Као и сви други елементи из садржаја програма усмерен је ка исходима. Треба га обрађивати преко инструктивних композиција, инсерата из литературе и српских народних песама.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Ритам се може изводити изговором уз тактирање, изговором уз куцање јединице бројања, и куцањем са обе руке. Равномерним и ритмичким читањем у различитим кључевима ученици савладавају континуирано праћење нотног текста са обележеним темпом, а тиме и технику читања литературе коју свирају, односно певају.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Музичко стваралаштво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Активности музичког стваралаштва могу се спроводити индивидуално или групно. Музичким стваралаштвом се подстиче слобода изражавања и обликовања идеја и осећања, развија креативност и инвентивност како ученика тако и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основи музичког стваралаштва лежи продуктивно музичко размишљање које се разликује од репродуктивног, наиме, оно не понавља готове узоре, већ слободним комбиновањем ствара нове и логично осмишљене музичке садржаје на јасно дефинисане ритмичке или мелодијске шеме које се импровизују. Ритмичка шема односила би се на конкретне ритмичке фигуре у датом метру док би мелодијска шема имала алтерационе и модулативне задатке усклађене са садржајима и исходима програма.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У зависности од технолошког напретка школе, постојања модерне опреме у школи, могуће је чак и постојање мултимедијалних учионица. Информационо комуникационе технологије имају за циљ да прикажу, подуче, оспособе, заинтересују и мотивишу ученике и наставнике, како би удружени створили културу коришћења савремених технологија.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Праћење и вредновање наставе и учења почиње иницијалном провером знања, наставља се током целе школске године и завршава годишњом оценом.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Резултати смотри, учешће на јавним наступима, такмичењима, употпуњују слику о постигнућима наставе и учења.</w:t>
      </w:r>
    </w:p>
    <w:p w:rsidR="00516FC0" w:rsidRPr="00276BBD" w:rsidRDefault="00516FC0" w:rsidP="00AA1719">
      <w:pPr>
        <w:pStyle w:val="Heading3"/>
      </w:pPr>
      <w:bookmarkStart w:id="67" w:name="_Toc200723780"/>
      <w:bookmarkStart w:id="68" w:name="_Toc201223788"/>
      <w:r w:rsidRPr="00276BBD">
        <w:t xml:space="preserve">УПОРЕДНИ КЛАВИР за ученике ОДСЕКА ЗА КЛАСИЧНУ МУЗИКУ (осим за соло певаче) </w:t>
      </w:r>
      <w:r w:rsidRPr="00276BBD">
        <w:rPr>
          <w:lang w:val="sr-Cyrl-RS"/>
        </w:rPr>
        <w:t>и</w:t>
      </w:r>
      <w:r w:rsidRPr="00276BBD">
        <w:t xml:space="preserve"> ОДСЕКА ЗА МУЗИЧКУ ПРОДУКЦИЈУ И ОБРАДУ ЗВУКА</w:t>
      </w:r>
      <w:bookmarkEnd w:id="67"/>
      <w:bookmarkEnd w:id="68"/>
      <w:r w:rsidRPr="00276BBD">
        <w:t xml:space="preserve">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УПОРЕДНИ КЛАВИР</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предмета Упоредни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99"/>
        <w:gridCol w:w="1667"/>
        <w:gridCol w:w="420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именује делове клавира и разликује различите начине добијања тона на клавиру;</w:t>
            </w:r>
          </w:p>
          <w:p w:rsidR="00516FC0" w:rsidRPr="00276BBD" w:rsidRDefault="00516FC0" w:rsidP="00F50543">
            <w:pPr>
              <w:spacing w:after="125"/>
              <w:jc w:val="left"/>
              <w:rPr>
                <w:rFonts w:eastAsia="Times New Roman"/>
                <w:szCs w:val="24"/>
              </w:rPr>
            </w:pPr>
            <w:r w:rsidRPr="00276BBD">
              <w:rPr>
                <w:rFonts w:eastAsia="Times New Roman"/>
                <w:szCs w:val="24"/>
              </w:rPr>
              <w:t>– се оријентише на клавијатури;</w:t>
            </w:r>
          </w:p>
          <w:p w:rsidR="00516FC0" w:rsidRPr="00276BBD" w:rsidRDefault="00516FC0" w:rsidP="00F50543">
            <w:pPr>
              <w:spacing w:after="125"/>
              <w:jc w:val="left"/>
              <w:rPr>
                <w:rFonts w:eastAsia="Times New Roman"/>
                <w:szCs w:val="24"/>
              </w:rPr>
            </w:pPr>
            <w:r w:rsidRPr="00276BBD">
              <w:rPr>
                <w:rFonts w:eastAsia="Times New Roman"/>
                <w:szCs w:val="24"/>
              </w:rPr>
              <w:t>– правилно седи за клавиром;</w:t>
            </w:r>
          </w:p>
          <w:p w:rsidR="00516FC0" w:rsidRPr="00276BBD" w:rsidRDefault="00516FC0" w:rsidP="00F50543">
            <w:pPr>
              <w:spacing w:after="125"/>
              <w:jc w:val="left"/>
              <w:rPr>
                <w:rFonts w:eastAsia="Times New Roman"/>
                <w:szCs w:val="24"/>
              </w:rPr>
            </w:pPr>
            <w:r w:rsidRPr="00276BBD">
              <w:rPr>
                <w:rFonts w:eastAsia="Times New Roman"/>
                <w:szCs w:val="24"/>
              </w:rPr>
              <w:t>– примени основне елементе нотне писмености у свирању и чита нотни текст у виолинском и бас кључу;</w:t>
            </w:r>
          </w:p>
          <w:p w:rsidR="00516FC0" w:rsidRPr="00276BBD" w:rsidRDefault="00516FC0" w:rsidP="00F50543">
            <w:pPr>
              <w:spacing w:after="125"/>
              <w:jc w:val="left"/>
              <w:rPr>
                <w:rFonts w:eastAsia="Times New Roman"/>
                <w:szCs w:val="24"/>
              </w:rPr>
            </w:pPr>
            <w:r w:rsidRPr="00276BBD">
              <w:rPr>
                <w:rFonts w:eastAsia="Times New Roman"/>
                <w:szCs w:val="24"/>
              </w:rPr>
              <w:t>– препозна и користи основне ознаке за темпо, динамику, понављање, артикулацију;</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примени различита музичка изражајна средства у складу </w:t>
            </w:r>
            <w:r w:rsidRPr="00276BBD">
              <w:rPr>
                <w:rFonts w:eastAsia="Times New Roman"/>
                <w:szCs w:val="24"/>
              </w:rPr>
              <w:lastRenderedPageBreak/>
              <w:t>са карактером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свира кратке композиције напамет;</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и/или уз помоћ наставника контролише квалитет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Технички и музички захтеви:</w:t>
            </w:r>
          </w:p>
          <w:p w:rsidR="00516FC0" w:rsidRPr="00276BBD" w:rsidRDefault="00516FC0" w:rsidP="00F50543">
            <w:pPr>
              <w:spacing w:after="125"/>
              <w:jc w:val="left"/>
              <w:rPr>
                <w:rFonts w:eastAsia="Times New Roman"/>
                <w:szCs w:val="24"/>
              </w:rPr>
            </w:pPr>
            <w:r w:rsidRPr="00276BBD">
              <w:rPr>
                <w:rFonts w:eastAsia="Times New Roman"/>
                <w:szCs w:val="24"/>
              </w:rPr>
              <w:t>Положај за клавиром и поставка руку и прстију.</w:t>
            </w:r>
          </w:p>
          <w:p w:rsidR="00516FC0" w:rsidRPr="00276BBD" w:rsidRDefault="00516FC0" w:rsidP="00F50543">
            <w:pPr>
              <w:spacing w:after="125"/>
              <w:jc w:val="left"/>
              <w:rPr>
                <w:rFonts w:eastAsia="Times New Roman"/>
                <w:szCs w:val="24"/>
              </w:rPr>
            </w:pPr>
            <w:r w:rsidRPr="00276BBD">
              <w:rPr>
                <w:rFonts w:eastAsia="Times New Roman"/>
                <w:szCs w:val="24"/>
              </w:rPr>
              <w:t>Вежбе за опуштање.</w:t>
            </w:r>
          </w:p>
          <w:p w:rsidR="00516FC0" w:rsidRPr="00276BBD" w:rsidRDefault="00516FC0" w:rsidP="00F50543">
            <w:pPr>
              <w:spacing w:after="125"/>
              <w:jc w:val="left"/>
              <w:rPr>
                <w:rFonts w:eastAsia="Times New Roman"/>
                <w:szCs w:val="24"/>
              </w:rPr>
            </w:pPr>
            <w:r w:rsidRPr="00276BBD">
              <w:rPr>
                <w:rFonts w:eastAsia="Times New Roman"/>
                <w:szCs w:val="24"/>
              </w:rPr>
              <w:t>Вежбе за правилно ритмизирање.</w:t>
            </w:r>
          </w:p>
          <w:p w:rsidR="00516FC0" w:rsidRPr="00276BBD" w:rsidRDefault="00516FC0" w:rsidP="00F50543">
            <w:pPr>
              <w:spacing w:after="125"/>
              <w:jc w:val="left"/>
              <w:rPr>
                <w:rFonts w:eastAsia="Times New Roman"/>
                <w:szCs w:val="24"/>
              </w:rPr>
            </w:pPr>
            <w:r w:rsidRPr="00276BBD">
              <w:rPr>
                <w:rFonts w:eastAsia="Times New Roman"/>
                <w:szCs w:val="24"/>
              </w:rPr>
              <w:t>Основне врсте удара: портато, легато, стакато.</w:t>
            </w:r>
          </w:p>
          <w:p w:rsidR="00516FC0" w:rsidRPr="00276BBD" w:rsidRDefault="00516FC0" w:rsidP="00F50543">
            <w:pPr>
              <w:spacing w:after="125"/>
              <w:jc w:val="left"/>
              <w:rPr>
                <w:rFonts w:eastAsia="Times New Roman"/>
                <w:szCs w:val="24"/>
              </w:rPr>
            </w:pPr>
            <w:r w:rsidRPr="00276BBD">
              <w:rPr>
                <w:rFonts w:eastAsia="Times New Roman"/>
                <w:szCs w:val="24"/>
              </w:rPr>
              <w:t>Динамичке ознаке: пиано, мецофорте, форте, крешендо и диминуендо.</w:t>
            </w:r>
          </w:p>
          <w:p w:rsidR="00516FC0" w:rsidRPr="00276BBD" w:rsidRDefault="00516FC0" w:rsidP="00F50543">
            <w:pPr>
              <w:spacing w:after="125"/>
              <w:jc w:val="left"/>
              <w:rPr>
                <w:rFonts w:eastAsia="Times New Roman"/>
                <w:szCs w:val="24"/>
              </w:rPr>
            </w:pPr>
            <w:r w:rsidRPr="00276BBD">
              <w:rPr>
                <w:rFonts w:eastAsia="Times New Roman"/>
                <w:szCs w:val="24"/>
              </w:rPr>
              <w:t>Ознаке за темпо: аданте, модерато, алегро и друге..</w:t>
            </w:r>
          </w:p>
          <w:p w:rsidR="00516FC0" w:rsidRPr="00276BBD" w:rsidRDefault="00516FC0" w:rsidP="00F50543">
            <w:pPr>
              <w:spacing w:after="125"/>
              <w:jc w:val="left"/>
              <w:rPr>
                <w:rFonts w:eastAsia="Times New Roman"/>
                <w:szCs w:val="24"/>
              </w:rPr>
            </w:pPr>
            <w:r w:rsidRPr="00276BBD">
              <w:rPr>
                <w:rFonts w:eastAsia="Times New Roman"/>
                <w:szCs w:val="24"/>
              </w:rPr>
              <w:t>Појам лука.</w:t>
            </w:r>
          </w:p>
          <w:p w:rsidR="00516FC0" w:rsidRPr="00276BBD" w:rsidRDefault="00516FC0" w:rsidP="00F50543">
            <w:pPr>
              <w:spacing w:after="125"/>
              <w:jc w:val="left"/>
              <w:rPr>
                <w:rFonts w:eastAsia="Times New Roman"/>
                <w:szCs w:val="24"/>
              </w:rPr>
            </w:pPr>
            <w:r w:rsidRPr="00276BBD">
              <w:rPr>
                <w:rFonts w:eastAsia="Times New Roman"/>
                <w:szCs w:val="24"/>
              </w:rPr>
              <w:t>Појам фразе.</w:t>
            </w:r>
          </w:p>
          <w:p w:rsidR="00516FC0" w:rsidRPr="00276BBD" w:rsidRDefault="00516FC0" w:rsidP="00F50543">
            <w:pPr>
              <w:spacing w:after="125"/>
              <w:jc w:val="left"/>
              <w:rPr>
                <w:rFonts w:eastAsia="Times New Roman"/>
                <w:szCs w:val="24"/>
              </w:rPr>
            </w:pPr>
            <w:r w:rsidRPr="00276BBD">
              <w:rPr>
                <w:rFonts w:eastAsia="Times New Roman"/>
                <w:szCs w:val="24"/>
              </w:rPr>
              <w:t xml:space="preserve">Појам такта, двотакта, тротакта са </w:t>
            </w:r>
            <w:r w:rsidRPr="00276BBD">
              <w:rPr>
                <w:rFonts w:eastAsia="Times New Roman"/>
                <w:szCs w:val="24"/>
              </w:rPr>
              <w:lastRenderedPageBreak/>
              <w:t>одговарајућим нагласцима.</w:t>
            </w:r>
          </w:p>
          <w:p w:rsidR="00516FC0" w:rsidRPr="00276BBD" w:rsidRDefault="00516FC0" w:rsidP="00F50543">
            <w:pPr>
              <w:spacing w:after="125"/>
              <w:jc w:val="left"/>
              <w:rPr>
                <w:rFonts w:eastAsia="Times New Roman"/>
                <w:szCs w:val="24"/>
              </w:rPr>
            </w:pPr>
            <w:r w:rsidRPr="00276BBD">
              <w:rPr>
                <w:rFonts w:eastAsia="Times New Roman"/>
                <w:szCs w:val="24"/>
              </w:rPr>
              <w:t>Упознавање вредности ноте и паузе као и триоле, синкопе и пунктиране ноте.</w:t>
            </w:r>
          </w:p>
          <w:p w:rsidR="00516FC0" w:rsidRPr="00276BBD" w:rsidRDefault="00516FC0" w:rsidP="00F50543">
            <w:pPr>
              <w:spacing w:after="125"/>
              <w:jc w:val="left"/>
              <w:rPr>
                <w:rFonts w:eastAsia="Times New Roman"/>
                <w:szCs w:val="24"/>
              </w:rPr>
            </w:pPr>
            <w:r w:rsidRPr="00276BBD">
              <w:rPr>
                <w:rFonts w:eastAsia="Times New Roman"/>
                <w:szCs w:val="24"/>
              </w:rPr>
              <w:t>Увођење ученика у начине вежбања.</w:t>
            </w:r>
          </w:p>
          <w:p w:rsidR="00516FC0" w:rsidRPr="00276BBD" w:rsidRDefault="00516FC0" w:rsidP="00F50543">
            <w:pPr>
              <w:spacing w:after="125"/>
              <w:jc w:val="left"/>
              <w:rPr>
                <w:rFonts w:eastAsia="Times New Roman"/>
                <w:szCs w:val="24"/>
              </w:rPr>
            </w:pPr>
            <w:r w:rsidRPr="00276BBD">
              <w:rPr>
                <w:rFonts w:eastAsia="Times New Roman"/>
                <w:szCs w:val="24"/>
              </w:rPr>
              <w:t>Читање нота, знаци за октаве, знаци за интервале.</w:t>
            </w:r>
          </w:p>
          <w:p w:rsidR="00516FC0" w:rsidRPr="00276BBD" w:rsidRDefault="00516FC0" w:rsidP="00F50543">
            <w:pPr>
              <w:spacing w:after="125"/>
              <w:jc w:val="left"/>
              <w:rPr>
                <w:rFonts w:eastAsia="Times New Roman"/>
                <w:szCs w:val="24"/>
              </w:rPr>
            </w:pPr>
            <w:r w:rsidRPr="00276BBD">
              <w:rPr>
                <w:rFonts w:eastAsia="Times New Roman"/>
                <w:szCs w:val="24"/>
              </w:rPr>
              <w:t>Остали знаци на које се наилази у литератури предвиђеној програмом.</w:t>
            </w:r>
          </w:p>
          <w:p w:rsidR="00516FC0" w:rsidRPr="00276BBD" w:rsidRDefault="00516FC0" w:rsidP="00F50543">
            <w:pPr>
              <w:spacing w:after="125"/>
              <w:jc w:val="left"/>
              <w:rPr>
                <w:rFonts w:eastAsia="Times New Roman"/>
                <w:szCs w:val="24"/>
              </w:rPr>
            </w:pPr>
            <w:r w:rsidRPr="00276BBD">
              <w:rPr>
                <w:rFonts w:eastAsia="Times New Roman"/>
                <w:szCs w:val="24"/>
              </w:rPr>
              <w:t>Контрола тона.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Дурске скале са белих дирки (Це, Ге, Де, А, Е, Ха, Еф) у осминама у обиму две октаве, са аутентичном каденцом на крају (I, IV, V, I – уски слог).</w:t>
            </w:r>
          </w:p>
          <w:p w:rsidR="00516FC0" w:rsidRPr="00276BBD" w:rsidRDefault="00516FC0" w:rsidP="00F50543">
            <w:pPr>
              <w:spacing w:after="125"/>
              <w:jc w:val="left"/>
              <w:rPr>
                <w:rFonts w:eastAsia="Times New Roman"/>
                <w:szCs w:val="24"/>
              </w:rPr>
            </w:pPr>
            <w:r w:rsidRPr="00276BBD">
              <w:rPr>
                <w:rFonts w:eastAsia="Times New Roman"/>
                <w:szCs w:val="24"/>
              </w:rPr>
              <w:t>Трозвуци (истих тоналитета) симултано и разложено трогласно, кроз две октаве паралелно.</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Школе за клавир:</w:t>
            </w:r>
          </w:p>
          <w:p w:rsidR="00516FC0" w:rsidRPr="00276BBD" w:rsidRDefault="00516FC0" w:rsidP="00F50543">
            <w:pPr>
              <w:spacing w:after="125"/>
              <w:jc w:val="left"/>
              <w:rPr>
                <w:rFonts w:eastAsia="Times New Roman"/>
                <w:szCs w:val="24"/>
              </w:rPr>
            </w:pPr>
            <w:r w:rsidRPr="00276BBD">
              <w:rPr>
                <w:rFonts w:eastAsia="Times New Roman"/>
                <w:szCs w:val="24"/>
              </w:rPr>
              <w:t>– Јела Кршић: Клавирска читанка за I и II разред</w:t>
            </w:r>
          </w:p>
          <w:p w:rsidR="00516FC0" w:rsidRPr="00276BBD" w:rsidRDefault="00516FC0" w:rsidP="00F50543">
            <w:pPr>
              <w:spacing w:after="125"/>
              <w:jc w:val="left"/>
              <w:rPr>
                <w:rFonts w:eastAsia="Times New Roman"/>
                <w:szCs w:val="24"/>
              </w:rPr>
            </w:pPr>
            <w:r w:rsidRPr="00276BBD">
              <w:rPr>
                <w:rFonts w:eastAsia="Times New Roman"/>
                <w:szCs w:val="24"/>
              </w:rPr>
              <w:t>– Александар Николајев: Почетна школа</w:t>
            </w:r>
          </w:p>
          <w:p w:rsidR="00516FC0" w:rsidRPr="00276BBD" w:rsidRDefault="00516FC0" w:rsidP="00F50543">
            <w:pPr>
              <w:spacing w:after="125"/>
              <w:jc w:val="left"/>
              <w:rPr>
                <w:rFonts w:eastAsia="Times New Roman"/>
                <w:szCs w:val="24"/>
              </w:rPr>
            </w:pPr>
            <w:r w:rsidRPr="00276BBD">
              <w:rPr>
                <w:rFonts w:eastAsia="Times New Roman"/>
                <w:szCs w:val="24"/>
              </w:rPr>
              <w:t>– Фердинанд Бајер: Почетна школа</w:t>
            </w:r>
          </w:p>
          <w:p w:rsidR="00516FC0" w:rsidRPr="00276BBD" w:rsidRDefault="00516FC0" w:rsidP="00F50543">
            <w:pPr>
              <w:spacing w:after="125"/>
              <w:jc w:val="left"/>
              <w:rPr>
                <w:rFonts w:eastAsia="Times New Roman"/>
                <w:szCs w:val="24"/>
              </w:rPr>
            </w:pPr>
            <w:r w:rsidRPr="00276BBD">
              <w:rPr>
                <w:rFonts w:eastAsia="Times New Roman"/>
                <w:szCs w:val="24"/>
              </w:rPr>
              <w:t>– Жан Баптист-Диверноа: етиде оп. 176</w:t>
            </w:r>
          </w:p>
          <w:p w:rsidR="00516FC0" w:rsidRPr="00276BBD" w:rsidRDefault="00516FC0" w:rsidP="00F50543">
            <w:pPr>
              <w:spacing w:after="125"/>
              <w:jc w:val="left"/>
              <w:rPr>
                <w:rFonts w:eastAsia="Times New Roman"/>
                <w:szCs w:val="24"/>
              </w:rPr>
            </w:pPr>
            <w:r w:rsidRPr="00276BBD">
              <w:rPr>
                <w:rFonts w:eastAsia="Times New Roman"/>
                <w:szCs w:val="24"/>
              </w:rPr>
              <w:t>– Хенри Лемоан: етиде оп. 37</w:t>
            </w:r>
          </w:p>
          <w:p w:rsidR="00516FC0" w:rsidRPr="00276BBD" w:rsidRDefault="00516FC0" w:rsidP="00F50543">
            <w:pPr>
              <w:spacing w:after="125"/>
              <w:jc w:val="left"/>
              <w:rPr>
                <w:rFonts w:eastAsia="Times New Roman"/>
                <w:szCs w:val="24"/>
              </w:rPr>
            </w:pPr>
            <w:r w:rsidRPr="00276BBD">
              <w:rPr>
                <w:rFonts w:eastAsia="Times New Roman"/>
                <w:szCs w:val="24"/>
              </w:rPr>
              <w:t>И друге почетне школе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трозвуци по програму</w:t>
            </w:r>
          </w:p>
          <w:p w:rsidR="00516FC0" w:rsidRPr="00276BBD" w:rsidRDefault="00516FC0" w:rsidP="00F50543">
            <w:pPr>
              <w:spacing w:after="125"/>
              <w:jc w:val="left"/>
              <w:rPr>
                <w:rFonts w:eastAsia="Times New Roman"/>
                <w:szCs w:val="24"/>
              </w:rPr>
            </w:pPr>
            <w:r w:rsidRPr="00276BBD">
              <w:rPr>
                <w:rFonts w:eastAsia="Times New Roman"/>
                <w:szCs w:val="24"/>
              </w:rPr>
              <w:t>– 25 композиција – вежбе, етиде и разни комади</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два јавна наступа током школске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УПОРЕДНИ КЛАВИР</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предмета Упоредни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369"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10"/>
        <w:gridCol w:w="1648"/>
        <w:gridCol w:w="401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течно нотни текст у виолинском и бас кључу;</w:t>
            </w:r>
          </w:p>
          <w:p w:rsidR="00516FC0" w:rsidRPr="00276BBD" w:rsidRDefault="00516FC0" w:rsidP="00F50543">
            <w:pPr>
              <w:spacing w:after="125"/>
              <w:jc w:val="left"/>
              <w:rPr>
                <w:rFonts w:eastAsia="Times New Roman"/>
                <w:szCs w:val="24"/>
              </w:rPr>
            </w:pPr>
            <w:r w:rsidRPr="00276BBD">
              <w:rPr>
                <w:rFonts w:eastAsia="Times New Roman"/>
                <w:szCs w:val="24"/>
              </w:rPr>
              <w:t>– одсвира основне елементе музичке форме: мотив, реченица, облик песме, облик сонатине;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примени основне законе метрике, слаб и јак део такта;</w:t>
            </w:r>
          </w:p>
          <w:p w:rsidR="00516FC0" w:rsidRPr="00276BBD" w:rsidRDefault="00516FC0" w:rsidP="00F50543">
            <w:pPr>
              <w:spacing w:after="125"/>
              <w:jc w:val="left"/>
              <w:rPr>
                <w:rFonts w:eastAsia="Times New Roman"/>
                <w:szCs w:val="24"/>
              </w:rPr>
            </w:pPr>
            <w:r w:rsidRPr="00276BBD">
              <w:rPr>
                <w:rFonts w:eastAsia="Times New Roman"/>
                <w:szCs w:val="24"/>
              </w:rPr>
              <w:t>– користи педал у делима;</w:t>
            </w:r>
          </w:p>
          <w:p w:rsidR="00516FC0" w:rsidRPr="00276BBD" w:rsidRDefault="00516FC0" w:rsidP="00F50543">
            <w:pPr>
              <w:spacing w:after="125"/>
              <w:jc w:val="left"/>
              <w:rPr>
                <w:rFonts w:eastAsia="Times New Roman"/>
                <w:szCs w:val="24"/>
              </w:rPr>
            </w:pPr>
            <w:r w:rsidRPr="00276BBD">
              <w:rPr>
                <w:rFonts w:eastAsia="Times New Roman"/>
                <w:szCs w:val="24"/>
              </w:rPr>
              <w:t>– уочи у нотном тексту и примени у извођењу акценте;</w:t>
            </w:r>
          </w:p>
          <w:p w:rsidR="00516FC0" w:rsidRPr="00276BBD" w:rsidRDefault="00516FC0" w:rsidP="00F50543">
            <w:pPr>
              <w:spacing w:after="125"/>
              <w:jc w:val="left"/>
              <w:rPr>
                <w:rFonts w:eastAsia="Times New Roman"/>
                <w:szCs w:val="24"/>
              </w:rPr>
            </w:pPr>
            <w:r w:rsidRPr="00276BBD">
              <w:rPr>
                <w:rFonts w:eastAsia="Times New Roman"/>
                <w:szCs w:val="24"/>
              </w:rPr>
              <w:t>– чује и примени више динамичких нивоа: пиајанисимо, мецопијано, фортисимо, мецофорте;</w:t>
            </w:r>
          </w:p>
          <w:p w:rsidR="00516FC0" w:rsidRPr="00276BBD" w:rsidRDefault="00516FC0" w:rsidP="00F50543">
            <w:pPr>
              <w:spacing w:after="125"/>
              <w:jc w:val="left"/>
              <w:rPr>
                <w:rFonts w:eastAsia="Times New Roman"/>
                <w:szCs w:val="24"/>
              </w:rPr>
            </w:pPr>
            <w:r w:rsidRPr="00276BBD">
              <w:rPr>
                <w:rFonts w:eastAsia="Times New Roman"/>
                <w:szCs w:val="24"/>
              </w:rPr>
              <w:t>– јасно дистанцира у свом извођењу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осмисли уз помоћ наставника и примени различита музичка изражајна средства у зависности од карактера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xml:space="preserve">– самостално и/или по потреби, </w:t>
            </w:r>
            <w:r w:rsidRPr="00276BBD">
              <w:rPr>
                <w:rFonts w:eastAsia="Times New Roman"/>
                <w:szCs w:val="24"/>
              </w:rPr>
              <w:lastRenderedPageBreak/>
              <w:t>уз помоћ наставника, контролише квалитет звука;</w:t>
            </w:r>
          </w:p>
          <w:p w:rsidR="00516FC0" w:rsidRPr="00276BBD" w:rsidRDefault="00516FC0" w:rsidP="00F50543">
            <w:pPr>
              <w:spacing w:after="125"/>
              <w:jc w:val="left"/>
              <w:rPr>
                <w:rFonts w:eastAsia="Times New Roman"/>
                <w:szCs w:val="24"/>
              </w:rPr>
            </w:pPr>
            <w:r w:rsidRPr="00276BBD">
              <w:rPr>
                <w:rFonts w:eastAsia="Times New Roman"/>
                <w:szCs w:val="24"/>
              </w:rPr>
              <w:t>– повезује прсторедне групе подметањем и пребацивањем палца уз слушну контролу</w:t>
            </w:r>
          </w:p>
          <w:p w:rsidR="00516FC0" w:rsidRPr="00276BBD" w:rsidRDefault="00516FC0" w:rsidP="00F50543">
            <w:pPr>
              <w:spacing w:after="125"/>
              <w:jc w:val="left"/>
              <w:rPr>
                <w:rFonts w:eastAsia="Times New Roman"/>
                <w:szCs w:val="24"/>
              </w:rPr>
            </w:pPr>
            <w:r w:rsidRPr="00276BBD">
              <w:rPr>
                <w:rFonts w:eastAsia="Times New Roman"/>
                <w:szCs w:val="24"/>
              </w:rPr>
              <w:t>– прати развој сопствене моторике;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 изражајно свира композиције напамет;</w:t>
            </w:r>
          </w:p>
          <w:p w:rsidR="00516FC0" w:rsidRPr="00276BBD" w:rsidRDefault="00516FC0" w:rsidP="00F50543">
            <w:pPr>
              <w:spacing w:after="125"/>
              <w:jc w:val="left"/>
              <w:rPr>
                <w:rFonts w:eastAsia="Times New Roman"/>
                <w:szCs w:val="24"/>
              </w:rPr>
            </w:pPr>
            <w:r w:rsidRPr="00276BBD">
              <w:rPr>
                <w:rFonts w:eastAsia="Times New Roman"/>
                <w:szCs w:val="24"/>
              </w:rPr>
              <w:t>– развија и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Технички и музички захтеви:</w:t>
            </w:r>
          </w:p>
          <w:p w:rsidR="00516FC0" w:rsidRPr="00276BBD" w:rsidRDefault="00516FC0" w:rsidP="00F50543">
            <w:pPr>
              <w:spacing w:after="125"/>
              <w:jc w:val="left"/>
              <w:rPr>
                <w:rFonts w:eastAsia="Times New Roman"/>
                <w:szCs w:val="24"/>
              </w:rPr>
            </w:pPr>
            <w:r w:rsidRPr="00276BBD">
              <w:rPr>
                <w:rFonts w:eastAsia="Times New Roman"/>
                <w:szCs w:val="24"/>
              </w:rPr>
              <w:t>Повезивање прсторедних група навише и наниже,</w:t>
            </w:r>
          </w:p>
          <w:p w:rsidR="00516FC0" w:rsidRPr="00276BBD" w:rsidRDefault="00516FC0" w:rsidP="00F50543">
            <w:pPr>
              <w:spacing w:after="125"/>
              <w:jc w:val="left"/>
              <w:rPr>
                <w:rFonts w:eastAsia="Times New Roman"/>
                <w:szCs w:val="24"/>
              </w:rPr>
            </w:pPr>
            <w:r w:rsidRPr="00276BBD">
              <w:rPr>
                <w:rFonts w:eastAsia="Times New Roman"/>
                <w:szCs w:val="24"/>
              </w:rPr>
              <w:t>Развијање спретности прстију кроз активно осмишљавање,</w:t>
            </w:r>
          </w:p>
          <w:p w:rsidR="00516FC0" w:rsidRPr="00276BBD" w:rsidRDefault="00516FC0" w:rsidP="00F50543">
            <w:pPr>
              <w:spacing w:after="125"/>
              <w:jc w:val="left"/>
              <w:rPr>
                <w:rFonts w:eastAsia="Times New Roman"/>
                <w:szCs w:val="24"/>
              </w:rPr>
            </w:pPr>
            <w:r w:rsidRPr="00276BBD">
              <w:rPr>
                <w:rFonts w:eastAsia="Times New Roman"/>
                <w:szCs w:val="24"/>
              </w:rPr>
              <w:t>Слушање и свирање техничких вежби, лествица и етида.</w:t>
            </w:r>
          </w:p>
          <w:p w:rsidR="00516FC0" w:rsidRPr="00276BBD" w:rsidRDefault="00516FC0" w:rsidP="00F50543">
            <w:pPr>
              <w:spacing w:after="125"/>
              <w:jc w:val="left"/>
              <w:rPr>
                <w:rFonts w:eastAsia="Times New Roman"/>
                <w:szCs w:val="24"/>
              </w:rPr>
            </w:pPr>
            <w:r w:rsidRPr="00276BBD">
              <w:rPr>
                <w:rFonts w:eastAsia="Times New Roman"/>
                <w:szCs w:val="24"/>
              </w:rPr>
              <w:t>Увођење у основне елементе форме – мотив, реченица, облик песме, сонатина.</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законима метрике – разне врсте тактова, слаб и јак део такта, акценти.</w:t>
            </w:r>
          </w:p>
          <w:p w:rsidR="00516FC0" w:rsidRPr="00276BBD" w:rsidRDefault="00516FC0" w:rsidP="00F50543">
            <w:pPr>
              <w:spacing w:after="125"/>
              <w:jc w:val="left"/>
              <w:rPr>
                <w:rFonts w:eastAsia="Times New Roman"/>
                <w:szCs w:val="24"/>
              </w:rPr>
            </w:pPr>
            <w:r w:rsidRPr="00276BBD">
              <w:rPr>
                <w:rFonts w:eastAsia="Times New Roman"/>
                <w:szCs w:val="24"/>
              </w:rPr>
              <w:t>Динамичко нијансирање лествица – пиано, пианисимо и мецопиано.</w:t>
            </w:r>
          </w:p>
          <w:p w:rsidR="00516FC0" w:rsidRPr="00276BBD" w:rsidRDefault="00516FC0" w:rsidP="00F50543">
            <w:pPr>
              <w:spacing w:after="125"/>
              <w:jc w:val="left"/>
              <w:rPr>
                <w:rFonts w:eastAsia="Times New Roman"/>
                <w:szCs w:val="24"/>
              </w:rPr>
            </w:pPr>
            <w:r w:rsidRPr="00276BBD">
              <w:rPr>
                <w:rFonts w:eastAsia="Times New Roman"/>
                <w:szCs w:val="24"/>
              </w:rPr>
              <w:t>Диференцирање мелодије од пратње, рад на полифонији.</w:t>
            </w:r>
          </w:p>
          <w:p w:rsidR="00516FC0" w:rsidRPr="00276BBD" w:rsidRDefault="00516FC0" w:rsidP="00F50543">
            <w:pPr>
              <w:spacing w:after="125"/>
              <w:jc w:val="left"/>
              <w:rPr>
                <w:rFonts w:eastAsia="Times New Roman"/>
                <w:szCs w:val="24"/>
              </w:rPr>
            </w:pPr>
            <w:r w:rsidRPr="00276BBD">
              <w:rPr>
                <w:rFonts w:eastAsia="Times New Roman"/>
                <w:szCs w:val="24"/>
              </w:rPr>
              <w:t>Увођење у педализацију – вежбе.</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Све дурске скале у осминским триолама у обиму три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xml:space="preserve">Молске скале са белих дирки (а, ха, це, де, е, еф) у осминама, кроз две </w:t>
            </w:r>
            <w:r w:rsidRPr="00276BBD">
              <w:rPr>
                <w:rFonts w:eastAsia="Times New Roman"/>
                <w:szCs w:val="24"/>
              </w:rPr>
              <w:lastRenderedPageBreak/>
              <w:t>октаве паралелно, са аутентичном каденцом на крају (I, IV, V, I – уски слог).</w:t>
            </w:r>
          </w:p>
          <w:p w:rsidR="00516FC0" w:rsidRPr="00276BBD" w:rsidRDefault="00516FC0" w:rsidP="00F50543">
            <w:pPr>
              <w:spacing w:after="125"/>
              <w:jc w:val="left"/>
              <w:rPr>
                <w:rFonts w:eastAsia="Times New Roman"/>
                <w:szCs w:val="24"/>
              </w:rPr>
            </w:pPr>
            <w:r w:rsidRPr="00276BBD">
              <w:rPr>
                <w:rFonts w:eastAsia="Times New Roman"/>
                <w:szCs w:val="24"/>
              </w:rPr>
              <w:t>Сви дурски и молски трозвуци наведених тоналитета симултано и разложено четворогласно, кроз две октаве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Жан Баптист-Диверноа: етиде оп. 176,</w:t>
            </w:r>
          </w:p>
          <w:p w:rsidR="00516FC0" w:rsidRPr="00276BBD" w:rsidRDefault="00516FC0" w:rsidP="00F50543">
            <w:pPr>
              <w:spacing w:after="125"/>
              <w:jc w:val="left"/>
              <w:rPr>
                <w:rFonts w:eastAsia="Times New Roman"/>
                <w:szCs w:val="24"/>
              </w:rPr>
            </w:pPr>
            <w:r w:rsidRPr="00276BBD">
              <w:rPr>
                <w:rFonts w:eastAsia="Times New Roman"/>
                <w:szCs w:val="24"/>
              </w:rPr>
              <w:t>– Хенри Лемоан: етиде оп. 37,</w:t>
            </w:r>
          </w:p>
          <w:p w:rsidR="00516FC0" w:rsidRPr="00276BBD" w:rsidRDefault="00516FC0" w:rsidP="00F50543">
            <w:pPr>
              <w:spacing w:after="125"/>
              <w:jc w:val="left"/>
              <w:rPr>
                <w:rFonts w:eastAsia="Times New Roman"/>
                <w:szCs w:val="24"/>
              </w:rPr>
            </w:pPr>
            <w:r w:rsidRPr="00276BBD">
              <w:rPr>
                <w:rFonts w:eastAsia="Times New Roman"/>
                <w:szCs w:val="24"/>
              </w:rPr>
              <w:t>– Стефан Хелер: етиде, избор</w:t>
            </w:r>
          </w:p>
          <w:p w:rsidR="00516FC0" w:rsidRPr="00276BBD" w:rsidRDefault="00516FC0" w:rsidP="00F50543">
            <w:pPr>
              <w:spacing w:after="125"/>
              <w:jc w:val="left"/>
              <w:rPr>
                <w:rFonts w:eastAsia="Times New Roman"/>
                <w:szCs w:val="24"/>
              </w:rPr>
            </w:pPr>
            <w:r w:rsidRPr="00276BBD">
              <w:rPr>
                <w:rFonts w:eastAsia="Times New Roman"/>
                <w:szCs w:val="24"/>
              </w:rPr>
              <w:t>– Хенри Бертини: етиде оп. 100</w:t>
            </w:r>
          </w:p>
          <w:p w:rsidR="00516FC0" w:rsidRPr="00276BBD" w:rsidRDefault="00516FC0" w:rsidP="00F50543">
            <w:pPr>
              <w:spacing w:after="125"/>
              <w:jc w:val="left"/>
              <w:rPr>
                <w:rFonts w:eastAsia="Times New Roman"/>
                <w:szCs w:val="24"/>
              </w:rPr>
            </w:pPr>
            <w:r w:rsidRPr="00276BBD">
              <w:rPr>
                <w:rFonts w:eastAsia="Times New Roman"/>
                <w:szCs w:val="24"/>
              </w:rPr>
              <w:t>И друге етиде сличне тежине</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 полифоног стила:</w:t>
            </w:r>
          </w:p>
          <w:p w:rsidR="00516FC0" w:rsidRPr="00276BBD" w:rsidRDefault="00516FC0" w:rsidP="00F50543">
            <w:pPr>
              <w:spacing w:after="125"/>
              <w:jc w:val="left"/>
              <w:rPr>
                <w:rFonts w:eastAsia="Times New Roman"/>
                <w:szCs w:val="24"/>
              </w:rPr>
            </w:pPr>
            <w:r w:rsidRPr="00276BBD">
              <w:rPr>
                <w:rFonts w:eastAsia="Times New Roman"/>
                <w:szCs w:val="24"/>
              </w:rPr>
              <w:t>– Јохан Себастијан Бах: Мале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Георг Фридрих Хендл: Избор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И друге полифоне композиције сличне тежине</w:t>
            </w:r>
          </w:p>
          <w:p w:rsidR="00516FC0" w:rsidRPr="00276BBD" w:rsidRDefault="00516FC0" w:rsidP="00F50543">
            <w:pPr>
              <w:spacing w:after="0"/>
              <w:jc w:val="left"/>
              <w:rPr>
                <w:rFonts w:eastAsia="Times New Roman"/>
                <w:szCs w:val="24"/>
              </w:rPr>
            </w:pPr>
            <w:r w:rsidRPr="00276BBD">
              <w:rPr>
                <w:rFonts w:eastAsia="Times New Roman"/>
                <w:b/>
                <w:bCs/>
                <w:szCs w:val="24"/>
              </w:rPr>
              <w:t>Сонатине:</w:t>
            </w:r>
          </w:p>
          <w:p w:rsidR="00516FC0" w:rsidRPr="00276BBD" w:rsidRDefault="00516FC0" w:rsidP="00F50543">
            <w:pPr>
              <w:spacing w:after="125"/>
              <w:jc w:val="left"/>
              <w:rPr>
                <w:rFonts w:eastAsia="Times New Roman"/>
                <w:szCs w:val="24"/>
              </w:rPr>
            </w:pPr>
            <w:r w:rsidRPr="00276BBD">
              <w:rPr>
                <w:rFonts w:eastAsia="Times New Roman"/>
                <w:szCs w:val="24"/>
              </w:rPr>
              <w:t>– Избор сонатина: Јохан Баптист Ванхал, Тобиас Хаслингер, Игнац Плејел, Лудвиг ван Бетовен, Карл Рајнеке, Фридрих Кулау, Муцио Клементи.</w:t>
            </w:r>
          </w:p>
          <w:p w:rsidR="00516FC0" w:rsidRPr="00276BBD" w:rsidRDefault="00516FC0" w:rsidP="00F50543">
            <w:pPr>
              <w:spacing w:after="125"/>
              <w:jc w:val="left"/>
              <w:rPr>
                <w:rFonts w:eastAsia="Times New Roman"/>
                <w:szCs w:val="24"/>
              </w:rPr>
            </w:pPr>
            <w:r w:rsidRPr="00276BBD">
              <w:rPr>
                <w:rFonts w:eastAsia="Times New Roman"/>
                <w:szCs w:val="24"/>
              </w:rPr>
              <w:t>Сонатине домаћих аутора и других композитора одговарајуће тежине</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 Јела Кршић: Клавирска хрестоматија за II разред</w:t>
            </w:r>
          </w:p>
          <w:p w:rsidR="00516FC0" w:rsidRPr="00276BBD" w:rsidRDefault="00516FC0" w:rsidP="00F50543">
            <w:pPr>
              <w:spacing w:after="125"/>
              <w:jc w:val="left"/>
              <w:rPr>
                <w:rFonts w:eastAsia="Times New Roman"/>
                <w:szCs w:val="24"/>
              </w:rPr>
            </w:pPr>
            <w:r w:rsidRPr="00276BBD">
              <w:rPr>
                <w:rFonts w:eastAsia="Times New Roman"/>
                <w:szCs w:val="24"/>
              </w:rPr>
              <w:t>– Збирка „Наши композитори за младе пијанисте”</w:t>
            </w:r>
          </w:p>
          <w:p w:rsidR="00516FC0" w:rsidRPr="00276BBD" w:rsidRDefault="00516FC0" w:rsidP="00F50543">
            <w:pPr>
              <w:spacing w:after="125"/>
              <w:jc w:val="left"/>
              <w:rPr>
                <w:rFonts w:eastAsia="Times New Roman"/>
                <w:szCs w:val="24"/>
              </w:rPr>
            </w:pPr>
            <w:r w:rsidRPr="00276BBD">
              <w:rPr>
                <w:rFonts w:eastAsia="Times New Roman"/>
                <w:szCs w:val="24"/>
              </w:rPr>
              <w:t>– Зоран Христић: Тачкице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Срђан Хофман: Две басне</w:t>
            </w:r>
          </w:p>
          <w:p w:rsidR="00516FC0" w:rsidRPr="00276BBD" w:rsidRDefault="00516FC0" w:rsidP="00F50543">
            <w:pPr>
              <w:spacing w:after="125"/>
              <w:jc w:val="left"/>
              <w:rPr>
                <w:rFonts w:eastAsia="Times New Roman"/>
                <w:szCs w:val="24"/>
              </w:rPr>
            </w:pPr>
            <w:r w:rsidRPr="00276BBD">
              <w:rPr>
                <w:rFonts w:eastAsia="Times New Roman"/>
                <w:szCs w:val="24"/>
              </w:rPr>
              <w:t>– Марко Тајчевић: Две мале свите</w:t>
            </w:r>
          </w:p>
          <w:p w:rsidR="00516FC0" w:rsidRPr="00276BBD" w:rsidRDefault="00516FC0" w:rsidP="00F50543">
            <w:pPr>
              <w:spacing w:after="125"/>
              <w:jc w:val="left"/>
              <w:rPr>
                <w:rFonts w:eastAsia="Times New Roman"/>
                <w:szCs w:val="24"/>
              </w:rPr>
            </w:pPr>
            <w:r w:rsidRPr="00276BBD">
              <w:rPr>
                <w:rFonts w:eastAsia="Times New Roman"/>
                <w:szCs w:val="24"/>
              </w:rPr>
              <w:t>– Вера Миланковић: Дечје приче, 25 мијатура за I и II разред</w:t>
            </w:r>
          </w:p>
          <w:p w:rsidR="00516FC0" w:rsidRPr="00276BBD" w:rsidRDefault="00516FC0" w:rsidP="00F50543">
            <w:pPr>
              <w:spacing w:after="125"/>
              <w:jc w:val="left"/>
              <w:rPr>
                <w:rFonts w:eastAsia="Times New Roman"/>
                <w:szCs w:val="24"/>
              </w:rPr>
            </w:pPr>
            <w:r w:rsidRPr="00276BBD">
              <w:rPr>
                <w:rFonts w:eastAsia="Times New Roman"/>
                <w:szCs w:val="24"/>
              </w:rPr>
              <w:t>– Роберт Шуман: Дечји албум Оп. 68</w:t>
            </w:r>
          </w:p>
          <w:p w:rsidR="00516FC0" w:rsidRPr="00276BBD" w:rsidRDefault="00516FC0" w:rsidP="00F50543">
            <w:pPr>
              <w:spacing w:after="125"/>
              <w:jc w:val="left"/>
              <w:rPr>
                <w:rFonts w:eastAsia="Times New Roman"/>
                <w:szCs w:val="24"/>
              </w:rPr>
            </w:pPr>
            <w:r w:rsidRPr="00276BBD">
              <w:rPr>
                <w:rFonts w:eastAsia="Times New Roman"/>
                <w:szCs w:val="24"/>
              </w:rPr>
              <w:t>– Александар Гречанинов: 10 комада Оп. 99</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Александар Гедике: 60 лаких комада Оп. 36</w:t>
            </w:r>
          </w:p>
          <w:p w:rsidR="00516FC0" w:rsidRPr="00276BBD" w:rsidRDefault="00516FC0" w:rsidP="00F50543">
            <w:pPr>
              <w:spacing w:after="125"/>
              <w:jc w:val="left"/>
              <w:rPr>
                <w:rFonts w:eastAsia="Times New Roman"/>
                <w:szCs w:val="24"/>
              </w:rPr>
            </w:pPr>
            <w:r w:rsidRPr="00276BBD">
              <w:rPr>
                <w:rFonts w:eastAsia="Times New Roman"/>
                <w:szCs w:val="24"/>
              </w:rPr>
              <w:t>– Корнелиус Гурлит: Први кораци младог пијанисте Оп. 82</w:t>
            </w:r>
          </w:p>
          <w:p w:rsidR="00516FC0" w:rsidRPr="00276BBD" w:rsidRDefault="00516FC0" w:rsidP="00F50543">
            <w:pPr>
              <w:spacing w:after="125"/>
              <w:jc w:val="left"/>
              <w:rPr>
                <w:rFonts w:eastAsia="Times New Roman"/>
                <w:szCs w:val="24"/>
              </w:rPr>
            </w:pPr>
            <w:r w:rsidRPr="00276BBD">
              <w:rPr>
                <w:rFonts w:eastAsia="Times New Roman"/>
                <w:szCs w:val="24"/>
              </w:rPr>
              <w:t>– Бела Барток: За децу </w:t>
            </w:r>
          </w:p>
          <w:p w:rsidR="00516FC0" w:rsidRPr="00276BBD" w:rsidRDefault="00516FC0" w:rsidP="00F50543">
            <w:pPr>
              <w:spacing w:after="125"/>
              <w:jc w:val="left"/>
              <w:rPr>
                <w:rFonts w:eastAsia="Times New Roman"/>
                <w:szCs w:val="24"/>
              </w:rPr>
            </w:pPr>
            <w:r w:rsidRPr="00276BBD">
              <w:rPr>
                <w:rFonts w:eastAsia="Times New Roman"/>
                <w:szCs w:val="24"/>
              </w:rPr>
              <w:t>– Самуил Мајкапар: 24 лаке композиције оп. 16</w:t>
            </w:r>
          </w:p>
          <w:p w:rsidR="00516FC0" w:rsidRPr="00276BBD" w:rsidRDefault="00516FC0" w:rsidP="00F50543">
            <w:pPr>
              <w:spacing w:after="125"/>
              <w:jc w:val="left"/>
              <w:rPr>
                <w:rFonts w:eastAsia="Times New Roman"/>
                <w:szCs w:val="24"/>
              </w:rPr>
            </w:pPr>
            <w:r w:rsidRPr="00276BBD">
              <w:rPr>
                <w:rFonts w:eastAsia="Times New Roman"/>
                <w:szCs w:val="24"/>
              </w:rPr>
              <w:t>– Дмитриј Кабалевски: Комади за децу Оп. 30</w:t>
            </w:r>
          </w:p>
          <w:p w:rsidR="00516FC0" w:rsidRPr="00276BBD" w:rsidRDefault="00516FC0" w:rsidP="00F50543">
            <w:pPr>
              <w:spacing w:after="125"/>
              <w:jc w:val="left"/>
              <w:rPr>
                <w:rFonts w:eastAsia="Times New Roman"/>
                <w:szCs w:val="24"/>
              </w:rPr>
            </w:pPr>
            <w:r w:rsidRPr="00276BBD">
              <w:rPr>
                <w:rFonts w:eastAsia="Times New Roman"/>
                <w:szCs w:val="24"/>
              </w:rPr>
              <w:t>И друге композиције сличне тежине.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градива:</w:t>
            </w:r>
          </w:p>
          <w:p w:rsidR="00516FC0" w:rsidRPr="00276BBD" w:rsidRDefault="00516FC0" w:rsidP="00F50543">
            <w:pPr>
              <w:spacing w:after="125"/>
              <w:jc w:val="left"/>
              <w:rPr>
                <w:rFonts w:eastAsia="Times New Roman"/>
                <w:szCs w:val="24"/>
              </w:rPr>
            </w:pPr>
            <w:r w:rsidRPr="00276BBD">
              <w:rPr>
                <w:rFonts w:eastAsia="Times New Roman"/>
                <w:szCs w:val="24"/>
              </w:rPr>
              <w:t>– 4 етиде са различитим техничким захтевима;</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сонатина </w:t>
            </w:r>
          </w:p>
          <w:p w:rsidR="00516FC0" w:rsidRPr="00276BBD" w:rsidRDefault="00516FC0" w:rsidP="00F50543">
            <w:pPr>
              <w:spacing w:after="125"/>
              <w:jc w:val="left"/>
              <w:rPr>
                <w:rFonts w:eastAsia="Times New Roman"/>
                <w:szCs w:val="24"/>
              </w:rPr>
            </w:pPr>
            <w:r w:rsidRPr="00276BBD">
              <w:rPr>
                <w:rFonts w:eastAsia="Times New Roman"/>
                <w:szCs w:val="24"/>
              </w:rPr>
              <w:t>– 4 композиције по слободном избору различитог карактера и стила (од старих мајстора до савременог стваралаштва)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акорди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два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Један став сонатине;</w:t>
            </w:r>
          </w:p>
          <w:p w:rsidR="00516FC0" w:rsidRPr="00276BBD" w:rsidRDefault="00516FC0" w:rsidP="00F50543">
            <w:pPr>
              <w:spacing w:after="125"/>
              <w:jc w:val="left"/>
              <w:rPr>
                <w:rFonts w:eastAsia="Times New Roman"/>
                <w:szCs w:val="24"/>
              </w:rPr>
            </w:pPr>
            <w:r w:rsidRPr="00276BBD">
              <w:rPr>
                <w:rFonts w:eastAsia="Times New Roman"/>
                <w:szCs w:val="24"/>
              </w:rPr>
              <w:t>– Један комад</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УПОРЕДНИ КЛАВИР</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Циљ учења предмета Упоредни клавир је да код ученика рaзвиjе интeрeсoвaње и љубав према инструменту и музици кроз </w:t>
            </w:r>
            <w:r w:rsidRPr="00276BBD">
              <w:rPr>
                <w:rFonts w:eastAsia="Times New Roman"/>
                <w:szCs w:val="24"/>
              </w:rPr>
              <w:lastRenderedPageBreak/>
              <w:t>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99"/>
        <w:gridCol w:w="1629"/>
        <w:gridCol w:w="454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с листа лакше вежбе са обе руке или одвојено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и доследно изводи различите врсте удара;</w:t>
            </w:r>
          </w:p>
          <w:p w:rsidR="00516FC0" w:rsidRPr="00276BBD" w:rsidRDefault="00516FC0" w:rsidP="00F50543">
            <w:pPr>
              <w:spacing w:after="125"/>
              <w:jc w:val="left"/>
              <w:rPr>
                <w:rFonts w:eastAsia="Times New Roman"/>
                <w:szCs w:val="24"/>
              </w:rPr>
            </w:pPr>
            <w:r w:rsidRPr="00276BBD">
              <w:rPr>
                <w:rFonts w:eastAsia="Times New Roman"/>
                <w:szCs w:val="24"/>
              </w:rPr>
              <w:t>– транспонује хроматски лакше мотиве или реченице;</w:t>
            </w:r>
          </w:p>
          <w:p w:rsidR="00516FC0" w:rsidRPr="00276BBD" w:rsidRDefault="00516FC0" w:rsidP="00F50543">
            <w:pPr>
              <w:spacing w:after="125"/>
              <w:jc w:val="left"/>
              <w:rPr>
                <w:rFonts w:eastAsia="Times New Roman"/>
                <w:szCs w:val="24"/>
              </w:rPr>
            </w:pPr>
            <w:r w:rsidRPr="00276BBD">
              <w:rPr>
                <w:rFonts w:eastAsia="Times New Roman"/>
                <w:szCs w:val="24"/>
              </w:rPr>
              <w:t>– примени више динамичких нијанси у свирању;</w:t>
            </w:r>
          </w:p>
          <w:p w:rsidR="00516FC0" w:rsidRPr="00276BBD" w:rsidRDefault="00516FC0" w:rsidP="00F50543">
            <w:pPr>
              <w:spacing w:after="125"/>
              <w:jc w:val="left"/>
              <w:rPr>
                <w:rFonts w:eastAsia="Times New Roman"/>
                <w:szCs w:val="24"/>
              </w:rPr>
            </w:pPr>
            <w:r w:rsidRPr="00276BBD">
              <w:rPr>
                <w:rFonts w:eastAsia="Times New Roman"/>
                <w:szCs w:val="24"/>
              </w:rPr>
              <w:t>– обликује тон у складу са музичким и техничким захтевима дела;</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својим речима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свира двозвуке са јасним диференцирањем мелодијске линије;</w:t>
            </w:r>
          </w:p>
          <w:p w:rsidR="00516FC0" w:rsidRPr="00276BBD" w:rsidRDefault="00516FC0" w:rsidP="00F50543">
            <w:pPr>
              <w:spacing w:after="125"/>
              <w:jc w:val="left"/>
              <w:rPr>
                <w:rFonts w:eastAsia="Times New Roman"/>
                <w:szCs w:val="24"/>
              </w:rPr>
            </w:pPr>
            <w:r w:rsidRPr="00276BBD">
              <w:rPr>
                <w:rFonts w:eastAsia="Times New Roman"/>
                <w:szCs w:val="24"/>
              </w:rPr>
              <w:t>– свесно користи директан и синкопирани педал;</w:t>
            </w:r>
          </w:p>
          <w:p w:rsidR="00516FC0" w:rsidRPr="00276BBD" w:rsidRDefault="00516FC0" w:rsidP="00F50543">
            <w:pPr>
              <w:spacing w:after="125"/>
              <w:jc w:val="left"/>
              <w:rPr>
                <w:rFonts w:eastAsia="Times New Roman"/>
                <w:szCs w:val="24"/>
              </w:rPr>
            </w:pPr>
            <w:r w:rsidRPr="00276BBD">
              <w:rPr>
                <w:rFonts w:eastAsia="Times New Roman"/>
                <w:szCs w:val="24"/>
              </w:rPr>
              <w:t xml:space="preserve">– јасно разликује врсте украса и може да одсвира </w:t>
            </w:r>
            <w:r w:rsidRPr="00276BBD">
              <w:rPr>
                <w:rFonts w:eastAsia="Times New Roman"/>
                <w:szCs w:val="24"/>
              </w:rPr>
              <w:lastRenderedPageBreak/>
              <w:t>краћи трилер;</w:t>
            </w:r>
          </w:p>
          <w:p w:rsidR="00516FC0" w:rsidRPr="00276BBD" w:rsidRDefault="00516FC0" w:rsidP="00F50543">
            <w:pPr>
              <w:spacing w:after="125"/>
              <w:jc w:val="left"/>
              <w:rPr>
                <w:rFonts w:eastAsia="Times New Roman"/>
                <w:szCs w:val="24"/>
              </w:rPr>
            </w:pPr>
            <w:r w:rsidRPr="00276BBD">
              <w:rPr>
                <w:rFonts w:eastAsia="Times New Roman"/>
                <w:szCs w:val="24"/>
              </w:rPr>
              <w:t>– свира једноставну пратњу на задату мелодију.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Технички и музички захтеви:</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w:t>
            </w:r>
          </w:p>
          <w:p w:rsidR="00516FC0" w:rsidRPr="00276BBD" w:rsidRDefault="00516FC0" w:rsidP="00F50543">
            <w:pPr>
              <w:spacing w:after="125"/>
              <w:jc w:val="left"/>
              <w:rPr>
                <w:rFonts w:eastAsia="Times New Roman"/>
                <w:szCs w:val="24"/>
              </w:rPr>
            </w:pPr>
            <w:r w:rsidRPr="00276BBD">
              <w:rPr>
                <w:rFonts w:eastAsia="Times New Roman"/>
                <w:szCs w:val="24"/>
              </w:rPr>
              <w:t>Унапређивање основних врста удара – легато, стакато из подлактице, из прста, нон легато, портато, репетиција.</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са ритмичким варијантама.</w:t>
            </w:r>
          </w:p>
          <w:p w:rsidR="00516FC0" w:rsidRPr="00276BBD" w:rsidRDefault="00516FC0" w:rsidP="00F50543">
            <w:pPr>
              <w:spacing w:after="125"/>
              <w:jc w:val="left"/>
              <w:rPr>
                <w:rFonts w:eastAsia="Times New Roman"/>
                <w:szCs w:val="24"/>
              </w:rPr>
            </w:pPr>
            <w:r w:rsidRPr="00276BBD">
              <w:rPr>
                <w:rFonts w:eastAsia="Times New Roman"/>
                <w:szCs w:val="24"/>
              </w:rPr>
              <w:t>Анализа музичких облика уз тумачење значења и конструкције дела која се обрађују – сонатина, менует, гавота, марш ...</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елементима полифоније – држани тонови, свирање двозвука, истицање гласова, динамизирање деоница.</w:t>
            </w:r>
          </w:p>
          <w:p w:rsidR="00516FC0" w:rsidRPr="00276BBD" w:rsidRDefault="00516FC0" w:rsidP="00F50543">
            <w:pPr>
              <w:spacing w:after="125"/>
              <w:jc w:val="left"/>
              <w:rPr>
                <w:rFonts w:eastAsia="Times New Roman"/>
                <w:szCs w:val="24"/>
              </w:rPr>
            </w:pPr>
            <w:r w:rsidRPr="00276BBD">
              <w:rPr>
                <w:rFonts w:eastAsia="Times New Roman"/>
                <w:szCs w:val="24"/>
              </w:rPr>
              <w:t>Употреба истовременог и синкопираног педала.</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украсима и припремне вежбе: дуги и кратки предудар, пралтрилер и краћи трилер.</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Дурске скале кроз четири октаве паралелно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Молске скале у триолама паралелно кроз три октаве.</w:t>
            </w:r>
          </w:p>
          <w:p w:rsidR="00516FC0" w:rsidRPr="00276BBD" w:rsidRDefault="00516FC0" w:rsidP="00F50543">
            <w:pPr>
              <w:spacing w:after="125"/>
              <w:jc w:val="left"/>
              <w:rPr>
                <w:rFonts w:eastAsia="Times New Roman"/>
                <w:szCs w:val="24"/>
              </w:rPr>
            </w:pPr>
            <w:r w:rsidRPr="00276BBD">
              <w:rPr>
                <w:rFonts w:eastAsia="Times New Roman"/>
                <w:szCs w:val="24"/>
              </w:rPr>
              <w:t>Трозвуци дурски и молски симултано.</w:t>
            </w:r>
          </w:p>
          <w:p w:rsidR="00516FC0" w:rsidRPr="00276BBD" w:rsidRDefault="00516FC0" w:rsidP="00F50543">
            <w:pPr>
              <w:spacing w:after="125"/>
              <w:jc w:val="left"/>
              <w:rPr>
                <w:rFonts w:eastAsia="Times New Roman"/>
                <w:szCs w:val="24"/>
              </w:rPr>
            </w:pPr>
            <w:r w:rsidRPr="00276BBD">
              <w:rPr>
                <w:rFonts w:eastAsia="Times New Roman"/>
                <w:szCs w:val="24"/>
              </w:rPr>
              <w:t xml:space="preserve">Велико разлагање дур и мол трозвука у </w:t>
            </w:r>
            <w:r w:rsidRPr="00276BBD">
              <w:rPr>
                <w:rFonts w:eastAsia="Times New Roman"/>
                <w:szCs w:val="24"/>
              </w:rPr>
              <w:lastRenderedPageBreak/>
              <w:t>осминама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Доминантни и умањени септакорди симултано и разложено четворогласно кроз две октаве.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Карл Черни: етиде оп. 849</w:t>
            </w:r>
          </w:p>
          <w:p w:rsidR="00516FC0" w:rsidRPr="00276BBD" w:rsidRDefault="00516FC0" w:rsidP="00F50543">
            <w:pPr>
              <w:spacing w:after="125"/>
              <w:jc w:val="left"/>
              <w:rPr>
                <w:rFonts w:eastAsia="Times New Roman"/>
                <w:szCs w:val="24"/>
              </w:rPr>
            </w:pPr>
            <w:r w:rsidRPr="00276BBD">
              <w:rPr>
                <w:rFonts w:eastAsia="Times New Roman"/>
                <w:szCs w:val="24"/>
              </w:rPr>
              <w:t>– Хенри Бертини: етиде оп. 100</w:t>
            </w:r>
          </w:p>
          <w:p w:rsidR="00516FC0" w:rsidRPr="00276BBD" w:rsidRDefault="00516FC0" w:rsidP="00F50543">
            <w:pPr>
              <w:spacing w:after="125"/>
              <w:jc w:val="left"/>
              <w:rPr>
                <w:rFonts w:eastAsia="Times New Roman"/>
                <w:szCs w:val="24"/>
              </w:rPr>
            </w:pPr>
            <w:r w:rsidRPr="00276BBD">
              <w:rPr>
                <w:rFonts w:eastAsia="Times New Roman"/>
                <w:szCs w:val="24"/>
              </w:rPr>
              <w:t>– Херман Беренс: етиде оп. 88</w:t>
            </w:r>
          </w:p>
          <w:p w:rsidR="00516FC0" w:rsidRPr="00276BBD" w:rsidRDefault="00516FC0" w:rsidP="00F50543">
            <w:pPr>
              <w:spacing w:after="125"/>
              <w:jc w:val="left"/>
              <w:rPr>
                <w:rFonts w:eastAsia="Times New Roman"/>
                <w:szCs w:val="24"/>
              </w:rPr>
            </w:pPr>
            <w:r w:rsidRPr="00276BBD">
              <w:rPr>
                <w:rFonts w:eastAsia="Times New Roman"/>
                <w:szCs w:val="24"/>
              </w:rPr>
              <w:t>– Јела Кршић-Ранковић: Збирка клавирских композиција за савлађивање техничких проблема</w:t>
            </w:r>
          </w:p>
          <w:p w:rsidR="00516FC0" w:rsidRPr="00276BBD" w:rsidRDefault="00516FC0" w:rsidP="00F50543">
            <w:pPr>
              <w:spacing w:after="125"/>
              <w:jc w:val="left"/>
              <w:rPr>
                <w:rFonts w:eastAsia="Times New Roman"/>
                <w:szCs w:val="24"/>
              </w:rPr>
            </w:pPr>
            <w:r w:rsidRPr="00276BBD">
              <w:rPr>
                <w:rFonts w:eastAsia="Times New Roman"/>
                <w:szCs w:val="24"/>
              </w:rPr>
              <w:t>И други аутори виртуозних комада или етида одговарајуће тежине.</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 полифоног стила:</w:t>
            </w:r>
          </w:p>
          <w:p w:rsidR="00516FC0" w:rsidRPr="00276BBD" w:rsidRDefault="00516FC0" w:rsidP="00F50543">
            <w:pPr>
              <w:spacing w:after="125"/>
              <w:jc w:val="left"/>
              <w:rPr>
                <w:rFonts w:eastAsia="Times New Roman"/>
                <w:szCs w:val="24"/>
              </w:rPr>
            </w:pPr>
            <w:r w:rsidRPr="00276BBD">
              <w:rPr>
                <w:rFonts w:eastAsia="Times New Roman"/>
                <w:szCs w:val="24"/>
              </w:rPr>
              <w:t>– Јохан Себастијан Бах: Мале композиције за клавир</w:t>
            </w:r>
          </w:p>
          <w:p w:rsidR="00516FC0" w:rsidRPr="00276BBD" w:rsidRDefault="00516FC0" w:rsidP="00F50543">
            <w:pPr>
              <w:spacing w:after="125"/>
              <w:jc w:val="left"/>
              <w:rPr>
                <w:rFonts w:eastAsia="Times New Roman"/>
                <w:szCs w:val="24"/>
              </w:rPr>
            </w:pPr>
            <w:r w:rsidRPr="00276BBD">
              <w:rPr>
                <w:rFonts w:eastAsia="Times New Roman"/>
                <w:szCs w:val="24"/>
              </w:rPr>
              <w:t>И друге полифоне композиције из разних епоха одговарајуће тежине</w:t>
            </w:r>
          </w:p>
          <w:p w:rsidR="00516FC0" w:rsidRPr="00276BBD" w:rsidRDefault="00516FC0" w:rsidP="00F50543">
            <w:pPr>
              <w:spacing w:after="0"/>
              <w:jc w:val="left"/>
              <w:rPr>
                <w:rFonts w:eastAsia="Times New Roman"/>
                <w:szCs w:val="24"/>
              </w:rPr>
            </w:pPr>
            <w:r w:rsidRPr="00276BBD">
              <w:rPr>
                <w:rFonts w:eastAsia="Times New Roman"/>
                <w:b/>
                <w:bCs/>
                <w:szCs w:val="24"/>
              </w:rPr>
              <w:t>Сонатине:</w:t>
            </w:r>
          </w:p>
          <w:p w:rsidR="00516FC0" w:rsidRPr="00276BBD" w:rsidRDefault="00516FC0" w:rsidP="00F50543">
            <w:pPr>
              <w:spacing w:after="125"/>
              <w:jc w:val="left"/>
              <w:rPr>
                <w:rFonts w:eastAsia="Times New Roman"/>
                <w:szCs w:val="24"/>
              </w:rPr>
            </w:pPr>
            <w:r w:rsidRPr="00276BBD">
              <w:rPr>
                <w:rFonts w:eastAsia="Times New Roman"/>
                <w:szCs w:val="24"/>
              </w:rPr>
              <w:t>– Јохан Баптист Ванхал, Јохан Антон Андре, Лудвиг ван Бетовен, Муцио Клементи, Тобиас Хаслингер</w:t>
            </w:r>
          </w:p>
          <w:p w:rsidR="00516FC0" w:rsidRPr="00276BBD" w:rsidRDefault="00516FC0" w:rsidP="00F50543">
            <w:pPr>
              <w:spacing w:after="125"/>
              <w:jc w:val="left"/>
              <w:rPr>
                <w:rFonts w:eastAsia="Times New Roman"/>
                <w:szCs w:val="24"/>
              </w:rPr>
            </w:pPr>
            <w:r w:rsidRPr="00276BBD">
              <w:rPr>
                <w:rFonts w:eastAsia="Times New Roman"/>
                <w:szCs w:val="24"/>
              </w:rPr>
              <w:t>И друге сонатине сличне тежине</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Обухватити композиције различитог карактера и стила – бар једна да буде за четири руке и савладати две клавирске пратње за инструмент који ученик учи на вокално-инструменталном одсеку</w:t>
            </w:r>
          </w:p>
          <w:p w:rsidR="00516FC0" w:rsidRPr="00276BBD" w:rsidRDefault="00516FC0" w:rsidP="00F50543">
            <w:pPr>
              <w:spacing w:after="125"/>
              <w:jc w:val="left"/>
              <w:rPr>
                <w:rFonts w:eastAsia="Times New Roman"/>
                <w:szCs w:val="24"/>
              </w:rPr>
            </w:pPr>
            <w:r w:rsidRPr="00276BBD">
              <w:rPr>
                <w:rFonts w:eastAsia="Times New Roman"/>
                <w:szCs w:val="24"/>
              </w:rPr>
              <w:t>– Јела Кршић: Клавирска хрестоматија за III разред</w:t>
            </w:r>
          </w:p>
          <w:p w:rsidR="00516FC0" w:rsidRPr="00276BBD" w:rsidRDefault="00516FC0" w:rsidP="00F50543">
            <w:pPr>
              <w:spacing w:after="125"/>
              <w:jc w:val="left"/>
              <w:rPr>
                <w:rFonts w:eastAsia="Times New Roman"/>
                <w:szCs w:val="24"/>
              </w:rPr>
            </w:pPr>
            <w:r w:rsidRPr="00276BBD">
              <w:rPr>
                <w:rFonts w:eastAsia="Times New Roman"/>
                <w:szCs w:val="24"/>
              </w:rPr>
              <w:t>– Збирка Наши композитори за младе пијанисте</w:t>
            </w:r>
          </w:p>
          <w:p w:rsidR="00516FC0" w:rsidRPr="00276BBD" w:rsidRDefault="00516FC0" w:rsidP="00F50543">
            <w:pPr>
              <w:spacing w:after="125"/>
              <w:jc w:val="left"/>
              <w:rPr>
                <w:rFonts w:eastAsia="Times New Roman"/>
                <w:szCs w:val="24"/>
              </w:rPr>
            </w:pPr>
            <w:r w:rsidRPr="00276BBD">
              <w:rPr>
                <w:rFonts w:eastAsia="Times New Roman"/>
                <w:szCs w:val="24"/>
              </w:rPr>
              <w:t>– Миховил Логар и Станојло Рајичић: За мале клавиристе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Станојло Рајичић: Дечја збирка</w:t>
            </w:r>
          </w:p>
          <w:p w:rsidR="00516FC0" w:rsidRPr="00276BBD" w:rsidRDefault="00516FC0" w:rsidP="00F50543">
            <w:pPr>
              <w:spacing w:after="125"/>
              <w:jc w:val="left"/>
              <w:rPr>
                <w:rFonts w:eastAsia="Times New Roman"/>
                <w:szCs w:val="24"/>
              </w:rPr>
            </w:pPr>
            <w:r w:rsidRPr="00276BBD">
              <w:rPr>
                <w:rFonts w:eastAsia="Times New Roman"/>
                <w:szCs w:val="24"/>
              </w:rPr>
              <w:t>– Марко Тајчевић: Дјеци и I мала свита</w:t>
            </w:r>
          </w:p>
          <w:p w:rsidR="00516FC0" w:rsidRPr="00276BBD" w:rsidRDefault="00516FC0" w:rsidP="00F50543">
            <w:pPr>
              <w:spacing w:after="125"/>
              <w:jc w:val="left"/>
              <w:rPr>
                <w:rFonts w:eastAsia="Times New Roman"/>
                <w:szCs w:val="24"/>
              </w:rPr>
            </w:pPr>
            <w:r w:rsidRPr="00276BBD">
              <w:rPr>
                <w:rFonts w:eastAsia="Times New Roman"/>
                <w:szCs w:val="24"/>
              </w:rPr>
              <w:t>– Душан Радић: Рондино</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Петар Илич Чајковски: Албум за младе, оп. 39</w:t>
            </w:r>
          </w:p>
          <w:p w:rsidR="00516FC0" w:rsidRPr="00276BBD" w:rsidRDefault="00516FC0" w:rsidP="00F50543">
            <w:pPr>
              <w:spacing w:after="125"/>
              <w:jc w:val="left"/>
              <w:rPr>
                <w:rFonts w:eastAsia="Times New Roman"/>
                <w:szCs w:val="24"/>
              </w:rPr>
            </w:pPr>
            <w:r w:rsidRPr="00276BBD">
              <w:rPr>
                <w:rFonts w:eastAsia="Times New Roman"/>
                <w:szCs w:val="24"/>
              </w:rPr>
              <w:t>– Шуман: Албум за младе, оп. 68</w:t>
            </w:r>
          </w:p>
          <w:p w:rsidR="00516FC0" w:rsidRPr="00276BBD" w:rsidRDefault="00516FC0" w:rsidP="00F50543">
            <w:pPr>
              <w:spacing w:after="125"/>
              <w:jc w:val="left"/>
              <w:rPr>
                <w:rFonts w:eastAsia="Times New Roman"/>
                <w:szCs w:val="24"/>
              </w:rPr>
            </w:pPr>
            <w:r w:rsidRPr="00276BBD">
              <w:rPr>
                <w:rFonts w:eastAsia="Times New Roman"/>
                <w:szCs w:val="24"/>
              </w:rPr>
              <w:t>– Бела Барток: Деци, Микрокосос II</w:t>
            </w:r>
          </w:p>
          <w:p w:rsidR="00516FC0" w:rsidRPr="00276BBD" w:rsidRDefault="00516FC0" w:rsidP="00F50543">
            <w:pPr>
              <w:spacing w:after="125"/>
              <w:jc w:val="left"/>
              <w:rPr>
                <w:rFonts w:eastAsia="Times New Roman"/>
                <w:szCs w:val="24"/>
              </w:rPr>
            </w:pPr>
            <w:r w:rsidRPr="00276BBD">
              <w:rPr>
                <w:rFonts w:eastAsia="Times New Roman"/>
                <w:szCs w:val="24"/>
              </w:rPr>
              <w:t>– Александар Гречанинов: Дечја књига оп. 98</w:t>
            </w:r>
          </w:p>
          <w:p w:rsidR="00516FC0" w:rsidRPr="00276BBD" w:rsidRDefault="00516FC0" w:rsidP="00F50543">
            <w:pPr>
              <w:spacing w:after="125"/>
              <w:jc w:val="left"/>
              <w:rPr>
                <w:rFonts w:eastAsia="Times New Roman"/>
                <w:szCs w:val="24"/>
              </w:rPr>
            </w:pPr>
            <w:r w:rsidRPr="00276BBD">
              <w:rPr>
                <w:rFonts w:eastAsia="Times New Roman"/>
                <w:szCs w:val="24"/>
              </w:rPr>
              <w:t>– Лудвиг Шите: Из веселог дечјег доба</w:t>
            </w:r>
          </w:p>
          <w:p w:rsidR="00516FC0" w:rsidRPr="00276BBD" w:rsidRDefault="00516FC0" w:rsidP="00F50543">
            <w:pPr>
              <w:spacing w:after="125"/>
              <w:jc w:val="left"/>
              <w:rPr>
                <w:rFonts w:eastAsia="Times New Roman"/>
                <w:szCs w:val="24"/>
              </w:rPr>
            </w:pPr>
            <w:r w:rsidRPr="00276BBD">
              <w:rPr>
                <w:rFonts w:eastAsia="Times New Roman"/>
                <w:szCs w:val="24"/>
              </w:rPr>
              <w:t>– Јозеф Хајдн: Мале игре</w:t>
            </w:r>
          </w:p>
          <w:p w:rsidR="00516FC0" w:rsidRPr="00276BBD" w:rsidRDefault="00516FC0" w:rsidP="00F50543">
            <w:pPr>
              <w:spacing w:after="125"/>
              <w:jc w:val="left"/>
              <w:rPr>
                <w:rFonts w:eastAsia="Times New Roman"/>
                <w:szCs w:val="24"/>
              </w:rPr>
            </w:pPr>
            <w:r w:rsidRPr="00276BBD">
              <w:rPr>
                <w:rFonts w:eastAsia="Times New Roman"/>
                <w:szCs w:val="24"/>
              </w:rPr>
              <w:t>– Волфганг Амадеус Моцарт: 14 дечјих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Арам Хачатуријан: Андантино</w:t>
            </w:r>
          </w:p>
          <w:p w:rsidR="00516FC0" w:rsidRPr="00276BBD" w:rsidRDefault="00516FC0" w:rsidP="00F50543">
            <w:pPr>
              <w:spacing w:after="125"/>
              <w:jc w:val="left"/>
              <w:rPr>
                <w:rFonts w:eastAsia="Times New Roman"/>
                <w:szCs w:val="24"/>
              </w:rPr>
            </w:pPr>
            <w:r w:rsidRPr="00276BBD">
              <w:rPr>
                <w:rFonts w:eastAsia="Times New Roman"/>
                <w:szCs w:val="24"/>
              </w:rPr>
              <w:t>– Витолд Лутославски: 12 малих комада</w:t>
            </w:r>
          </w:p>
          <w:p w:rsidR="00516FC0" w:rsidRPr="00276BBD" w:rsidRDefault="00516FC0" w:rsidP="00F50543">
            <w:pPr>
              <w:spacing w:after="125"/>
              <w:jc w:val="left"/>
              <w:rPr>
                <w:rFonts w:eastAsia="Times New Roman"/>
                <w:szCs w:val="24"/>
              </w:rPr>
            </w:pPr>
            <w:r w:rsidRPr="00276BBD">
              <w:rPr>
                <w:rFonts w:eastAsia="Times New Roman"/>
                <w:szCs w:val="24"/>
              </w:rPr>
              <w:t>– Самјуел Мајкапар оп. 33: Минијатуре</w:t>
            </w:r>
          </w:p>
          <w:p w:rsidR="00516FC0" w:rsidRPr="00276BBD" w:rsidRDefault="00516FC0" w:rsidP="00F50543">
            <w:pPr>
              <w:spacing w:after="125"/>
              <w:jc w:val="left"/>
              <w:rPr>
                <w:rFonts w:eastAsia="Times New Roman"/>
                <w:szCs w:val="24"/>
              </w:rPr>
            </w:pPr>
            <w:r w:rsidRPr="00276BBD">
              <w:rPr>
                <w:rFonts w:eastAsia="Times New Roman"/>
                <w:szCs w:val="24"/>
              </w:rPr>
              <w:t>– Хеитор Вила-Лобос: Изабрани лаки комади</w:t>
            </w:r>
          </w:p>
          <w:p w:rsidR="00516FC0" w:rsidRPr="00276BBD" w:rsidRDefault="00516FC0" w:rsidP="00F50543">
            <w:pPr>
              <w:spacing w:after="125"/>
              <w:jc w:val="left"/>
              <w:rPr>
                <w:rFonts w:eastAsia="Times New Roman"/>
                <w:szCs w:val="24"/>
              </w:rPr>
            </w:pPr>
            <w:r w:rsidRPr="00276BBD">
              <w:rPr>
                <w:rFonts w:eastAsia="Times New Roman"/>
                <w:szCs w:val="24"/>
              </w:rPr>
              <w:t>– Јела Кршић: Клавирска вежбанка</w:t>
            </w:r>
          </w:p>
          <w:p w:rsidR="00516FC0" w:rsidRPr="00276BBD" w:rsidRDefault="00516FC0" w:rsidP="00F50543">
            <w:pPr>
              <w:spacing w:after="125"/>
              <w:jc w:val="left"/>
              <w:rPr>
                <w:rFonts w:eastAsia="Times New Roman"/>
                <w:szCs w:val="24"/>
              </w:rPr>
            </w:pPr>
            <w:r w:rsidRPr="00276BBD">
              <w:rPr>
                <w:rFonts w:eastAsia="Times New Roman"/>
                <w:szCs w:val="24"/>
              </w:rPr>
              <w:t>– Еторе Поцоли: Мали комади</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градива:</w:t>
            </w:r>
          </w:p>
          <w:p w:rsidR="00516FC0" w:rsidRPr="00276BBD" w:rsidRDefault="00516FC0" w:rsidP="00F50543">
            <w:pPr>
              <w:spacing w:after="125"/>
              <w:jc w:val="left"/>
              <w:rPr>
                <w:rFonts w:eastAsia="Times New Roman"/>
                <w:szCs w:val="24"/>
              </w:rPr>
            </w:pPr>
            <w:r w:rsidRPr="00276BBD">
              <w:rPr>
                <w:rFonts w:eastAsia="Times New Roman"/>
                <w:szCs w:val="24"/>
              </w:rPr>
              <w:t>– 4 етиде са различитим техничким захтевима;</w:t>
            </w:r>
          </w:p>
          <w:p w:rsidR="00516FC0" w:rsidRPr="00276BBD" w:rsidRDefault="00516FC0" w:rsidP="00F50543">
            <w:pPr>
              <w:spacing w:after="125"/>
              <w:jc w:val="left"/>
              <w:rPr>
                <w:rFonts w:eastAsia="Times New Roman"/>
                <w:szCs w:val="24"/>
              </w:rPr>
            </w:pPr>
            <w:r w:rsidRPr="00276BBD">
              <w:rPr>
                <w:rFonts w:eastAsia="Times New Roman"/>
                <w:szCs w:val="24"/>
              </w:rPr>
              <w:t>– 2 композиције полифоног стила;</w:t>
            </w:r>
          </w:p>
          <w:p w:rsidR="00516FC0" w:rsidRPr="00276BBD" w:rsidRDefault="00516FC0" w:rsidP="00F50543">
            <w:pPr>
              <w:spacing w:after="125"/>
              <w:jc w:val="left"/>
              <w:rPr>
                <w:rFonts w:eastAsia="Times New Roman"/>
                <w:szCs w:val="24"/>
              </w:rPr>
            </w:pPr>
            <w:r w:rsidRPr="00276BBD">
              <w:rPr>
                <w:rFonts w:eastAsia="Times New Roman"/>
                <w:szCs w:val="24"/>
              </w:rPr>
              <w:t>– 4 композиције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 1 став сонатине</w:t>
            </w:r>
          </w:p>
          <w:p w:rsidR="00516FC0" w:rsidRPr="00276BBD" w:rsidRDefault="00516FC0" w:rsidP="00F50543">
            <w:pPr>
              <w:spacing w:after="125"/>
              <w:jc w:val="left"/>
              <w:rPr>
                <w:rFonts w:eastAsia="Times New Roman"/>
                <w:szCs w:val="24"/>
              </w:rPr>
            </w:pPr>
            <w:r w:rsidRPr="00276BBD">
              <w:rPr>
                <w:rFonts w:eastAsia="Times New Roman"/>
                <w:szCs w:val="24"/>
              </w:rPr>
              <w:t>– лествице и акорди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обавезна два јавна наступа током школске године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клавир, слушање, опажање, тон.</w:t>
      </w:r>
    </w:p>
    <w:p w:rsidR="00516FC0" w:rsidRPr="00276BBD" w:rsidRDefault="00516FC0"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УПОРЕДНИ КЛАВИР</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Циљ учења предмета Упоредни клавир је да код ученика рaзвиjе интeрeсoвaње и љубав према инструменту и музици кроз индивидуално музичко искуство којим се подстиче развијање </w:t>
            </w:r>
            <w:r w:rsidRPr="00276BBD">
              <w:rPr>
                <w:rFonts w:eastAsia="Times New Roman"/>
                <w:szCs w:val="24"/>
              </w:rPr>
              <w:lastRenderedPageBreak/>
              <w:t>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33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35"/>
        <w:gridCol w:w="1664"/>
        <w:gridCol w:w="437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вежбе са обе руке или одвојено;</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коригује лоше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у свирању примени више динамичких нијанси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својим речима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негује културу тона;</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 xml:space="preserve">– самостално вежба по </w:t>
            </w:r>
            <w:r w:rsidRPr="00276BBD">
              <w:rPr>
                <w:rFonts w:eastAsia="Times New Roman"/>
                <w:szCs w:val="24"/>
              </w:rPr>
              <w:lastRenderedPageBreak/>
              <w:t>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Дурске и молске скале кроз четири октаве паралелно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Трозвуци симултано и разложено, четворогласно кроз четири октаве. Велико разлагање трозвука кроз две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Доминантни и умањени септакорд симултано и разложено четворогласно, велико разлагање кроз две октаве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Карл Черни: етиде оп. 849,</w:t>
            </w:r>
          </w:p>
          <w:p w:rsidR="00516FC0" w:rsidRPr="00276BBD" w:rsidRDefault="00516FC0" w:rsidP="00F50543">
            <w:pPr>
              <w:spacing w:after="125"/>
              <w:jc w:val="left"/>
              <w:rPr>
                <w:rFonts w:eastAsia="Times New Roman"/>
                <w:szCs w:val="24"/>
              </w:rPr>
            </w:pPr>
            <w:r w:rsidRPr="00276BBD">
              <w:rPr>
                <w:rFonts w:eastAsia="Times New Roman"/>
                <w:szCs w:val="24"/>
              </w:rPr>
              <w:t>– Карл Черни: етиде оп. 299,</w:t>
            </w:r>
          </w:p>
          <w:p w:rsidR="00516FC0" w:rsidRPr="00276BBD" w:rsidRDefault="00516FC0" w:rsidP="00F50543">
            <w:pPr>
              <w:spacing w:after="125"/>
              <w:jc w:val="left"/>
              <w:rPr>
                <w:rFonts w:eastAsia="Times New Roman"/>
                <w:szCs w:val="24"/>
              </w:rPr>
            </w:pPr>
            <w:r w:rsidRPr="00276BBD">
              <w:rPr>
                <w:rFonts w:eastAsia="Times New Roman"/>
                <w:szCs w:val="24"/>
              </w:rPr>
              <w:t>– Херман Беренс: етиде оп. 88 и оп. 61,</w:t>
            </w:r>
          </w:p>
          <w:p w:rsidR="00516FC0" w:rsidRPr="00276BBD" w:rsidRDefault="00516FC0" w:rsidP="00F50543">
            <w:pPr>
              <w:spacing w:after="125"/>
              <w:jc w:val="left"/>
              <w:rPr>
                <w:rFonts w:eastAsia="Times New Roman"/>
                <w:szCs w:val="24"/>
              </w:rPr>
            </w:pPr>
            <w:r w:rsidRPr="00276BBD">
              <w:rPr>
                <w:rFonts w:eastAsia="Times New Roman"/>
                <w:szCs w:val="24"/>
              </w:rPr>
              <w:t>– Јела Кршић-Ранковић: Избор етида,</w:t>
            </w:r>
          </w:p>
          <w:p w:rsidR="00516FC0" w:rsidRPr="00276BBD" w:rsidRDefault="00516FC0" w:rsidP="00F50543">
            <w:pPr>
              <w:spacing w:after="125"/>
              <w:jc w:val="left"/>
              <w:rPr>
                <w:rFonts w:eastAsia="Times New Roman"/>
                <w:szCs w:val="24"/>
              </w:rPr>
            </w:pPr>
            <w:r w:rsidRPr="00276BBD">
              <w:rPr>
                <w:rFonts w:eastAsia="Times New Roman"/>
                <w:szCs w:val="24"/>
              </w:rPr>
              <w:t>– Стефан Хелер: етиде оп. 100</w:t>
            </w:r>
          </w:p>
          <w:p w:rsidR="00516FC0" w:rsidRPr="00276BBD" w:rsidRDefault="00516FC0" w:rsidP="00F50543">
            <w:pPr>
              <w:spacing w:after="125"/>
              <w:jc w:val="left"/>
              <w:rPr>
                <w:rFonts w:eastAsia="Times New Roman"/>
                <w:szCs w:val="24"/>
              </w:rPr>
            </w:pPr>
            <w:r w:rsidRPr="00276BBD">
              <w:rPr>
                <w:rFonts w:eastAsia="Times New Roman"/>
                <w:szCs w:val="24"/>
              </w:rPr>
              <w:t>И други аутори етида или виртуозних комада одговарајуће тежине.</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 полифоног стила:</w:t>
            </w:r>
          </w:p>
          <w:p w:rsidR="00516FC0" w:rsidRPr="00276BBD" w:rsidRDefault="00516FC0" w:rsidP="00F50543">
            <w:pPr>
              <w:spacing w:after="125"/>
              <w:jc w:val="left"/>
              <w:rPr>
                <w:rFonts w:eastAsia="Times New Roman"/>
                <w:szCs w:val="24"/>
              </w:rPr>
            </w:pPr>
            <w:r w:rsidRPr="00276BBD">
              <w:rPr>
                <w:rFonts w:eastAsia="Times New Roman"/>
                <w:szCs w:val="24"/>
              </w:rPr>
              <w:t>– Јохан Себастијан Бах: Мале композиције за клавир,</w:t>
            </w:r>
          </w:p>
          <w:p w:rsidR="00516FC0" w:rsidRPr="00276BBD" w:rsidRDefault="00516FC0" w:rsidP="00F50543">
            <w:pPr>
              <w:spacing w:after="125"/>
              <w:jc w:val="left"/>
              <w:rPr>
                <w:rFonts w:eastAsia="Times New Roman"/>
                <w:szCs w:val="24"/>
              </w:rPr>
            </w:pPr>
            <w:r w:rsidRPr="00276BBD">
              <w:rPr>
                <w:rFonts w:eastAsia="Times New Roman"/>
                <w:szCs w:val="24"/>
              </w:rPr>
              <w:t>– Јохан Себастијан Бах: 12 малих прелудијума,</w:t>
            </w:r>
          </w:p>
          <w:p w:rsidR="00516FC0" w:rsidRPr="00276BBD" w:rsidRDefault="00516FC0" w:rsidP="00F50543">
            <w:pPr>
              <w:spacing w:after="125"/>
              <w:jc w:val="left"/>
              <w:rPr>
                <w:rFonts w:eastAsia="Times New Roman"/>
                <w:szCs w:val="24"/>
              </w:rPr>
            </w:pPr>
            <w:r w:rsidRPr="00276BBD">
              <w:rPr>
                <w:rFonts w:eastAsia="Times New Roman"/>
                <w:szCs w:val="24"/>
              </w:rPr>
              <w:t>– Јохан Себастијан Бах: 6 малих прелудијума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Полифоне композиције из различитих епоха одговарајуће тежине.</w:t>
            </w:r>
          </w:p>
          <w:p w:rsidR="00516FC0" w:rsidRPr="00276BBD" w:rsidRDefault="00516FC0" w:rsidP="00F50543">
            <w:pPr>
              <w:spacing w:after="0"/>
              <w:jc w:val="left"/>
              <w:rPr>
                <w:rFonts w:eastAsia="Times New Roman"/>
                <w:szCs w:val="24"/>
              </w:rPr>
            </w:pPr>
            <w:r w:rsidRPr="00276BBD">
              <w:rPr>
                <w:rFonts w:eastAsia="Times New Roman"/>
                <w:b/>
                <w:bCs/>
                <w:szCs w:val="24"/>
              </w:rPr>
              <w:t>Сонатине:</w:t>
            </w:r>
          </w:p>
          <w:p w:rsidR="00516FC0" w:rsidRPr="00276BBD" w:rsidRDefault="00516FC0" w:rsidP="00F50543">
            <w:pPr>
              <w:spacing w:after="125"/>
              <w:jc w:val="left"/>
              <w:rPr>
                <w:rFonts w:eastAsia="Times New Roman"/>
                <w:szCs w:val="24"/>
              </w:rPr>
            </w:pPr>
            <w:r w:rsidRPr="00276BBD">
              <w:rPr>
                <w:rFonts w:eastAsia="Times New Roman"/>
                <w:szCs w:val="24"/>
              </w:rPr>
              <w:t>– Муцио Клементи, Фридрих Кулау, Јозеф Хајдн, Доменико Чимароза, Доменико Скарлати, Волфганг Амадеус Моцарт, Лудвиг ван Бетовен</w:t>
            </w:r>
          </w:p>
          <w:p w:rsidR="00516FC0" w:rsidRPr="00276BBD" w:rsidRDefault="00516FC0" w:rsidP="00F50543">
            <w:pPr>
              <w:spacing w:after="125"/>
              <w:jc w:val="left"/>
              <w:rPr>
                <w:rFonts w:eastAsia="Times New Roman"/>
                <w:szCs w:val="24"/>
              </w:rPr>
            </w:pPr>
            <w:r w:rsidRPr="00276BBD">
              <w:rPr>
                <w:rFonts w:eastAsia="Times New Roman"/>
                <w:szCs w:val="24"/>
              </w:rPr>
              <w:t>И друге сонатине сличне тежине</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F50543">
            <w:pPr>
              <w:spacing w:after="125"/>
              <w:jc w:val="left"/>
              <w:rPr>
                <w:rFonts w:eastAsia="Times New Roman"/>
                <w:szCs w:val="24"/>
              </w:rPr>
            </w:pPr>
            <w:r w:rsidRPr="00276BBD">
              <w:rPr>
                <w:rFonts w:eastAsia="Times New Roman"/>
                <w:szCs w:val="24"/>
              </w:rPr>
              <w:t>– Едвард Григ: Лирски комади</w:t>
            </w:r>
          </w:p>
          <w:p w:rsidR="00516FC0" w:rsidRPr="00276BBD" w:rsidRDefault="00516FC0" w:rsidP="00F50543">
            <w:pPr>
              <w:spacing w:after="125"/>
              <w:jc w:val="left"/>
              <w:rPr>
                <w:rFonts w:eastAsia="Times New Roman"/>
                <w:szCs w:val="24"/>
              </w:rPr>
            </w:pPr>
            <w:r w:rsidRPr="00276BBD">
              <w:rPr>
                <w:rFonts w:eastAsia="Times New Roman"/>
                <w:szCs w:val="24"/>
              </w:rPr>
              <w:t>– Сергеј Прокофјев: Музика за децу</w:t>
            </w:r>
          </w:p>
          <w:p w:rsidR="00516FC0" w:rsidRPr="00276BBD" w:rsidRDefault="00516FC0" w:rsidP="00F50543">
            <w:pPr>
              <w:spacing w:after="125"/>
              <w:jc w:val="left"/>
              <w:rPr>
                <w:rFonts w:eastAsia="Times New Roman"/>
                <w:szCs w:val="24"/>
              </w:rPr>
            </w:pPr>
            <w:r w:rsidRPr="00276BBD">
              <w:rPr>
                <w:rFonts w:eastAsia="Times New Roman"/>
                <w:szCs w:val="24"/>
              </w:rPr>
              <w:t>– Клод Дебиси: Мали црнац</w:t>
            </w:r>
          </w:p>
          <w:p w:rsidR="00516FC0" w:rsidRPr="00276BBD" w:rsidRDefault="00516FC0" w:rsidP="00F50543">
            <w:pPr>
              <w:spacing w:after="125"/>
              <w:jc w:val="left"/>
              <w:rPr>
                <w:rFonts w:eastAsia="Times New Roman"/>
                <w:szCs w:val="24"/>
              </w:rPr>
            </w:pPr>
            <w:r w:rsidRPr="00276BBD">
              <w:rPr>
                <w:rFonts w:eastAsia="Times New Roman"/>
                <w:szCs w:val="24"/>
              </w:rPr>
              <w:t>– Јан Ладислав Дусик: Матине</w:t>
            </w:r>
          </w:p>
          <w:p w:rsidR="00516FC0" w:rsidRPr="00276BBD" w:rsidRDefault="00516FC0" w:rsidP="00F50543">
            <w:pPr>
              <w:spacing w:after="125"/>
              <w:jc w:val="left"/>
              <w:rPr>
                <w:rFonts w:eastAsia="Times New Roman"/>
                <w:szCs w:val="24"/>
              </w:rPr>
            </w:pPr>
            <w:r w:rsidRPr="00276BBD">
              <w:rPr>
                <w:rFonts w:eastAsia="Times New Roman"/>
                <w:szCs w:val="24"/>
              </w:rPr>
              <w:t>– Бохуслав Мартину: Лутке</w:t>
            </w:r>
          </w:p>
          <w:p w:rsidR="00516FC0" w:rsidRPr="00276BBD" w:rsidRDefault="00516FC0" w:rsidP="00F50543">
            <w:pPr>
              <w:spacing w:after="125"/>
              <w:jc w:val="left"/>
              <w:rPr>
                <w:rFonts w:eastAsia="Times New Roman"/>
                <w:szCs w:val="24"/>
              </w:rPr>
            </w:pPr>
            <w:r w:rsidRPr="00276BBD">
              <w:rPr>
                <w:rFonts w:eastAsia="Times New Roman"/>
                <w:szCs w:val="24"/>
              </w:rPr>
              <w:t>– ДоменикоЧимароза: Сонате, избор</w:t>
            </w:r>
          </w:p>
          <w:p w:rsidR="00516FC0" w:rsidRPr="00276BBD" w:rsidRDefault="00516FC0" w:rsidP="00F50543">
            <w:pPr>
              <w:spacing w:after="125"/>
              <w:jc w:val="left"/>
              <w:rPr>
                <w:rFonts w:eastAsia="Times New Roman"/>
                <w:szCs w:val="24"/>
              </w:rPr>
            </w:pPr>
            <w:r w:rsidRPr="00276BBD">
              <w:rPr>
                <w:rFonts w:eastAsia="Times New Roman"/>
                <w:szCs w:val="24"/>
              </w:rPr>
              <w:t>– Дмитриј Кабалевски: Дечји албум Оп. 27</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Витолд Лутославски: Народне мелодије</w:t>
            </w:r>
          </w:p>
          <w:p w:rsidR="00516FC0" w:rsidRPr="00276BBD" w:rsidRDefault="00516FC0" w:rsidP="00F50543">
            <w:pPr>
              <w:spacing w:after="125"/>
              <w:jc w:val="left"/>
              <w:rPr>
                <w:rFonts w:eastAsia="Times New Roman"/>
                <w:szCs w:val="24"/>
              </w:rPr>
            </w:pPr>
            <w:r w:rsidRPr="00276BBD">
              <w:rPr>
                <w:rFonts w:eastAsia="Times New Roman"/>
                <w:szCs w:val="24"/>
              </w:rPr>
              <w:t>– Бела Барток: За децу, Микрокосмос III и IV свеска</w:t>
            </w:r>
          </w:p>
          <w:p w:rsidR="00516FC0" w:rsidRPr="00276BBD" w:rsidRDefault="00516FC0" w:rsidP="00F50543">
            <w:pPr>
              <w:spacing w:after="125"/>
              <w:jc w:val="left"/>
              <w:rPr>
                <w:rFonts w:eastAsia="Times New Roman"/>
                <w:szCs w:val="24"/>
              </w:rPr>
            </w:pPr>
            <w:r w:rsidRPr="00276BBD">
              <w:rPr>
                <w:rFonts w:eastAsia="Times New Roman"/>
                <w:szCs w:val="24"/>
              </w:rPr>
              <w:t>– Јела Кршић: Клавирска хрестоматија за IV разред</w:t>
            </w:r>
          </w:p>
          <w:p w:rsidR="00516FC0" w:rsidRPr="00276BBD" w:rsidRDefault="00516FC0" w:rsidP="00F50543">
            <w:pPr>
              <w:spacing w:after="125"/>
              <w:jc w:val="left"/>
              <w:rPr>
                <w:rFonts w:eastAsia="Times New Roman"/>
                <w:szCs w:val="24"/>
              </w:rPr>
            </w:pPr>
            <w:r w:rsidRPr="00276BBD">
              <w:rPr>
                <w:rFonts w:eastAsia="Times New Roman"/>
                <w:szCs w:val="24"/>
              </w:rPr>
              <w:t>– Аранжмани и обраде разних познатих мелодија за клавир</w:t>
            </w:r>
          </w:p>
          <w:p w:rsidR="00516FC0" w:rsidRPr="00276BBD" w:rsidRDefault="00516FC0" w:rsidP="00F50543">
            <w:pPr>
              <w:spacing w:after="125"/>
              <w:jc w:val="left"/>
              <w:rPr>
                <w:rFonts w:eastAsia="Times New Roman"/>
                <w:szCs w:val="24"/>
              </w:rPr>
            </w:pPr>
            <w:r w:rsidRPr="00276BBD">
              <w:rPr>
                <w:rFonts w:eastAsia="Times New Roman"/>
                <w:szCs w:val="24"/>
              </w:rPr>
              <w:t>– Две композиције клавирске пратње одговарајућег инструмента.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акорди по програму</w:t>
            </w:r>
          </w:p>
          <w:p w:rsidR="00516FC0" w:rsidRPr="00276BBD" w:rsidRDefault="00516FC0" w:rsidP="00F50543">
            <w:pPr>
              <w:spacing w:after="125"/>
              <w:jc w:val="left"/>
              <w:rPr>
                <w:rFonts w:eastAsia="Times New Roman"/>
                <w:szCs w:val="24"/>
              </w:rPr>
            </w:pPr>
            <w:r w:rsidRPr="00276BBD">
              <w:rPr>
                <w:rFonts w:eastAsia="Times New Roman"/>
                <w:szCs w:val="24"/>
              </w:rPr>
              <w:t>– три композиције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 једна полифоне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један став сонатине или варијације варијација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домаћег аутора и један комад</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 </w:t>
            </w:r>
            <w:r w:rsidRPr="00276BBD">
              <w:rPr>
                <w:rFonts w:eastAsia="Times New Roman"/>
                <w:szCs w:val="24"/>
              </w:rPr>
              <w:t>обавезна два јавна наступа током школске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 </w:t>
      </w:r>
      <w:r w:rsidRPr="00276BBD">
        <w:rPr>
          <w:rFonts w:eastAsia="Times New Roman"/>
          <w:szCs w:val="24"/>
        </w:rPr>
        <w:t>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ДИДАКТИЧКО-МЕТОДИЧКО УПУТСТВО ЗА ИЗВОЂЕЊЕ ПРОГРАМА</w:t>
      </w:r>
      <w:r w:rsidRPr="00276BBD">
        <w:rPr>
          <w:rFonts w:eastAsia="Times New Roman"/>
          <w:b/>
          <w:bCs/>
          <w:szCs w:val="24"/>
        </w:rPr>
        <w:br/>
        <w:t>УПОРЕДНИ КЛАВИР</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Сваки аспект извођења музике има непосредан и драгоцен утицај на развој ученика. Свирањем се активира велики број когнитивних радњи, развија дугорочно памћење, као и емоционални развој.</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настави која је усмерена на остваривање исхода предност се даје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свирање.</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 Понуђени </w:t>
      </w:r>
      <w:r w:rsidRPr="00276BBD">
        <w:rPr>
          <w:rFonts w:eastAsia="Times New Roman"/>
          <w:b/>
          <w:bCs/>
          <w:szCs w:val="24"/>
        </w:rPr>
        <w:t>Музички садржаји </w:t>
      </w:r>
      <w:r w:rsidRPr="00276BBD">
        <w:rPr>
          <w:rFonts w:eastAsia="Times New Roman"/>
          <w:szCs w:val="24"/>
        </w:rP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sidRPr="00276BBD">
        <w:rPr>
          <w:rFonts w:eastAsia="Times New Roman"/>
          <w:i/>
          <w:iCs/>
          <w:szCs w:val="24"/>
        </w:rPr>
        <w:t>Годишњим планом</w:t>
      </w:r>
      <w:r w:rsidRPr="00276BBD">
        <w:rPr>
          <w:rFonts w:eastAsia="Times New Roman"/>
          <w:szCs w:val="24"/>
        </w:rPr>
        <w:t> се дефинише број часова у односу на изабрано музичко дело које се обрађује, по месецима а у складу са годишњим фондом часова. </w:t>
      </w:r>
      <w:r w:rsidRPr="00276BBD">
        <w:rPr>
          <w:rFonts w:eastAsia="Times New Roman"/>
          <w:i/>
          <w:iCs/>
          <w:szCs w:val="24"/>
        </w:rPr>
        <w:t>Оперативни план</w:t>
      </w:r>
      <w:r w:rsidRPr="00276BBD">
        <w:rPr>
          <w:rFonts w:eastAsia="Times New Roman"/>
          <w:szCs w:val="24"/>
        </w:rPr>
        <w:t> подразумева одабир и операционализацију исхода на нивоу месеца у односу на изабрани музички пример/песму/дело.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Припрема за час</w:t>
      </w:r>
      <w:r w:rsidRPr="00276BBD">
        <w:rPr>
          <w:rFonts w:eastAsia="Times New Roman"/>
          <w:szCs w:val="24"/>
        </w:rPr>
        <w:t> је специфична с обзиром да је настава индивидуална и да усмерење часа у односу на ток и фокус у многоме зависи од припремљености ученика за час.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Најважнији покретач наставе треба да буде принцип мотивације у подстицању максималног учешћа у музичком доживљају као и развијању потенцијала за музичко изражавање. Ученике на сваком часу треба упућивати на правилно седење и економичност покрета која је основа превенције повреда мишићног ткива. Инсистирати на логичком мишљењу које ће помоћи да се сви сегменти личности ученика развијају у пуном капацитету. Подстицати ученике на самостално изражавање кроз музику са освешћеном употребом музичких средстава.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има могућност да по слободном избору, одабере и композиције за извођење које нису наведене у програму водећи рачуна о примерености наставним садржајима, учениковим техничким могућностима и музичким интересовањима, естетским захтевима и исходима.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Ученике треба подстицати да помажу једни другима у музичком остварењу и успесима, као и заједничком свирању. Такође, упућивати их у самостално размишљање и став према музици, а ради њихове самосталности у будућности.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Ученике треба стимулисати да читају нотни запис клавирске деонице коју изводе клавирски корепетитори како би се што боље упознали са садржајем клавирске пратње за главни предмет. Веома је корисно ученике ставити у позицију корепетитора и при томе водити рачуна о да то буде по тежини пратња коју је реално испратити. Врло корисно би било да један ученик свира клавирску пратњу, а други мелодијску деоницу на матичном инструменту, и да таква сарадња буде део обавезног јавног наступа ученика.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Смотре и јавни наступи ученика се могу организовати у корелацији и сарадњи са колегама у школи, међу класама (две, три и више).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и резултати годишњих испита и смотри употпуњују слику о постигнућима наставе и учења, и утичу на годишњу оцену.</w:t>
      </w:r>
    </w:p>
    <w:p w:rsidR="00516FC0" w:rsidRPr="00276BBD" w:rsidRDefault="00516FC0" w:rsidP="00516FC0">
      <w:pPr>
        <w:shd w:val="clear" w:color="auto" w:fill="FFFFFF"/>
        <w:spacing w:after="0"/>
        <w:ind w:firstLine="401"/>
        <w:rPr>
          <w:rFonts w:eastAsia="Times New Roman"/>
          <w:b/>
          <w:bCs/>
          <w:szCs w:val="24"/>
        </w:rPr>
      </w:pPr>
    </w:p>
    <w:p w:rsidR="00516FC0" w:rsidRPr="00276BBD" w:rsidRDefault="00516FC0" w:rsidP="00AA1719">
      <w:pPr>
        <w:pStyle w:val="Heading3"/>
        <w:rPr>
          <w:lang w:val="sr-Cyrl-RS"/>
        </w:rPr>
      </w:pPr>
      <w:bookmarkStart w:id="69" w:name="_Toc200723781"/>
      <w:bookmarkStart w:id="70" w:name="_Toc201223789"/>
      <w:r w:rsidRPr="00276BBD">
        <w:lastRenderedPageBreak/>
        <w:t>УПОРЕДНИ КЛАВИР за ученике ОДСЕКА ЗА КЛАСИЧНУ МУЗИКУ, главни предмет СОЛО ПЕВАЊЕ</w:t>
      </w:r>
      <w:bookmarkEnd w:id="69"/>
      <w:bookmarkEnd w:id="70"/>
      <w:r w:rsidRPr="00276BBD">
        <w:t xml:space="preserve"> </w:t>
      </w:r>
    </w:p>
    <w:p w:rsidR="00B7072F" w:rsidRPr="00276BBD" w:rsidRDefault="00B7072F" w:rsidP="00516FC0">
      <w:pPr>
        <w:shd w:val="clear" w:color="auto" w:fill="FFFFFF"/>
        <w:spacing w:after="0"/>
        <w:ind w:firstLine="401"/>
        <w:rPr>
          <w:rFonts w:eastAsia="Times New Roman"/>
          <w:b/>
          <w:bCs/>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УПОРЕДНИ КЛАВИР</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предмета Упоредни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66"/>
        <w:gridCol w:w="2574"/>
        <w:gridCol w:w="363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коригује лоше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примени динамичке нијансе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напише и примени прсторед;</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и свира различите врсте украса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пренесе на публику сопствени емоционални доживљај кроз интерпретацију музичког дела (изражајно свира);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клавирском дуу примени принцип узајамног слушања и сарадње;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музичке елементе у свирању других;</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Tехнички захтеви:</w:t>
            </w:r>
          </w:p>
          <w:p w:rsidR="00516FC0" w:rsidRPr="00276BBD" w:rsidRDefault="00516FC0" w:rsidP="00F50543">
            <w:pPr>
              <w:spacing w:after="125"/>
              <w:jc w:val="left"/>
              <w:rPr>
                <w:rFonts w:eastAsia="Times New Roman"/>
                <w:szCs w:val="24"/>
              </w:rPr>
            </w:pPr>
            <w:r w:rsidRPr="00276BBD">
              <w:rPr>
                <w:rFonts w:eastAsia="Times New Roman"/>
                <w:szCs w:val="24"/>
              </w:rPr>
              <w:t>скокови, октаве, тремоло – решавање и усавршавање.</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 решавање основних проблема.</w:t>
            </w:r>
          </w:p>
          <w:p w:rsidR="00516FC0" w:rsidRPr="00276BBD" w:rsidRDefault="00516FC0" w:rsidP="00F50543">
            <w:pPr>
              <w:spacing w:after="125"/>
              <w:jc w:val="left"/>
              <w:rPr>
                <w:rFonts w:eastAsia="Times New Roman"/>
                <w:szCs w:val="24"/>
              </w:rPr>
            </w:pPr>
            <w:r w:rsidRPr="00276BBD">
              <w:rPr>
                <w:rFonts w:eastAsia="Times New Roman"/>
                <w:szCs w:val="24"/>
              </w:rPr>
              <w:t>Елементи полифоније – глас, тема, имитација, одговор, инверзија, инвенција ...</w:t>
            </w:r>
          </w:p>
          <w:p w:rsidR="00516FC0" w:rsidRPr="00276BBD" w:rsidRDefault="00516FC0" w:rsidP="00F50543">
            <w:pPr>
              <w:spacing w:after="125"/>
              <w:jc w:val="left"/>
              <w:rPr>
                <w:rFonts w:eastAsia="Times New Roman"/>
                <w:szCs w:val="24"/>
              </w:rPr>
            </w:pPr>
            <w:r w:rsidRPr="00276BBD">
              <w:rPr>
                <w:rFonts w:eastAsia="Times New Roman"/>
                <w:szCs w:val="24"/>
              </w:rPr>
              <w:t>Свирање у клавирском дуу.</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4 дурске и 4 молске скале (Це-дур, Ге-дур, Де-дур, А-дур, а-мол, е-мол, ха-мол, фис-мол) у паралелном кретању, у шеснаестинама,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Хроматске скале у паралелном кретању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Велико разлагање трозвука </w:t>
            </w:r>
            <w:r w:rsidRPr="00276BBD">
              <w:rPr>
                <w:rFonts w:eastAsia="Times New Roman"/>
                <w:szCs w:val="24"/>
              </w:rPr>
              <w:lastRenderedPageBreak/>
              <w:t>(арпеђо)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доминантног и умањеног септакорда (арпеђо), кроз четири октаве у осминама.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акорди по програму;</w:t>
            </w:r>
          </w:p>
          <w:p w:rsidR="00516FC0" w:rsidRPr="00276BBD" w:rsidRDefault="00516FC0" w:rsidP="00F50543">
            <w:pPr>
              <w:spacing w:after="125"/>
              <w:jc w:val="left"/>
              <w:rPr>
                <w:rFonts w:eastAsia="Times New Roman"/>
                <w:szCs w:val="24"/>
              </w:rPr>
            </w:pPr>
            <w:r w:rsidRPr="00276BBD">
              <w:rPr>
                <w:rFonts w:eastAsia="Times New Roman"/>
                <w:szCs w:val="24"/>
              </w:rPr>
              <w:t>– 3 композиције по слободном избору од чега обавезно 1 виртуозног карактера (етиде);</w:t>
            </w:r>
          </w:p>
          <w:p w:rsidR="00516FC0" w:rsidRPr="00276BBD" w:rsidRDefault="00516FC0" w:rsidP="00F50543">
            <w:pPr>
              <w:spacing w:after="125"/>
              <w:jc w:val="left"/>
              <w:rPr>
                <w:rFonts w:eastAsia="Times New Roman"/>
                <w:szCs w:val="24"/>
              </w:rPr>
            </w:pPr>
            <w:r w:rsidRPr="00276BBD">
              <w:rPr>
                <w:rFonts w:eastAsia="Times New Roman"/>
                <w:szCs w:val="24"/>
              </w:rPr>
              <w:t>–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различитих сонатина, или циклус варијација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домаћег аутора.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 </w:t>
            </w:r>
            <w:r w:rsidRPr="00276BBD">
              <w:rPr>
                <w:rFonts w:eastAsia="Times New Roman"/>
                <w:szCs w:val="24"/>
              </w:rPr>
              <w:t>два у току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Херман Беренс: етиде оп. 61,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299, 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Алберт Лешхорн: етиде оп. 381,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 друге етиде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полифоног стила: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Мали прелудијуми,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избор композиција, редакција Јела Кршић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полифоне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Сонатине 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Сонатине 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Бечке сонатине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Фридрих Кулау: Сонатине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сонатине и сонате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Станојло Рајичић: Свита де</w:t>
      </w:r>
      <w:r w:rsidRPr="00276BBD">
        <w:rPr>
          <w:rFonts w:eastAsia="Times New Roman"/>
          <w:szCs w:val="24"/>
        </w:rPr>
        <w:softHyphen/>
        <w:t>мол, Мала клавирска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Јован Бандур: Успаванка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Дјеци,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Наши композитори за младе пијанисте.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Јаков Готовац: Минијатуре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Дечје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Николај Черепњин: Десет веселих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Гречанинов: комади оп. 99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Албум за младе, Сонатина Ге</w:t>
      </w:r>
      <w:r w:rsidRPr="00276BBD">
        <w:rPr>
          <w:rFonts w:eastAsia="Times New Roman"/>
          <w:szCs w:val="24"/>
        </w:rPr>
        <w:softHyphen/>
        <w:t>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Прокофјев: Музика за децу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Два бисера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Модест Мусоргски: Суза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Шостакович: Игра лутака,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Генади Карганов: Албум за младе оп. 21,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Хенрик Пахуљски: Прелудијум це</w:t>
      </w:r>
      <w:r w:rsidRPr="00276BBD">
        <w:rPr>
          <w:rFonts w:eastAsia="Times New Roman"/>
          <w:szCs w:val="24"/>
        </w:rPr>
        <w:softHyphen/>
        <w:t>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Раинхолд Глијер: Дванаест лаких комада оп. 31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Скарлати: Пет лаких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Золтан Кодаљ: Дечје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За Елизу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 друге композиције одговарајуће тежине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УПОРЕДНИ КЛАВИР</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Упоредни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46"/>
        <w:gridCol w:w="1673"/>
        <w:gridCol w:w="455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са обе руке;</w:t>
            </w:r>
          </w:p>
          <w:p w:rsidR="00516FC0" w:rsidRPr="00276BBD" w:rsidRDefault="00516FC0" w:rsidP="00F50543">
            <w:pPr>
              <w:spacing w:after="125"/>
              <w:jc w:val="left"/>
              <w:rPr>
                <w:rFonts w:eastAsia="Times New Roman"/>
                <w:szCs w:val="24"/>
              </w:rPr>
            </w:pPr>
            <w:r w:rsidRPr="00276BBD">
              <w:rPr>
                <w:rFonts w:eastAsia="Times New Roman"/>
                <w:szCs w:val="24"/>
              </w:rPr>
              <w:t>– примени знање из теорије музике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период настанка одређене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хармонизује једноставни тематски материјал;</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вежба самостално на начин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носиоце звука за </w:t>
            </w:r>
            <w:r w:rsidRPr="00276BBD">
              <w:rPr>
                <w:rFonts w:eastAsia="Times New Roman"/>
                <w:szCs w:val="24"/>
              </w:rPr>
              <w:lastRenderedPageBreak/>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Tехнички захтеви:</w:t>
            </w:r>
          </w:p>
          <w:p w:rsidR="00516FC0" w:rsidRPr="00276BBD" w:rsidRDefault="00516FC0" w:rsidP="00F50543">
            <w:pPr>
              <w:spacing w:after="125"/>
              <w:jc w:val="left"/>
              <w:rPr>
                <w:rFonts w:eastAsia="Times New Roman"/>
                <w:szCs w:val="24"/>
              </w:rPr>
            </w:pPr>
            <w:r w:rsidRPr="00276BBD">
              <w:rPr>
                <w:rFonts w:eastAsia="Times New Roman"/>
                <w:szCs w:val="24"/>
              </w:rPr>
              <w:t>– издржљивости прстију,</w:t>
            </w:r>
          </w:p>
          <w:p w:rsidR="00516FC0" w:rsidRPr="00276BBD" w:rsidRDefault="00516FC0" w:rsidP="00F50543">
            <w:pPr>
              <w:spacing w:after="125"/>
              <w:jc w:val="left"/>
              <w:rPr>
                <w:rFonts w:eastAsia="Times New Roman"/>
                <w:szCs w:val="24"/>
              </w:rPr>
            </w:pPr>
            <w:r w:rsidRPr="00276BBD">
              <w:rPr>
                <w:rFonts w:eastAsia="Times New Roman"/>
                <w:szCs w:val="24"/>
              </w:rPr>
              <w:t>– ритмичка стабилност,</w:t>
            </w:r>
          </w:p>
          <w:p w:rsidR="00516FC0" w:rsidRPr="00276BBD" w:rsidRDefault="00516FC0" w:rsidP="00F50543">
            <w:pPr>
              <w:spacing w:after="125"/>
              <w:jc w:val="left"/>
              <w:rPr>
                <w:rFonts w:eastAsia="Times New Roman"/>
                <w:szCs w:val="24"/>
              </w:rPr>
            </w:pPr>
            <w:r w:rsidRPr="00276BBD">
              <w:rPr>
                <w:rFonts w:eastAsia="Times New Roman"/>
                <w:szCs w:val="24"/>
              </w:rPr>
              <w:t>– рад на кантилени, хармонизацији,</w:t>
            </w:r>
          </w:p>
          <w:p w:rsidR="00516FC0" w:rsidRPr="00276BBD" w:rsidRDefault="00516FC0" w:rsidP="00F50543">
            <w:pPr>
              <w:spacing w:after="125"/>
              <w:jc w:val="left"/>
              <w:rPr>
                <w:rFonts w:eastAsia="Times New Roman"/>
                <w:szCs w:val="24"/>
              </w:rPr>
            </w:pPr>
            <w:r w:rsidRPr="00276BBD">
              <w:rPr>
                <w:rFonts w:eastAsia="Times New Roman"/>
                <w:szCs w:val="24"/>
              </w:rPr>
              <w:t>– течно извођење технички сложенијих композиција са поштовањем свих задатих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Вођење техничког и музичког развоја ученика као нераздвојне целине.</w:t>
            </w:r>
          </w:p>
          <w:p w:rsidR="00516FC0" w:rsidRPr="00276BBD" w:rsidRDefault="00516FC0" w:rsidP="00F50543">
            <w:pPr>
              <w:spacing w:after="125"/>
              <w:jc w:val="left"/>
              <w:rPr>
                <w:rFonts w:eastAsia="Times New Roman"/>
                <w:szCs w:val="24"/>
              </w:rPr>
            </w:pPr>
            <w:r w:rsidRPr="00276BBD">
              <w:rPr>
                <w:rFonts w:eastAsia="Times New Roman"/>
                <w:szCs w:val="24"/>
              </w:rPr>
              <w:t>Технике свирања удвојених интервала: терце, октаве.</w:t>
            </w:r>
          </w:p>
          <w:p w:rsidR="00516FC0" w:rsidRPr="00276BBD" w:rsidRDefault="00516FC0" w:rsidP="00F50543">
            <w:pPr>
              <w:spacing w:after="125"/>
              <w:jc w:val="left"/>
              <w:rPr>
                <w:rFonts w:eastAsia="Times New Roman"/>
                <w:szCs w:val="24"/>
              </w:rPr>
            </w:pPr>
            <w:r w:rsidRPr="00276BBD">
              <w:rPr>
                <w:rFonts w:eastAsia="Times New Roman"/>
                <w:szCs w:val="24"/>
              </w:rPr>
              <w:t>Једноставније импровизације пратње, свирање каденци.</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 решавање основних проблема.</w:t>
            </w:r>
          </w:p>
          <w:p w:rsidR="00516FC0" w:rsidRPr="00276BBD" w:rsidRDefault="00516FC0" w:rsidP="00F50543">
            <w:pPr>
              <w:spacing w:after="125"/>
              <w:jc w:val="left"/>
              <w:rPr>
                <w:rFonts w:eastAsia="Times New Roman"/>
                <w:szCs w:val="24"/>
              </w:rPr>
            </w:pPr>
            <w:r w:rsidRPr="00276BBD">
              <w:rPr>
                <w:rFonts w:eastAsia="Times New Roman"/>
                <w:szCs w:val="24"/>
              </w:rPr>
              <w:t>Рад на елементима полифоније – глас, тема, имитација, одговор, инверзија, инвенција ...</w:t>
            </w:r>
          </w:p>
          <w:p w:rsidR="00516FC0" w:rsidRPr="00276BBD" w:rsidRDefault="00516FC0" w:rsidP="00F50543">
            <w:pPr>
              <w:spacing w:after="125"/>
              <w:jc w:val="left"/>
              <w:rPr>
                <w:rFonts w:eastAsia="Times New Roman"/>
                <w:szCs w:val="24"/>
              </w:rPr>
            </w:pPr>
            <w:r w:rsidRPr="00276BBD">
              <w:rPr>
                <w:rFonts w:eastAsia="Times New Roman"/>
                <w:szCs w:val="24"/>
              </w:rPr>
              <w:t>Свирање у клавирском дуу.</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 xml:space="preserve">4 дурске и 4 молске скале (Еф-дур, Бе-дур, </w:t>
            </w:r>
            <w:r w:rsidRPr="00276BBD">
              <w:rPr>
                <w:rFonts w:eastAsia="Times New Roman"/>
                <w:szCs w:val="24"/>
              </w:rPr>
              <w:lastRenderedPageBreak/>
              <w:t>Ес-дур, Ас-дур, де-мол, ге-мол, це-мол, еф-мол) у паралелном кретању, у шеснаестинама,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Хроматске скале у паралелном кретању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трозвука (арпеђо)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доминантног и умањеног септакорда (арпеђо), кроз четири октаве у осминама.</w:t>
            </w:r>
          </w:p>
          <w:p w:rsidR="00516FC0" w:rsidRPr="00276BBD" w:rsidRDefault="00516FC0" w:rsidP="00F50543">
            <w:pPr>
              <w:spacing w:after="125"/>
              <w:jc w:val="left"/>
              <w:rPr>
                <w:rFonts w:eastAsia="Times New Roman"/>
                <w:szCs w:val="24"/>
              </w:rPr>
            </w:pPr>
            <w:r w:rsidRPr="00276BBD">
              <w:rPr>
                <w:rFonts w:eastAsia="Times New Roman"/>
                <w:szCs w:val="24"/>
              </w:rPr>
              <w:t>Дупле терце кроз једну октаву,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акорди по програму;</w:t>
            </w:r>
          </w:p>
          <w:p w:rsidR="00516FC0" w:rsidRPr="00276BBD" w:rsidRDefault="00516FC0" w:rsidP="00F50543">
            <w:pPr>
              <w:spacing w:after="125"/>
              <w:jc w:val="left"/>
              <w:rPr>
                <w:rFonts w:eastAsia="Times New Roman"/>
                <w:szCs w:val="24"/>
              </w:rPr>
            </w:pPr>
            <w:r w:rsidRPr="00276BBD">
              <w:rPr>
                <w:rFonts w:eastAsia="Times New Roman"/>
                <w:szCs w:val="24"/>
              </w:rPr>
              <w:t>– 3 композиције по слободном избору, од чега обавезно 1 виртуозног карактера (етиде);</w:t>
            </w:r>
          </w:p>
          <w:p w:rsidR="00516FC0" w:rsidRPr="00276BBD" w:rsidRDefault="00516FC0" w:rsidP="00F50543">
            <w:pPr>
              <w:spacing w:after="125"/>
              <w:jc w:val="left"/>
              <w:rPr>
                <w:rFonts w:eastAsia="Times New Roman"/>
                <w:szCs w:val="24"/>
              </w:rPr>
            </w:pPr>
            <w:r w:rsidRPr="00276BBD">
              <w:rPr>
                <w:rFonts w:eastAsia="Times New Roman"/>
                <w:szCs w:val="24"/>
              </w:rPr>
              <w:t>–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различитих сонатина, или циклус варијација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домаћег аутора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 </w:t>
            </w:r>
            <w:r w:rsidRPr="00276BBD">
              <w:rPr>
                <w:rFonts w:eastAsia="Times New Roman"/>
                <w:szCs w:val="24"/>
              </w:rPr>
              <w:t>два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125"/>
              <w:jc w:val="left"/>
              <w:rPr>
                <w:rFonts w:eastAsia="Times New Roman"/>
                <w:szCs w:val="24"/>
              </w:rPr>
            </w:pPr>
            <w:r w:rsidRPr="00276BBD">
              <w:rPr>
                <w:rFonts w:eastAsia="Times New Roman"/>
                <w:szCs w:val="24"/>
              </w:rPr>
              <w:t>– Једна скала;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полифона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1 став сонатине или варијације</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по слободном избору.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299,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и Ханс фон Билов: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Алберт Лешхорн: Етиде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Херман Беренс: етиде оп. 61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 друге етиде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полифоног стила: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Мали прелудијуми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Двогласне инвенције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Избор композиција за клавир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полифоне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Сонатине, сонате,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сонате Еф-дур, Де-дур, е-мол, Де-дур, цис-мол (редакција Раух)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 Еф-дур KV 280, Це-дур KV 330, Це-дур KV 309, Еф-дур KV 332, Бе-дур KV 333, Де-дур KV 311, Бе-дур KV 570, А-дур KV 331, Ес-дур KV 282, Ге-дур KV 283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Соната гe</w:t>
      </w:r>
      <w:r w:rsidRPr="00276BBD">
        <w:rPr>
          <w:rFonts w:eastAsia="Times New Roman"/>
          <w:szCs w:val="24"/>
        </w:rPr>
        <w:softHyphen/>
        <w:t>мол оп. 49 и друге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Шест варијација Ге</w:t>
      </w:r>
      <w:r w:rsidRPr="00276BBD">
        <w:rPr>
          <w:rFonts w:eastAsia="Times New Roman"/>
          <w:szCs w:val="24"/>
        </w:rPr>
        <w:softHyphen/>
        <w:t>дур „Нел кор пју нон ми сенто”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Избор оригиналних композиција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Марија фон Вебер: Анданте с варијацијама оп.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Лаке варијације, оп. 51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Константин Сорокин: Песма са варијацијама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Исак Беркович: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варијације и сонате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Два скерца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Прокофјев: Музика за децу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Дебиси: Мали црнац</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Јан Дусик: Матине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Бохуслав Мартину: Лутке,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Чимароза: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Дечји комади Оп. 27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Витолд Лутославски: Народне мелодије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Бела Барток: За децу, Микрокосмос III и IV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Станојло Рајичић: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Јосип Славенски: Игре и песме са Балкана,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Василије Мокрањац: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 и Шишмановић: Наши композитори за младе пијанисте,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Миховил Логар: Два менуета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за четвороручно свирање: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Рајнеке: Оп. 24, Варијације на Бахову сарабанду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Оригиналне четвороручне композиције – сонате Де</w:t>
      </w:r>
      <w:r w:rsidRPr="00276BBD">
        <w:rPr>
          <w:rFonts w:eastAsia="Times New Roman"/>
          <w:szCs w:val="24"/>
        </w:rPr>
        <w:softHyphen/>
        <w:t>дур, Бе</w:t>
      </w:r>
      <w:r w:rsidRPr="00276BBD">
        <w:rPr>
          <w:rFonts w:eastAsia="Times New Roman"/>
          <w:szCs w:val="24"/>
        </w:rPr>
        <w:softHyphen/>
        <w:t>дур, Еф</w:t>
      </w:r>
      <w:r w:rsidRPr="00276BBD">
        <w:rPr>
          <w:rFonts w:eastAsia="Times New Roman"/>
          <w:szCs w:val="24"/>
        </w:rPr>
        <w:softHyphen/>
        <w:t>дур, Це</w:t>
      </w:r>
      <w:r w:rsidRPr="00276BBD">
        <w:rPr>
          <w:rFonts w:eastAsia="Times New Roman"/>
          <w:szCs w:val="24"/>
        </w:rPr>
        <w:softHyphen/>
        <w:t>дур, Фантазија eф</w:t>
      </w:r>
      <w:r w:rsidRPr="00276BBD">
        <w:rPr>
          <w:rFonts w:eastAsia="Times New Roman"/>
          <w:szCs w:val="24"/>
        </w:rPr>
        <w:softHyphen/>
        <w:t>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Оригиналне четвороручне композиције – соната це</w:t>
      </w:r>
      <w:r w:rsidRPr="00276BBD">
        <w:rPr>
          <w:rFonts w:eastAsia="Times New Roman"/>
          <w:szCs w:val="24"/>
        </w:rPr>
        <w:softHyphen/>
        <w:t>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Адолф Јенсен: 4 комада Оп. 45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Багателе оп. 47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Соната Еф</w:t>
      </w:r>
      <w:r w:rsidRPr="00276BBD">
        <w:rPr>
          <w:rFonts w:eastAsia="Times New Roman"/>
          <w:szCs w:val="24"/>
        </w:rPr>
        <w:softHyphen/>
        <w:t>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Мали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12 комада за клавир оп. 85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УПОРЕДНИ КЛАВИР</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предмета Упоредни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94"/>
        <w:gridCol w:w="1607"/>
        <w:gridCol w:w="457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ИСХОДИ</w:t>
            </w:r>
          </w:p>
          <w:p w:rsidR="00516FC0" w:rsidRPr="00276BBD" w:rsidRDefault="00516FC0" w:rsidP="00F50543">
            <w:pPr>
              <w:spacing w:after="125"/>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са обе руке;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примени знање из теорије </w:t>
            </w:r>
            <w:r w:rsidRPr="00276BBD">
              <w:rPr>
                <w:rFonts w:eastAsia="Times New Roman"/>
                <w:szCs w:val="24"/>
              </w:rPr>
              <w:lastRenderedPageBreak/>
              <w:t>музике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период настанка одређене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спретно изведе технички захтевније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хармонизује једноставни тематски материјал;</w:t>
            </w:r>
          </w:p>
          <w:p w:rsidR="00516FC0" w:rsidRPr="00276BBD" w:rsidRDefault="00516FC0" w:rsidP="00F50543">
            <w:pPr>
              <w:spacing w:after="125"/>
              <w:jc w:val="left"/>
              <w:rPr>
                <w:rFonts w:eastAsia="Times New Roman"/>
                <w:szCs w:val="24"/>
              </w:rPr>
            </w:pPr>
            <w:r w:rsidRPr="00276BBD">
              <w:rPr>
                <w:rFonts w:eastAsia="Times New Roman"/>
                <w:szCs w:val="24"/>
              </w:rPr>
              <w:t>– схвата конструкцију дела и уме да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наведе и користи одговарајуће 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обликује тон у складу са захтевима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Tехнички захтеви:</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w:t>
            </w:r>
          </w:p>
          <w:p w:rsidR="00516FC0" w:rsidRPr="00276BBD" w:rsidRDefault="00516FC0" w:rsidP="00F50543">
            <w:pPr>
              <w:spacing w:after="125"/>
              <w:jc w:val="left"/>
              <w:rPr>
                <w:rFonts w:eastAsia="Times New Roman"/>
                <w:szCs w:val="24"/>
              </w:rPr>
            </w:pPr>
            <w:r w:rsidRPr="00276BBD">
              <w:rPr>
                <w:rFonts w:eastAsia="Times New Roman"/>
                <w:szCs w:val="24"/>
              </w:rPr>
              <w:t xml:space="preserve">Унапређивање технике: у смислу хитрине </w:t>
            </w:r>
            <w:r w:rsidRPr="00276BBD">
              <w:rPr>
                <w:rFonts w:eastAsia="Times New Roman"/>
                <w:szCs w:val="24"/>
              </w:rPr>
              <w:lastRenderedPageBreak/>
              <w:t>прстију и издржљивост, ритмичке стабилности, кантилене, јасне хармонизације. Течно извођење технички сложенијих композиција са поштовањем свих задатих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Вођење техничког и музичког развоја ученика као нераздвојне целине.</w:t>
            </w:r>
          </w:p>
          <w:p w:rsidR="00516FC0" w:rsidRPr="00276BBD" w:rsidRDefault="00516FC0" w:rsidP="00F50543">
            <w:pPr>
              <w:spacing w:after="125"/>
              <w:jc w:val="left"/>
              <w:rPr>
                <w:rFonts w:eastAsia="Times New Roman"/>
                <w:szCs w:val="24"/>
              </w:rPr>
            </w:pPr>
            <w:r w:rsidRPr="00276BBD">
              <w:rPr>
                <w:rFonts w:eastAsia="Times New Roman"/>
                <w:szCs w:val="24"/>
              </w:rPr>
              <w:t>Технике свирања удвојених интервала: терце, октаве.</w:t>
            </w:r>
          </w:p>
          <w:p w:rsidR="00516FC0" w:rsidRPr="00276BBD" w:rsidRDefault="00516FC0" w:rsidP="00F50543">
            <w:pPr>
              <w:spacing w:after="125"/>
              <w:jc w:val="left"/>
              <w:rPr>
                <w:rFonts w:eastAsia="Times New Roman"/>
                <w:szCs w:val="24"/>
              </w:rPr>
            </w:pPr>
            <w:r w:rsidRPr="00276BBD">
              <w:rPr>
                <w:rFonts w:eastAsia="Times New Roman"/>
                <w:szCs w:val="24"/>
              </w:rPr>
              <w:t>Врсте меморије – фотографска, аудитивна, меморија прстију, ради сигурнијег учења напамет.</w:t>
            </w:r>
          </w:p>
          <w:p w:rsidR="00516FC0" w:rsidRPr="00276BBD" w:rsidRDefault="00516FC0" w:rsidP="00F50543">
            <w:pPr>
              <w:spacing w:after="125"/>
              <w:jc w:val="left"/>
              <w:rPr>
                <w:rFonts w:eastAsia="Times New Roman"/>
                <w:szCs w:val="24"/>
              </w:rPr>
            </w:pPr>
            <w:r w:rsidRPr="00276BBD">
              <w:rPr>
                <w:rFonts w:eastAsia="Times New Roman"/>
                <w:szCs w:val="24"/>
              </w:rPr>
              <w:t>Једноставније импровизације пратње, свирање каденци.</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 решавање основних проблема.</w:t>
            </w:r>
          </w:p>
          <w:p w:rsidR="00516FC0" w:rsidRPr="00276BBD" w:rsidRDefault="00516FC0" w:rsidP="00F50543">
            <w:pPr>
              <w:spacing w:after="125"/>
              <w:jc w:val="left"/>
              <w:rPr>
                <w:rFonts w:eastAsia="Times New Roman"/>
                <w:szCs w:val="24"/>
              </w:rPr>
            </w:pPr>
            <w:r w:rsidRPr="00276BBD">
              <w:rPr>
                <w:rFonts w:eastAsia="Times New Roman"/>
                <w:szCs w:val="24"/>
              </w:rPr>
              <w:t>Рад на елементима полифоније – глас, тема, имитација, одговор, инверзија, инвенција ..</w:t>
            </w:r>
          </w:p>
          <w:p w:rsidR="00516FC0" w:rsidRPr="00276BBD" w:rsidRDefault="00516FC0" w:rsidP="00F50543">
            <w:pPr>
              <w:spacing w:after="125"/>
              <w:jc w:val="left"/>
              <w:rPr>
                <w:rFonts w:eastAsia="Times New Roman"/>
                <w:szCs w:val="24"/>
              </w:rPr>
            </w:pPr>
            <w:r w:rsidRPr="00276BBD">
              <w:rPr>
                <w:rFonts w:eastAsia="Times New Roman"/>
                <w:szCs w:val="24"/>
              </w:rPr>
              <w:t>Свирање у клавирском дуу.</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4 дурске и 4 молске скале (Е-дур, Ха-дур, Фис-дур, Цис-дур, фис-мол, цис-мол, гис-мол, дис-мол, аис-мол), у паралелном кретању, у шеснаестинама,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Хроматске скале у паралелном кретању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трозвука (арпеђо) кроз четири октаве, паралелно. Велико разлагање доминантног и умањеног септакорда (арпеђо), кроз четири октаве у осминама.</w:t>
            </w:r>
          </w:p>
          <w:p w:rsidR="00516FC0" w:rsidRPr="00276BBD" w:rsidRDefault="00516FC0" w:rsidP="00F50543">
            <w:pPr>
              <w:spacing w:after="125"/>
              <w:jc w:val="left"/>
              <w:rPr>
                <w:rFonts w:eastAsia="Times New Roman"/>
                <w:szCs w:val="24"/>
              </w:rPr>
            </w:pPr>
            <w:r w:rsidRPr="00276BBD">
              <w:rPr>
                <w:rFonts w:eastAsia="Times New Roman"/>
                <w:szCs w:val="24"/>
              </w:rPr>
              <w:t>Дупле терце кроз једну октаву,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акорди по програму;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3 композиције по слободном избору од чега обавезно 1 виртуозног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различитих сонатина, или један циклус варијација;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домаћег аутора.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w:t>
            </w:r>
            <w:r w:rsidRPr="00276BBD">
              <w:rPr>
                <w:rFonts w:eastAsia="Times New Roman"/>
                <w:szCs w:val="24"/>
              </w:rPr>
              <w:t>- два у току године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клавир, слушање, опажање, тон.</w:t>
      </w:r>
    </w:p>
    <w:p w:rsidR="00516FC0" w:rsidRPr="00276BBD" w:rsidRDefault="00516FC0" w:rsidP="00516FC0">
      <w:pPr>
        <w:shd w:val="clear" w:color="auto" w:fill="FFFFFF"/>
        <w:spacing w:after="0"/>
        <w:ind w:firstLine="401"/>
        <w:jc w:val="left"/>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299,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и Ханс фон Билов: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етиде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полифоног стила: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Француске свите – поједини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Избор композиција за клавир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полифоне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сонате Еф-дур, Де-дур, е-мол, Де-дур, цис-мол (редакција Раух)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 Еф-дур KV 280, Це-дур KV 330, Це-дур KV 309, Еф-дур KV 332, Бе-дур KV 333, Де-дур KV 311, Бе-дур KV 570, А-дур KV 331, Ес-дур KV 282, Ге-дур KV 283.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Варијације Ге-дур на оригиналну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Исак Беркович: Варијације на тему Паганинија, Варијације на руску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Лаке варијације Бе-дур оп. 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Рондо Це-дур, Багателе оп. 33, Екосезе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Рондо Де-дур, Фантазија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Концерт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Концерт Де-дур,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варијације и сонате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Српске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албум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Миховил Логар: Композиције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Сонатина in F</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Наши композитори за младе пијанисте,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Јосип Славенски: Игре и песме са Балкана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Зоран Јовановић: Минијатуре за клавир I и II свеска, Бела сонатина, Црна сонатина, Мини кончертино, Дечји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Дакен: Кукавица, Ласт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Жан Филип Рамо: Тамбурен, Два ригодона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Албум за младе,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 III и IV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Два скерца, Музички тренуци еф-мол и цис-мол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Хоакин Турина: Минијатуре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Гречанинов: Пастели оп.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Тарантела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Жак Ибер: Истуар,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11 дечјих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Балдасаре Галупи: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Чимароза: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Сонате,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10 малих комада оп. 44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Арам Хачатуријан: Дечји албум,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Илич Чајковски: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Бородин: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Силуете оп. 8, Валцери оп. 54,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Збирка клавирских композиција од XI века до данас: I, II и III свеска (редакција Ружице Ранковић),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Музика преткласичара, Музика класичара, Музика за клавир, (редакција Вере Богдановић),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100 година музике за клавир: I, II, III и IV свеска (редакција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Лутке у клавирској музици XX века (редакција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за четвороручно свирање: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Роберт Шуман: Слике са истока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Игор Стравински: Три лака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Пет лаких комада за четири 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Оторино Респиги: Шест малих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Пупацети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Беджих Сметана: Рондо за два клавира – осморучно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УПОРЕДНИ КЛАВИР</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предмета Упоредни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33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42"/>
        <w:gridCol w:w="1673"/>
        <w:gridCol w:w="396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са обе руке;</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теорије музике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период настанка одређене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спретно изведе технички захтевније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хармонизује једноставни тематски материјал;</w:t>
            </w:r>
          </w:p>
          <w:p w:rsidR="00516FC0" w:rsidRPr="00276BBD" w:rsidRDefault="00516FC0" w:rsidP="00F50543">
            <w:pPr>
              <w:spacing w:after="125"/>
              <w:jc w:val="left"/>
              <w:rPr>
                <w:rFonts w:eastAsia="Times New Roman"/>
                <w:szCs w:val="24"/>
              </w:rPr>
            </w:pPr>
            <w:r w:rsidRPr="00276BBD">
              <w:rPr>
                <w:rFonts w:eastAsia="Times New Roman"/>
                <w:szCs w:val="24"/>
              </w:rPr>
              <w:t xml:space="preserve">– појасни конструкцију дела и објасни значења термина </w:t>
            </w:r>
            <w:r w:rsidRPr="00276BBD">
              <w:rPr>
                <w:rFonts w:eastAsia="Times New Roman"/>
                <w:szCs w:val="24"/>
              </w:rPr>
              <w:lastRenderedPageBreak/>
              <w:t>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и користи одговарајуће 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Tехнички захтеви:</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w:t>
            </w:r>
          </w:p>
          <w:p w:rsidR="00516FC0" w:rsidRPr="00276BBD" w:rsidRDefault="00516FC0" w:rsidP="00F50543">
            <w:pPr>
              <w:spacing w:after="125"/>
              <w:jc w:val="left"/>
              <w:rPr>
                <w:rFonts w:eastAsia="Times New Roman"/>
                <w:szCs w:val="24"/>
              </w:rPr>
            </w:pPr>
            <w:r w:rsidRPr="00276BBD">
              <w:rPr>
                <w:rFonts w:eastAsia="Times New Roman"/>
                <w:szCs w:val="24"/>
              </w:rPr>
              <w:t>Унапређивање технике у смислу хитрине прстију и издржљивост, ритмичке стабилности, кантилене, јасне хармонизације.</w:t>
            </w:r>
          </w:p>
          <w:p w:rsidR="00516FC0" w:rsidRPr="00276BBD" w:rsidRDefault="00516FC0" w:rsidP="00F50543">
            <w:pPr>
              <w:spacing w:after="125"/>
              <w:jc w:val="left"/>
              <w:rPr>
                <w:rFonts w:eastAsia="Times New Roman"/>
                <w:szCs w:val="24"/>
              </w:rPr>
            </w:pPr>
            <w:r w:rsidRPr="00276BBD">
              <w:rPr>
                <w:rFonts w:eastAsia="Times New Roman"/>
                <w:szCs w:val="24"/>
              </w:rPr>
              <w:t>Течно извођење технички сложенијих композиција са поштовањем свих задатих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Вођење техничког и музичког развоја ученика као нераздвојне целине.</w:t>
            </w:r>
          </w:p>
          <w:p w:rsidR="00516FC0" w:rsidRPr="00276BBD" w:rsidRDefault="00516FC0" w:rsidP="00F50543">
            <w:pPr>
              <w:spacing w:after="125"/>
              <w:jc w:val="left"/>
              <w:rPr>
                <w:rFonts w:eastAsia="Times New Roman"/>
                <w:szCs w:val="24"/>
              </w:rPr>
            </w:pPr>
            <w:r w:rsidRPr="00276BBD">
              <w:rPr>
                <w:rFonts w:eastAsia="Times New Roman"/>
                <w:szCs w:val="24"/>
              </w:rPr>
              <w:t>Технике свирања удвојених интервала: терце, октаве.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Једноставније импровизације пратње, свирање каденци.</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 решавање основних проблема.</w:t>
            </w:r>
          </w:p>
          <w:p w:rsidR="00516FC0" w:rsidRPr="00276BBD" w:rsidRDefault="00516FC0" w:rsidP="00F50543">
            <w:pPr>
              <w:spacing w:after="125"/>
              <w:jc w:val="left"/>
              <w:rPr>
                <w:rFonts w:eastAsia="Times New Roman"/>
                <w:szCs w:val="24"/>
              </w:rPr>
            </w:pPr>
            <w:r w:rsidRPr="00276BBD">
              <w:rPr>
                <w:rFonts w:eastAsia="Times New Roman"/>
                <w:szCs w:val="24"/>
              </w:rPr>
              <w:t>Детаљнији рад на елементима полифоније – глас, тема, имитација, одговор, инверзија, инвенција ...</w:t>
            </w:r>
          </w:p>
          <w:p w:rsidR="00516FC0" w:rsidRPr="00276BBD" w:rsidRDefault="00516FC0" w:rsidP="00F50543">
            <w:pPr>
              <w:spacing w:after="125"/>
              <w:jc w:val="left"/>
              <w:rPr>
                <w:rFonts w:eastAsia="Times New Roman"/>
                <w:szCs w:val="24"/>
              </w:rPr>
            </w:pPr>
            <w:r w:rsidRPr="00276BBD">
              <w:rPr>
                <w:rFonts w:eastAsia="Times New Roman"/>
                <w:szCs w:val="24"/>
              </w:rPr>
              <w:t>Свирање у клавирском дуу.</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3 дурске и 3 молске скале:</w:t>
            </w:r>
          </w:p>
          <w:p w:rsidR="00516FC0" w:rsidRPr="00276BBD" w:rsidRDefault="00516FC0" w:rsidP="00F50543">
            <w:pPr>
              <w:spacing w:after="125"/>
              <w:jc w:val="left"/>
              <w:rPr>
                <w:rFonts w:eastAsia="Times New Roman"/>
                <w:szCs w:val="24"/>
              </w:rPr>
            </w:pPr>
            <w:r w:rsidRPr="00276BBD">
              <w:rPr>
                <w:rFonts w:eastAsia="Times New Roman"/>
                <w:szCs w:val="24"/>
              </w:rPr>
              <w:t>(Дес-дур, Гес-дур, Цес-дур, бе-мол, ес-мол, ас-мол) у паралелном кретању, у шеснаестинама,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Хроматске скале у паралелном кретању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трозвука (арпеђо)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доминантног и умањеног септакорда (арпеђо), кроз четири октаве у осминама.</w:t>
            </w:r>
          </w:p>
          <w:p w:rsidR="00516FC0" w:rsidRPr="00276BBD" w:rsidRDefault="00516FC0" w:rsidP="00F50543">
            <w:pPr>
              <w:spacing w:after="125"/>
              <w:jc w:val="left"/>
              <w:rPr>
                <w:rFonts w:eastAsia="Times New Roman"/>
                <w:szCs w:val="24"/>
              </w:rPr>
            </w:pPr>
            <w:r w:rsidRPr="00276BBD">
              <w:rPr>
                <w:rFonts w:eastAsia="Times New Roman"/>
                <w:szCs w:val="24"/>
              </w:rPr>
              <w:t>Дупле терце кроз једну октаву,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 xml:space="preserve">ЛИТЕРАТУРА*– списак </w:t>
            </w:r>
            <w:r w:rsidRPr="00276BBD">
              <w:rPr>
                <w:rFonts w:eastAsia="Times New Roman"/>
                <w:b/>
                <w:bCs/>
                <w:szCs w:val="24"/>
              </w:rPr>
              <w:lastRenderedPageBreak/>
              <w:t>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акорди по програму;</w:t>
            </w:r>
          </w:p>
          <w:p w:rsidR="00516FC0" w:rsidRPr="00276BBD" w:rsidRDefault="00516FC0" w:rsidP="00F50543">
            <w:pPr>
              <w:spacing w:after="125"/>
              <w:jc w:val="left"/>
              <w:rPr>
                <w:rFonts w:eastAsia="Times New Roman"/>
                <w:szCs w:val="24"/>
              </w:rPr>
            </w:pPr>
            <w:r w:rsidRPr="00276BBD">
              <w:rPr>
                <w:rFonts w:eastAsia="Times New Roman"/>
                <w:szCs w:val="24"/>
              </w:rPr>
              <w:t>– 3 композиције по слободном избору од чега обавезно 1 виртуозног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различитих сонатина, или варијације</w:t>
            </w:r>
          </w:p>
          <w:p w:rsidR="00516FC0" w:rsidRPr="00276BBD" w:rsidRDefault="00516FC0" w:rsidP="00F50543">
            <w:pPr>
              <w:spacing w:after="125"/>
              <w:jc w:val="left"/>
              <w:rPr>
                <w:rFonts w:eastAsia="Times New Roman"/>
                <w:szCs w:val="24"/>
              </w:rPr>
            </w:pPr>
            <w:r w:rsidRPr="00276BBD">
              <w:rPr>
                <w:rFonts w:eastAsia="Times New Roman"/>
                <w:szCs w:val="24"/>
              </w:rPr>
              <w:t>– 1 композиција домаћег аутора.</w:t>
            </w:r>
          </w:p>
          <w:p w:rsidR="00516FC0" w:rsidRPr="00276BBD" w:rsidRDefault="00516FC0" w:rsidP="00F50543">
            <w:pPr>
              <w:spacing w:after="125"/>
              <w:jc w:val="left"/>
              <w:rPr>
                <w:rFonts w:eastAsia="Times New Roman"/>
                <w:szCs w:val="24"/>
              </w:rPr>
            </w:pPr>
            <w:r w:rsidRPr="00276BBD">
              <w:rPr>
                <w:rFonts w:eastAsia="Times New Roman"/>
                <w:szCs w:val="24"/>
              </w:rPr>
              <w:t>– 4 лакe клавирскe пратњe вокалне деонице, соло песме или вокализе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w:t>
            </w:r>
            <w:r w:rsidRPr="00276BBD">
              <w:rPr>
                <w:rFonts w:eastAsia="Times New Roman"/>
                <w:szCs w:val="24"/>
              </w:rPr>
              <w:t>- два у току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299, III и IV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и Ханс фон Билов: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етиде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полифоног стила: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Француске свите – поједини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Избор композиција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Енглеске свите – поједини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полифоне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сонате Еф-дур, Де-дур, е-мол, Де-дур, цис-мол (редакција Раух)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 Еф-дур KV 280, Це-дур KV 330, Це-дур KV 309, Еф-дур KV 332, Бе-дур KV 333, Де-дур KV 311, Бе-дур KV 570, А-дур KV 331, Ес-дур KV 282, Ге-дур KV 283.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Сонате; Варијације Ге</w:t>
      </w:r>
      <w:r w:rsidRPr="00276BBD">
        <w:rPr>
          <w:rFonts w:eastAsia="Times New Roman"/>
          <w:szCs w:val="24"/>
        </w:rPr>
        <w:softHyphen/>
        <w:t>дур на оригиналну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Исак Беркович: Варијације на тему Паганинија, Варијације на руску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Лаке варијације Бе</w:t>
      </w:r>
      <w:r w:rsidRPr="00276BBD">
        <w:rPr>
          <w:rFonts w:eastAsia="Times New Roman"/>
          <w:szCs w:val="24"/>
        </w:rPr>
        <w:softHyphen/>
        <w:t>дур оп. 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Рондо Це</w:t>
      </w:r>
      <w:r w:rsidRPr="00276BBD">
        <w:rPr>
          <w:rFonts w:eastAsia="Times New Roman"/>
          <w:szCs w:val="24"/>
        </w:rPr>
        <w:softHyphen/>
        <w:t>дур, Багателе оп. 33, Екосезе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Рондо Де</w:t>
      </w:r>
      <w:r w:rsidRPr="00276BBD">
        <w:rPr>
          <w:rFonts w:eastAsia="Times New Roman"/>
          <w:szCs w:val="24"/>
        </w:rPr>
        <w:softHyphen/>
        <w:t>дур, Фантазијаде</w:t>
      </w:r>
      <w:r w:rsidRPr="00276BBD">
        <w:rPr>
          <w:rFonts w:eastAsia="Times New Roman"/>
          <w:szCs w:val="24"/>
        </w:rPr>
        <w:softHyphen/>
        <w:t>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Концерт Еф</w:t>
      </w:r>
      <w:r w:rsidRPr="00276BBD">
        <w:rPr>
          <w:rFonts w:eastAsia="Times New Roman"/>
          <w:szCs w:val="24"/>
        </w:rPr>
        <w:softHyphen/>
        <w:t>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Концерт Де</w:t>
      </w:r>
      <w:r w:rsidRPr="00276BBD">
        <w:rPr>
          <w:rFonts w:eastAsia="Times New Roman"/>
          <w:szCs w:val="24"/>
        </w:rPr>
        <w:softHyphen/>
        <w:t>дур, Бе</w:t>
      </w:r>
      <w:r w:rsidRPr="00276BBD">
        <w:rPr>
          <w:rFonts w:eastAsia="Times New Roman"/>
          <w:szCs w:val="24"/>
        </w:rPr>
        <w:softHyphen/>
        <w:t>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варијације и сонате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Српске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Миховил Логар: Композиције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Сонатина in F</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Наши композитори за младе пијанисте,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Јосип Славенски: Игре и песме са Балкана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Дакен: Кукавица, Ласта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Жан Филип Рамо: Тамбурен, Два ригодона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Албум за младе,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 III и IV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Два скерца, Музички тренуци еф</w:t>
      </w:r>
      <w:r w:rsidRPr="00276BBD">
        <w:rPr>
          <w:rFonts w:eastAsia="Times New Roman"/>
          <w:szCs w:val="24"/>
        </w:rPr>
        <w:softHyphen/>
        <w:t>мол и цис</w:t>
      </w:r>
      <w:r w:rsidRPr="00276BBD">
        <w:rPr>
          <w:rFonts w:eastAsia="Times New Roman"/>
          <w:szCs w:val="24"/>
        </w:rPr>
        <w:softHyphen/>
        <w:t>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Јоаким Турина: Минијатуре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Гречанинов: Пастели оп.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Тарантела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Жак Ибер: Истуар,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 Казела: 11 дечјих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Балдасаре Галупи: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Чимароза: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10 малих комада оп. 44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Арам Хачатуријан: Дечји албум,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Илич Чајковски: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Бородин: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Силуете оп. 8, Валцери оп. 54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Лутке у клавирској музици XX</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века (редакција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за </w:t>
      </w:r>
      <w:r w:rsidRPr="00276BBD">
        <w:rPr>
          <w:rFonts w:eastAsia="Times New Roman"/>
          <w:i/>
          <w:iCs/>
          <w:szCs w:val="24"/>
        </w:rPr>
        <w:t>Четвороручно свирање</w:t>
      </w:r>
      <w:r w:rsidRPr="00276BBD">
        <w:rPr>
          <w:rFonts w:eastAsia="Times New Roman"/>
          <w:b/>
          <w:bCs/>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Слике са истока,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Игор Стравински: Три лака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Пет лаких комада за четири 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Оторино Респиги: Шест малих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Пупацети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Беджих Сметана: Рондо за два клавира – осморучно</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 друге композиције одговарајуће тежине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t>ДИДАКТИЧКО-МЕТОДИЧКО УПУТСТВО</w:t>
      </w:r>
    </w:p>
    <w:p w:rsidR="00B7072F" w:rsidRPr="00276BBD" w:rsidRDefault="00B7072F" w:rsidP="00B7072F">
      <w:pPr>
        <w:shd w:val="clear" w:color="auto" w:fill="FFFFFF"/>
        <w:spacing w:after="0"/>
        <w:ind w:firstLine="401"/>
        <w:jc w:val="center"/>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одлазак на концерте, и лично музичко изражавање ученика кроз извођење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Корелација између предмета може и треба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Планирање наставе и учења обухвата израду годишњег и оперативног плана наставе и учења, и планирање часа, односно припреме за час. Годишњим планом се дефинише број часова у односу на изабрано музичко дело које се обрађује, по месецима, а у складу са годишњим фондом часова. Оперативни план подразумева </w:t>
      </w:r>
      <w:r w:rsidRPr="00276BBD">
        <w:rPr>
          <w:rFonts w:eastAsia="Times New Roman"/>
          <w:szCs w:val="24"/>
        </w:rPr>
        <w:lastRenderedPageBreak/>
        <w:t>одабир и операционализацију исхода на нивоу месеца у односу на изабрани музички пример, композицију.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је специфична јер како је настава клавира индивидуална, тако је и припрема прилагођена сваком ученику појединачно. Индивидуални облик наставе пружа и могућност да час пође и сасвим другим путем од планираног, али наставник у планирању мора да води рачуна о предзнању ученика да би био сигуран да ученик може да прати и савлада постављене задатке.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Имајући на уму комплексност и свеобухватност процеса наставе клавира као инструмента, активност наставника обухвата велику палету информација различите природе (техника свирања, неговање тона, процедуре вежбања, стилске одреднице о композитору, делу, облику у којем је написано, мелодијским, ритмичким, хармонским и контрапунктским појединостима које га карактеришу, емотивној, поетској, психолошкој или филозофској позадини његове уметничке представе и његовој естетској вредности) до практичних демонстрација (лично свирање на инструменту).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ученике је веома важно да наставника доживљавају и као музички ауторитет а не само као предавача са друге стране катедре.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Избор композиција које носе у себи одређене техничке и музичке захтеве је од великог значаја за заинтересованост ученика и њихов напредак, а звучна слика која им се допада буди потребу да изнова истражују, вежбају и кроз то и напредују у техничком и музичком смислу.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 Наставник има могућност да по слободном избору, одабере и композиције које нису наведене у програму водећи рачуна о примерености наставним садржајима, узрасту ученика, њиховим техничким могућностима и музичким интересовањима, естетским захтевима и исходима. Треба бити опрезан у избору тешких музичких дела којима ученици нису дорасли, јер се у том случају могу појавити проблеми који могу проузроковати и физичке повреде.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Свирањем у ансамблу, као и композиција везаним за пратњу њихових певачких композиција, они се уче међусобној музичкој подршци која подразумева активно слушање, неговање заједничке музичке идеје и прилагођавање свог извођачког </w:t>
      </w:r>
      <w:r w:rsidRPr="00276BBD">
        <w:rPr>
          <w:rFonts w:eastAsia="Times New Roman"/>
          <w:szCs w:val="24"/>
        </w:rPr>
        <w:lastRenderedPageBreak/>
        <w:t>хабитуса. Садржаји дају наставнику слободу да изабере оптималaн програм у којем ће ученик моћи да одговори на све техничке захтеве истовремено уживајући у свирању.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Обавезно у </w:t>
      </w:r>
      <w:r w:rsidRPr="00276BBD">
        <w:rPr>
          <w:rFonts w:eastAsia="Times New Roman"/>
          <w:szCs w:val="24"/>
        </w:rPr>
        <w:t>јавном наступу извести једну пратњу композиције уз певање ученика (ученик и свира и пева). Клавирске деонице за пратњу изабрати у сарадњи са корепетитором. Ученицима Етно одсека помоћи у хармонизовању пратње песме које певају на главном предмету.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Препоручује се и заједничко музицирање наставника и ученика, али и ученика међусобно. На тај начин ученик се опушта у заједничком свирању и схвата музичку колегијалност без обзира на звање (ученик, професор).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и родитељи морају бити главна карика у развоју личности ученика. Наставник ће обазривим, интроспективно аналитичким приступом проблематици индивидуалног наставног процеса пажљиво штитити ученика од развојно погубног пројектовања сопствених амбиција или амбиција родитеља. Такмичења могу бити један од показатеља достигнућа ученика, али треба бити обазрив у избору такмичења и односу очекивања и реалног стања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Веома је 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стичу увид у тумачења музичких дела, начине извођења,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Ученицима треба помоћи у стварању радних навика и развијати им свест о неопходности свакодневног вежбања. Значајно је, такође подстицати их за самостално музичко изражавање и пратити развој њиховог музичког укуса, вешто утицати на њега и развијати критички однос пун поштовања према различитостима.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Уколико је ученик на почетку године упознат са критеријумима оцењивања мања је вероватноћа да ће доћи до неспоразума или нејасног вредновања његовог залагања. Треба константно подстицати ученике на даље напредовање, али му и предочавати музичке тенденције и врхунска достигнућа.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и резултати смотри употпуњују слику о постигнућима наставе и учења и улазе у коначну оцену на крају године.</w:t>
      </w:r>
    </w:p>
    <w:p w:rsidR="00516FC0" w:rsidRPr="00276BBD" w:rsidRDefault="00516FC0" w:rsidP="00AA1719">
      <w:pPr>
        <w:pStyle w:val="Heading3"/>
      </w:pPr>
      <w:bookmarkStart w:id="71" w:name="_Toc200723782"/>
      <w:bookmarkStart w:id="72" w:name="_Toc201223790"/>
      <w:r w:rsidRPr="00276BBD">
        <w:t>КЛАВИР „А” ПРОГРАМ – намењен ученицима ОДСЕКА ЗА МУЗИЧКУ ТЕОРИЈУ који су завршили основну музичку школу, главни предмет Клавир</w:t>
      </w:r>
      <w:bookmarkEnd w:id="71"/>
      <w:bookmarkEnd w:id="72"/>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57"/>
        <w:gridCol w:w="6318"/>
      </w:tblGrid>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„А” ПРОГРАМ</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Циљ учења предмета </w:t>
            </w:r>
            <w:r w:rsidRPr="00276BBD">
              <w:rPr>
                <w:rFonts w:eastAsia="Times New Roman"/>
                <w:b/>
                <w:bCs/>
                <w:szCs w:val="24"/>
              </w:rPr>
              <w:t>клавир „А” програм </w:t>
            </w:r>
            <w:r w:rsidRPr="00276BBD">
              <w:rPr>
                <w:rFonts w:eastAsia="Times New Roman"/>
                <w:szCs w:val="24"/>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0"/>
        <w:gridCol w:w="1578"/>
        <w:gridCol w:w="389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коригује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примени динамичке нијансе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их одсвира;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пренесе на публику сопствени емоционални доживљај кроз </w:t>
            </w:r>
            <w:r w:rsidRPr="00276BBD">
              <w:rPr>
                <w:rFonts w:eastAsia="Times New Roman"/>
                <w:szCs w:val="24"/>
              </w:rPr>
              <w:lastRenderedPageBreak/>
              <w:t>интерпретацију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свирањем у клавирском дуу примени принцип узајамног слушања и сарадње;</w:t>
            </w:r>
          </w:p>
          <w:p w:rsidR="00516FC0" w:rsidRPr="00276BBD" w:rsidRDefault="00516FC0" w:rsidP="00F50543">
            <w:pPr>
              <w:spacing w:after="125"/>
              <w:jc w:val="left"/>
              <w:rPr>
                <w:rFonts w:eastAsia="Times New Roman"/>
                <w:szCs w:val="24"/>
              </w:rPr>
            </w:pPr>
            <w:r w:rsidRPr="00276BBD">
              <w:rPr>
                <w:rFonts w:eastAsia="Times New Roman"/>
                <w:szCs w:val="24"/>
              </w:rPr>
              <w:t>– присуствује часу других ученика и користи искуства стечена на тај начин;</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Tехнички захтеви:</w:t>
            </w:r>
          </w:p>
          <w:p w:rsidR="00516FC0" w:rsidRPr="00276BBD" w:rsidRDefault="00516FC0" w:rsidP="00F50543">
            <w:pPr>
              <w:spacing w:after="125"/>
              <w:jc w:val="left"/>
              <w:rPr>
                <w:rFonts w:eastAsia="Times New Roman"/>
                <w:szCs w:val="24"/>
              </w:rPr>
            </w:pPr>
            <w:r w:rsidRPr="00276BBD">
              <w:rPr>
                <w:rFonts w:eastAsia="Times New Roman"/>
                <w:szCs w:val="24"/>
              </w:rPr>
              <w:t>Tехника скокова, припрема за свирање октава, тремола...</w:t>
            </w:r>
          </w:p>
          <w:p w:rsidR="00516FC0" w:rsidRPr="00276BBD" w:rsidRDefault="00516FC0" w:rsidP="00F50543">
            <w:pPr>
              <w:spacing w:after="125"/>
              <w:jc w:val="left"/>
              <w:rPr>
                <w:rFonts w:eastAsia="Times New Roman"/>
                <w:szCs w:val="24"/>
              </w:rPr>
            </w:pPr>
            <w:r w:rsidRPr="00276BBD">
              <w:rPr>
                <w:rFonts w:eastAsia="Times New Roman"/>
                <w:szCs w:val="24"/>
              </w:rPr>
              <w:t>Ознаке за динамику са свим</w:t>
            </w:r>
          </w:p>
          <w:p w:rsidR="00516FC0" w:rsidRPr="00276BBD" w:rsidRDefault="00516FC0" w:rsidP="00F50543">
            <w:pPr>
              <w:spacing w:after="125"/>
              <w:jc w:val="left"/>
              <w:rPr>
                <w:rFonts w:eastAsia="Times New Roman"/>
                <w:szCs w:val="24"/>
              </w:rPr>
            </w:pPr>
            <w:r w:rsidRPr="00276BBD">
              <w:rPr>
                <w:rFonts w:eastAsia="Times New Roman"/>
                <w:szCs w:val="24"/>
              </w:rPr>
              <w:t>ступњевима у диференцирању јачине свирања, употреба више термина за брзину.</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 решавање основних проблема.</w:t>
            </w:r>
          </w:p>
          <w:p w:rsidR="00516FC0" w:rsidRPr="00276BBD" w:rsidRDefault="00516FC0" w:rsidP="00F50543">
            <w:pPr>
              <w:spacing w:after="125"/>
              <w:jc w:val="left"/>
              <w:rPr>
                <w:rFonts w:eastAsia="Times New Roman"/>
                <w:szCs w:val="24"/>
              </w:rPr>
            </w:pPr>
            <w:r w:rsidRPr="00276BBD">
              <w:rPr>
                <w:rFonts w:eastAsia="Times New Roman"/>
                <w:szCs w:val="24"/>
              </w:rPr>
              <w:t>Рад на елементима</w:t>
            </w:r>
          </w:p>
          <w:p w:rsidR="00516FC0" w:rsidRPr="00276BBD" w:rsidRDefault="00516FC0" w:rsidP="00F50543">
            <w:pPr>
              <w:spacing w:after="125"/>
              <w:jc w:val="left"/>
              <w:rPr>
                <w:rFonts w:eastAsia="Times New Roman"/>
                <w:szCs w:val="24"/>
              </w:rPr>
            </w:pPr>
            <w:r w:rsidRPr="00276BBD">
              <w:rPr>
                <w:rFonts w:eastAsia="Times New Roman"/>
                <w:szCs w:val="24"/>
              </w:rPr>
              <w:t>полифоније – глас, тема, имитација, одговор, инверзија, инвенција ...</w:t>
            </w:r>
          </w:p>
          <w:p w:rsidR="00516FC0" w:rsidRPr="00276BBD" w:rsidRDefault="00516FC0" w:rsidP="00F50543">
            <w:pPr>
              <w:spacing w:after="125"/>
              <w:jc w:val="left"/>
              <w:rPr>
                <w:rFonts w:eastAsia="Times New Roman"/>
                <w:szCs w:val="24"/>
              </w:rPr>
            </w:pPr>
            <w:r w:rsidRPr="00276BBD">
              <w:rPr>
                <w:rFonts w:eastAsia="Times New Roman"/>
                <w:szCs w:val="24"/>
              </w:rPr>
              <w:t>Примена прстореда и процедуре у вежбању.</w:t>
            </w:r>
          </w:p>
          <w:p w:rsidR="00516FC0" w:rsidRPr="00276BBD" w:rsidRDefault="00516FC0" w:rsidP="00F50543">
            <w:pPr>
              <w:spacing w:after="125"/>
              <w:jc w:val="left"/>
              <w:rPr>
                <w:rFonts w:eastAsia="Times New Roman"/>
                <w:szCs w:val="24"/>
              </w:rPr>
            </w:pPr>
            <w:r w:rsidRPr="00276BBD">
              <w:rPr>
                <w:rFonts w:eastAsia="Times New Roman"/>
                <w:szCs w:val="24"/>
              </w:rPr>
              <w:t>Свирање у клавирском дуу.</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дисциплине:</w:t>
            </w:r>
          </w:p>
          <w:p w:rsidR="00516FC0" w:rsidRPr="00276BBD" w:rsidRDefault="00516FC0" w:rsidP="00F50543">
            <w:pPr>
              <w:spacing w:after="125"/>
              <w:jc w:val="left"/>
              <w:rPr>
                <w:rFonts w:eastAsia="Times New Roman"/>
                <w:szCs w:val="24"/>
              </w:rPr>
            </w:pPr>
            <w:r w:rsidRPr="00276BBD">
              <w:rPr>
                <w:rFonts w:eastAsia="Times New Roman"/>
                <w:szCs w:val="24"/>
              </w:rPr>
              <w:t xml:space="preserve">Дијатонске и хроматске скале кроз четири октаве, у шеснаестинама, у </w:t>
            </w:r>
            <w:r w:rsidRPr="00276BBD">
              <w:rPr>
                <w:rFonts w:eastAsia="Times New Roman"/>
                <w:szCs w:val="24"/>
              </w:rPr>
              <w:lastRenderedPageBreak/>
              <w:t>паралелном кретању, у размаку октаве.</w:t>
            </w:r>
          </w:p>
          <w:p w:rsidR="00516FC0" w:rsidRPr="00276BBD" w:rsidRDefault="00516FC0" w:rsidP="00F50543">
            <w:pPr>
              <w:spacing w:after="125"/>
              <w:jc w:val="left"/>
              <w:rPr>
                <w:rFonts w:eastAsia="Times New Roman"/>
                <w:szCs w:val="24"/>
              </w:rPr>
            </w:pPr>
            <w:r w:rsidRPr="00276BBD">
              <w:rPr>
                <w:rFonts w:eastAsia="Times New Roman"/>
                <w:szCs w:val="24"/>
              </w:rPr>
              <w:t>Квинтакорди и септакорди у малом и великом разлагању,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Аутентична каденца – уски слог.</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четири етиде са различитим техничким проблемима;</w:t>
            </w:r>
          </w:p>
          <w:p w:rsidR="00516FC0" w:rsidRPr="00276BBD" w:rsidRDefault="00516FC0" w:rsidP="00F50543">
            <w:pPr>
              <w:spacing w:after="125"/>
              <w:jc w:val="left"/>
              <w:rPr>
                <w:rFonts w:eastAsia="Times New Roman"/>
                <w:szCs w:val="24"/>
              </w:rPr>
            </w:pPr>
            <w:r w:rsidRPr="00276BBD">
              <w:rPr>
                <w:rFonts w:eastAsia="Times New Roman"/>
                <w:szCs w:val="24"/>
              </w:rPr>
              <w:t>–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соната;</w:t>
            </w:r>
          </w:p>
          <w:p w:rsidR="00516FC0" w:rsidRPr="00276BBD" w:rsidRDefault="00516FC0" w:rsidP="00F50543">
            <w:pPr>
              <w:spacing w:after="125"/>
              <w:jc w:val="left"/>
              <w:rPr>
                <w:rFonts w:eastAsia="Times New Roman"/>
                <w:szCs w:val="24"/>
              </w:rPr>
            </w:pPr>
            <w:r w:rsidRPr="00276BBD">
              <w:rPr>
                <w:rFonts w:eastAsia="Times New Roman"/>
                <w:szCs w:val="24"/>
              </w:rPr>
              <w:t>– два комада разних епоха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трозвуци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два јавна наступа током школске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299,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Херман Беренс: етиде оп. 61, оп. 88,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Алберт Лешхорн: етиде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Кршић-Ранковић: Збирка клавирских композиција за савладавање техничких проблема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етиде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полифоног стила: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Јохан Себастијан Бах: Двогласне инвенције,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Мали прелудијуми, Француске свите – поједини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 поједини ставови из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полифоне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Сонате Е-дур и Ге-дур, А-дур,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 КV 545 Це-дур „Фасил”, КV 283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Сонате оп. 49, број 1 и 2; 6 лаких варијација на швајцарску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Сонате за младе оп. 118,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Исак Беркович: Варијације на тему руске народне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Варијације оп. 51, на тему украјинске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Муцио Клементи: Варијације на тему шпанске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сонате и варијације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избор из Споменара оп. 68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Фредерик Шопен: За најмлађе (Лорковић)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Багателе, 6 Екосеза (оп. 119)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Бела Барток: На селу, Микрокосмос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Варијације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Модест Мусоргски: Гопак, Суза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Прокофјев: Музика уа децу оп. 65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Српске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Станојло Рајичић: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Вера Богдановић: Музика предкласичара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за четвороручно свирање: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 Збирка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композиције сличне тежине за свирање у 4 руке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„А” ПРОГРАМ</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Циљ учења предмета </w:t>
            </w:r>
            <w:r w:rsidRPr="00276BBD">
              <w:rPr>
                <w:rFonts w:eastAsia="Times New Roman"/>
                <w:b/>
                <w:bCs/>
                <w:szCs w:val="24"/>
              </w:rPr>
              <w:t>Клавир „А” </w:t>
            </w:r>
            <w:r w:rsidRPr="00276BBD">
              <w:rPr>
                <w:rFonts w:eastAsia="Times New Roman"/>
                <w:szCs w:val="24"/>
              </w:rPr>
              <w:t>програм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61"/>
        <w:gridCol w:w="1547"/>
        <w:gridCol w:w="446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у свирању примени динамичке нијансе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свирањем у клавирском </w:t>
            </w:r>
            <w:r w:rsidRPr="00276BBD">
              <w:rPr>
                <w:rFonts w:eastAsia="Times New Roman"/>
                <w:szCs w:val="24"/>
              </w:rPr>
              <w:lastRenderedPageBreak/>
              <w:t>дуу примени принцип узајамног слушања и сарадње;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Техничке дисциплине:</w:t>
            </w:r>
          </w:p>
          <w:p w:rsidR="00516FC0" w:rsidRPr="00276BBD" w:rsidRDefault="00516FC0" w:rsidP="00F50543">
            <w:pPr>
              <w:spacing w:after="125"/>
              <w:jc w:val="left"/>
              <w:rPr>
                <w:rFonts w:eastAsia="Times New Roman"/>
                <w:szCs w:val="24"/>
              </w:rPr>
            </w:pPr>
            <w:r w:rsidRPr="00276BBD">
              <w:rPr>
                <w:rFonts w:eastAsia="Times New Roman"/>
                <w:szCs w:val="24"/>
              </w:rPr>
              <w:t>– дијатонске и хроматске скале кроз четири октаве, у шеснаестинама, у размаку октаве, паралелно и супротно кретање.</w:t>
            </w:r>
          </w:p>
          <w:p w:rsidR="00516FC0" w:rsidRPr="00276BBD" w:rsidRDefault="00516FC0" w:rsidP="00F50543">
            <w:pPr>
              <w:spacing w:after="125"/>
              <w:jc w:val="left"/>
              <w:rPr>
                <w:rFonts w:eastAsia="Times New Roman"/>
                <w:szCs w:val="24"/>
              </w:rPr>
            </w:pPr>
            <w:r w:rsidRPr="00276BBD">
              <w:rPr>
                <w:rFonts w:eastAsia="Times New Roman"/>
                <w:szCs w:val="24"/>
              </w:rPr>
              <w:t>– квинтакорди и септакорди у малом и великом разлагању, кроз четири октаве паралелно, у шеснаестинама. Симултано, четворогласно,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 аутентична каденца, уски слог, уз сваку дијатонску скалу</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четири етиде са различитим техничким проблемима;</w:t>
            </w:r>
          </w:p>
          <w:p w:rsidR="00516FC0" w:rsidRPr="00276BBD" w:rsidRDefault="00516FC0" w:rsidP="00F50543">
            <w:pPr>
              <w:spacing w:after="125"/>
              <w:jc w:val="left"/>
              <w:rPr>
                <w:rFonts w:eastAsia="Times New Roman"/>
                <w:szCs w:val="24"/>
              </w:rPr>
            </w:pPr>
            <w:r w:rsidRPr="00276BBD">
              <w:rPr>
                <w:rFonts w:eastAsia="Times New Roman"/>
                <w:szCs w:val="24"/>
              </w:rPr>
              <w:t>–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соната;</w:t>
            </w:r>
          </w:p>
          <w:p w:rsidR="00516FC0" w:rsidRPr="00276BBD" w:rsidRDefault="00516FC0" w:rsidP="00F50543">
            <w:pPr>
              <w:spacing w:after="125"/>
              <w:jc w:val="left"/>
              <w:rPr>
                <w:rFonts w:eastAsia="Times New Roman"/>
                <w:szCs w:val="24"/>
              </w:rPr>
            </w:pPr>
            <w:r w:rsidRPr="00276BBD">
              <w:rPr>
                <w:rFonts w:eastAsia="Times New Roman"/>
                <w:szCs w:val="24"/>
              </w:rPr>
              <w:t>– два комада разних епоха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трозвуци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два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полифона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Став сонате или концерта, или варијације или ронда;</w:t>
            </w:r>
          </w:p>
          <w:p w:rsidR="00516FC0" w:rsidRPr="00276BBD" w:rsidRDefault="00516FC0" w:rsidP="00F50543">
            <w:pPr>
              <w:spacing w:after="125"/>
              <w:jc w:val="left"/>
              <w:rPr>
                <w:rFonts w:eastAsia="Times New Roman"/>
                <w:szCs w:val="24"/>
              </w:rPr>
            </w:pPr>
            <w:r w:rsidRPr="00276BBD">
              <w:rPr>
                <w:rFonts w:eastAsia="Times New Roman"/>
                <w:szCs w:val="24"/>
              </w:rPr>
              <w:t>– Композиција по избору.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Херман Беренс: етиде оп. 61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Алберт Лешхорн: етиде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ор. 299,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Мошковски: етиде ор. 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Етиде других аутора сличне тежине и обима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Двогласне инвенције, Трогласне инвенције; појединачни ставови из Француских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појединачни ставови из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полифоне композиције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Сонатна форма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Варијације Ге-дур на оригиналну тему; Варијације Ге-дур на тему Паисиела; Рондо Це-дур, Багателе ор. 33 Ес-дур,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Рондо Де-дур, Фантазија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Георг Фридрих Хендл: Концерт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Концерти- еф-мол, Де-дур, Ге-дур,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Исак Беркович: Варијације на тему Паганинија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Сонате (редакција Раукс)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Концерт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Миланка Мишевић: 11 соната Јозефа Хајдна, Волфганга Амадеуса Моцарта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Арам Хачатурјан: Сонатина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сонате и варијације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Српске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Наши композитори за младе пијанисте (Милошевић, Трајковић, Бабић....)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Јосип Славенски: Песме и игре са Балкана, Из Југославије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Беджих Сметана: 3 Поетичне полке оп. 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Емпромптиа оп. 90, оп. 142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Ноктурно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Скарлати: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Шостакович: Прелудијуми оп. 34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Бела Барток: 6 румунских игара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Прокофјев: ор. 25 Гавота из Класичне симфоније оп. 25, Пролазне визије оп. 22,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Дебиси: Арабеска Е-дур, Девојка са косом боје лана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Илич Чајковски: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Дечје сцене оп. 15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Фредерик Шопен: Мазурке, Валцери, Ноктурна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 за четвороручно свирање: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Оригиналне четвороручне композиције (Варијације, Соната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Слике са истока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Игор Стравински: Три лака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 и други комади сличне тежине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„А” ПРОГРАМ</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Циљ учења предмета </w:t>
            </w:r>
            <w:r w:rsidRPr="00276BBD">
              <w:rPr>
                <w:rFonts w:eastAsia="Times New Roman"/>
                <w:b/>
                <w:bCs/>
                <w:szCs w:val="24"/>
              </w:rPr>
              <w:t>Клавир „А” </w:t>
            </w:r>
            <w:r w:rsidRPr="00276BBD">
              <w:rPr>
                <w:rFonts w:eastAsia="Times New Roman"/>
                <w:szCs w:val="24"/>
              </w:rPr>
              <w:t>програм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88"/>
        <w:gridCol w:w="1635"/>
        <w:gridCol w:w="445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коригује лоше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примени динамичке нијансе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пренесе на публику сопствени емоционални доживљај кроз </w:t>
            </w:r>
            <w:r w:rsidRPr="00276BBD">
              <w:rPr>
                <w:rFonts w:eastAsia="Times New Roman"/>
                <w:szCs w:val="24"/>
              </w:rPr>
              <w:lastRenderedPageBreak/>
              <w:t>интерпретацију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своје извођење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свирањем у клавирском дуу примени принцип узајамног слушања и сарадње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Решавање и усавршавање сложених техничких захтева (техника скокова), припрема за свирање октава, тремола...</w:t>
            </w:r>
          </w:p>
          <w:p w:rsidR="00516FC0" w:rsidRPr="00276BBD" w:rsidRDefault="00516FC0" w:rsidP="00F50543">
            <w:pPr>
              <w:spacing w:after="125"/>
              <w:jc w:val="left"/>
              <w:rPr>
                <w:rFonts w:eastAsia="Times New Roman"/>
                <w:szCs w:val="24"/>
              </w:rPr>
            </w:pPr>
            <w:r w:rsidRPr="00276BBD">
              <w:rPr>
                <w:rFonts w:eastAsia="Times New Roman"/>
                <w:szCs w:val="24"/>
              </w:rPr>
              <w:t>Ознаке за динамику са свим</w:t>
            </w:r>
          </w:p>
          <w:p w:rsidR="00516FC0" w:rsidRPr="00276BBD" w:rsidRDefault="00516FC0" w:rsidP="00F50543">
            <w:pPr>
              <w:spacing w:after="125"/>
              <w:jc w:val="left"/>
              <w:rPr>
                <w:rFonts w:eastAsia="Times New Roman"/>
                <w:szCs w:val="24"/>
              </w:rPr>
            </w:pPr>
            <w:r w:rsidRPr="00276BBD">
              <w:rPr>
                <w:rFonts w:eastAsia="Times New Roman"/>
                <w:szCs w:val="24"/>
              </w:rPr>
              <w:t>ступњевима у диференцирању јачине свирања, употреба више термина за брзину.</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 решавање основних проблема.</w:t>
            </w:r>
          </w:p>
          <w:p w:rsidR="00516FC0" w:rsidRPr="00276BBD" w:rsidRDefault="00516FC0" w:rsidP="00F50543">
            <w:pPr>
              <w:spacing w:after="125"/>
              <w:jc w:val="left"/>
              <w:rPr>
                <w:rFonts w:eastAsia="Times New Roman"/>
                <w:szCs w:val="24"/>
              </w:rPr>
            </w:pPr>
            <w:r w:rsidRPr="00276BBD">
              <w:rPr>
                <w:rFonts w:eastAsia="Times New Roman"/>
                <w:szCs w:val="24"/>
              </w:rPr>
              <w:t>Детаљнији рад на елементима</w:t>
            </w:r>
          </w:p>
          <w:p w:rsidR="00516FC0" w:rsidRPr="00276BBD" w:rsidRDefault="00516FC0" w:rsidP="00F50543">
            <w:pPr>
              <w:spacing w:after="125"/>
              <w:jc w:val="left"/>
              <w:rPr>
                <w:rFonts w:eastAsia="Times New Roman"/>
                <w:szCs w:val="24"/>
              </w:rPr>
            </w:pPr>
            <w:r w:rsidRPr="00276BBD">
              <w:rPr>
                <w:rFonts w:eastAsia="Times New Roman"/>
                <w:szCs w:val="24"/>
              </w:rPr>
              <w:t>полифоније – глас, тема, имитација, одговор, инверзија, инвенција ...</w:t>
            </w:r>
          </w:p>
          <w:p w:rsidR="00516FC0" w:rsidRPr="00276BBD" w:rsidRDefault="00516FC0" w:rsidP="00F50543">
            <w:pPr>
              <w:spacing w:after="125"/>
              <w:jc w:val="left"/>
              <w:rPr>
                <w:rFonts w:eastAsia="Times New Roman"/>
                <w:szCs w:val="24"/>
              </w:rPr>
            </w:pPr>
            <w:r w:rsidRPr="00276BBD">
              <w:rPr>
                <w:rFonts w:eastAsia="Times New Roman"/>
                <w:szCs w:val="24"/>
              </w:rPr>
              <w:t>Увођење ученика у самосталност у погледу примене прстореда и других дисциплина, као и оспособљавање ученика да сагледа тешкоће и сам нађе средства и начин да их реши.</w:t>
            </w:r>
          </w:p>
          <w:p w:rsidR="00516FC0" w:rsidRPr="00276BBD" w:rsidRDefault="00516FC0" w:rsidP="00F50543">
            <w:pPr>
              <w:spacing w:after="125"/>
              <w:jc w:val="left"/>
              <w:rPr>
                <w:rFonts w:eastAsia="Times New Roman"/>
                <w:szCs w:val="24"/>
              </w:rPr>
            </w:pPr>
            <w:r w:rsidRPr="00276BBD">
              <w:rPr>
                <w:rFonts w:eastAsia="Times New Roman"/>
                <w:szCs w:val="24"/>
              </w:rPr>
              <w:t>Свирање у клавирском дуу.</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дисциплине:</w:t>
            </w:r>
          </w:p>
          <w:p w:rsidR="00516FC0" w:rsidRPr="00276BBD" w:rsidRDefault="00516FC0" w:rsidP="00F50543">
            <w:pPr>
              <w:spacing w:after="125"/>
              <w:jc w:val="left"/>
              <w:rPr>
                <w:rFonts w:eastAsia="Times New Roman"/>
                <w:szCs w:val="24"/>
              </w:rPr>
            </w:pPr>
            <w:r w:rsidRPr="00276BBD">
              <w:rPr>
                <w:rFonts w:eastAsia="Times New Roman"/>
                <w:szCs w:val="24"/>
              </w:rPr>
              <w:t>Дијатонске и хроматске скале кроз четири октаве у шеснаестинама, у паралелном и супротном кретању у размаку октаве..</w:t>
            </w:r>
          </w:p>
          <w:p w:rsidR="00516FC0" w:rsidRPr="00276BBD" w:rsidRDefault="00516FC0" w:rsidP="00F50543">
            <w:pPr>
              <w:spacing w:after="125"/>
              <w:jc w:val="left"/>
              <w:rPr>
                <w:rFonts w:eastAsia="Times New Roman"/>
                <w:szCs w:val="24"/>
              </w:rPr>
            </w:pPr>
            <w:r w:rsidRPr="00276BBD">
              <w:rPr>
                <w:rFonts w:eastAsia="Times New Roman"/>
                <w:szCs w:val="24"/>
              </w:rPr>
              <w:t xml:space="preserve">Квинтакорд и септакорд у малом </w:t>
            </w:r>
            <w:r w:rsidRPr="00276BBD">
              <w:rPr>
                <w:rFonts w:eastAsia="Times New Roman"/>
                <w:szCs w:val="24"/>
              </w:rPr>
              <w:lastRenderedPageBreak/>
              <w:t>разлагању, разломљено и симултано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Каденца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0"/>
              <w:jc w:val="left"/>
              <w:rPr>
                <w:rFonts w:eastAsia="Times New Roman"/>
                <w:szCs w:val="24"/>
              </w:rPr>
            </w:pPr>
            <w:r w:rsidRPr="00276BBD">
              <w:rPr>
                <w:rFonts w:eastAsia="Times New Roman"/>
                <w:b/>
                <w:bCs/>
                <w:szCs w:val="24"/>
              </w:rPr>
              <w:t>а) </w:t>
            </w:r>
            <w:r w:rsidRPr="00276BBD">
              <w:rPr>
                <w:rFonts w:eastAsia="Times New Roman"/>
                <w:szCs w:val="24"/>
              </w:rPr>
              <w:t>четири етиде са различитим техничким проблемима;</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соната/концерт</w:t>
            </w:r>
          </w:p>
          <w:p w:rsidR="00516FC0" w:rsidRPr="00276BBD" w:rsidRDefault="00516FC0" w:rsidP="00F50543">
            <w:pPr>
              <w:spacing w:after="125"/>
              <w:jc w:val="left"/>
              <w:rPr>
                <w:rFonts w:eastAsia="Times New Roman"/>
                <w:szCs w:val="24"/>
              </w:rPr>
            </w:pPr>
            <w:r w:rsidRPr="00276BBD">
              <w:rPr>
                <w:rFonts w:eastAsia="Times New Roman"/>
                <w:szCs w:val="24"/>
              </w:rPr>
              <w:t>г) два комада разних епоха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д) лествице и трозвуци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два јавна наступа током школске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299, оп. 636, оп. 365, оп. 740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 Крамер: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етиде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Трогласне инвенције, Француске свите – појединачни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Свите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полифоне композиције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Сонатне форме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Муцио Клементи: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Концерт Де-дур, Концерт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Концерти еф-мол, А-дур,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Концерт Еф-дур; Варијације из свите Ге-дур; Чакона Ге-дур; Варијације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Концерт А-дур, КВ 488, Концерт Еф-дур КВ 413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Соната оп. 79 Ге-дур; ор. 14 Е-дур; ор. 2 еф-мол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Варијације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Варијације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9 варијација А-дур, Варијације Бе-дур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Песме оп. 52, Лирски комади оп. 43, Хумореске оп.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Франсис Пуланк: Два ноктурна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Фредерик Шопен: Ноктурна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Емпромптиа,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Романсе оп. 28, Албумблатер оп. 124; Дечји албум ор. 15,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Лист: Утехе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Бела Барток: „Микрокосмос”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Шостакович: Три фантастичне игре оп. 1; Прелудијуми оп. 34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Прокофјев: Приче старе баке оп. 31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Дебиси: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Стеван Стојановић Мокрањац: Игре; Етида бе-мол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Станојло Рајичић: Етида; Хумореска; Игра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Вера Богдановић: Музика предкласичара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Лутке у клавирској музици XX века (избор и редакција Миланка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Кршић-Ранковић: Збирка клавирских композиција за савлађивање техничких проблема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Комади за четвороручно свирање или два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 Збирка за четири руке Брадач-Храшовец</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Соната ге-мол,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Соната Де-дур; Соната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Камиј Сен-Санс: избор из „Карневала животиња”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Прокофјев: избор из Свите „Петар и вук”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Соната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Јоханес Брамс: Мађарске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Дебиси: Валцер; У броду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Соната Бе-дур</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668"/>
        <w:gridCol w:w="7407"/>
      </w:tblGrid>
      <w:tr w:rsidR="00516FC0" w:rsidRPr="00276BBD" w:rsidTr="00F50543">
        <w:tc>
          <w:tcPr>
            <w:tcW w:w="9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40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„А” ПРОГРАМ</w:t>
            </w:r>
          </w:p>
        </w:tc>
      </w:tr>
      <w:tr w:rsidR="00516FC0" w:rsidRPr="00276BBD" w:rsidTr="00F50543">
        <w:tc>
          <w:tcPr>
            <w:tcW w:w="9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40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Циљ учења предмета </w:t>
            </w:r>
            <w:r w:rsidRPr="00276BBD">
              <w:rPr>
                <w:rFonts w:eastAsia="Times New Roman"/>
                <w:b/>
                <w:bCs/>
                <w:szCs w:val="24"/>
              </w:rPr>
              <w:t>Клавир „А” </w:t>
            </w:r>
            <w:r w:rsidRPr="00276BBD">
              <w:rPr>
                <w:rFonts w:eastAsia="Times New Roman"/>
                <w:szCs w:val="24"/>
              </w:rPr>
              <w:t>програмје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9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40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9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40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76"/>
        <w:gridCol w:w="1530"/>
        <w:gridCol w:w="436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коригује лоше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примени динамичке нијансе и јасно диференцира </w:t>
            </w:r>
            <w:r w:rsidRPr="00276BBD">
              <w:rPr>
                <w:rFonts w:eastAsia="Times New Roman"/>
                <w:szCs w:val="24"/>
              </w:rPr>
              <w:lastRenderedPageBreak/>
              <w:t>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свирањем у клавирском дуу примени принцип узајамног слушања и сарадње;</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музичке елементе у свирању других;</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Решавање и усавршавање сложених техничких захтева (техника скокова), припрема за свирање октава, тремола...</w:t>
            </w:r>
          </w:p>
          <w:p w:rsidR="00516FC0" w:rsidRPr="00276BBD" w:rsidRDefault="00516FC0" w:rsidP="00F50543">
            <w:pPr>
              <w:spacing w:after="125"/>
              <w:jc w:val="left"/>
              <w:rPr>
                <w:rFonts w:eastAsia="Times New Roman"/>
                <w:szCs w:val="24"/>
              </w:rPr>
            </w:pPr>
            <w:r w:rsidRPr="00276BBD">
              <w:rPr>
                <w:rFonts w:eastAsia="Times New Roman"/>
                <w:szCs w:val="24"/>
              </w:rPr>
              <w:t>Ознаке за динамику, са свим</w:t>
            </w:r>
          </w:p>
          <w:p w:rsidR="00516FC0" w:rsidRPr="00276BBD" w:rsidRDefault="00516FC0" w:rsidP="00F50543">
            <w:pPr>
              <w:spacing w:after="125"/>
              <w:jc w:val="left"/>
              <w:rPr>
                <w:rFonts w:eastAsia="Times New Roman"/>
                <w:szCs w:val="24"/>
              </w:rPr>
            </w:pPr>
            <w:r w:rsidRPr="00276BBD">
              <w:rPr>
                <w:rFonts w:eastAsia="Times New Roman"/>
                <w:szCs w:val="24"/>
              </w:rPr>
              <w:t>ступњевима у диференцирању јачине свирања, употреба више термина за брзину.</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 решавање основних проблема.</w:t>
            </w:r>
          </w:p>
          <w:p w:rsidR="00516FC0" w:rsidRPr="00276BBD" w:rsidRDefault="00516FC0" w:rsidP="00F50543">
            <w:pPr>
              <w:spacing w:after="125"/>
              <w:jc w:val="left"/>
              <w:rPr>
                <w:rFonts w:eastAsia="Times New Roman"/>
                <w:szCs w:val="24"/>
              </w:rPr>
            </w:pPr>
            <w:r w:rsidRPr="00276BBD">
              <w:rPr>
                <w:rFonts w:eastAsia="Times New Roman"/>
                <w:szCs w:val="24"/>
              </w:rPr>
              <w:t>Детаљнији рад на елементима</w:t>
            </w:r>
          </w:p>
          <w:p w:rsidR="00516FC0" w:rsidRPr="00276BBD" w:rsidRDefault="00516FC0" w:rsidP="00F50543">
            <w:pPr>
              <w:spacing w:after="125"/>
              <w:jc w:val="left"/>
              <w:rPr>
                <w:rFonts w:eastAsia="Times New Roman"/>
                <w:szCs w:val="24"/>
              </w:rPr>
            </w:pPr>
            <w:r w:rsidRPr="00276BBD">
              <w:rPr>
                <w:rFonts w:eastAsia="Times New Roman"/>
                <w:szCs w:val="24"/>
              </w:rPr>
              <w:t xml:space="preserve">полифоније – глас, тема, имитација, </w:t>
            </w:r>
            <w:r w:rsidRPr="00276BBD">
              <w:rPr>
                <w:rFonts w:eastAsia="Times New Roman"/>
                <w:szCs w:val="24"/>
              </w:rPr>
              <w:lastRenderedPageBreak/>
              <w:t>одговор, инверзија, инвенција ...</w:t>
            </w:r>
          </w:p>
          <w:p w:rsidR="00516FC0" w:rsidRPr="00276BBD" w:rsidRDefault="00516FC0" w:rsidP="00F50543">
            <w:pPr>
              <w:spacing w:after="125"/>
              <w:jc w:val="left"/>
              <w:rPr>
                <w:rFonts w:eastAsia="Times New Roman"/>
                <w:szCs w:val="24"/>
              </w:rPr>
            </w:pPr>
            <w:r w:rsidRPr="00276BBD">
              <w:rPr>
                <w:rFonts w:eastAsia="Times New Roman"/>
                <w:szCs w:val="24"/>
              </w:rPr>
              <w:t>Увођење ученика у самосталност у погледу примене прстореда и других</w:t>
            </w:r>
          </w:p>
          <w:p w:rsidR="00516FC0" w:rsidRPr="00276BBD" w:rsidRDefault="00516FC0" w:rsidP="00F50543">
            <w:pPr>
              <w:spacing w:after="125"/>
              <w:jc w:val="left"/>
              <w:rPr>
                <w:rFonts w:eastAsia="Times New Roman"/>
                <w:szCs w:val="24"/>
              </w:rPr>
            </w:pPr>
            <w:r w:rsidRPr="00276BBD">
              <w:rPr>
                <w:rFonts w:eastAsia="Times New Roman"/>
                <w:szCs w:val="24"/>
              </w:rPr>
              <w:t>дисциплина, као и оспособљавање ученика да сагледа тешкоће и сам нађе средства и начин да их реши.</w:t>
            </w:r>
          </w:p>
          <w:p w:rsidR="00516FC0" w:rsidRPr="00276BBD" w:rsidRDefault="00516FC0" w:rsidP="00F50543">
            <w:pPr>
              <w:spacing w:after="125"/>
              <w:jc w:val="left"/>
              <w:rPr>
                <w:rFonts w:eastAsia="Times New Roman"/>
                <w:szCs w:val="24"/>
              </w:rPr>
            </w:pPr>
            <w:r w:rsidRPr="00276BBD">
              <w:rPr>
                <w:rFonts w:eastAsia="Times New Roman"/>
                <w:szCs w:val="24"/>
              </w:rPr>
              <w:t>Свирање у клавирском дуу.</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дисциплине:</w:t>
            </w:r>
          </w:p>
          <w:p w:rsidR="00516FC0" w:rsidRPr="00276BBD" w:rsidRDefault="00516FC0" w:rsidP="00F50543">
            <w:pPr>
              <w:spacing w:after="125"/>
              <w:jc w:val="left"/>
              <w:rPr>
                <w:rFonts w:eastAsia="Times New Roman"/>
                <w:szCs w:val="24"/>
              </w:rPr>
            </w:pPr>
            <w:r w:rsidRPr="00276BBD">
              <w:rPr>
                <w:rFonts w:eastAsia="Times New Roman"/>
                <w:szCs w:val="24"/>
              </w:rPr>
              <w:t>Дијатонске и хроматске скале кроз четири октаве у шеснаестинама, у паралелном и супротном кретању у размаку октаве. Размак терце, сексте и дециме паралелно.</w:t>
            </w:r>
          </w:p>
          <w:p w:rsidR="00516FC0" w:rsidRPr="00276BBD" w:rsidRDefault="00516FC0" w:rsidP="00F50543">
            <w:pPr>
              <w:spacing w:after="125"/>
              <w:jc w:val="left"/>
              <w:rPr>
                <w:rFonts w:eastAsia="Times New Roman"/>
                <w:szCs w:val="24"/>
              </w:rPr>
            </w:pPr>
            <w:r w:rsidRPr="00276BBD">
              <w:rPr>
                <w:rFonts w:eastAsia="Times New Roman"/>
                <w:szCs w:val="24"/>
              </w:rPr>
              <w:t>Квинтакорди и септакорди у великом разлагању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Скале у дуплим октавама кроз три октаве,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четири етиде са различитим техничким проблемима;</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соната/концерт</w:t>
            </w:r>
          </w:p>
          <w:p w:rsidR="00516FC0" w:rsidRPr="00276BBD" w:rsidRDefault="00516FC0" w:rsidP="00F50543">
            <w:pPr>
              <w:spacing w:after="125"/>
              <w:jc w:val="left"/>
              <w:rPr>
                <w:rFonts w:eastAsia="Times New Roman"/>
                <w:szCs w:val="24"/>
              </w:rPr>
            </w:pPr>
            <w:r w:rsidRPr="00276BBD">
              <w:rPr>
                <w:rFonts w:eastAsia="Times New Roman"/>
                <w:szCs w:val="24"/>
              </w:rPr>
              <w:t>г) два комада разних епоха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д) лествице и трозвуци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два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Смотра:</w:t>
            </w:r>
          </w:p>
          <w:p w:rsidR="00516FC0" w:rsidRPr="00276BBD" w:rsidRDefault="00516FC0" w:rsidP="00F50543">
            <w:pPr>
              <w:spacing w:after="125"/>
              <w:jc w:val="left"/>
              <w:rPr>
                <w:rFonts w:eastAsia="Times New Roman"/>
                <w:szCs w:val="24"/>
              </w:rPr>
            </w:pPr>
            <w:r w:rsidRPr="00276BBD">
              <w:rPr>
                <w:rFonts w:eastAsia="Times New Roman"/>
                <w:szCs w:val="24"/>
              </w:rPr>
              <w:t>Једна етида – напамет;</w:t>
            </w:r>
          </w:p>
          <w:p w:rsidR="00516FC0" w:rsidRPr="00276BBD" w:rsidRDefault="00516FC0" w:rsidP="00F50543">
            <w:pPr>
              <w:spacing w:after="125"/>
              <w:jc w:val="left"/>
              <w:rPr>
                <w:rFonts w:eastAsia="Times New Roman"/>
                <w:szCs w:val="24"/>
              </w:rPr>
            </w:pPr>
            <w:r w:rsidRPr="00276BBD">
              <w:rPr>
                <w:rFonts w:eastAsia="Times New Roman"/>
                <w:szCs w:val="24"/>
              </w:rPr>
              <w:t>Једна полифона композиција – напамет;</w:t>
            </w:r>
          </w:p>
          <w:p w:rsidR="00516FC0" w:rsidRPr="00276BBD" w:rsidRDefault="00516FC0" w:rsidP="00F50543">
            <w:pPr>
              <w:spacing w:after="125"/>
              <w:jc w:val="left"/>
              <w:rPr>
                <w:rFonts w:eastAsia="Times New Roman"/>
                <w:szCs w:val="24"/>
              </w:rPr>
            </w:pPr>
            <w:r w:rsidRPr="00276BBD">
              <w:rPr>
                <w:rFonts w:eastAsia="Times New Roman"/>
                <w:szCs w:val="24"/>
              </w:rPr>
              <w:t>Један комад XIX или XX века – напамет;</w:t>
            </w:r>
          </w:p>
          <w:p w:rsidR="00516FC0" w:rsidRPr="00276BBD" w:rsidRDefault="00516FC0" w:rsidP="00F50543">
            <w:pPr>
              <w:spacing w:after="125"/>
              <w:jc w:val="left"/>
              <w:rPr>
                <w:rFonts w:eastAsia="Times New Roman"/>
                <w:szCs w:val="24"/>
              </w:rPr>
            </w:pPr>
            <w:r w:rsidRPr="00276BBD">
              <w:rPr>
                <w:rFonts w:eastAsia="Times New Roman"/>
                <w:szCs w:val="24"/>
              </w:rPr>
              <w:t>Једна соната или концерт – може и из нота.</w:t>
            </w:r>
          </w:p>
        </w:tc>
      </w:tr>
    </w:tbl>
    <w:p w:rsidR="00B7072F" w:rsidRPr="00276BBD" w:rsidRDefault="00B7072F" w:rsidP="00516FC0">
      <w:pPr>
        <w:shd w:val="clear" w:color="auto" w:fill="FFFFFF"/>
        <w:spacing w:after="0"/>
        <w:ind w:firstLine="401"/>
        <w:jc w:val="left"/>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етиде оп. 60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Херман Беренс: етиде оп. 61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Алберт Лешхорн: етиде оп. 136 Игњац Мошелес: етиде оп. 70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740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Виртуозне композиције од старих мајстора до данас (избор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Друге етиде сличне тежине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Свите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Трогласне инвценције; Француске свите – појединачни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Енглеске свите – појединачни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Мали прелудијуми и фуге и фугета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композиције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Сонатна форма: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11 соната (редакција М.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сонате ор. 14 бр. 1 Е-дур, бр. 2 Ге-дур; ор. 2 бр. 1 еф-мол,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сонате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Дебиси: Арабеске Е-дур и Ге-дур;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Франсоа Купрен: Сестра Моник,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Жан Филип Рамо: Гавота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Арабеска оп. 18; Дечје сцене оп. 15; Новелете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Фредерик Шопен: Ноктурна, Полонезе, Мазурке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Емпромпти оп. 142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Александар Скрјабин: Прелудијуми оп. 11 и други опуси; Мазурке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Прокофјев: Пролазне визије оп. 22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Бела Барток: Сонатина; Багателе оп.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Лутке у класичној музици XX века (избор и редакција Миланка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Лист: Ноктурно Ас-дур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Гавота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Василије Мокрањац: Етида бе-мол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Владимир Милошевић: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Јосип Славенски: Из Југославије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Константин Бабић: Прелиди ђокози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Иван Јевтић: 6 прелудијума,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Станојло Рајичић: Скице; Игра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Кршић-Ранковић: Збирка клавирских композиција за савлађивање техничких проблема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Клавирске композиције за читање са листа и четвороручно свирање:</w:t>
      </w:r>
    </w:p>
    <w:p w:rsidR="00516FC0" w:rsidRPr="00276BBD" w:rsidRDefault="00516FC0" w:rsidP="00B7072F">
      <w:pPr>
        <w:shd w:val="clear" w:color="auto" w:fill="FFFFFF"/>
        <w:spacing w:after="125"/>
        <w:ind w:firstLine="401"/>
        <w:jc w:val="left"/>
        <w:rPr>
          <w:rFonts w:eastAsia="Times New Roman"/>
          <w:szCs w:val="24"/>
          <w:lang w:val="sr-Cyrl-RS"/>
        </w:rPr>
      </w:pPr>
      <w:r w:rsidRPr="00276BBD">
        <w:rPr>
          <w:rFonts w:eastAsia="Times New Roman"/>
          <w:szCs w:val="24"/>
        </w:rPr>
        <w:t>– 100 година музике з</w:t>
      </w:r>
      <w:r w:rsidR="00B7072F" w:rsidRPr="00276BBD">
        <w:rPr>
          <w:rFonts w:eastAsia="Times New Roman"/>
          <w:szCs w:val="24"/>
        </w:rPr>
        <w:t>а клавир (редакција М. Мишевић)</w:t>
      </w:r>
    </w:p>
    <w:p w:rsidR="00516FC0" w:rsidRPr="00276BBD" w:rsidRDefault="00516FC0" w:rsidP="00516FC0">
      <w:pPr>
        <w:shd w:val="clear" w:color="auto" w:fill="FFFFFF"/>
        <w:spacing w:after="125"/>
        <w:ind w:firstLine="401"/>
        <w:jc w:val="left"/>
        <w:rPr>
          <w:rFonts w:eastAsia="Times New Roman"/>
          <w:szCs w:val="24"/>
        </w:rPr>
      </w:pPr>
    </w:p>
    <w:p w:rsidR="00516FC0" w:rsidRPr="00276BBD" w:rsidRDefault="00516FC0" w:rsidP="00AA1719">
      <w:pPr>
        <w:pStyle w:val="Heading3"/>
      </w:pPr>
      <w:bookmarkStart w:id="73" w:name="_Toc200723783"/>
      <w:bookmarkStart w:id="74" w:name="_Toc201223791"/>
      <w:r w:rsidRPr="00276BBD">
        <w:t>КЛАВИР – „Б” ПРОГРАМ –намењен ученицима ОДСЕКА ЗА МУЗИЧКУ ТЕОРИЈУ који су завршили основну музичку школу, Одсек за класичну музику, ученицима којима је главни предмет– инструмент, осим клавира</w:t>
      </w:r>
      <w:bookmarkEnd w:id="73"/>
      <w:bookmarkEnd w:id="74"/>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КЛАВИР„Б” ПРОГРАМ</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предмета Клавир „Б” програм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66"/>
        <w:gridCol w:w="1599"/>
        <w:gridCol w:w="391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препозна делове клавира и разликује различите начине добијања тона на клавиру;</w:t>
            </w:r>
          </w:p>
          <w:p w:rsidR="00516FC0" w:rsidRPr="00276BBD" w:rsidRDefault="00516FC0" w:rsidP="00F50543">
            <w:pPr>
              <w:spacing w:after="125"/>
              <w:jc w:val="left"/>
              <w:rPr>
                <w:rFonts w:eastAsia="Times New Roman"/>
                <w:szCs w:val="24"/>
              </w:rPr>
            </w:pPr>
            <w:r w:rsidRPr="00276BBD">
              <w:rPr>
                <w:rFonts w:eastAsia="Times New Roman"/>
                <w:szCs w:val="24"/>
              </w:rPr>
              <w:t>– да се оријентише на клавијатури;</w:t>
            </w:r>
          </w:p>
          <w:p w:rsidR="00516FC0" w:rsidRPr="00276BBD" w:rsidRDefault="00516FC0" w:rsidP="00F50543">
            <w:pPr>
              <w:spacing w:after="125"/>
              <w:jc w:val="left"/>
              <w:rPr>
                <w:rFonts w:eastAsia="Times New Roman"/>
                <w:szCs w:val="24"/>
              </w:rPr>
            </w:pPr>
            <w:r w:rsidRPr="00276BBD">
              <w:rPr>
                <w:rFonts w:eastAsia="Times New Roman"/>
                <w:szCs w:val="24"/>
              </w:rPr>
              <w:t>– правилно седи за клавиром;</w:t>
            </w:r>
          </w:p>
          <w:p w:rsidR="00516FC0" w:rsidRPr="00276BBD" w:rsidRDefault="00516FC0" w:rsidP="00F50543">
            <w:pPr>
              <w:spacing w:after="125"/>
              <w:jc w:val="left"/>
              <w:rPr>
                <w:rFonts w:eastAsia="Times New Roman"/>
                <w:szCs w:val="24"/>
              </w:rPr>
            </w:pPr>
            <w:r w:rsidRPr="00276BBD">
              <w:rPr>
                <w:rFonts w:eastAsia="Times New Roman"/>
                <w:szCs w:val="24"/>
              </w:rPr>
              <w:t>– примени основне елементе нотне писмености у свирању и чита нотни текст у виолинском и бас кључу;</w:t>
            </w:r>
          </w:p>
          <w:p w:rsidR="00516FC0" w:rsidRPr="00276BBD" w:rsidRDefault="00516FC0" w:rsidP="00F50543">
            <w:pPr>
              <w:spacing w:after="125"/>
              <w:jc w:val="left"/>
              <w:rPr>
                <w:rFonts w:eastAsia="Times New Roman"/>
                <w:szCs w:val="24"/>
              </w:rPr>
            </w:pPr>
            <w:r w:rsidRPr="00276BBD">
              <w:rPr>
                <w:rFonts w:eastAsia="Times New Roman"/>
                <w:szCs w:val="24"/>
              </w:rPr>
              <w:t>– препозна основне ознаке за темпо, динамику, понављање, артикулацију и опише их својим речима;</w:t>
            </w:r>
          </w:p>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различита музичка изражајна средства у складу са карактером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кратке композиције напамет;</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 уз помоћ наставника контролише квалитет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Це-дур, Ге-дур, Де-дур, а-мол, е-мол и ха-мол</w:t>
            </w:r>
          </w:p>
          <w:p w:rsidR="00516FC0" w:rsidRPr="00276BBD" w:rsidRDefault="00516FC0" w:rsidP="00F50543">
            <w:pPr>
              <w:spacing w:after="125"/>
              <w:jc w:val="left"/>
              <w:rPr>
                <w:rFonts w:eastAsia="Times New Roman"/>
                <w:szCs w:val="24"/>
              </w:rPr>
            </w:pPr>
            <w:r w:rsidRPr="00276BBD">
              <w:rPr>
                <w:rFonts w:eastAsia="Times New Roman"/>
                <w:szCs w:val="24"/>
              </w:rPr>
              <w:t>Дијатонске и хроматске скале паралелно кроз две октаве, квинтакорд разложено и симултано кроз две октаве.</w:t>
            </w:r>
          </w:p>
          <w:p w:rsidR="00516FC0" w:rsidRPr="00276BBD" w:rsidRDefault="00516FC0" w:rsidP="00F50543">
            <w:pPr>
              <w:spacing w:after="0"/>
              <w:jc w:val="left"/>
              <w:rPr>
                <w:rFonts w:eastAsia="Times New Roman"/>
                <w:szCs w:val="24"/>
              </w:rPr>
            </w:pPr>
            <w:r w:rsidRPr="00276BBD">
              <w:rPr>
                <w:rFonts w:eastAsia="Times New Roman"/>
                <w:b/>
                <w:bCs/>
                <w:szCs w:val="24"/>
              </w:rPr>
              <w:t>Почетне школе:</w:t>
            </w:r>
          </w:p>
          <w:p w:rsidR="00516FC0" w:rsidRPr="00276BBD" w:rsidRDefault="00516FC0" w:rsidP="00F50543">
            <w:pPr>
              <w:spacing w:after="125"/>
              <w:jc w:val="left"/>
              <w:rPr>
                <w:rFonts w:eastAsia="Times New Roman"/>
                <w:szCs w:val="24"/>
              </w:rPr>
            </w:pPr>
            <w:r w:rsidRPr="00276BBD">
              <w:rPr>
                <w:rFonts w:eastAsia="Times New Roman"/>
                <w:szCs w:val="24"/>
              </w:rPr>
              <w:t>– Николајев: Школа за клавир</w:t>
            </w:r>
          </w:p>
          <w:p w:rsidR="00516FC0" w:rsidRPr="00276BBD" w:rsidRDefault="00516FC0" w:rsidP="00F50543">
            <w:pPr>
              <w:spacing w:after="125"/>
              <w:jc w:val="left"/>
              <w:rPr>
                <w:rFonts w:eastAsia="Times New Roman"/>
                <w:szCs w:val="24"/>
              </w:rPr>
            </w:pPr>
            <w:r w:rsidRPr="00276BBD">
              <w:rPr>
                <w:rFonts w:eastAsia="Times New Roman"/>
                <w:szCs w:val="24"/>
              </w:rPr>
              <w:t>– Јела Кршић: Школа за клавир</w:t>
            </w:r>
          </w:p>
          <w:p w:rsidR="00516FC0" w:rsidRPr="00276BBD" w:rsidRDefault="00516FC0" w:rsidP="00F50543">
            <w:pPr>
              <w:spacing w:after="125"/>
              <w:jc w:val="left"/>
              <w:rPr>
                <w:rFonts w:eastAsia="Times New Roman"/>
                <w:szCs w:val="24"/>
              </w:rPr>
            </w:pPr>
            <w:r w:rsidRPr="00276BBD">
              <w:rPr>
                <w:rFonts w:eastAsia="Times New Roman"/>
                <w:szCs w:val="24"/>
              </w:rPr>
              <w:t>Друге школе сличне тежине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Жан Баптист Дивернуа: Етиде</w:t>
            </w:r>
          </w:p>
          <w:p w:rsidR="00516FC0" w:rsidRPr="00276BBD" w:rsidRDefault="00516FC0" w:rsidP="00F50543">
            <w:pPr>
              <w:spacing w:after="125"/>
              <w:jc w:val="left"/>
              <w:rPr>
                <w:rFonts w:eastAsia="Times New Roman"/>
                <w:szCs w:val="24"/>
              </w:rPr>
            </w:pPr>
            <w:r w:rsidRPr="00276BBD">
              <w:rPr>
                <w:rFonts w:eastAsia="Times New Roman"/>
                <w:szCs w:val="24"/>
              </w:rPr>
              <w:t>– Хенри Лемоан: Етиде</w:t>
            </w:r>
          </w:p>
          <w:p w:rsidR="00516FC0" w:rsidRPr="00276BBD" w:rsidRDefault="00516FC0" w:rsidP="00F50543">
            <w:pPr>
              <w:spacing w:after="125"/>
              <w:jc w:val="left"/>
              <w:rPr>
                <w:rFonts w:eastAsia="Times New Roman"/>
                <w:szCs w:val="24"/>
              </w:rPr>
            </w:pPr>
            <w:r w:rsidRPr="00276BBD">
              <w:rPr>
                <w:rFonts w:eastAsia="Times New Roman"/>
                <w:szCs w:val="24"/>
              </w:rPr>
              <w:t>– Александар Николајев: Школа за клавир – Етиде</w:t>
            </w:r>
          </w:p>
          <w:p w:rsidR="00516FC0" w:rsidRPr="00276BBD" w:rsidRDefault="00516FC0" w:rsidP="00F50543">
            <w:pPr>
              <w:spacing w:after="0"/>
              <w:jc w:val="left"/>
              <w:rPr>
                <w:rFonts w:eastAsia="Times New Roman"/>
                <w:szCs w:val="24"/>
              </w:rPr>
            </w:pPr>
            <w:r w:rsidRPr="00276BBD">
              <w:rPr>
                <w:rFonts w:eastAsia="Times New Roman"/>
                <w:b/>
                <w:bCs/>
                <w:szCs w:val="24"/>
              </w:rPr>
              <w:t>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Јела Кршић: Клавирска читанка – вежбе за полифонију</w:t>
            </w:r>
          </w:p>
          <w:p w:rsidR="00516FC0" w:rsidRPr="00276BBD" w:rsidRDefault="00516FC0" w:rsidP="00F50543">
            <w:pPr>
              <w:spacing w:after="125"/>
              <w:jc w:val="left"/>
              <w:rPr>
                <w:rFonts w:eastAsia="Times New Roman"/>
                <w:szCs w:val="24"/>
              </w:rPr>
            </w:pPr>
            <w:r w:rsidRPr="00276BBD">
              <w:rPr>
                <w:rFonts w:eastAsia="Times New Roman"/>
                <w:szCs w:val="24"/>
              </w:rPr>
              <w:t>– Јохан Себастијан Бах: Мале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И друге полифоне композиције сличне тежине</w:t>
            </w:r>
          </w:p>
          <w:p w:rsidR="00516FC0" w:rsidRPr="00276BBD" w:rsidRDefault="00516FC0" w:rsidP="00F50543">
            <w:pPr>
              <w:spacing w:after="0"/>
              <w:jc w:val="left"/>
              <w:rPr>
                <w:rFonts w:eastAsia="Times New Roman"/>
                <w:szCs w:val="24"/>
              </w:rPr>
            </w:pPr>
            <w:r w:rsidRPr="00276BBD">
              <w:rPr>
                <w:rFonts w:eastAsia="Times New Roman"/>
                <w:b/>
                <w:bCs/>
                <w:szCs w:val="24"/>
              </w:rPr>
              <w:t>Сонатине:</w:t>
            </w:r>
          </w:p>
          <w:p w:rsidR="00516FC0" w:rsidRPr="00276BBD" w:rsidRDefault="00516FC0" w:rsidP="00F50543">
            <w:pPr>
              <w:spacing w:after="125"/>
              <w:jc w:val="left"/>
              <w:rPr>
                <w:rFonts w:eastAsia="Times New Roman"/>
                <w:szCs w:val="24"/>
              </w:rPr>
            </w:pPr>
            <w:r w:rsidRPr="00276BBD">
              <w:rPr>
                <w:rFonts w:eastAsia="Times New Roman"/>
                <w:szCs w:val="24"/>
              </w:rPr>
              <w:t>– Избор сонатина, I свеска</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 Александар Гедике: 60 лаких композиција, ор. 36</w:t>
            </w:r>
          </w:p>
          <w:p w:rsidR="00516FC0" w:rsidRPr="00276BBD" w:rsidRDefault="00516FC0" w:rsidP="00F50543">
            <w:pPr>
              <w:spacing w:after="125"/>
              <w:jc w:val="left"/>
              <w:rPr>
                <w:rFonts w:eastAsia="Times New Roman"/>
                <w:szCs w:val="24"/>
              </w:rPr>
            </w:pPr>
            <w:r w:rsidRPr="00276BBD">
              <w:rPr>
                <w:rFonts w:eastAsia="Times New Roman"/>
                <w:szCs w:val="24"/>
              </w:rPr>
              <w:t>– Корнелиус Гурлит: Први кораци младог пијанисте ор. 82</w:t>
            </w:r>
          </w:p>
          <w:p w:rsidR="00516FC0" w:rsidRPr="00276BBD" w:rsidRDefault="00516FC0" w:rsidP="00F50543">
            <w:pPr>
              <w:spacing w:after="125"/>
              <w:jc w:val="left"/>
              <w:rPr>
                <w:rFonts w:eastAsia="Times New Roman"/>
                <w:szCs w:val="24"/>
              </w:rPr>
            </w:pPr>
            <w:r w:rsidRPr="00276BBD">
              <w:rPr>
                <w:rFonts w:eastAsia="Times New Roman"/>
                <w:szCs w:val="24"/>
              </w:rPr>
              <w:t>– Бела Барток: За децу; Клавирска музика за почетнике; Микрокозмос,</w:t>
            </w:r>
          </w:p>
          <w:p w:rsidR="00516FC0" w:rsidRPr="00276BBD" w:rsidRDefault="00516FC0" w:rsidP="00F50543">
            <w:pPr>
              <w:spacing w:after="125"/>
              <w:jc w:val="left"/>
              <w:rPr>
                <w:rFonts w:eastAsia="Times New Roman"/>
                <w:szCs w:val="24"/>
              </w:rPr>
            </w:pPr>
            <w:r w:rsidRPr="00276BBD">
              <w:rPr>
                <w:rFonts w:eastAsia="Times New Roman"/>
                <w:szCs w:val="24"/>
              </w:rPr>
              <w:t>– Дмитриј Кабалевски: 24 лаке композиције ор. 39</w:t>
            </w:r>
          </w:p>
          <w:p w:rsidR="00516FC0" w:rsidRPr="00276BBD" w:rsidRDefault="00516FC0" w:rsidP="00F50543">
            <w:pPr>
              <w:spacing w:after="125"/>
              <w:jc w:val="left"/>
              <w:rPr>
                <w:rFonts w:eastAsia="Times New Roman"/>
                <w:szCs w:val="24"/>
              </w:rPr>
            </w:pPr>
            <w:r w:rsidRPr="00276BBD">
              <w:rPr>
                <w:rFonts w:eastAsia="Times New Roman"/>
                <w:szCs w:val="24"/>
              </w:rPr>
              <w:t>– Албум југословенских</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клавирских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Вера Богдановић: Музика предкласичара</w:t>
            </w:r>
          </w:p>
          <w:p w:rsidR="00516FC0" w:rsidRPr="00276BBD" w:rsidRDefault="00516FC0" w:rsidP="00F50543">
            <w:pPr>
              <w:spacing w:after="125"/>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F50543">
            <w:pPr>
              <w:spacing w:after="125"/>
              <w:jc w:val="left"/>
              <w:rPr>
                <w:rFonts w:eastAsia="Times New Roman"/>
                <w:szCs w:val="24"/>
              </w:rPr>
            </w:pPr>
            <w:r w:rsidRPr="00276BBD">
              <w:rPr>
                <w:rFonts w:eastAsia="Times New Roman"/>
                <w:szCs w:val="24"/>
              </w:rPr>
              <w:t>Друге композиције сличне тежине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трозвуци по програму</w:t>
            </w:r>
          </w:p>
          <w:p w:rsidR="00516FC0" w:rsidRPr="00276BBD" w:rsidRDefault="00516FC0" w:rsidP="00F50543">
            <w:pPr>
              <w:spacing w:after="125"/>
              <w:jc w:val="left"/>
              <w:rPr>
                <w:rFonts w:eastAsia="Times New Roman"/>
                <w:szCs w:val="24"/>
              </w:rPr>
            </w:pPr>
            <w:r w:rsidRPr="00276BBD">
              <w:rPr>
                <w:rFonts w:eastAsia="Times New Roman"/>
                <w:szCs w:val="24"/>
              </w:rPr>
              <w:t>– 25 вежби</w:t>
            </w:r>
          </w:p>
          <w:p w:rsidR="00516FC0" w:rsidRPr="00276BBD" w:rsidRDefault="00516FC0" w:rsidP="00F50543">
            <w:pPr>
              <w:spacing w:after="125"/>
              <w:jc w:val="left"/>
              <w:rPr>
                <w:rFonts w:eastAsia="Times New Roman"/>
                <w:szCs w:val="24"/>
              </w:rPr>
            </w:pPr>
            <w:r w:rsidRPr="00276BBD">
              <w:rPr>
                <w:rFonts w:eastAsia="Times New Roman"/>
                <w:szCs w:val="24"/>
              </w:rPr>
              <w:t>– 4 етиде</w:t>
            </w:r>
          </w:p>
          <w:p w:rsidR="00516FC0" w:rsidRPr="00276BBD" w:rsidRDefault="00516FC0" w:rsidP="00F50543">
            <w:pPr>
              <w:spacing w:after="125"/>
              <w:jc w:val="left"/>
              <w:rPr>
                <w:rFonts w:eastAsia="Times New Roman"/>
                <w:szCs w:val="24"/>
              </w:rPr>
            </w:pPr>
            <w:r w:rsidRPr="00276BBD">
              <w:rPr>
                <w:rFonts w:eastAsia="Times New Roman"/>
                <w:szCs w:val="24"/>
              </w:rPr>
              <w:t>– 2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сонатина</w:t>
            </w:r>
          </w:p>
          <w:p w:rsidR="00516FC0" w:rsidRPr="00276BBD" w:rsidRDefault="00516FC0" w:rsidP="00F50543">
            <w:pPr>
              <w:spacing w:after="125"/>
              <w:jc w:val="left"/>
              <w:rPr>
                <w:rFonts w:eastAsia="Times New Roman"/>
                <w:szCs w:val="24"/>
              </w:rPr>
            </w:pPr>
            <w:r w:rsidRPr="00276BBD">
              <w:rPr>
                <w:rFonts w:eastAsia="Times New Roman"/>
                <w:szCs w:val="24"/>
              </w:rPr>
              <w:t>– 3 композиције различитих стилова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два јавна наступа током школске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„Б” ПРОГРАМ</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Циљ учења предмета </w:t>
            </w:r>
            <w:r w:rsidRPr="00276BBD">
              <w:rPr>
                <w:rFonts w:eastAsia="Times New Roman"/>
                <w:b/>
                <w:bCs/>
                <w:szCs w:val="24"/>
              </w:rPr>
              <w:t>Клавир „Б” програм </w:t>
            </w:r>
            <w:r w:rsidRPr="00276BBD">
              <w:rPr>
                <w:rFonts w:eastAsia="Times New Roman"/>
                <w:szCs w:val="24"/>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996"/>
        <w:gridCol w:w="1706"/>
        <w:gridCol w:w="337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течно нотни текст у виолинском и бас кључу;</w:t>
            </w:r>
          </w:p>
          <w:p w:rsidR="00516FC0" w:rsidRPr="00276BBD" w:rsidRDefault="00516FC0" w:rsidP="00F50543">
            <w:pPr>
              <w:spacing w:after="125"/>
              <w:jc w:val="left"/>
              <w:rPr>
                <w:rFonts w:eastAsia="Times New Roman"/>
                <w:szCs w:val="24"/>
              </w:rPr>
            </w:pPr>
            <w:r w:rsidRPr="00276BBD">
              <w:rPr>
                <w:rFonts w:eastAsia="Times New Roman"/>
                <w:szCs w:val="24"/>
              </w:rPr>
              <w:t>– одсвира основне елементе музичке форме: мотив, реченица, облик песме, облик сонатине;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 и примени основне законе </w:t>
            </w:r>
            <w:r w:rsidRPr="00276BBD">
              <w:rPr>
                <w:rFonts w:eastAsia="Times New Roman"/>
                <w:szCs w:val="24"/>
              </w:rPr>
              <w:lastRenderedPageBreak/>
              <w:t>метрике, слаб и јак део такта;</w:t>
            </w:r>
          </w:p>
          <w:p w:rsidR="00516FC0" w:rsidRPr="00276BBD" w:rsidRDefault="00516FC0" w:rsidP="00F50543">
            <w:pPr>
              <w:spacing w:after="125"/>
              <w:jc w:val="left"/>
              <w:rPr>
                <w:rFonts w:eastAsia="Times New Roman"/>
                <w:szCs w:val="24"/>
              </w:rPr>
            </w:pPr>
            <w:r w:rsidRPr="00276BBD">
              <w:rPr>
                <w:rFonts w:eastAsia="Times New Roman"/>
                <w:szCs w:val="24"/>
              </w:rPr>
              <w:t>– користи педал у делима;</w:t>
            </w:r>
          </w:p>
          <w:p w:rsidR="00516FC0" w:rsidRPr="00276BBD" w:rsidRDefault="00516FC0" w:rsidP="00F50543">
            <w:pPr>
              <w:spacing w:after="125"/>
              <w:jc w:val="left"/>
              <w:rPr>
                <w:rFonts w:eastAsia="Times New Roman"/>
                <w:szCs w:val="24"/>
              </w:rPr>
            </w:pPr>
            <w:r w:rsidRPr="00276BBD">
              <w:rPr>
                <w:rFonts w:eastAsia="Times New Roman"/>
                <w:szCs w:val="24"/>
              </w:rPr>
              <w:t>– уочи у нотном тексту и примени у извођењу акценте;</w:t>
            </w:r>
          </w:p>
          <w:p w:rsidR="00516FC0" w:rsidRPr="00276BBD" w:rsidRDefault="00516FC0" w:rsidP="00F50543">
            <w:pPr>
              <w:spacing w:after="125"/>
              <w:jc w:val="left"/>
              <w:rPr>
                <w:rFonts w:eastAsia="Times New Roman"/>
                <w:szCs w:val="24"/>
              </w:rPr>
            </w:pPr>
            <w:r w:rsidRPr="00276BBD">
              <w:rPr>
                <w:rFonts w:eastAsia="Times New Roman"/>
                <w:szCs w:val="24"/>
              </w:rPr>
              <w:t>– чује и примени више динамичких нивоа пиајанисимо, мецопиано, фортисимо, мецофорте;</w:t>
            </w:r>
          </w:p>
          <w:p w:rsidR="00516FC0" w:rsidRPr="00276BBD" w:rsidRDefault="00516FC0" w:rsidP="00F50543">
            <w:pPr>
              <w:spacing w:after="125"/>
              <w:jc w:val="left"/>
              <w:rPr>
                <w:rFonts w:eastAsia="Times New Roman"/>
                <w:szCs w:val="24"/>
              </w:rPr>
            </w:pPr>
            <w:r w:rsidRPr="00276BBD">
              <w:rPr>
                <w:rFonts w:eastAsia="Times New Roman"/>
                <w:szCs w:val="24"/>
              </w:rPr>
              <w:t>– јасно дистанцира у свом извођењу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осмисли уз помоћ наставника и примени различита музичка изражајна средства у зависности од карактера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и/или по потреби уз помоћ наставника контролише квалитет звука;</w:t>
            </w:r>
          </w:p>
          <w:p w:rsidR="00516FC0" w:rsidRPr="00276BBD" w:rsidRDefault="00516FC0" w:rsidP="00F50543">
            <w:pPr>
              <w:spacing w:after="125"/>
              <w:jc w:val="left"/>
              <w:rPr>
                <w:rFonts w:eastAsia="Times New Roman"/>
                <w:szCs w:val="24"/>
              </w:rPr>
            </w:pPr>
            <w:r w:rsidRPr="00276BBD">
              <w:rPr>
                <w:rFonts w:eastAsia="Times New Roman"/>
                <w:szCs w:val="24"/>
              </w:rPr>
              <w:t>– повезује прсторедне групе подметањем и пребацивањем палца уз слушну контролу самостално и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развија спретност целокупног апарата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изражајно свира композиције напамет;</w:t>
            </w:r>
          </w:p>
          <w:p w:rsidR="00516FC0" w:rsidRPr="00276BBD" w:rsidRDefault="00516FC0" w:rsidP="00F50543">
            <w:pPr>
              <w:spacing w:after="125"/>
              <w:jc w:val="left"/>
              <w:rPr>
                <w:rFonts w:eastAsia="Times New Roman"/>
                <w:szCs w:val="24"/>
              </w:rPr>
            </w:pPr>
            <w:r w:rsidRPr="00276BBD">
              <w:rPr>
                <w:rFonts w:eastAsia="Times New Roman"/>
                <w:szCs w:val="24"/>
              </w:rPr>
              <w:t>– развија и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А-дур, Еф-дур, Бе-дур, фис-мол, де-мол, ге-мол</w:t>
            </w:r>
          </w:p>
          <w:p w:rsidR="00516FC0" w:rsidRPr="00276BBD" w:rsidRDefault="00516FC0" w:rsidP="00F50543">
            <w:pPr>
              <w:spacing w:after="125"/>
              <w:jc w:val="left"/>
              <w:rPr>
                <w:rFonts w:eastAsia="Times New Roman"/>
                <w:szCs w:val="24"/>
              </w:rPr>
            </w:pPr>
            <w:r w:rsidRPr="00276BBD">
              <w:rPr>
                <w:rFonts w:eastAsia="Times New Roman"/>
                <w:szCs w:val="24"/>
              </w:rPr>
              <w:t>Обрадити све дурске и хроматске скале паралелно.</w:t>
            </w:r>
          </w:p>
          <w:p w:rsidR="00516FC0" w:rsidRPr="00276BBD" w:rsidRDefault="00516FC0" w:rsidP="00F50543">
            <w:pPr>
              <w:spacing w:after="125"/>
              <w:jc w:val="left"/>
              <w:rPr>
                <w:rFonts w:eastAsia="Times New Roman"/>
                <w:szCs w:val="24"/>
              </w:rPr>
            </w:pPr>
            <w:r w:rsidRPr="00276BBD">
              <w:rPr>
                <w:rFonts w:eastAsia="Times New Roman"/>
                <w:szCs w:val="24"/>
              </w:rPr>
              <w:t xml:space="preserve">Квинтакорди и септакорди </w:t>
            </w:r>
            <w:r w:rsidRPr="00276BBD">
              <w:rPr>
                <w:rFonts w:eastAsia="Times New Roman"/>
                <w:szCs w:val="24"/>
              </w:rPr>
              <w:lastRenderedPageBreak/>
              <w:t>четворогласно разложено и</w:t>
            </w:r>
          </w:p>
          <w:p w:rsidR="00516FC0" w:rsidRPr="00276BBD" w:rsidRDefault="00516FC0" w:rsidP="00F50543">
            <w:pPr>
              <w:spacing w:after="125"/>
              <w:jc w:val="left"/>
              <w:rPr>
                <w:rFonts w:eastAsia="Times New Roman"/>
                <w:szCs w:val="24"/>
              </w:rPr>
            </w:pPr>
            <w:r w:rsidRPr="00276BBD">
              <w:rPr>
                <w:rFonts w:eastAsia="Times New Roman"/>
                <w:szCs w:val="24"/>
              </w:rPr>
              <w:t>симултано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Аутентична каденца.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Хенри Лемоан: етиде оп. 37</w:t>
            </w:r>
          </w:p>
          <w:p w:rsidR="00516FC0" w:rsidRPr="00276BBD" w:rsidRDefault="00516FC0" w:rsidP="00F50543">
            <w:pPr>
              <w:spacing w:after="125"/>
              <w:jc w:val="left"/>
              <w:rPr>
                <w:rFonts w:eastAsia="Times New Roman"/>
                <w:szCs w:val="24"/>
              </w:rPr>
            </w:pPr>
            <w:r w:rsidRPr="00276BBD">
              <w:rPr>
                <w:rFonts w:eastAsia="Times New Roman"/>
                <w:szCs w:val="24"/>
              </w:rPr>
              <w:t>– Јела Кршић: Музичка читанка за III разред-етиде</w:t>
            </w:r>
          </w:p>
          <w:p w:rsidR="00516FC0" w:rsidRPr="00276BBD" w:rsidRDefault="00516FC0" w:rsidP="00F50543">
            <w:pPr>
              <w:spacing w:after="125"/>
              <w:jc w:val="left"/>
              <w:rPr>
                <w:rFonts w:eastAsia="Times New Roman"/>
                <w:szCs w:val="24"/>
              </w:rPr>
            </w:pPr>
            <w:r w:rsidRPr="00276BBD">
              <w:rPr>
                <w:rFonts w:eastAsia="Times New Roman"/>
                <w:szCs w:val="24"/>
              </w:rPr>
              <w:t>– Карл Черни: етиде оп. 849</w:t>
            </w:r>
          </w:p>
          <w:p w:rsidR="00516FC0" w:rsidRPr="00276BBD" w:rsidRDefault="00516FC0" w:rsidP="00F50543">
            <w:pPr>
              <w:spacing w:after="125"/>
              <w:jc w:val="left"/>
              <w:rPr>
                <w:rFonts w:eastAsia="Times New Roman"/>
                <w:szCs w:val="24"/>
              </w:rPr>
            </w:pPr>
            <w:r w:rsidRPr="00276BBD">
              <w:rPr>
                <w:rFonts w:eastAsia="Times New Roman"/>
                <w:szCs w:val="24"/>
              </w:rPr>
              <w:t>И друге етиде сличне тежине</w:t>
            </w:r>
          </w:p>
          <w:p w:rsidR="00516FC0" w:rsidRPr="00276BBD" w:rsidRDefault="00516FC0" w:rsidP="00F50543">
            <w:pPr>
              <w:spacing w:after="0"/>
              <w:jc w:val="left"/>
              <w:rPr>
                <w:rFonts w:eastAsia="Times New Roman"/>
                <w:szCs w:val="24"/>
              </w:rPr>
            </w:pPr>
            <w:r w:rsidRPr="00276BBD">
              <w:rPr>
                <w:rFonts w:eastAsia="Times New Roman"/>
                <w:b/>
                <w:bCs/>
                <w:szCs w:val="24"/>
              </w:rPr>
              <w:t>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Јохан Себастијан Бах: Мале композиције, 12 малих прелудијума</w:t>
            </w:r>
          </w:p>
          <w:p w:rsidR="00516FC0" w:rsidRPr="00276BBD" w:rsidRDefault="00516FC0" w:rsidP="00F50543">
            <w:pPr>
              <w:spacing w:after="125"/>
              <w:jc w:val="left"/>
              <w:rPr>
                <w:rFonts w:eastAsia="Times New Roman"/>
                <w:szCs w:val="24"/>
              </w:rPr>
            </w:pPr>
            <w:r w:rsidRPr="00276BBD">
              <w:rPr>
                <w:rFonts w:eastAsia="Times New Roman"/>
                <w:szCs w:val="24"/>
              </w:rPr>
              <w:t>Друге полифоне композиције сличне тежине</w:t>
            </w:r>
          </w:p>
          <w:p w:rsidR="00516FC0" w:rsidRPr="00276BBD" w:rsidRDefault="00516FC0" w:rsidP="00F50543">
            <w:pPr>
              <w:spacing w:after="0"/>
              <w:jc w:val="left"/>
              <w:rPr>
                <w:rFonts w:eastAsia="Times New Roman"/>
                <w:szCs w:val="24"/>
              </w:rPr>
            </w:pPr>
            <w:r w:rsidRPr="00276BBD">
              <w:rPr>
                <w:rFonts w:eastAsia="Times New Roman"/>
                <w:b/>
                <w:bCs/>
                <w:szCs w:val="24"/>
              </w:rPr>
              <w:t>Сонатине:</w:t>
            </w:r>
          </w:p>
          <w:p w:rsidR="00516FC0" w:rsidRPr="00276BBD" w:rsidRDefault="00516FC0" w:rsidP="00F50543">
            <w:pPr>
              <w:spacing w:after="125"/>
              <w:jc w:val="left"/>
              <w:rPr>
                <w:rFonts w:eastAsia="Times New Roman"/>
                <w:szCs w:val="24"/>
              </w:rPr>
            </w:pPr>
            <w:r w:rsidRPr="00276BBD">
              <w:rPr>
                <w:rFonts w:eastAsia="Times New Roman"/>
                <w:szCs w:val="24"/>
              </w:rPr>
              <w:t>– Лудвиг ван Бетовен, Муцио Клементи, Антон Дијабели и друге сонатине сличне тежине</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 Александар Гречанинов: Дечји албум оп. 98</w:t>
            </w:r>
          </w:p>
          <w:p w:rsidR="00516FC0" w:rsidRPr="00276BBD" w:rsidRDefault="00516FC0" w:rsidP="00F50543">
            <w:pPr>
              <w:spacing w:after="125"/>
              <w:jc w:val="left"/>
              <w:rPr>
                <w:rFonts w:eastAsia="Times New Roman"/>
                <w:szCs w:val="24"/>
              </w:rPr>
            </w:pPr>
            <w:r w:rsidRPr="00276BBD">
              <w:rPr>
                <w:rFonts w:eastAsia="Times New Roman"/>
                <w:szCs w:val="24"/>
              </w:rPr>
              <w:t>– Роберт Шуман: Албум</w:t>
            </w:r>
          </w:p>
          <w:p w:rsidR="00516FC0" w:rsidRPr="00276BBD" w:rsidRDefault="00516FC0" w:rsidP="00F50543">
            <w:pPr>
              <w:spacing w:after="125"/>
              <w:jc w:val="left"/>
              <w:rPr>
                <w:rFonts w:eastAsia="Times New Roman"/>
                <w:szCs w:val="24"/>
              </w:rPr>
            </w:pPr>
            <w:r w:rsidRPr="00276BBD">
              <w:rPr>
                <w:rFonts w:eastAsia="Times New Roman"/>
                <w:szCs w:val="24"/>
              </w:rPr>
              <w:t>за младеж</w:t>
            </w:r>
          </w:p>
          <w:p w:rsidR="00516FC0" w:rsidRPr="00276BBD" w:rsidRDefault="00516FC0" w:rsidP="00F50543">
            <w:pPr>
              <w:spacing w:after="125"/>
              <w:jc w:val="left"/>
              <w:rPr>
                <w:rFonts w:eastAsia="Times New Roman"/>
                <w:szCs w:val="24"/>
              </w:rPr>
            </w:pPr>
            <w:r w:rsidRPr="00276BBD">
              <w:rPr>
                <w:rFonts w:eastAsia="Times New Roman"/>
                <w:szCs w:val="24"/>
              </w:rPr>
              <w:t>– Петар Илич Чајковски: Албум за младеж</w:t>
            </w:r>
          </w:p>
          <w:p w:rsidR="00516FC0" w:rsidRPr="00276BBD" w:rsidRDefault="00516FC0" w:rsidP="00F50543">
            <w:pPr>
              <w:spacing w:after="125"/>
              <w:jc w:val="left"/>
              <w:rPr>
                <w:rFonts w:eastAsia="Times New Roman"/>
                <w:szCs w:val="24"/>
              </w:rPr>
            </w:pPr>
            <w:r w:rsidRPr="00276BBD">
              <w:rPr>
                <w:rFonts w:eastAsia="Times New Roman"/>
                <w:szCs w:val="24"/>
              </w:rPr>
              <w:t>– Марко Тајчевић: Деци</w:t>
            </w:r>
          </w:p>
          <w:p w:rsidR="00516FC0" w:rsidRPr="00276BBD" w:rsidRDefault="00516FC0" w:rsidP="00F50543">
            <w:pPr>
              <w:spacing w:after="125"/>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F50543">
            <w:pPr>
              <w:spacing w:after="125"/>
              <w:jc w:val="left"/>
              <w:rPr>
                <w:rFonts w:eastAsia="Times New Roman"/>
                <w:szCs w:val="24"/>
              </w:rPr>
            </w:pPr>
            <w:r w:rsidRPr="00276BBD">
              <w:rPr>
                <w:rFonts w:eastAsia="Times New Roman"/>
                <w:szCs w:val="24"/>
              </w:rPr>
              <w:t>– Албум југословенских клавирских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Вера Богдановић: Музика Предкласичара</w:t>
            </w:r>
          </w:p>
          <w:p w:rsidR="00516FC0" w:rsidRPr="00276BBD" w:rsidRDefault="00516FC0" w:rsidP="00F50543">
            <w:pPr>
              <w:spacing w:after="125"/>
              <w:jc w:val="left"/>
              <w:rPr>
                <w:rFonts w:eastAsia="Times New Roman"/>
                <w:szCs w:val="24"/>
              </w:rPr>
            </w:pPr>
            <w:r w:rsidRPr="00276BBD">
              <w:rPr>
                <w:rFonts w:eastAsia="Times New Roman"/>
                <w:szCs w:val="24"/>
              </w:rPr>
              <w:t xml:space="preserve">Друге композиције сличне </w:t>
            </w:r>
            <w:r w:rsidRPr="00276BBD">
              <w:rPr>
                <w:rFonts w:eastAsia="Times New Roman"/>
                <w:szCs w:val="24"/>
              </w:rPr>
              <w:lastRenderedPageBreak/>
              <w:t>тежине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градива:</w:t>
            </w:r>
          </w:p>
          <w:p w:rsidR="00516FC0" w:rsidRPr="00276BBD" w:rsidRDefault="00516FC0" w:rsidP="00F50543">
            <w:pPr>
              <w:spacing w:after="125"/>
              <w:jc w:val="left"/>
              <w:rPr>
                <w:rFonts w:eastAsia="Times New Roman"/>
                <w:szCs w:val="24"/>
              </w:rPr>
            </w:pPr>
            <w:r w:rsidRPr="00276BBD">
              <w:rPr>
                <w:rFonts w:eastAsia="Times New Roman"/>
                <w:szCs w:val="24"/>
              </w:rPr>
              <w:t>а) четири етиде са различитим техничким захтевима;</w:t>
            </w:r>
          </w:p>
          <w:p w:rsidR="00516FC0" w:rsidRPr="00276BBD" w:rsidRDefault="00516FC0" w:rsidP="00F50543">
            <w:pPr>
              <w:spacing w:after="125"/>
              <w:jc w:val="left"/>
              <w:rPr>
                <w:rFonts w:eastAsia="Times New Roman"/>
                <w:szCs w:val="24"/>
              </w:rPr>
            </w:pPr>
            <w:r w:rsidRPr="00276BBD">
              <w:rPr>
                <w:rFonts w:eastAsia="Times New Roman"/>
                <w:szCs w:val="24"/>
              </w:rPr>
              <w:t>б) једна сонатина </w:t>
            </w:r>
          </w:p>
          <w:p w:rsidR="00516FC0" w:rsidRPr="00276BBD" w:rsidRDefault="00516FC0" w:rsidP="00F50543">
            <w:pPr>
              <w:spacing w:after="125"/>
              <w:jc w:val="left"/>
              <w:rPr>
                <w:rFonts w:eastAsia="Times New Roman"/>
                <w:szCs w:val="24"/>
              </w:rPr>
            </w:pPr>
            <w:r w:rsidRPr="00276BBD">
              <w:rPr>
                <w:rFonts w:eastAsia="Times New Roman"/>
                <w:szCs w:val="24"/>
              </w:rPr>
              <w:t>в) четири композиције по слободном избору различитог карактера и стила (од старих мајстора до савременог стваралаштва)</w:t>
            </w:r>
          </w:p>
          <w:p w:rsidR="00516FC0" w:rsidRPr="00276BBD" w:rsidRDefault="00516FC0" w:rsidP="00F50543">
            <w:pPr>
              <w:spacing w:after="125"/>
              <w:jc w:val="left"/>
              <w:rPr>
                <w:rFonts w:eastAsia="Times New Roman"/>
                <w:szCs w:val="24"/>
              </w:rPr>
            </w:pPr>
            <w:r w:rsidRPr="00276BBD">
              <w:rPr>
                <w:rFonts w:eastAsia="Times New Roman"/>
                <w:szCs w:val="24"/>
              </w:rPr>
              <w:t>г) лествице и акорди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обавезна два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једна скала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полифона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 један став сонате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„Б” ПРОГРАМ</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Клавир „Б” програм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99"/>
        <w:gridCol w:w="1667"/>
        <w:gridCol w:w="420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с листа лакше вежбе са обе руке или одвојено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и доследно изводи различите врсте удара;</w:t>
            </w:r>
          </w:p>
          <w:p w:rsidR="00516FC0" w:rsidRPr="00276BBD" w:rsidRDefault="00516FC0" w:rsidP="00F50543">
            <w:pPr>
              <w:spacing w:after="125"/>
              <w:jc w:val="left"/>
              <w:rPr>
                <w:rFonts w:eastAsia="Times New Roman"/>
                <w:szCs w:val="24"/>
              </w:rPr>
            </w:pPr>
            <w:r w:rsidRPr="00276BBD">
              <w:rPr>
                <w:rFonts w:eastAsia="Times New Roman"/>
                <w:szCs w:val="24"/>
              </w:rPr>
              <w:t>– транспонује хроматски лакше мотиве или реченице;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примени више динамичких нијанси у свирању;</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да својим речима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свира двохвате са јасним диференцирањем мелодијске линије;</w:t>
            </w:r>
          </w:p>
          <w:p w:rsidR="00516FC0" w:rsidRPr="00276BBD" w:rsidRDefault="00516FC0" w:rsidP="00F50543">
            <w:pPr>
              <w:spacing w:after="125"/>
              <w:jc w:val="left"/>
              <w:rPr>
                <w:rFonts w:eastAsia="Times New Roman"/>
                <w:szCs w:val="24"/>
              </w:rPr>
            </w:pPr>
            <w:r w:rsidRPr="00276BBD">
              <w:rPr>
                <w:rFonts w:eastAsia="Times New Roman"/>
                <w:szCs w:val="24"/>
              </w:rPr>
              <w:t>– свесно користи директан и синкопирани педал;</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краћи трилер;</w:t>
            </w:r>
          </w:p>
          <w:p w:rsidR="00516FC0" w:rsidRPr="00276BBD" w:rsidRDefault="00516FC0" w:rsidP="00F50543">
            <w:pPr>
              <w:spacing w:after="125"/>
              <w:jc w:val="left"/>
              <w:rPr>
                <w:rFonts w:eastAsia="Times New Roman"/>
                <w:szCs w:val="24"/>
              </w:rPr>
            </w:pPr>
            <w:r w:rsidRPr="00276BBD">
              <w:rPr>
                <w:rFonts w:eastAsia="Times New Roman"/>
                <w:szCs w:val="24"/>
              </w:rPr>
              <w:t>– свира једноставну пратњу на задату мелодију.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Техничке дисциплине – скале:</w:t>
            </w:r>
          </w:p>
          <w:p w:rsidR="00516FC0" w:rsidRPr="00276BBD" w:rsidRDefault="00516FC0" w:rsidP="00F50543">
            <w:pPr>
              <w:spacing w:after="125"/>
              <w:jc w:val="left"/>
              <w:rPr>
                <w:rFonts w:eastAsia="Times New Roman"/>
                <w:szCs w:val="24"/>
              </w:rPr>
            </w:pPr>
            <w:r w:rsidRPr="00276BBD">
              <w:rPr>
                <w:rFonts w:eastAsia="Times New Roman"/>
                <w:szCs w:val="24"/>
              </w:rPr>
              <w:t>Е-дур, Ха-дур, Ес-дур, Ас-дур, цис-мол, гис-мол, це-мол, еф-мол</w:t>
            </w:r>
          </w:p>
          <w:p w:rsidR="00516FC0" w:rsidRPr="00276BBD" w:rsidRDefault="00516FC0" w:rsidP="00F50543">
            <w:pPr>
              <w:spacing w:after="125"/>
              <w:jc w:val="left"/>
              <w:rPr>
                <w:rFonts w:eastAsia="Times New Roman"/>
                <w:szCs w:val="24"/>
              </w:rPr>
            </w:pPr>
            <w:r w:rsidRPr="00276BBD">
              <w:rPr>
                <w:rFonts w:eastAsia="Times New Roman"/>
                <w:szCs w:val="24"/>
              </w:rPr>
              <w:t>Дијатонске и хроматске скале кроз четири октаве паралелно. Квинтакорди и септакорди четворогласно разложено и симултано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Аутентична каденца.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градива:</w:t>
            </w:r>
          </w:p>
          <w:p w:rsidR="00516FC0" w:rsidRPr="00276BBD" w:rsidRDefault="00516FC0" w:rsidP="00F50543">
            <w:pPr>
              <w:spacing w:after="0"/>
              <w:jc w:val="left"/>
              <w:rPr>
                <w:rFonts w:eastAsia="Times New Roman"/>
                <w:szCs w:val="24"/>
              </w:rPr>
            </w:pPr>
            <w:r w:rsidRPr="00276BBD">
              <w:rPr>
                <w:rFonts w:eastAsia="Times New Roman"/>
                <w:b/>
                <w:bCs/>
                <w:szCs w:val="24"/>
              </w:rPr>
              <w:t>а</w:t>
            </w:r>
            <w:r w:rsidRPr="00276BBD">
              <w:rPr>
                <w:rFonts w:eastAsia="Times New Roman"/>
                <w:szCs w:val="24"/>
              </w:rPr>
              <w:t>) четири етиде са различитим техничким захтевима;</w:t>
            </w:r>
          </w:p>
          <w:p w:rsidR="00516FC0" w:rsidRPr="00276BBD" w:rsidRDefault="00516FC0" w:rsidP="00F50543">
            <w:pPr>
              <w:spacing w:after="125"/>
              <w:jc w:val="left"/>
              <w:rPr>
                <w:rFonts w:eastAsia="Times New Roman"/>
                <w:szCs w:val="24"/>
              </w:rPr>
            </w:pPr>
            <w:r w:rsidRPr="00276BBD">
              <w:rPr>
                <w:rFonts w:eastAsia="Times New Roman"/>
                <w:szCs w:val="24"/>
              </w:rPr>
              <w:t>б) две композиције полифоног стила;</w:t>
            </w:r>
          </w:p>
          <w:p w:rsidR="00516FC0" w:rsidRPr="00276BBD" w:rsidRDefault="00516FC0" w:rsidP="00F50543">
            <w:pPr>
              <w:spacing w:after="125"/>
              <w:jc w:val="left"/>
              <w:rPr>
                <w:rFonts w:eastAsia="Times New Roman"/>
                <w:szCs w:val="24"/>
              </w:rPr>
            </w:pPr>
            <w:r w:rsidRPr="00276BBD">
              <w:rPr>
                <w:rFonts w:eastAsia="Times New Roman"/>
                <w:szCs w:val="24"/>
              </w:rPr>
              <w:t>в) четири композиције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г) један став сонатине</w:t>
            </w:r>
          </w:p>
          <w:p w:rsidR="00516FC0" w:rsidRPr="00276BBD" w:rsidRDefault="00516FC0" w:rsidP="00F50543">
            <w:pPr>
              <w:spacing w:after="125"/>
              <w:jc w:val="left"/>
              <w:rPr>
                <w:rFonts w:eastAsia="Times New Roman"/>
                <w:szCs w:val="24"/>
              </w:rPr>
            </w:pPr>
            <w:r w:rsidRPr="00276BBD">
              <w:rPr>
                <w:rFonts w:eastAsia="Times New Roman"/>
                <w:szCs w:val="24"/>
              </w:rPr>
              <w:t>д) лествице и акорди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 обавезна два јавна наступа током школске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849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Хенри Бертини: етиде оп. 100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Херман Беренс: етиде оп. 88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Алберт Лешхорн: етиде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Кршић-Ранковић: Збирка клавирских композиција за савлађивање техничких проблема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други аутори виртуозних комада или етида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полифоног стила: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12 и 6 малих прелудијума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Полифоне композиције из разних епоха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Сонатине 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Сонатине и сонате (Јела Кршић-Шишмановић)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Бечке сонатине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Варијације на словачку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Самјуел Мајкапар: Варијације на руску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Композиције других аутора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Обухватити композиције различитог карактера и стила – бар једна да буде за четири 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Албум за младеж</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Прокофјев: Музика за децу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Шостакович: Луткине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Скарлати: Лаки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За Елизу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Деци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Станојло Рајичић: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 Клавирска хрестоматија за IV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Вера Богдановић: Музика предкласичара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Кршић-Ранковић: Збирка клавирских композиција за савлађивање техничких проблема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„Б” ПРОГРАМ</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предмета Клавир „Б” програм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99"/>
        <w:gridCol w:w="1697"/>
        <w:gridCol w:w="407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 xml:space="preserve">ОБЛАСТ/ </w:t>
            </w:r>
            <w:r w:rsidRPr="00276BBD">
              <w:rPr>
                <w:rFonts w:eastAsia="Times New Roman"/>
                <w:b/>
                <w:bCs/>
                <w:szCs w:val="24"/>
              </w:rPr>
              <w:lastRenderedPageBreak/>
              <w:t>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чита и свира течно с листа лакше вежбе са обе руке или одвојено;</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коригује лоше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у свирању примени више динамичких нијанси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својим речима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Фис-дур, Цис-дур, Дес-дур, Гес-дур, Цес-дур, ес-мол, бе-мол, ес-мол</w:t>
            </w:r>
          </w:p>
          <w:p w:rsidR="00516FC0" w:rsidRPr="00276BBD" w:rsidRDefault="00516FC0" w:rsidP="00F50543">
            <w:pPr>
              <w:spacing w:after="125"/>
              <w:jc w:val="left"/>
              <w:rPr>
                <w:rFonts w:eastAsia="Times New Roman"/>
                <w:szCs w:val="24"/>
              </w:rPr>
            </w:pPr>
            <w:r w:rsidRPr="00276BBD">
              <w:rPr>
                <w:rFonts w:eastAsia="Times New Roman"/>
                <w:szCs w:val="24"/>
              </w:rPr>
              <w:t>Дурске и молске скале кроз четири октаве паралелно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Трозвуци симултано и разложено, четворогласно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трозвука кроз две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Доминантни и умањени септакорд симултано и разложено четворогласно, а велико разлагање кроз две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Аутентична каденца.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лествице и акорди по програму</w:t>
            </w:r>
          </w:p>
          <w:p w:rsidR="00516FC0" w:rsidRPr="00276BBD" w:rsidRDefault="00516FC0" w:rsidP="00F50543">
            <w:pPr>
              <w:spacing w:after="125"/>
              <w:jc w:val="left"/>
              <w:rPr>
                <w:rFonts w:eastAsia="Times New Roman"/>
                <w:szCs w:val="24"/>
              </w:rPr>
            </w:pPr>
            <w:r w:rsidRPr="00276BBD">
              <w:rPr>
                <w:rFonts w:eastAsia="Times New Roman"/>
                <w:szCs w:val="24"/>
              </w:rPr>
              <w:t>– три композиције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 једна полифоне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један став сонатине или варијације варијација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једна композиција домаћег аутора и један комад</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два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125"/>
              <w:jc w:val="left"/>
              <w:rPr>
                <w:rFonts w:eastAsia="Times New Roman"/>
                <w:szCs w:val="24"/>
              </w:rPr>
            </w:pPr>
            <w:r w:rsidRPr="00276BBD">
              <w:rPr>
                <w:rFonts w:eastAsia="Times New Roman"/>
                <w:szCs w:val="24"/>
              </w:rPr>
              <w:t>– Једна скала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полифона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Први став сонате</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по слободном избору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299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Алберт Лешхорн: етиде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Виртуозне композиције од старих мајстора до данас (избор Миланка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етиде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Двогласне инвенције, Француске свите – поједини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композиције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Соната Е-дур, Ге-дур,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сонате ор. 49 бр. 1 и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 КВ 545 Це-дур и КВ 286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Варијације на швајцарску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сонате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различитих стилова: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Екосезе; Багателе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Споменар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Фредерик Шопен (За најмлађе): Валцери, ноктурна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Марко Тајчевић: Српске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 Клавирска хрестоматија за V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Вера Богдановић: Музика предкласичара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Кршић-Ранковић: Збирка клавирских композиција за савлађивање техничких проблема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сличне тежине</w:t>
      </w:r>
    </w:p>
    <w:p w:rsidR="00516FC0" w:rsidRPr="00276BBD" w:rsidRDefault="00516FC0" w:rsidP="00AA1719">
      <w:pPr>
        <w:pStyle w:val="Heading3"/>
        <w:rPr>
          <w:lang w:val="sr-Cyrl-RS"/>
        </w:rPr>
      </w:pPr>
      <w:bookmarkStart w:id="75" w:name="_Toc201223792"/>
      <w:r w:rsidRPr="00276BBD">
        <w:t xml:space="preserve">КЛАВИР – „Ц” ПРОГРАМ – намењен ученицима ОДСЕКА ЗА МУЗИЧКУ ТЕОРИЈУ који су завршили основну музичку школу – Одсек за класичну музику, главни предмет Соло </w:t>
      </w:r>
      <w:r w:rsidRPr="00276BBD">
        <w:rPr>
          <w:lang w:val="sr-Cyrl-RS"/>
        </w:rPr>
        <w:t>певање</w:t>
      </w:r>
      <w:bookmarkEnd w:id="75"/>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„Ц” ПРОГРАМ</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Клавир „Ц” програм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33"/>
        <w:gridCol w:w="1708"/>
        <w:gridCol w:w="363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са обе руке;</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теорије музике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период настанка одређене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спретно изведе технички захтевније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хармонизује једноставни тематски материјал;</w:t>
            </w:r>
          </w:p>
          <w:p w:rsidR="00516FC0" w:rsidRPr="00276BBD" w:rsidRDefault="00516FC0" w:rsidP="00F50543">
            <w:pPr>
              <w:spacing w:after="125"/>
              <w:jc w:val="left"/>
              <w:rPr>
                <w:rFonts w:eastAsia="Times New Roman"/>
                <w:szCs w:val="24"/>
              </w:rPr>
            </w:pPr>
            <w:r w:rsidRPr="00276BBD">
              <w:rPr>
                <w:rFonts w:eastAsia="Times New Roman"/>
                <w:szCs w:val="24"/>
              </w:rPr>
              <w:t xml:space="preserve">– појасни конструкцију дела и да објасни значења термина музичке </w:t>
            </w:r>
            <w:r w:rsidRPr="00276BBD">
              <w:rPr>
                <w:rFonts w:eastAsia="Times New Roman"/>
                <w:szCs w:val="24"/>
              </w:rPr>
              <w:lastRenderedPageBreak/>
              <w:t>форме;</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и користи одговарајуће 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3 дурске и 3 молске скале у паралелном кретању, у шеснаестинама,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Хроматске скале у паралелном кретању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трозвука (арпеђо)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xml:space="preserve">Велико разлагање доминантног и умањеног септакорда (арпеђо), </w:t>
            </w:r>
            <w:r w:rsidRPr="00276BBD">
              <w:rPr>
                <w:rFonts w:eastAsia="Times New Roman"/>
                <w:szCs w:val="24"/>
              </w:rPr>
              <w:lastRenderedPageBreak/>
              <w:t>кроз четири октаве у осминама.</w:t>
            </w:r>
          </w:p>
          <w:p w:rsidR="00516FC0" w:rsidRPr="00276BBD" w:rsidRDefault="00516FC0" w:rsidP="00F50543">
            <w:pPr>
              <w:spacing w:after="125"/>
              <w:jc w:val="left"/>
              <w:rPr>
                <w:rFonts w:eastAsia="Times New Roman"/>
                <w:szCs w:val="24"/>
              </w:rPr>
            </w:pPr>
            <w:r w:rsidRPr="00276BBD">
              <w:rPr>
                <w:rFonts w:eastAsia="Times New Roman"/>
                <w:szCs w:val="24"/>
              </w:rPr>
              <w:t>Дупле терце кроз једну октаву,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четири етиде са различитим техничким проблемима;</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соната;</w:t>
            </w:r>
          </w:p>
          <w:p w:rsidR="00516FC0" w:rsidRPr="00276BBD" w:rsidRDefault="00516FC0" w:rsidP="00F50543">
            <w:pPr>
              <w:spacing w:after="125"/>
              <w:jc w:val="left"/>
              <w:rPr>
                <w:rFonts w:eastAsia="Times New Roman"/>
                <w:szCs w:val="24"/>
              </w:rPr>
            </w:pPr>
            <w:r w:rsidRPr="00276BBD">
              <w:rPr>
                <w:rFonts w:eastAsia="Times New Roman"/>
                <w:szCs w:val="24"/>
              </w:rPr>
              <w:t>г) два комада разних епоха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д) лествице и трозвуци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w:t>
            </w:r>
            <w:r w:rsidRPr="00276BBD">
              <w:rPr>
                <w:rFonts w:eastAsia="Times New Roman"/>
                <w:szCs w:val="24"/>
              </w:rPr>
              <w:t>- два у току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299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 и Ранковић: Збирка засавлађивање техничких проблема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Херман Беренс: етиде Оп. 61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Алберт Лешхорн: етиде Оп. 38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етиде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Француске свите , Енглеске свите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полифоне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сонате Еф-дур, Де-дур, е-мол, Де-дур, цис-мол (редакција Раух)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 Еф-дур KV 280, Це-дур KV 330, Це-дур KV 309, Еф-дур KV 332, Бе-дур KV 333, Де-дур KV 311, Бе-дур KV 570, А-дур KV 331, Ес-дур KV 282, Ге-дур KV 283.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Сонате, Варијације Ге</w:t>
      </w:r>
      <w:r w:rsidRPr="00276BBD">
        <w:rPr>
          <w:rFonts w:eastAsia="Times New Roman"/>
          <w:szCs w:val="24"/>
        </w:rPr>
        <w:softHyphen/>
        <w:t>дур на оригиналну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Исак Беркович: Варијације на тему Паганинија, Варијације на руску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Лаке варијације Бе</w:t>
      </w:r>
      <w:r w:rsidRPr="00276BBD">
        <w:rPr>
          <w:rFonts w:eastAsia="Times New Roman"/>
          <w:szCs w:val="24"/>
        </w:rPr>
        <w:softHyphen/>
        <w:t>дур оп. 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сонате и варијације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Српске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Миховил Логар: Композиције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Сонатина in F</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Наши композитори за младе пијанисте,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Јосип Славенски: Игре и песме са Балкана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Дакен: Кукавица, Ласта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Жан Филип Рамо: Тамбурен, Два ригодона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Албум за младе,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 III и IV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Два скерца, Музички тренуци еф</w:t>
      </w:r>
      <w:r w:rsidRPr="00276BBD">
        <w:rPr>
          <w:rFonts w:eastAsia="Times New Roman"/>
          <w:szCs w:val="24"/>
        </w:rPr>
        <w:softHyphen/>
        <w:t>мол и цис</w:t>
      </w:r>
      <w:r w:rsidRPr="00276BBD">
        <w:rPr>
          <w:rFonts w:eastAsia="Times New Roman"/>
          <w:szCs w:val="24"/>
        </w:rPr>
        <w:softHyphen/>
        <w:t>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Хоаким Турина: Минијатуре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Гречанинов: Пастели оп.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Тарантела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Жак Ибер: Истуар,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11 дечјих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Балдасаре Галупи: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Чимароза: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Јохан Кристијан Бах: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10 малих комада оп. 44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Арам Хачатуријан: Дечји албум,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Илич Чајковски: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Бородин: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Силуете оп. 8, Валцери оп. 54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Лутке у клавирској музици XX века (редакција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за </w:t>
      </w:r>
      <w:r w:rsidRPr="00276BBD">
        <w:rPr>
          <w:rFonts w:eastAsia="Times New Roman"/>
          <w:i/>
          <w:iCs/>
          <w:szCs w:val="24"/>
        </w:rPr>
        <w:t>Четвороручно свирање</w:t>
      </w:r>
      <w:r w:rsidRPr="00276BBD">
        <w:rPr>
          <w:rFonts w:eastAsia="Times New Roman"/>
          <w:b/>
          <w:bCs/>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Слике са истока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Игор Стравински: Три лака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Пет лаких комада за четири 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Оторино Респиги: Шест малих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Пупацетио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Беджих Сметана: Рондо за два клавира осморучно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„Ц” ПРОГРАМ</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Клавир „Ц” програм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33"/>
        <w:gridCol w:w="1708"/>
        <w:gridCol w:w="363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чита и свира течно с листа са обе </w:t>
            </w:r>
            <w:r w:rsidRPr="00276BBD">
              <w:rPr>
                <w:rFonts w:eastAsia="Times New Roman"/>
                <w:szCs w:val="24"/>
              </w:rPr>
              <w:lastRenderedPageBreak/>
              <w:t>руке;</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теорије музике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период настанка одређене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спретно изведе технички захтевније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хармонизује једноставни тематски материјал;</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и користи одговарајуће 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 xml:space="preserve">ИЗВОЂЕЊЕ </w:t>
            </w:r>
            <w:r w:rsidRPr="00276BBD">
              <w:rPr>
                <w:rFonts w:eastAsia="Times New Roman"/>
                <w:b/>
                <w:bCs/>
                <w:szCs w:val="24"/>
              </w:rPr>
              <w:lastRenderedPageBreak/>
              <w:t>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4 дурске и 4 молске скале у паралелном кретању, у шеснаестинама,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Хроматске скале у паралелном кретању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трозвука (арпеђо)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доминантног и умањеног септакорда (арпеђо), кроз четири октаве у осминама.</w:t>
            </w:r>
          </w:p>
          <w:p w:rsidR="00516FC0" w:rsidRPr="00276BBD" w:rsidRDefault="00516FC0" w:rsidP="00F50543">
            <w:pPr>
              <w:spacing w:after="125"/>
              <w:jc w:val="left"/>
              <w:rPr>
                <w:rFonts w:eastAsia="Times New Roman"/>
                <w:szCs w:val="24"/>
              </w:rPr>
            </w:pPr>
            <w:r w:rsidRPr="00276BBD">
              <w:rPr>
                <w:rFonts w:eastAsia="Times New Roman"/>
                <w:szCs w:val="24"/>
              </w:rPr>
              <w:t>Дупле терце кроз једну октаву,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четири етиде са различитим техничким проблемима;</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соната;</w:t>
            </w:r>
          </w:p>
          <w:p w:rsidR="00516FC0" w:rsidRPr="00276BBD" w:rsidRDefault="00516FC0" w:rsidP="00F50543">
            <w:pPr>
              <w:spacing w:after="125"/>
              <w:jc w:val="left"/>
              <w:rPr>
                <w:rFonts w:eastAsia="Times New Roman"/>
                <w:szCs w:val="24"/>
              </w:rPr>
            </w:pPr>
            <w:r w:rsidRPr="00276BBD">
              <w:rPr>
                <w:rFonts w:eastAsia="Times New Roman"/>
                <w:szCs w:val="24"/>
              </w:rPr>
              <w:t>г) два комада разних епоха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д) лествице и трозвуци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w:t>
            </w:r>
            <w:r w:rsidRPr="00276BBD">
              <w:rPr>
                <w:rFonts w:eastAsia="Times New Roman"/>
                <w:szCs w:val="24"/>
              </w:rPr>
              <w:t>- два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125"/>
              <w:jc w:val="left"/>
              <w:rPr>
                <w:rFonts w:eastAsia="Times New Roman"/>
                <w:szCs w:val="24"/>
              </w:rPr>
            </w:pPr>
            <w:r w:rsidRPr="00276BBD">
              <w:rPr>
                <w:rFonts w:eastAsia="Times New Roman"/>
                <w:szCs w:val="24"/>
              </w:rPr>
              <w:t>Једна етида;</w:t>
            </w:r>
          </w:p>
          <w:p w:rsidR="00516FC0" w:rsidRPr="00276BBD" w:rsidRDefault="00516FC0" w:rsidP="00F50543">
            <w:pPr>
              <w:spacing w:after="125"/>
              <w:jc w:val="left"/>
              <w:rPr>
                <w:rFonts w:eastAsia="Times New Roman"/>
                <w:szCs w:val="24"/>
              </w:rPr>
            </w:pPr>
            <w:r w:rsidRPr="00276BBD">
              <w:rPr>
                <w:rFonts w:eastAsia="Times New Roman"/>
                <w:szCs w:val="24"/>
              </w:rPr>
              <w:t>Једна полифона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Став сонате или концерта, или варијације или ронда;</w:t>
            </w:r>
          </w:p>
          <w:p w:rsidR="00516FC0" w:rsidRPr="00276BBD" w:rsidRDefault="00516FC0" w:rsidP="00F50543">
            <w:pPr>
              <w:spacing w:after="125"/>
              <w:jc w:val="left"/>
              <w:rPr>
                <w:rFonts w:eastAsia="Times New Roman"/>
                <w:szCs w:val="24"/>
              </w:rPr>
            </w:pPr>
            <w:r w:rsidRPr="00276BBD">
              <w:rPr>
                <w:rFonts w:eastAsia="Times New Roman"/>
                <w:szCs w:val="24"/>
              </w:rPr>
              <w:t>Композиција по избору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Јела Кршић и Ранковић: Збирка за савлађивање техничких проблема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Мошковски: етиде Оп. 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етиде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Француске свите и Енглеске свите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полифоне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 Еф-дур KV 280, Це-дур KV 330, Це-дур KV 309, Еф-дур KV 332, Бе-дур KV 333, Де-дур KV 311, Бе-дур KV 570, А-дур KV 331, Ес-дур KV 282, Ге-дур KV 283.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Сонате, Варијације Ге</w:t>
      </w:r>
      <w:r w:rsidRPr="00276BBD">
        <w:rPr>
          <w:rFonts w:eastAsia="Times New Roman"/>
          <w:szCs w:val="24"/>
        </w:rPr>
        <w:softHyphen/>
        <w:t>дур на оригиналну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Исак Беркович: Варијације на тему Паганинија, Варијације на руску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Лаке варијације Бе</w:t>
      </w:r>
      <w:r w:rsidRPr="00276BBD">
        <w:rPr>
          <w:rFonts w:eastAsia="Times New Roman"/>
          <w:szCs w:val="24"/>
        </w:rPr>
        <w:softHyphen/>
        <w:t>дур оп. 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сонате и варијације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Српске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Миховил Логар: Композиције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Сонатина in F</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Наши композитори за младе пијанисте,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Јосип Славенски: Игре и песме са Балкана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Дакен: Кукавица, Ласта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Жан Филип Рамо: Тамбурен, Два ригодона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Албум за младе,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 III и IV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Франц Шуберт: Два скерца, Музички тренуци еф</w:t>
      </w:r>
      <w:r w:rsidRPr="00276BBD">
        <w:rPr>
          <w:rFonts w:eastAsia="Times New Roman"/>
          <w:szCs w:val="24"/>
        </w:rPr>
        <w:softHyphen/>
        <w:t>мол и цис</w:t>
      </w:r>
      <w:r w:rsidRPr="00276BBD">
        <w:rPr>
          <w:rFonts w:eastAsia="Times New Roman"/>
          <w:szCs w:val="24"/>
        </w:rPr>
        <w:softHyphen/>
        <w:t>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Хоакин Турина: Минијатуре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Гречанинов: Пастели оп.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Тарантела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Жак Ибер: Истуар,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11 дечјих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Балдасаре Галупи: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Чимароза: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10 малих комада оп. 44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Арам Хачатуријан: Дечји албум,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Илич Чајковски: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Бородин: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Силуете оп. 8, Валцери оп. 54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Лутке у клавирској музици XX века (редакција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за </w:t>
      </w:r>
      <w:r w:rsidRPr="00276BBD">
        <w:rPr>
          <w:rFonts w:eastAsia="Times New Roman"/>
          <w:i/>
          <w:iCs/>
          <w:szCs w:val="24"/>
        </w:rPr>
        <w:t>Четвороручно свирање</w:t>
      </w:r>
      <w:r w:rsidRPr="00276BBD">
        <w:rPr>
          <w:rFonts w:eastAsia="Times New Roman"/>
          <w:b/>
          <w:bCs/>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Слике са истока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Игор Стравински: Три лака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Пет лаких комада за четири 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Оторино Респиги: Шест малих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Пупацетио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Беджих Сметана: Рондо за два клавира осморучно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„Ц” ПРОГРАМ</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xml:space="preserve"> учења предмета Клавир „Ц” програм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w:t>
            </w:r>
            <w:r w:rsidRPr="00276BBD">
              <w:rPr>
                <w:rFonts w:eastAsia="Times New Roman"/>
                <w:szCs w:val="24"/>
              </w:rPr>
              <w:lastRenderedPageBreak/>
              <w:t>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92"/>
        <w:gridCol w:w="1597"/>
        <w:gridCol w:w="368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са обе руке;</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теорије музике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период настанка одређене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спретно изведе технички захтевније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хармонизује једноставни тематски материјал;</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и користи одговарајуће 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xml:space="preserve">– поштује договорена правила понашања при слушању и извођењу </w:t>
            </w:r>
            <w:r w:rsidRPr="00276BBD">
              <w:rPr>
                <w:rFonts w:eastAsia="Times New Roman"/>
                <w:szCs w:val="24"/>
              </w:rPr>
              <w:lastRenderedPageBreak/>
              <w:t>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4 дурске и 4 молске скале у паралелном кретању, у шеснаестинама,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Хроматске скале у паралелном кретању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трозвука (арпеђо)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доминантног и умањеног септакорда (арпеђо), кроз четири октаве у осминама.</w:t>
            </w:r>
          </w:p>
          <w:p w:rsidR="00516FC0" w:rsidRPr="00276BBD" w:rsidRDefault="00516FC0" w:rsidP="00F50543">
            <w:pPr>
              <w:spacing w:after="125"/>
              <w:jc w:val="left"/>
              <w:rPr>
                <w:rFonts w:eastAsia="Times New Roman"/>
                <w:szCs w:val="24"/>
              </w:rPr>
            </w:pPr>
            <w:r w:rsidRPr="00276BBD">
              <w:rPr>
                <w:rFonts w:eastAsia="Times New Roman"/>
                <w:szCs w:val="24"/>
              </w:rPr>
              <w:t>Дупле октаве кроз две октаве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четири етиде са различитим техничким проблемима;</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соната;</w:t>
            </w:r>
          </w:p>
          <w:p w:rsidR="00516FC0" w:rsidRPr="00276BBD" w:rsidRDefault="00516FC0" w:rsidP="00F50543">
            <w:pPr>
              <w:spacing w:after="125"/>
              <w:jc w:val="left"/>
              <w:rPr>
                <w:rFonts w:eastAsia="Times New Roman"/>
                <w:szCs w:val="24"/>
              </w:rPr>
            </w:pPr>
            <w:r w:rsidRPr="00276BBD">
              <w:rPr>
                <w:rFonts w:eastAsia="Times New Roman"/>
                <w:szCs w:val="24"/>
              </w:rPr>
              <w:t>г) два комада разних епоха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д) лествице и трозвуци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 </w:t>
            </w:r>
            <w:r w:rsidRPr="00276BBD">
              <w:rPr>
                <w:rFonts w:eastAsia="Times New Roman"/>
                <w:szCs w:val="24"/>
              </w:rPr>
              <w:t>– два у току године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740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Баптист-Крамер: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Алберт Лешхорн: Етиде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Мошковски: Етиде оп. 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Адолф Рутхард: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етиде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Двогласне инвенције, Трогласне инвенције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Георг Фридрих Хендл: Избор композиција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Друга полифона дела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Јозеф Хајдн: сонате Еф</w:t>
      </w:r>
      <w:r w:rsidRPr="00276BBD">
        <w:rPr>
          <w:rFonts w:eastAsia="Times New Roman"/>
          <w:szCs w:val="24"/>
        </w:rPr>
        <w:softHyphen/>
        <w:t>дур, Де</w:t>
      </w:r>
      <w:r w:rsidRPr="00276BBD">
        <w:rPr>
          <w:rFonts w:eastAsia="Times New Roman"/>
          <w:szCs w:val="24"/>
        </w:rPr>
        <w:softHyphen/>
        <w:t>дур, е</w:t>
      </w:r>
      <w:r w:rsidRPr="00276BBD">
        <w:rPr>
          <w:rFonts w:eastAsia="Times New Roman"/>
          <w:szCs w:val="24"/>
        </w:rPr>
        <w:softHyphen/>
        <w:t>мол, Де</w:t>
      </w:r>
      <w:r w:rsidRPr="00276BBD">
        <w:rPr>
          <w:rFonts w:eastAsia="Times New Roman"/>
          <w:szCs w:val="24"/>
        </w:rPr>
        <w:softHyphen/>
        <w:t>дур, Де</w:t>
      </w:r>
      <w:r w:rsidRPr="00276BBD">
        <w:rPr>
          <w:rFonts w:eastAsia="Times New Roman"/>
          <w:szCs w:val="24"/>
        </w:rPr>
        <w:softHyphen/>
        <w:t>дур, цис</w:t>
      </w:r>
      <w:r w:rsidRPr="00276BBD">
        <w:rPr>
          <w:rFonts w:eastAsia="Times New Roman"/>
          <w:szCs w:val="24"/>
        </w:rPr>
        <w:softHyphen/>
        <w:t>мол (редакција Раух)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Варијације Ге</w:t>
      </w:r>
      <w:r w:rsidRPr="00276BBD">
        <w:rPr>
          <w:rFonts w:eastAsia="Times New Roman"/>
          <w:szCs w:val="24"/>
        </w:rPr>
        <w:softHyphen/>
        <w:t>дур на оригиналну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Исак Беркович: Варијације на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Паганинија, Варијације на руску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Лаке варијације Бе</w:t>
      </w:r>
      <w:r w:rsidRPr="00276BBD">
        <w:rPr>
          <w:rFonts w:eastAsia="Times New Roman"/>
          <w:szCs w:val="24"/>
        </w:rPr>
        <w:softHyphen/>
        <w:t>дур оп. 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Рондо Це</w:t>
      </w:r>
      <w:r w:rsidRPr="00276BBD">
        <w:rPr>
          <w:rFonts w:eastAsia="Times New Roman"/>
          <w:szCs w:val="24"/>
        </w:rPr>
        <w:softHyphen/>
        <w:t>дур, Багателе оп. 33, Екосезе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Рондо Де</w:t>
      </w:r>
      <w:r w:rsidRPr="00276BBD">
        <w:rPr>
          <w:rFonts w:eastAsia="Times New Roman"/>
          <w:szCs w:val="24"/>
        </w:rPr>
        <w:softHyphen/>
        <w:t>дур, Фантазија де</w:t>
      </w:r>
      <w:r w:rsidRPr="00276BBD">
        <w:rPr>
          <w:rFonts w:eastAsia="Times New Roman"/>
          <w:szCs w:val="24"/>
        </w:rPr>
        <w:softHyphen/>
        <w:t>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Друге сонате и варијације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Српске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Миховил Логар: Композиције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Сонатина in F</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Наши композитори за младе пијанисте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Јосип Славенски: Игре и песме са Балкана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Зоран Јовановић: Минијатуре за клавир, Бела сонатина, Црнасонатина, Мини кончертино, Дечји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Дакен: Кукавица, Ласта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Жан Филип Рамо: Тамбурен, Два ригодона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Два скерца, Музичкитренуци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Хоаким Турина: Минијатуре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Черепњин: Багателе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Гречанинов: Пастели оп.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Тарантела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Жак Ибер: Истуар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11 дечјих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Балдасаре Галупи: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Чимароза: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10 малих комада оп. 44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Арам Хачатуријан: Дечји албум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Илич Чајковски: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Бородин: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Силуете оп. 8, Валцери оп. 54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Музика преткласичара, Музика класичара, Музика за клавир, (редакција Вере Богдановић)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100 година музике за клавир (редакција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Лутке у клавирској музици XX века (редакција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за </w:t>
      </w:r>
      <w:r w:rsidRPr="00276BBD">
        <w:rPr>
          <w:rFonts w:eastAsia="Times New Roman"/>
          <w:i/>
          <w:iCs/>
          <w:szCs w:val="24"/>
        </w:rPr>
        <w:t>Четвороручно свирање</w:t>
      </w:r>
      <w:r w:rsidRPr="00276BBD">
        <w:rPr>
          <w:rFonts w:eastAsia="Times New Roman"/>
          <w:b/>
          <w:bCs/>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Слике са истока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Игор Стравински: Три лака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Пет лаких комада за четири 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Оторино Респиги: Шест малих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Пупацетио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Беджих Сметана: Рондо за два клавира осморучно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друге композиције одговарајуће тежине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 „Ц”</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Клавир „Ц”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33"/>
        <w:gridCol w:w="1708"/>
        <w:gridCol w:w="363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са обе руке;</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теорије музике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период настанка одређене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спретно изведе технички захтевније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самостално хармонизује једноставни тематски материјал;</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и користи одговарајуће 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3 дурске и 3 молске скале у паралелном кретању, у шеснаестинама,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Хроматске скале у паралелном кретању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Велико разлагање трозвука </w:t>
            </w:r>
            <w:r w:rsidRPr="00276BBD">
              <w:rPr>
                <w:rFonts w:eastAsia="Times New Roman"/>
                <w:szCs w:val="24"/>
              </w:rPr>
              <w:lastRenderedPageBreak/>
              <w:t>(арпеђо)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Велико разлагање доминантног и умањеног септакорда (арпеђо), кроз четири октаве у осминама.</w:t>
            </w:r>
          </w:p>
          <w:p w:rsidR="00516FC0" w:rsidRPr="00276BBD" w:rsidRDefault="00516FC0" w:rsidP="00F50543">
            <w:pPr>
              <w:spacing w:after="125"/>
              <w:jc w:val="left"/>
              <w:rPr>
                <w:rFonts w:eastAsia="Times New Roman"/>
                <w:szCs w:val="24"/>
              </w:rPr>
            </w:pPr>
            <w:r w:rsidRPr="00276BBD">
              <w:rPr>
                <w:rFonts w:eastAsia="Times New Roman"/>
                <w:szCs w:val="24"/>
              </w:rPr>
              <w:t>Дупле октаве кроз две октаве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четири етиде са различитим техничким проблемима;</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соната;</w:t>
            </w:r>
          </w:p>
          <w:p w:rsidR="00516FC0" w:rsidRPr="00276BBD" w:rsidRDefault="00516FC0" w:rsidP="00F50543">
            <w:pPr>
              <w:spacing w:after="125"/>
              <w:jc w:val="left"/>
              <w:rPr>
                <w:rFonts w:eastAsia="Times New Roman"/>
                <w:szCs w:val="24"/>
              </w:rPr>
            </w:pPr>
            <w:r w:rsidRPr="00276BBD">
              <w:rPr>
                <w:rFonts w:eastAsia="Times New Roman"/>
                <w:szCs w:val="24"/>
              </w:rPr>
              <w:t>г) два комада разних епоха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д) лествице и трозвуци по програму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w:t>
            </w:r>
            <w:r w:rsidRPr="00276BBD">
              <w:rPr>
                <w:rFonts w:eastAsia="Times New Roman"/>
                <w:szCs w:val="24"/>
              </w:rPr>
              <w:t>- два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125"/>
              <w:jc w:val="left"/>
              <w:rPr>
                <w:rFonts w:eastAsia="Times New Roman"/>
                <w:szCs w:val="24"/>
              </w:rPr>
            </w:pPr>
            <w:r w:rsidRPr="00276BBD">
              <w:rPr>
                <w:rFonts w:eastAsia="Times New Roman"/>
                <w:szCs w:val="24"/>
              </w:rPr>
              <w:t>Једна етида;</w:t>
            </w:r>
          </w:p>
          <w:p w:rsidR="00516FC0" w:rsidRPr="00276BBD" w:rsidRDefault="00516FC0" w:rsidP="00F50543">
            <w:pPr>
              <w:spacing w:after="125"/>
              <w:jc w:val="left"/>
              <w:rPr>
                <w:rFonts w:eastAsia="Times New Roman"/>
                <w:szCs w:val="24"/>
              </w:rPr>
            </w:pPr>
            <w:r w:rsidRPr="00276BBD">
              <w:rPr>
                <w:rFonts w:eastAsia="Times New Roman"/>
                <w:szCs w:val="24"/>
              </w:rPr>
              <w:t>Једна полифона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Став сонате или концерта, или варијације или рондо;</w:t>
            </w:r>
          </w:p>
          <w:p w:rsidR="00516FC0" w:rsidRPr="00276BBD" w:rsidRDefault="00516FC0" w:rsidP="00F50543">
            <w:pPr>
              <w:spacing w:after="125"/>
              <w:jc w:val="left"/>
              <w:rPr>
                <w:rFonts w:eastAsia="Times New Roman"/>
                <w:szCs w:val="24"/>
              </w:rPr>
            </w:pPr>
            <w:r w:rsidRPr="00276BBD">
              <w:rPr>
                <w:rFonts w:eastAsia="Times New Roman"/>
                <w:szCs w:val="24"/>
              </w:rPr>
              <w:t>Композиција по избору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клавир, слушање, опажање, тон.</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етиде Оп. 740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Мошковски: Етиде оп. 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Адолф Рутхард: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етиде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Двогласне инвенције, Трогласне инвенције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Друга полифона дела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Варијације Ге</w:t>
      </w:r>
      <w:r w:rsidRPr="00276BBD">
        <w:rPr>
          <w:rFonts w:eastAsia="Times New Roman"/>
          <w:szCs w:val="24"/>
        </w:rPr>
        <w:softHyphen/>
        <w:t>дур на оригиналну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Исак Беркович: Варијације на тему Паганинија, Варијације на руску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Дмитриј Кабалевски: Лаке варијације Бе</w:t>
      </w:r>
      <w:r w:rsidRPr="00276BBD">
        <w:rPr>
          <w:rFonts w:eastAsia="Times New Roman"/>
          <w:szCs w:val="24"/>
        </w:rPr>
        <w:softHyphen/>
        <w:t>дур оп. 40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Рондо Це</w:t>
      </w:r>
      <w:r w:rsidRPr="00276BBD">
        <w:rPr>
          <w:rFonts w:eastAsia="Times New Roman"/>
          <w:szCs w:val="24"/>
        </w:rPr>
        <w:softHyphen/>
        <w:t>дур, Багателе оп. 33, Екосезе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Рондо Де</w:t>
      </w:r>
      <w:r w:rsidRPr="00276BBD">
        <w:rPr>
          <w:rFonts w:eastAsia="Times New Roman"/>
          <w:szCs w:val="24"/>
        </w:rPr>
        <w:softHyphen/>
        <w:t>дур, Фантазија де</w:t>
      </w:r>
      <w:r w:rsidRPr="00276BBD">
        <w:rPr>
          <w:rFonts w:eastAsia="Times New Roman"/>
          <w:szCs w:val="24"/>
        </w:rPr>
        <w:softHyphen/>
        <w:t>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сонате и варијације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слободном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Тајчевић: Српске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Миховил Логар: Композиције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Сонатина in F</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Наши композитори за младе пијанисте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Јосип Славенски: Игре и песме са Балкана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Зоран Јовановић: Минијатуре за клавир, Бела сонатина, Црна сонатина, Мини кончертино, Дечји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Клод Дакен: Кукавица, Ласта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Жан Филип Рамо: Тамбурен, Два ригодона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Песме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Фредерик Шопен: ноктурна, мазурке, валцери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Лирски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Франц Шуберт: Два скерца, Музички тренуци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Хоакин Турина: Минијатуре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Черепњин: Багателе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Гречанинов: Пастели оп.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Тарантела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Жак Ибер: Истуар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11 дечјих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Балдасаре Галупи: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Доменико Чимароза: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10 малих комада оп. 44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Арам Хачатуријан: Дечји албум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Илич Чајковски: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Александар Бородин: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Силуете оп. 8, Валцери оп. 54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Музика преткласичара, Музика класичара, Музика за клавир, (редакција Вере Богдановић)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100 година музике за клавир (редакција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Лутке у клавирској музици XX века (редакција Миланке Мишевић)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одговарајуће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за </w:t>
      </w:r>
      <w:r w:rsidRPr="00276BBD">
        <w:rPr>
          <w:rFonts w:eastAsia="Times New Roman"/>
          <w:i/>
          <w:iCs/>
          <w:szCs w:val="24"/>
        </w:rPr>
        <w:t>Четвороручно свирање: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Слике са истока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Игор Стравински: Три лака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Оригиналне четвороручне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Пет лаких комада за четири 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Оторино Респиги: Шест малих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Алфредо Казела: Пупацетио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Беджих Сметана: Рондо за два клавира – осморучно (избор)</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 друге композиције одговарајуће тежине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B7072F">
      <w:pPr>
        <w:shd w:val="clear" w:color="auto" w:fill="FFFFFF"/>
        <w:spacing w:after="0"/>
        <w:ind w:firstLine="401"/>
        <w:jc w:val="center"/>
        <w:rPr>
          <w:rFonts w:eastAsia="Times New Roman"/>
          <w:b/>
          <w:bCs/>
          <w:szCs w:val="24"/>
          <w:lang w:val="sr-Cyrl-RS"/>
        </w:rPr>
      </w:pPr>
      <w:r w:rsidRPr="00276BBD">
        <w:rPr>
          <w:rFonts w:eastAsia="Times New Roman"/>
          <w:b/>
          <w:bCs/>
          <w:szCs w:val="24"/>
        </w:rPr>
        <w:lastRenderedPageBreak/>
        <w:t>ДИДАКТИЧКО-МЕТОДИЧКО УПУТСТВО ЗА ОСТВАРИВАЊЕ ПРОГРАМА НАСТАВЕ И УЧЕЊА</w:t>
      </w:r>
      <w:r w:rsidRPr="00276BBD">
        <w:rPr>
          <w:rFonts w:eastAsia="Times New Roman"/>
          <w:b/>
          <w:bCs/>
          <w:szCs w:val="24"/>
        </w:rPr>
        <w:br/>
        <w:t>КЛАВИР – ПРОГРАМ „А”, „Б” и „Ц”</w:t>
      </w:r>
    </w:p>
    <w:p w:rsidR="00B7072F" w:rsidRPr="00276BBD" w:rsidRDefault="00B7072F"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настави која је усмерена на остваривање исхода предност се даје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свирање.</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 Понуђени </w:t>
      </w:r>
      <w:r w:rsidRPr="00276BBD">
        <w:rPr>
          <w:rFonts w:eastAsia="Times New Roman"/>
          <w:b/>
          <w:bCs/>
          <w:szCs w:val="24"/>
        </w:rPr>
        <w:t>Музички садржаји </w:t>
      </w:r>
      <w:r w:rsidRPr="00276BBD">
        <w:rPr>
          <w:rFonts w:eastAsia="Times New Roman"/>
          <w:szCs w:val="24"/>
        </w:rP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7072F" w:rsidRPr="00276BBD" w:rsidRDefault="00B7072F"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пример/песму/дело.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је специфична с обзиром да је настава индивидуална и да усмерење часа у односу на ток и фокус у многоме зависи од припремљености ученика за час.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Најважнији покретач наставе треба да буде принцип мотивације у подстицању максималног учешћа у музичком доживљају као и развијању потенцијала за музичко изражавање. Ученике на сваком часу треба упућивати на правилно седење и економичност покрета која је основа превенције повреда мишићног ткива. Инсистирати на логичком мишљењу које ће помоћи да се сви сегменти личности </w:t>
      </w:r>
      <w:r w:rsidRPr="00276BBD">
        <w:rPr>
          <w:rFonts w:eastAsia="Times New Roman"/>
          <w:szCs w:val="24"/>
        </w:rPr>
        <w:lastRenderedPageBreak/>
        <w:t>ученика развијају у пуном капацитету. Подстицати ученике на самостално изражавање кроз музику са освешћеном употребом музичких средстава.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Ученике треба подстицати да помажу једни другима у музичком остварењу и успесима, као и заједничком свирању. Такође, упућивати их у самостално размишљање и став према музици, а ради њихове самосталности у будућности.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Наставник има могућност да по слободном избору, одабере и композиције за извођење које нису наведене у програму водећи рачуна о примерености наставним садржајима, учениковим техничким могућностима и музичким интересовањима, естетским захтевима и исходима. У организацији Смотри за ученике другог разреда сугеришемо да термин смотре буде мај месец, а за ученике четвртог разреда април месец.</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и резултати годишњих активности и смотри употпуњују слику о постигнућима наставе и учења.</w:t>
      </w:r>
    </w:p>
    <w:p w:rsidR="00B7072F" w:rsidRPr="00276BBD" w:rsidRDefault="00B7072F" w:rsidP="00516FC0">
      <w:pPr>
        <w:shd w:val="clear" w:color="auto" w:fill="FFFFFF"/>
        <w:spacing w:after="125"/>
        <w:ind w:firstLine="401"/>
        <w:jc w:val="left"/>
        <w:rPr>
          <w:rFonts w:eastAsia="Times New Roman"/>
          <w:szCs w:val="24"/>
          <w:lang w:val="sr-Cyrl-RS"/>
        </w:rPr>
      </w:pPr>
    </w:p>
    <w:p w:rsidR="00516FC0" w:rsidRPr="00276BBD" w:rsidRDefault="00516FC0" w:rsidP="00AA1719">
      <w:pPr>
        <w:pStyle w:val="Heading2"/>
      </w:pPr>
      <w:bookmarkStart w:id="76" w:name="_Toc201223793"/>
      <w:r w:rsidRPr="00276BBD">
        <w:t>ОДСЕК КЛАСИЧНЕ МУЗИКЕ</w:t>
      </w:r>
      <w:bookmarkEnd w:id="76"/>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СТРУЧНИ ПРЕДМЕТИ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Инструментални програми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Клавирски дуо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Читање с листа – програм је приказан после одговарајуће групе инструмената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Камерна музика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Италијански (за соло певаче)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AA1719">
            <w:pPr>
              <w:pStyle w:val="Heading3"/>
            </w:pPr>
            <w:bookmarkStart w:id="77" w:name="_Toc201223794"/>
            <w:r w:rsidRPr="00276BBD">
              <w:t>КЛАВИР</w:t>
            </w:r>
            <w:bookmarkEnd w:id="77"/>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Циљ учења предмета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w:t>
            </w:r>
            <w:r w:rsidRPr="00276BBD">
              <w:rPr>
                <w:rFonts w:eastAsia="Times New Roman"/>
                <w:szCs w:val="24"/>
              </w:rPr>
              <w:lastRenderedPageBreak/>
              <w:t>естетског сензибилитета, као и оспособљавање и мотивисање ученика за самосталан јавни наступ и наставак професионалног уметничког школовања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10"/>
        <w:gridCol w:w="1658"/>
        <w:gridCol w:w="400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препозна и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користи десни и леви педал у складу са стилом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у свирању примени динамичке нијансе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коригује лоше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теоријских музичких предмета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технички и музички у стилу одређене епохе;</w:t>
            </w:r>
          </w:p>
          <w:p w:rsidR="00516FC0" w:rsidRPr="00276BBD" w:rsidRDefault="00516FC0" w:rsidP="00F50543">
            <w:pPr>
              <w:spacing w:after="125"/>
              <w:jc w:val="left"/>
              <w:rPr>
                <w:rFonts w:eastAsia="Times New Roman"/>
                <w:szCs w:val="24"/>
              </w:rPr>
            </w:pPr>
            <w:r w:rsidRPr="00276BBD">
              <w:rPr>
                <w:rFonts w:eastAsia="Times New Roman"/>
                <w:szCs w:val="24"/>
              </w:rPr>
              <w:t>– меморише текст примењујући различите начине памћења;</w:t>
            </w:r>
          </w:p>
          <w:p w:rsidR="00516FC0" w:rsidRPr="00276BBD" w:rsidRDefault="00516FC0" w:rsidP="00F50543">
            <w:pPr>
              <w:spacing w:after="125"/>
              <w:jc w:val="left"/>
              <w:rPr>
                <w:rFonts w:eastAsia="Times New Roman"/>
                <w:szCs w:val="24"/>
              </w:rPr>
            </w:pPr>
            <w:r w:rsidRPr="00276BBD">
              <w:rPr>
                <w:rFonts w:eastAsia="Times New Roman"/>
                <w:szCs w:val="24"/>
              </w:rPr>
              <w:t xml:space="preserve">– осмисли, уз помоћ наставника концепцију извођења одређеног </w:t>
            </w:r>
            <w:r w:rsidRPr="00276BBD">
              <w:rPr>
                <w:rFonts w:eastAsia="Times New Roman"/>
                <w:szCs w:val="24"/>
              </w:rPr>
              <w:lastRenderedPageBreak/>
              <w:t>дела;</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 (изражајно свира);</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фазе 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и истраживање музике различитих стилова.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Унапређивање технике:</w:t>
            </w:r>
          </w:p>
          <w:p w:rsidR="00516FC0" w:rsidRPr="00276BBD" w:rsidRDefault="00516FC0" w:rsidP="00F50543">
            <w:pPr>
              <w:spacing w:after="125"/>
              <w:jc w:val="left"/>
              <w:rPr>
                <w:rFonts w:eastAsia="Times New Roman"/>
                <w:szCs w:val="24"/>
              </w:rPr>
            </w:pPr>
            <w:r w:rsidRPr="00276BBD">
              <w:rPr>
                <w:rFonts w:eastAsia="Times New Roman"/>
                <w:szCs w:val="24"/>
              </w:rPr>
              <w:t>– хитрина прстију</w:t>
            </w:r>
          </w:p>
          <w:p w:rsidR="00516FC0" w:rsidRPr="00276BBD" w:rsidRDefault="00516FC0" w:rsidP="00F50543">
            <w:pPr>
              <w:spacing w:after="125"/>
              <w:jc w:val="left"/>
              <w:rPr>
                <w:rFonts w:eastAsia="Times New Roman"/>
                <w:szCs w:val="24"/>
              </w:rPr>
            </w:pPr>
            <w:r w:rsidRPr="00276BBD">
              <w:rPr>
                <w:rFonts w:eastAsia="Times New Roman"/>
                <w:szCs w:val="24"/>
              </w:rPr>
              <w:t>– релаксација извођачког апарата</w:t>
            </w:r>
          </w:p>
          <w:p w:rsidR="00516FC0" w:rsidRPr="00276BBD" w:rsidRDefault="00516FC0" w:rsidP="00F50543">
            <w:pPr>
              <w:spacing w:after="125"/>
              <w:jc w:val="left"/>
              <w:rPr>
                <w:rFonts w:eastAsia="Times New Roman"/>
                <w:szCs w:val="24"/>
              </w:rPr>
            </w:pPr>
            <w:r w:rsidRPr="00276BBD">
              <w:rPr>
                <w:rFonts w:eastAsia="Times New Roman"/>
                <w:szCs w:val="24"/>
              </w:rPr>
              <w:t>– економија покрета</w:t>
            </w:r>
          </w:p>
          <w:p w:rsidR="00516FC0" w:rsidRPr="00276BBD" w:rsidRDefault="00516FC0" w:rsidP="00F50543">
            <w:pPr>
              <w:spacing w:after="125"/>
              <w:jc w:val="left"/>
              <w:rPr>
                <w:rFonts w:eastAsia="Times New Roman"/>
                <w:szCs w:val="24"/>
              </w:rPr>
            </w:pPr>
            <w:r w:rsidRPr="00276BBD">
              <w:rPr>
                <w:rFonts w:eastAsia="Times New Roman"/>
                <w:szCs w:val="24"/>
              </w:rPr>
              <w:t>– издржљивост</w:t>
            </w:r>
          </w:p>
          <w:p w:rsidR="00516FC0" w:rsidRPr="00276BBD" w:rsidRDefault="00516FC0" w:rsidP="00F50543">
            <w:pPr>
              <w:spacing w:after="125"/>
              <w:jc w:val="left"/>
              <w:rPr>
                <w:rFonts w:eastAsia="Times New Roman"/>
                <w:szCs w:val="24"/>
              </w:rPr>
            </w:pPr>
            <w:r w:rsidRPr="00276BBD">
              <w:rPr>
                <w:rFonts w:eastAsia="Times New Roman"/>
                <w:szCs w:val="24"/>
              </w:rPr>
              <w:t>– ритмичка стабилност</w:t>
            </w:r>
          </w:p>
          <w:p w:rsidR="00516FC0" w:rsidRPr="00276BBD" w:rsidRDefault="00516FC0" w:rsidP="00F50543">
            <w:pPr>
              <w:spacing w:after="125"/>
              <w:jc w:val="left"/>
              <w:rPr>
                <w:rFonts w:eastAsia="Times New Roman"/>
                <w:szCs w:val="24"/>
              </w:rPr>
            </w:pPr>
            <w:r w:rsidRPr="00276BBD">
              <w:rPr>
                <w:rFonts w:eastAsia="Times New Roman"/>
                <w:szCs w:val="24"/>
              </w:rPr>
              <w:t>– кантилена</w:t>
            </w:r>
          </w:p>
          <w:p w:rsidR="00516FC0" w:rsidRPr="00276BBD" w:rsidRDefault="00516FC0" w:rsidP="00F50543">
            <w:pPr>
              <w:spacing w:after="125"/>
              <w:jc w:val="left"/>
              <w:rPr>
                <w:rFonts w:eastAsia="Times New Roman"/>
                <w:szCs w:val="24"/>
              </w:rPr>
            </w:pPr>
            <w:r w:rsidRPr="00276BBD">
              <w:rPr>
                <w:rFonts w:eastAsia="Times New Roman"/>
                <w:szCs w:val="24"/>
              </w:rPr>
              <w:t>– јасна хармонизација.</w:t>
            </w:r>
          </w:p>
          <w:p w:rsidR="00516FC0" w:rsidRPr="00276BBD" w:rsidRDefault="00516FC0" w:rsidP="00F50543">
            <w:pPr>
              <w:spacing w:after="125"/>
              <w:jc w:val="left"/>
              <w:rPr>
                <w:rFonts w:eastAsia="Times New Roman"/>
                <w:szCs w:val="24"/>
              </w:rPr>
            </w:pPr>
            <w:r w:rsidRPr="00276BBD">
              <w:rPr>
                <w:rFonts w:eastAsia="Times New Roman"/>
                <w:szCs w:val="24"/>
              </w:rPr>
              <w:t>Техника удвојених интервала – октаве.</w:t>
            </w:r>
          </w:p>
          <w:p w:rsidR="00516FC0" w:rsidRPr="00276BBD" w:rsidRDefault="00516FC0" w:rsidP="00F50543">
            <w:pPr>
              <w:spacing w:after="125"/>
              <w:jc w:val="left"/>
              <w:rPr>
                <w:rFonts w:eastAsia="Times New Roman"/>
                <w:szCs w:val="24"/>
              </w:rPr>
            </w:pPr>
            <w:r w:rsidRPr="00276BBD">
              <w:rPr>
                <w:rFonts w:eastAsia="Times New Roman"/>
                <w:szCs w:val="24"/>
              </w:rPr>
              <w:t>Извођење технички сложенијих композиција са поштовањем свих задатих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Интерпретација дела која припадају различитим стиловима (од барока до XXI века).</w:t>
            </w:r>
          </w:p>
          <w:p w:rsidR="00516FC0" w:rsidRPr="00276BBD" w:rsidRDefault="00516FC0" w:rsidP="00F50543">
            <w:pPr>
              <w:spacing w:after="125"/>
              <w:jc w:val="left"/>
              <w:rPr>
                <w:rFonts w:eastAsia="Times New Roman"/>
                <w:szCs w:val="24"/>
              </w:rPr>
            </w:pPr>
            <w:r w:rsidRPr="00276BBD">
              <w:rPr>
                <w:rFonts w:eastAsia="Times New Roman"/>
                <w:szCs w:val="24"/>
              </w:rPr>
              <w:t>Елементи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темпо, динамика, фраза, агогика, израз, педализација</w:t>
            </w:r>
          </w:p>
          <w:p w:rsidR="00516FC0" w:rsidRPr="00276BBD" w:rsidRDefault="00516FC0" w:rsidP="00F50543">
            <w:pPr>
              <w:spacing w:after="125"/>
              <w:jc w:val="left"/>
              <w:rPr>
                <w:rFonts w:eastAsia="Times New Roman"/>
                <w:szCs w:val="24"/>
              </w:rPr>
            </w:pPr>
            <w:r w:rsidRPr="00276BBD">
              <w:rPr>
                <w:rFonts w:eastAsia="Times New Roman"/>
                <w:szCs w:val="24"/>
              </w:rPr>
              <w:t>Координација са другим предметима у функцији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аналитичка,</w:t>
            </w:r>
          </w:p>
          <w:p w:rsidR="00516FC0" w:rsidRPr="00276BBD" w:rsidRDefault="00516FC0" w:rsidP="00F50543">
            <w:pPr>
              <w:spacing w:after="125"/>
              <w:jc w:val="left"/>
              <w:rPr>
                <w:rFonts w:eastAsia="Times New Roman"/>
                <w:szCs w:val="24"/>
              </w:rPr>
            </w:pPr>
            <w:r w:rsidRPr="00276BBD">
              <w:rPr>
                <w:rFonts w:eastAsia="Times New Roman"/>
                <w:szCs w:val="24"/>
              </w:rPr>
              <w:t>– визуелна,</w:t>
            </w:r>
          </w:p>
          <w:p w:rsidR="00516FC0" w:rsidRPr="00276BBD" w:rsidRDefault="00516FC0" w:rsidP="00F50543">
            <w:pPr>
              <w:spacing w:after="125"/>
              <w:jc w:val="left"/>
              <w:rPr>
                <w:rFonts w:eastAsia="Times New Roman"/>
                <w:szCs w:val="24"/>
              </w:rPr>
            </w:pPr>
            <w:r w:rsidRPr="00276BBD">
              <w:rPr>
                <w:rFonts w:eastAsia="Times New Roman"/>
                <w:szCs w:val="24"/>
              </w:rPr>
              <w:t>– аудитивна,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моторичка.</w:t>
            </w:r>
          </w:p>
          <w:p w:rsidR="00516FC0" w:rsidRPr="00276BBD" w:rsidRDefault="00516FC0" w:rsidP="00F50543">
            <w:pPr>
              <w:spacing w:after="125"/>
              <w:jc w:val="left"/>
              <w:rPr>
                <w:rFonts w:eastAsia="Times New Roman"/>
                <w:szCs w:val="24"/>
              </w:rPr>
            </w:pPr>
            <w:r w:rsidRPr="00276BBD">
              <w:rPr>
                <w:rFonts w:eastAsia="Times New Roman"/>
                <w:szCs w:val="24"/>
              </w:rPr>
              <w:t>Професионална и психолошка 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Музичка имагинација и профилирање критеријума у области музичке естетике</w:t>
            </w:r>
          </w:p>
          <w:p w:rsidR="00516FC0" w:rsidRPr="00276BBD" w:rsidRDefault="00516FC0" w:rsidP="00F50543">
            <w:pPr>
              <w:spacing w:after="0"/>
              <w:jc w:val="left"/>
              <w:rPr>
                <w:rFonts w:eastAsia="Times New Roman"/>
                <w:szCs w:val="24"/>
              </w:rPr>
            </w:pPr>
            <w:r w:rsidRPr="00276BBD">
              <w:rPr>
                <w:rFonts w:eastAsia="Times New Roman"/>
                <w:b/>
                <w:bCs/>
                <w:szCs w:val="24"/>
              </w:rPr>
              <w:t>Скале и акорди</w:t>
            </w:r>
          </w:p>
          <w:p w:rsidR="00516FC0" w:rsidRPr="00276BBD" w:rsidRDefault="00516FC0" w:rsidP="00F50543">
            <w:pPr>
              <w:spacing w:after="125"/>
              <w:jc w:val="left"/>
              <w:rPr>
                <w:rFonts w:eastAsia="Times New Roman"/>
                <w:szCs w:val="24"/>
              </w:rPr>
            </w:pPr>
            <w:r w:rsidRPr="00276BBD">
              <w:rPr>
                <w:rFonts w:eastAsia="Times New Roman"/>
                <w:szCs w:val="24"/>
              </w:rPr>
              <w:t>Све дурске, молске и хроматске лествице у размаку октаве, терце, сексте и дециме кроз четири октаве у шеснаестинама у пара- лелном кретању.</w:t>
            </w:r>
          </w:p>
          <w:p w:rsidR="00516FC0" w:rsidRPr="00276BBD" w:rsidRDefault="00516FC0" w:rsidP="00F50543">
            <w:pPr>
              <w:spacing w:after="125"/>
              <w:jc w:val="left"/>
              <w:rPr>
                <w:rFonts w:eastAsia="Times New Roman"/>
                <w:szCs w:val="24"/>
              </w:rPr>
            </w:pPr>
            <w:r w:rsidRPr="00276BBD">
              <w:rPr>
                <w:rFonts w:eastAsia="Times New Roman"/>
                <w:szCs w:val="24"/>
              </w:rPr>
              <w:t>Дупле октаве кроз две октаве у осминама и кроз три октаве у триолама, у размаку октаве, терце, сексте и дециме у паралелном кретању.</w:t>
            </w:r>
          </w:p>
          <w:p w:rsidR="00516FC0" w:rsidRPr="00276BBD" w:rsidRDefault="00516FC0" w:rsidP="00F50543">
            <w:pPr>
              <w:spacing w:after="125"/>
              <w:jc w:val="left"/>
              <w:rPr>
                <w:rFonts w:eastAsia="Times New Roman"/>
                <w:szCs w:val="24"/>
              </w:rPr>
            </w:pPr>
            <w:r w:rsidRPr="00276BBD">
              <w:rPr>
                <w:rFonts w:eastAsia="Times New Roman"/>
                <w:szCs w:val="24"/>
              </w:rPr>
              <w:t>Арпеђа: велико разлагање трозвука, доминантног и умањеног септакорда са обртајима, кроз четири октаве у шеснаестинама, паралелно .</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К. Черни: оп. 740, оп. 299 – избор</w:t>
            </w:r>
          </w:p>
          <w:p w:rsidR="00516FC0" w:rsidRPr="00276BBD" w:rsidRDefault="00516FC0" w:rsidP="00F50543">
            <w:pPr>
              <w:spacing w:after="125"/>
              <w:jc w:val="left"/>
              <w:rPr>
                <w:rFonts w:eastAsia="Times New Roman"/>
                <w:szCs w:val="24"/>
              </w:rPr>
            </w:pPr>
            <w:r w:rsidRPr="00276BBD">
              <w:rPr>
                <w:rFonts w:eastAsia="Times New Roman"/>
                <w:szCs w:val="24"/>
              </w:rPr>
              <w:t>– Крамер-Билов: Етиде – избор</w:t>
            </w:r>
          </w:p>
          <w:p w:rsidR="00516FC0" w:rsidRPr="00276BBD" w:rsidRDefault="00516FC0" w:rsidP="00F50543">
            <w:pPr>
              <w:spacing w:after="125"/>
              <w:jc w:val="left"/>
              <w:rPr>
                <w:rFonts w:eastAsia="Times New Roman"/>
                <w:szCs w:val="24"/>
              </w:rPr>
            </w:pPr>
            <w:r w:rsidRPr="00276BBD">
              <w:rPr>
                <w:rFonts w:eastAsia="Times New Roman"/>
                <w:szCs w:val="24"/>
              </w:rPr>
              <w:t>– Ф. Лист: оп. 1 – избор</w:t>
            </w:r>
          </w:p>
          <w:p w:rsidR="00516FC0" w:rsidRPr="00276BBD" w:rsidRDefault="00516FC0" w:rsidP="00F50543">
            <w:pPr>
              <w:spacing w:after="125"/>
              <w:jc w:val="left"/>
              <w:rPr>
                <w:rFonts w:eastAsia="Times New Roman"/>
                <w:szCs w:val="24"/>
              </w:rPr>
            </w:pPr>
            <w:r w:rsidRPr="00276BBD">
              <w:rPr>
                <w:rFonts w:eastAsia="Times New Roman"/>
                <w:szCs w:val="24"/>
              </w:rPr>
              <w:t>– E. Нојперт: Етиде – избор</w:t>
            </w:r>
          </w:p>
          <w:p w:rsidR="00516FC0" w:rsidRPr="00276BBD" w:rsidRDefault="00516FC0" w:rsidP="00F50543">
            <w:pPr>
              <w:spacing w:after="0"/>
              <w:jc w:val="left"/>
              <w:rPr>
                <w:rFonts w:eastAsia="Times New Roman"/>
                <w:szCs w:val="24"/>
              </w:rPr>
            </w:pPr>
            <w:r w:rsidRPr="00276BBD">
              <w:rPr>
                <w:rFonts w:eastAsia="Times New Roman"/>
                <w:b/>
                <w:bCs/>
                <w:szCs w:val="24"/>
              </w:rPr>
              <w:t>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Ј. С. Бах: Трогласне инвенције , Француске свите – избор</w:t>
            </w:r>
          </w:p>
          <w:p w:rsidR="00516FC0" w:rsidRPr="00276BBD" w:rsidRDefault="00516FC0" w:rsidP="00F50543">
            <w:pPr>
              <w:spacing w:after="125"/>
              <w:jc w:val="left"/>
              <w:rPr>
                <w:rFonts w:eastAsia="Times New Roman"/>
                <w:szCs w:val="24"/>
              </w:rPr>
            </w:pPr>
            <w:r w:rsidRPr="00276BBD">
              <w:rPr>
                <w:rFonts w:eastAsia="Times New Roman"/>
                <w:szCs w:val="24"/>
              </w:rPr>
              <w:t>– Г. Ф. Хендл: Свите – избор</w:t>
            </w:r>
          </w:p>
          <w:p w:rsidR="00516FC0" w:rsidRPr="00276BBD" w:rsidRDefault="00516FC0" w:rsidP="00F50543">
            <w:pPr>
              <w:spacing w:after="0"/>
              <w:jc w:val="left"/>
              <w:rPr>
                <w:rFonts w:eastAsia="Times New Roman"/>
                <w:szCs w:val="24"/>
              </w:rPr>
            </w:pPr>
            <w:r w:rsidRPr="00276BBD">
              <w:rPr>
                <w:rFonts w:eastAsia="Times New Roman"/>
                <w:b/>
                <w:bCs/>
                <w:szCs w:val="24"/>
              </w:rPr>
              <w:t>Сонате, концерти, композиције различитих стилова и дела домаћих композитора наведена су после програма за 4. разред.</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шест етида – од којих три напамет;</w:t>
            </w:r>
          </w:p>
          <w:p w:rsidR="00516FC0" w:rsidRPr="00276BBD" w:rsidRDefault="00516FC0" w:rsidP="00F50543">
            <w:pPr>
              <w:spacing w:after="125"/>
              <w:jc w:val="left"/>
              <w:rPr>
                <w:rFonts w:eastAsia="Times New Roman"/>
                <w:szCs w:val="24"/>
              </w:rPr>
            </w:pPr>
            <w:r w:rsidRPr="00276BBD">
              <w:rPr>
                <w:rFonts w:eastAsia="Times New Roman"/>
                <w:szCs w:val="24"/>
              </w:rPr>
              <w:t>- три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једна цела соната и једна соната или концерт делимично</w:t>
            </w:r>
          </w:p>
          <w:p w:rsidR="00516FC0" w:rsidRPr="00276BBD" w:rsidRDefault="00516FC0" w:rsidP="00F50543">
            <w:pPr>
              <w:spacing w:after="125"/>
              <w:jc w:val="left"/>
              <w:rPr>
                <w:rFonts w:eastAsia="Times New Roman"/>
                <w:szCs w:val="24"/>
              </w:rPr>
            </w:pPr>
            <w:r w:rsidRPr="00276BBD">
              <w:rPr>
                <w:rFonts w:eastAsia="Times New Roman"/>
                <w:szCs w:val="24"/>
              </w:rPr>
              <w:t>- три композиције разних стилова – по избору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јавни наступи: Обавезна су 3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смотре/испита:</w:t>
            </w:r>
          </w:p>
          <w:p w:rsidR="00516FC0" w:rsidRPr="00276BBD" w:rsidRDefault="00516FC0" w:rsidP="00F50543">
            <w:pPr>
              <w:spacing w:after="0"/>
              <w:jc w:val="left"/>
              <w:rPr>
                <w:rFonts w:eastAsia="Times New Roman"/>
                <w:szCs w:val="24"/>
              </w:rPr>
            </w:pPr>
            <w:r w:rsidRPr="00276BBD">
              <w:rPr>
                <w:rFonts w:eastAsia="Times New Roman"/>
                <w:b/>
                <w:bCs/>
                <w:szCs w:val="24"/>
              </w:rPr>
              <w:t>Смотра технике (у току првог полугодишта)</w:t>
            </w:r>
          </w:p>
          <w:p w:rsidR="00516FC0" w:rsidRPr="00276BBD" w:rsidRDefault="00516FC0" w:rsidP="00F50543">
            <w:pPr>
              <w:spacing w:after="125"/>
              <w:jc w:val="left"/>
              <w:rPr>
                <w:rFonts w:eastAsia="Times New Roman"/>
                <w:szCs w:val="24"/>
              </w:rPr>
            </w:pPr>
            <w:r w:rsidRPr="00276BBD">
              <w:rPr>
                <w:rFonts w:eastAsia="Times New Roman"/>
                <w:szCs w:val="24"/>
              </w:rPr>
              <w:t>– Дурске и молске лествице на белим диркама, у размаку октаве, паралелно кроз четири октаве у шеснаестинама, арпеђа трозвука у основном положају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Једна етида из програма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(на крају школске године)</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трогласна инвенција Ј. С. Баха;</w:t>
            </w:r>
          </w:p>
          <w:p w:rsidR="00516FC0" w:rsidRPr="00276BBD" w:rsidRDefault="00516FC0" w:rsidP="00F50543">
            <w:pPr>
              <w:spacing w:after="125"/>
              <w:jc w:val="left"/>
              <w:rPr>
                <w:rFonts w:eastAsia="Times New Roman"/>
                <w:szCs w:val="24"/>
              </w:rPr>
            </w:pPr>
            <w:r w:rsidRPr="00276BBD">
              <w:rPr>
                <w:rFonts w:eastAsia="Times New Roman"/>
                <w:szCs w:val="24"/>
              </w:rPr>
              <w:t>– Два става сонате (обавезан сонатни облик),</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по избору.</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економичност покрета, врсте меморија, артикулација.</w:t>
      </w:r>
    </w:p>
    <w:p w:rsidR="00CA60E8" w:rsidRPr="00276BBD" w:rsidRDefault="00CA60E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предмета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професионалног уметничког школовања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r w:rsidRPr="00276BBD">
              <w:rPr>
                <w:rFonts w:eastAsia="Times New Roman"/>
                <w:szCs w:val="24"/>
              </w:rPr>
              <w:t> (три часа недељно)</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30"/>
        <w:gridCol w:w="1658"/>
        <w:gridCol w:w="398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самостално препозна и изведе </w:t>
            </w:r>
            <w:r w:rsidRPr="00276BBD">
              <w:rPr>
                <w:rFonts w:eastAsia="Times New Roman"/>
                <w:szCs w:val="24"/>
              </w:rPr>
              <w:lastRenderedPageBreak/>
              <w:t>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користи десни и леви педал у складу са стилом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у свирању примени динамичке нијансе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коригује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теоријских музичких предмета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технички и музички у стилу одређене епохе;</w:t>
            </w:r>
          </w:p>
          <w:p w:rsidR="00516FC0" w:rsidRPr="00276BBD" w:rsidRDefault="00516FC0" w:rsidP="00F50543">
            <w:pPr>
              <w:spacing w:after="125"/>
              <w:jc w:val="left"/>
              <w:rPr>
                <w:rFonts w:eastAsia="Times New Roman"/>
                <w:szCs w:val="24"/>
              </w:rPr>
            </w:pPr>
            <w:r w:rsidRPr="00276BBD">
              <w:rPr>
                <w:rFonts w:eastAsia="Times New Roman"/>
                <w:szCs w:val="24"/>
              </w:rPr>
              <w:t>– меморише текст примењујући различите начине памћења;</w:t>
            </w:r>
          </w:p>
          <w:p w:rsidR="00516FC0" w:rsidRPr="00276BBD" w:rsidRDefault="00516FC0" w:rsidP="00F50543">
            <w:pPr>
              <w:spacing w:after="125"/>
              <w:jc w:val="left"/>
              <w:rPr>
                <w:rFonts w:eastAsia="Times New Roman"/>
                <w:szCs w:val="24"/>
              </w:rPr>
            </w:pPr>
            <w:r w:rsidRPr="00276BBD">
              <w:rPr>
                <w:rFonts w:eastAsia="Times New Roman"/>
                <w:szCs w:val="24"/>
              </w:rPr>
              <w:t>– осмисли, уз помоћ наставника концепцију извођења одређеног дела;</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 (сугестивно свира);</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фазе 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xml:space="preserve">– пореди различита извођења </w:t>
            </w:r>
            <w:r w:rsidRPr="00276BBD">
              <w:rPr>
                <w:rFonts w:eastAsia="Times New Roman"/>
                <w:szCs w:val="24"/>
              </w:rPr>
              <w:lastRenderedPageBreak/>
              <w:t>исте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и истраживање музике различитих стилова.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Унапређивање технике:</w:t>
            </w:r>
          </w:p>
          <w:p w:rsidR="00516FC0" w:rsidRPr="00276BBD" w:rsidRDefault="00516FC0" w:rsidP="00F50543">
            <w:pPr>
              <w:spacing w:after="125"/>
              <w:jc w:val="left"/>
              <w:rPr>
                <w:rFonts w:eastAsia="Times New Roman"/>
                <w:szCs w:val="24"/>
              </w:rPr>
            </w:pPr>
            <w:r w:rsidRPr="00276BBD">
              <w:rPr>
                <w:rFonts w:eastAsia="Times New Roman"/>
                <w:szCs w:val="24"/>
              </w:rPr>
              <w:t>– хитрина прстију</w:t>
            </w:r>
          </w:p>
          <w:p w:rsidR="00516FC0" w:rsidRPr="00276BBD" w:rsidRDefault="00516FC0" w:rsidP="00F50543">
            <w:pPr>
              <w:spacing w:after="125"/>
              <w:jc w:val="left"/>
              <w:rPr>
                <w:rFonts w:eastAsia="Times New Roman"/>
                <w:szCs w:val="24"/>
              </w:rPr>
            </w:pPr>
            <w:r w:rsidRPr="00276BBD">
              <w:rPr>
                <w:rFonts w:eastAsia="Times New Roman"/>
                <w:szCs w:val="24"/>
              </w:rPr>
              <w:t>– релаксација извођачког апарата</w:t>
            </w:r>
          </w:p>
          <w:p w:rsidR="00516FC0" w:rsidRPr="00276BBD" w:rsidRDefault="00516FC0" w:rsidP="00F50543">
            <w:pPr>
              <w:spacing w:after="125"/>
              <w:jc w:val="left"/>
              <w:rPr>
                <w:rFonts w:eastAsia="Times New Roman"/>
                <w:szCs w:val="24"/>
              </w:rPr>
            </w:pPr>
            <w:r w:rsidRPr="00276BBD">
              <w:rPr>
                <w:rFonts w:eastAsia="Times New Roman"/>
                <w:szCs w:val="24"/>
              </w:rPr>
              <w:t>– економија покрета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издржљивост</w:t>
            </w:r>
          </w:p>
          <w:p w:rsidR="00516FC0" w:rsidRPr="00276BBD" w:rsidRDefault="00516FC0" w:rsidP="00F50543">
            <w:pPr>
              <w:spacing w:after="125"/>
              <w:jc w:val="left"/>
              <w:rPr>
                <w:rFonts w:eastAsia="Times New Roman"/>
                <w:szCs w:val="24"/>
              </w:rPr>
            </w:pPr>
            <w:r w:rsidRPr="00276BBD">
              <w:rPr>
                <w:rFonts w:eastAsia="Times New Roman"/>
                <w:szCs w:val="24"/>
              </w:rPr>
              <w:t>– ритмичка стабилност</w:t>
            </w:r>
          </w:p>
          <w:p w:rsidR="00516FC0" w:rsidRPr="00276BBD" w:rsidRDefault="00516FC0" w:rsidP="00F50543">
            <w:pPr>
              <w:spacing w:after="125"/>
              <w:jc w:val="left"/>
              <w:rPr>
                <w:rFonts w:eastAsia="Times New Roman"/>
                <w:szCs w:val="24"/>
              </w:rPr>
            </w:pPr>
            <w:r w:rsidRPr="00276BBD">
              <w:rPr>
                <w:rFonts w:eastAsia="Times New Roman"/>
                <w:szCs w:val="24"/>
              </w:rPr>
              <w:t>– кантилена</w:t>
            </w:r>
          </w:p>
          <w:p w:rsidR="00516FC0" w:rsidRPr="00276BBD" w:rsidRDefault="00516FC0" w:rsidP="00F50543">
            <w:pPr>
              <w:spacing w:after="125"/>
              <w:jc w:val="left"/>
              <w:rPr>
                <w:rFonts w:eastAsia="Times New Roman"/>
                <w:szCs w:val="24"/>
              </w:rPr>
            </w:pPr>
            <w:r w:rsidRPr="00276BBD">
              <w:rPr>
                <w:rFonts w:eastAsia="Times New Roman"/>
                <w:szCs w:val="24"/>
              </w:rPr>
              <w:t>– јасна хармонизација.</w:t>
            </w:r>
          </w:p>
          <w:p w:rsidR="00516FC0" w:rsidRPr="00276BBD" w:rsidRDefault="00516FC0" w:rsidP="00F50543">
            <w:pPr>
              <w:spacing w:after="125"/>
              <w:jc w:val="left"/>
              <w:rPr>
                <w:rFonts w:eastAsia="Times New Roman"/>
                <w:szCs w:val="24"/>
              </w:rPr>
            </w:pPr>
            <w:r w:rsidRPr="00276BBD">
              <w:rPr>
                <w:rFonts w:eastAsia="Times New Roman"/>
                <w:szCs w:val="24"/>
              </w:rPr>
              <w:t>Техника удвојених интервала: терце, октаве.</w:t>
            </w:r>
          </w:p>
          <w:p w:rsidR="00516FC0" w:rsidRPr="00276BBD" w:rsidRDefault="00516FC0" w:rsidP="00F50543">
            <w:pPr>
              <w:spacing w:after="125"/>
              <w:jc w:val="left"/>
              <w:rPr>
                <w:rFonts w:eastAsia="Times New Roman"/>
                <w:szCs w:val="24"/>
              </w:rPr>
            </w:pPr>
            <w:r w:rsidRPr="00276BBD">
              <w:rPr>
                <w:rFonts w:eastAsia="Times New Roman"/>
                <w:szCs w:val="24"/>
              </w:rPr>
              <w:t>Акордска техника, тремоло.</w:t>
            </w:r>
          </w:p>
          <w:p w:rsidR="00516FC0" w:rsidRPr="00276BBD" w:rsidRDefault="00516FC0" w:rsidP="00F50543">
            <w:pPr>
              <w:spacing w:after="125"/>
              <w:jc w:val="left"/>
              <w:rPr>
                <w:rFonts w:eastAsia="Times New Roman"/>
                <w:szCs w:val="24"/>
              </w:rPr>
            </w:pPr>
            <w:r w:rsidRPr="00276BBD">
              <w:rPr>
                <w:rFonts w:eastAsia="Times New Roman"/>
                <w:szCs w:val="24"/>
              </w:rPr>
              <w:t>Тонска перспектива, полифонија.</w:t>
            </w:r>
          </w:p>
          <w:p w:rsidR="00516FC0" w:rsidRPr="00276BBD" w:rsidRDefault="00516FC0" w:rsidP="00F50543">
            <w:pPr>
              <w:spacing w:after="125"/>
              <w:jc w:val="left"/>
              <w:rPr>
                <w:rFonts w:eastAsia="Times New Roman"/>
                <w:szCs w:val="24"/>
              </w:rPr>
            </w:pPr>
            <w:r w:rsidRPr="00276BBD">
              <w:rPr>
                <w:rFonts w:eastAsia="Times New Roman"/>
                <w:szCs w:val="24"/>
              </w:rPr>
              <w:t>Извођење технички сложених композиција са поштовањем свих задатих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Интерпретација дела која припадају различитим стиловима (од барока до XXI века).</w:t>
            </w:r>
          </w:p>
          <w:p w:rsidR="00516FC0" w:rsidRPr="00276BBD" w:rsidRDefault="00516FC0" w:rsidP="00F50543">
            <w:pPr>
              <w:spacing w:after="125"/>
              <w:jc w:val="left"/>
              <w:rPr>
                <w:rFonts w:eastAsia="Times New Roman"/>
                <w:szCs w:val="24"/>
              </w:rPr>
            </w:pPr>
            <w:r w:rsidRPr="00276BBD">
              <w:rPr>
                <w:rFonts w:eastAsia="Times New Roman"/>
                <w:szCs w:val="24"/>
              </w:rPr>
              <w:t>Елементи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темпо, динамика, фраза, агогика, туше, израз, педализација.</w:t>
            </w:r>
          </w:p>
          <w:p w:rsidR="00516FC0" w:rsidRPr="00276BBD" w:rsidRDefault="00516FC0" w:rsidP="00F50543">
            <w:pPr>
              <w:spacing w:after="125"/>
              <w:jc w:val="left"/>
              <w:rPr>
                <w:rFonts w:eastAsia="Times New Roman"/>
                <w:szCs w:val="24"/>
              </w:rPr>
            </w:pPr>
            <w:r w:rsidRPr="00276BBD">
              <w:rPr>
                <w:rFonts w:eastAsia="Times New Roman"/>
                <w:szCs w:val="24"/>
              </w:rPr>
              <w:t>Координација са другим предметима у функцији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аналитичка,</w:t>
            </w:r>
          </w:p>
          <w:p w:rsidR="00516FC0" w:rsidRPr="00276BBD" w:rsidRDefault="00516FC0" w:rsidP="00F50543">
            <w:pPr>
              <w:spacing w:after="125"/>
              <w:jc w:val="left"/>
              <w:rPr>
                <w:rFonts w:eastAsia="Times New Roman"/>
                <w:szCs w:val="24"/>
              </w:rPr>
            </w:pPr>
            <w:r w:rsidRPr="00276BBD">
              <w:rPr>
                <w:rFonts w:eastAsia="Times New Roman"/>
                <w:szCs w:val="24"/>
              </w:rPr>
              <w:t>– визуелна,</w:t>
            </w:r>
          </w:p>
          <w:p w:rsidR="00516FC0" w:rsidRPr="00276BBD" w:rsidRDefault="00516FC0" w:rsidP="00F50543">
            <w:pPr>
              <w:spacing w:after="125"/>
              <w:jc w:val="left"/>
              <w:rPr>
                <w:rFonts w:eastAsia="Times New Roman"/>
                <w:szCs w:val="24"/>
              </w:rPr>
            </w:pPr>
            <w:r w:rsidRPr="00276BBD">
              <w:rPr>
                <w:rFonts w:eastAsia="Times New Roman"/>
                <w:szCs w:val="24"/>
              </w:rPr>
              <w:t>– аудитивна,</w:t>
            </w:r>
          </w:p>
          <w:p w:rsidR="00516FC0" w:rsidRPr="00276BBD" w:rsidRDefault="00516FC0" w:rsidP="00F50543">
            <w:pPr>
              <w:spacing w:after="125"/>
              <w:jc w:val="left"/>
              <w:rPr>
                <w:rFonts w:eastAsia="Times New Roman"/>
                <w:szCs w:val="24"/>
              </w:rPr>
            </w:pPr>
            <w:r w:rsidRPr="00276BBD">
              <w:rPr>
                <w:rFonts w:eastAsia="Times New Roman"/>
                <w:szCs w:val="24"/>
              </w:rPr>
              <w:t>– моторичка.</w:t>
            </w:r>
          </w:p>
          <w:p w:rsidR="00516FC0" w:rsidRPr="00276BBD" w:rsidRDefault="00516FC0" w:rsidP="00F50543">
            <w:pPr>
              <w:spacing w:after="125"/>
              <w:jc w:val="left"/>
              <w:rPr>
                <w:rFonts w:eastAsia="Times New Roman"/>
                <w:szCs w:val="24"/>
              </w:rPr>
            </w:pPr>
            <w:r w:rsidRPr="00276BBD">
              <w:rPr>
                <w:rFonts w:eastAsia="Times New Roman"/>
                <w:szCs w:val="24"/>
              </w:rPr>
              <w:t>Професионална и психолошка 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Музичка имагинација и профилирање критеријума у области музичке естетике.</w:t>
            </w:r>
          </w:p>
          <w:p w:rsidR="00516FC0" w:rsidRPr="00276BBD" w:rsidRDefault="00516FC0" w:rsidP="00F50543">
            <w:pPr>
              <w:spacing w:after="0"/>
              <w:jc w:val="left"/>
              <w:rPr>
                <w:rFonts w:eastAsia="Times New Roman"/>
                <w:szCs w:val="24"/>
              </w:rPr>
            </w:pPr>
            <w:r w:rsidRPr="00276BBD">
              <w:rPr>
                <w:rFonts w:eastAsia="Times New Roman"/>
                <w:b/>
                <w:bCs/>
                <w:szCs w:val="24"/>
              </w:rPr>
              <w:t>Скале и акорди</w:t>
            </w:r>
          </w:p>
          <w:p w:rsidR="00516FC0" w:rsidRPr="00276BBD" w:rsidRDefault="00516FC0" w:rsidP="00F50543">
            <w:pPr>
              <w:spacing w:after="125"/>
              <w:jc w:val="left"/>
              <w:rPr>
                <w:rFonts w:eastAsia="Times New Roman"/>
                <w:szCs w:val="24"/>
              </w:rPr>
            </w:pPr>
            <w:r w:rsidRPr="00276BBD">
              <w:rPr>
                <w:rFonts w:eastAsia="Times New Roman"/>
                <w:szCs w:val="24"/>
              </w:rPr>
              <w:t xml:space="preserve">Све дурске, молске и хроматске лествице у размаку октаве, терце, сексте и дециме кроз четири октаве у шеснаестинама у паралелном </w:t>
            </w:r>
            <w:r w:rsidRPr="00276BBD">
              <w:rPr>
                <w:rFonts w:eastAsia="Times New Roman"/>
                <w:szCs w:val="24"/>
              </w:rPr>
              <w:lastRenderedPageBreak/>
              <w:t>кретању.</w:t>
            </w:r>
          </w:p>
          <w:p w:rsidR="00516FC0" w:rsidRPr="00276BBD" w:rsidRDefault="00516FC0" w:rsidP="00F50543">
            <w:pPr>
              <w:spacing w:after="125"/>
              <w:jc w:val="left"/>
              <w:rPr>
                <w:rFonts w:eastAsia="Times New Roman"/>
                <w:szCs w:val="24"/>
              </w:rPr>
            </w:pPr>
            <w:r w:rsidRPr="00276BBD">
              <w:rPr>
                <w:rFonts w:eastAsia="Times New Roman"/>
                <w:szCs w:val="24"/>
              </w:rPr>
              <w:t>Дупле октаве кроз две октаве у осминама и кроз три октаве у триолама, у размаку октаве, терце, сексте и дециме у паралелном кретању.</w:t>
            </w:r>
          </w:p>
          <w:p w:rsidR="00516FC0" w:rsidRPr="00276BBD" w:rsidRDefault="00516FC0" w:rsidP="00F50543">
            <w:pPr>
              <w:spacing w:after="125"/>
              <w:jc w:val="left"/>
              <w:rPr>
                <w:rFonts w:eastAsia="Times New Roman"/>
                <w:szCs w:val="24"/>
              </w:rPr>
            </w:pPr>
            <w:r w:rsidRPr="00276BBD">
              <w:rPr>
                <w:rFonts w:eastAsia="Times New Roman"/>
                <w:szCs w:val="24"/>
              </w:rPr>
              <w:t>Дупле терце кроз две октаве у осминама.</w:t>
            </w:r>
          </w:p>
          <w:p w:rsidR="00516FC0" w:rsidRPr="00276BBD" w:rsidRDefault="00516FC0" w:rsidP="00F50543">
            <w:pPr>
              <w:spacing w:after="125"/>
              <w:jc w:val="left"/>
              <w:rPr>
                <w:rFonts w:eastAsia="Times New Roman"/>
                <w:szCs w:val="24"/>
              </w:rPr>
            </w:pPr>
            <w:r w:rsidRPr="00276BBD">
              <w:rPr>
                <w:rFonts w:eastAsia="Times New Roman"/>
                <w:szCs w:val="24"/>
              </w:rPr>
              <w:t>Арпеђа: велико разлагање трозвука, доминантног и умањеног септакорда са обртајима, кроз четири октаве у шеснаестинама,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К. Черни: оп. 740, оп. 365 – избор</w:t>
            </w:r>
          </w:p>
          <w:p w:rsidR="00516FC0" w:rsidRPr="00276BBD" w:rsidRDefault="00516FC0" w:rsidP="00F50543">
            <w:pPr>
              <w:spacing w:after="125"/>
              <w:jc w:val="left"/>
              <w:rPr>
                <w:rFonts w:eastAsia="Times New Roman"/>
                <w:szCs w:val="24"/>
              </w:rPr>
            </w:pPr>
            <w:r w:rsidRPr="00276BBD">
              <w:rPr>
                <w:rFonts w:eastAsia="Times New Roman"/>
                <w:szCs w:val="24"/>
              </w:rPr>
              <w:t>– М. Клементи: Градус ад Парнасум – избор</w:t>
            </w:r>
          </w:p>
          <w:p w:rsidR="00516FC0" w:rsidRPr="00276BBD" w:rsidRDefault="00516FC0" w:rsidP="00F50543">
            <w:pPr>
              <w:spacing w:after="125"/>
              <w:jc w:val="left"/>
              <w:rPr>
                <w:rFonts w:eastAsia="Times New Roman"/>
                <w:szCs w:val="24"/>
              </w:rPr>
            </w:pPr>
            <w:r w:rsidRPr="00276BBD">
              <w:rPr>
                <w:rFonts w:eastAsia="Times New Roman"/>
                <w:szCs w:val="24"/>
              </w:rPr>
              <w:t>– И. Мошелес: оп. 70 – избор</w:t>
            </w:r>
          </w:p>
          <w:p w:rsidR="00516FC0" w:rsidRPr="00276BBD" w:rsidRDefault="00516FC0" w:rsidP="00F50543">
            <w:pPr>
              <w:spacing w:after="125"/>
              <w:jc w:val="left"/>
              <w:rPr>
                <w:rFonts w:eastAsia="Times New Roman"/>
                <w:szCs w:val="24"/>
              </w:rPr>
            </w:pPr>
            <w:r w:rsidRPr="00276BBD">
              <w:rPr>
                <w:rFonts w:eastAsia="Times New Roman"/>
                <w:szCs w:val="24"/>
              </w:rPr>
              <w:t>– M. Мошковски: оп. 72 – избор</w:t>
            </w:r>
          </w:p>
          <w:p w:rsidR="00516FC0" w:rsidRPr="00276BBD" w:rsidRDefault="00516FC0" w:rsidP="00F50543">
            <w:pPr>
              <w:spacing w:after="125"/>
              <w:jc w:val="left"/>
              <w:rPr>
                <w:rFonts w:eastAsia="Times New Roman"/>
                <w:szCs w:val="24"/>
              </w:rPr>
            </w:pPr>
            <w:r w:rsidRPr="00276BBD">
              <w:rPr>
                <w:rFonts w:eastAsia="Times New Roman"/>
                <w:szCs w:val="24"/>
              </w:rPr>
              <w:t>– Ф. Лист: оп. 1 – избор</w:t>
            </w:r>
          </w:p>
          <w:p w:rsidR="00516FC0" w:rsidRPr="00276BBD" w:rsidRDefault="00516FC0" w:rsidP="00F50543">
            <w:pPr>
              <w:spacing w:after="125"/>
              <w:jc w:val="left"/>
              <w:rPr>
                <w:rFonts w:eastAsia="Times New Roman"/>
                <w:szCs w:val="24"/>
              </w:rPr>
            </w:pPr>
            <w:r w:rsidRPr="00276BBD">
              <w:rPr>
                <w:rFonts w:eastAsia="Times New Roman"/>
                <w:szCs w:val="24"/>
              </w:rPr>
              <w:t>– Е. Нојперт: Етиде – избор</w:t>
            </w:r>
          </w:p>
          <w:p w:rsidR="00516FC0" w:rsidRPr="00276BBD" w:rsidRDefault="00516FC0" w:rsidP="00F50543">
            <w:pPr>
              <w:spacing w:after="0"/>
              <w:jc w:val="left"/>
              <w:rPr>
                <w:rFonts w:eastAsia="Times New Roman"/>
                <w:szCs w:val="24"/>
              </w:rPr>
            </w:pPr>
            <w:r w:rsidRPr="00276BBD">
              <w:rPr>
                <w:rFonts w:eastAsia="Times New Roman"/>
                <w:b/>
                <w:bCs/>
                <w:szCs w:val="24"/>
              </w:rPr>
              <w:t>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Ј. С. Бах: Француске свите, Енглеске свите, Прелудијуми и фуге-</w:t>
            </w:r>
          </w:p>
          <w:p w:rsidR="00516FC0" w:rsidRPr="00276BBD" w:rsidRDefault="00516FC0" w:rsidP="00F50543">
            <w:pPr>
              <w:spacing w:after="125"/>
              <w:jc w:val="left"/>
              <w:rPr>
                <w:rFonts w:eastAsia="Times New Roman"/>
                <w:szCs w:val="24"/>
              </w:rPr>
            </w:pPr>
            <w:r w:rsidRPr="00276BBD">
              <w:rPr>
                <w:rFonts w:eastAsia="Times New Roman"/>
                <w:szCs w:val="24"/>
              </w:rPr>
              <w:t>Добро темперовани клавир, I и II – избор</w:t>
            </w:r>
          </w:p>
          <w:p w:rsidR="00516FC0" w:rsidRPr="00276BBD" w:rsidRDefault="00516FC0" w:rsidP="00F50543">
            <w:pPr>
              <w:spacing w:after="125"/>
              <w:jc w:val="left"/>
              <w:rPr>
                <w:rFonts w:eastAsia="Times New Roman"/>
                <w:szCs w:val="24"/>
              </w:rPr>
            </w:pPr>
            <w:r w:rsidRPr="00276BBD">
              <w:rPr>
                <w:rFonts w:eastAsia="Times New Roman"/>
                <w:szCs w:val="24"/>
              </w:rPr>
              <w:t>– Г. Ф. Хендл: Свите – избор</w:t>
            </w:r>
          </w:p>
          <w:p w:rsidR="00516FC0" w:rsidRPr="00276BBD" w:rsidRDefault="00516FC0" w:rsidP="00F50543">
            <w:pPr>
              <w:spacing w:after="0"/>
              <w:jc w:val="left"/>
              <w:rPr>
                <w:rFonts w:eastAsia="Times New Roman"/>
                <w:szCs w:val="24"/>
              </w:rPr>
            </w:pPr>
            <w:r w:rsidRPr="00276BBD">
              <w:rPr>
                <w:rFonts w:eastAsia="Times New Roman"/>
                <w:b/>
                <w:bCs/>
                <w:szCs w:val="24"/>
              </w:rPr>
              <w:t>Сонате, концерти, композиције различитих стилова и дела домаћих композитора наведена су после програма за 4. разред.</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шест етида – од тога три напамет;</w:t>
            </w:r>
          </w:p>
          <w:p w:rsidR="00516FC0" w:rsidRPr="00276BBD" w:rsidRDefault="00516FC0" w:rsidP="00F50543">
            <w:pPr>
              <w:spacing w:after="125"/>
              <w:jc w:val="left"/>
              <w:rPr>
                <w:rFonts w:eastAsia="Times New Roman"/>
                <w:szCs w:val="24"/>
              </w:rPr>
            </w:pPr>
            <w:r w:rsidRPr="00276BBD">
              <w:rPr>
                <w:rFonts w:eastAsia="Times New Roman"/>
                <w:szCs w:val="24"/>
              </w:rPr>
              <w:t>- три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две сонате или соната и концерт – једно дело у целини, друго делимично;</w:t>
            </w:r>
          </w:p>
          <w:p w:rsidR="00516FC0" w:rsidRPr="00276BBD" w:rsidRDefault="00516FC0" w:rsidP="00F50543">
            <w:pPr>
              <w:spacing w:after="125"/>
              <w:jc w:val="left"/>
              <w:rPr>
                <w:rFonts w:eastAsia="Times New Roman"/>
                <w:szCs w:val="24"/>
              </w:rPr>
            </w:pPr>
            <w:r w:rsidRPr="00276BBD">
              <w:rPr>
                <w:rFonts w:eastAsia="Times New Roman"/>
                <w:szCs w:val="24"/>
              </w:rPr>
              <w:t>- три композиције разних стилова.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јавни наступи: </w:t>
            </w:r>
            <w:r w:rsidRPr="00276BBD">
              <w:rPr>
                <w:rFonts w:eastAsia="Times New Roman"/>
                <w:szCs w:val="24"/>
              </w:rPr>
              <w:t>Обавезна су 3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Програм смотре/испита:</w:t>
            </w:r>
          </w:p>
          <w:p w:rsidR="00516FC0" w:rsidRPr="00276BBD" w:rsidRDefault="00516FC0" w:rsidP="00F50543">
            <w:pPr>
              <w:spacing w:after="0"/>
              <w:jc w:val="left"/>
              <w:rPr>
                <w:rFonts w:eastAsia="Times New Roman"/>
                <w:szCs w:val="24"/>
              </w:rPr>
            </w:pPr>
            <w:r w:rsidRPr="00276BBD">
              <w:rPr>
                <w:rFonts w:eastAsia="Times New Roman"/>
                <w:b/>
                <w:bCs/>
                <w:szCs w:val="24"/>
              </w:rPr>
              <w:t>Смотра технике</w:t>
            </w:r>
            <w:r w:rsidRPr="00276BBD">
              <w:rPr>
                <w:rFonts w:eastAsia="Times New Roman"/>
                <w:szCs w:val="24"/>
              </w:rPr>
              <w:t> (у току првог полугодишта)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лествице – сви тоналитети – кроз четири октаве у шеснаестинама, паралелно, у размаку октаве, као и хроматске скале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Арпеђа трозвука – велико разлагање – у основном положају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Једна етида из програма.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r w:rsidRPr="00276BBD">
              <w:rPr>
                <w:rFonts w:eastAsia="Times New Roman"/>
                <w:szCs w:val="24"/>
              </w:rPr>
              <w:t> (на крају школске године)</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Три става свите – обавезни сарабанда и један брзи став – из Француске свите Ј. С. Баха или Свите Г. Ф. Хендла, или Прелудијум и фуга Ј. С. Баха</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соната или концерт – цело дело;</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по слободном избору.</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економија покрета, врсте меморија, артикулација.</w:t>
      </w:r>
    </w:p>
    <w:p w:rsidR="00CA60E8" w:rsidRPr="00276BBD" w:rsidRDefault="00CA60E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 учења предмета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професионалног уметничког школовања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r w:rsidRPr="00276BBD">
              <w:rPr>
                <w:rFonts w:eastAsia="Times New Roman"/>
                <w:szCs w:val="24"/>
              </w:rPr>
              <w:t> (три часа недељно)</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30"/>
        <w:gridCol w:w="1658"/>
        <w:gridCol w:w="398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самостално препозна и изведе различите врсте артикулације које се захтевају у музичком </w:t>
            </w:r>
            <w:r w:rsidRPr="00276BBD">
              <w:rPr>
                <w:rFonts w:eastAsia="Times New Roman"/>
                <w:szCs w:val="24"/>
              </w:rPr>
              <w:lastRenderedPageBreak/>
              <w:t>делу;</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користи десни и леви педал у складу са стилом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у свирању примени динамичке нијансе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коригује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теоријских музичких предмета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технички и музички у стилу одређене епохе;</w:t>
            </w:r>
          </w:p>
          <w:p w:rsidR="00516FC0" w:rsidRPr="00276BBD" w:rsidRDefault="00516FC0" w:rsidP="00F50543">
            <w:pPr>
              <w:spacing w:after="125"/>
              <w:jc w:val="left"/>
              <w:rPr>
                <w:rFonts w:eastAsia="Times New Roman"/>
                <w:szCs w:val="24"/>
              </w:rPr>
            </w:pPr>
            <w:r w:rsidRPr="00276BBD">
              <w:rPr>
                <w:rFonts w:eastAsia="Times New Roman"/>
                <w:szCs w:val="24"/>
              </w:rPr>
              <w:t>– меморише текст примењујући различите начине памћења;</w:t>
            </w:r>
          </w:p>
          <w:p w:rsidR="00516FC0" w:rsidRPr="00276BBD" w:rsidRDefault="00516FC0" w:rsidP="00F50543">
            <w:pPr>
              <w:spacing w:after="125"/>
              <w:jc w:val="left"/>
              <w:rPr>
                <w:rFonts w:eastAsia="Times New Roman"/>
                <w:szCs w:val="24"/>
              </w:rPr>
            </w:pPr>
            <w:r w:rsidRPr="00276BBD">
              <w:rPr>
                <w:rFonts w:eastAsia="Times New Roman"/>
                <w:szCs w:val="24"/>
              </w:rPr>
              <w:t>– осмисли, уз помоћ наставника концепцију извођења одређеног дела;</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 (сугестивно свира);</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фазе 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пореди различита извођења исте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критички прати сопствени </w:t>
            </w:r>
            <w:r w:rsidRPr="00276BBD">
              <w:rPr>
                <w:rFonts w:eastAsia="Times New Roman"/>
                <w:szCs w:val="24"/>
              </w:rPr>
              <w:lastRenderedPageBreak/>
              <w:t>развој;</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и истраживање музике различитих стилова.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Унапређивање технике:</w:t>
            </w:r>
          </w:p>
          <w:p w:rsidR="00516FC0" w:rsidRPr="00276BBD" w:rsidRDefault="00516FC0" w:rsidP="00F50543">
            <w:pPr>
              <w:spacing w:after="125"/>
              <w:jc w:val="left"/>
              <w:rPr>
                <w:rFonts w:eastAsia="Times New Roman"/>
                <w:szCs w:val="24"/>
              </w:rPr>
            </w:pPr>
            <w:r w:rsidRPr="00276BBD">
              <w:rPr>
                <w:rFonts w:eastAsia="Times New Roman"/>
                <w:szCs w:val="24"/>
              </w:rPr>
              <w:t>– хитрина прстију</w:t>
            </w:r>
          </w:p>
          <w:p w:rsidR="00516FC0" w:rsidRPr="00276BBD" w:rsidRDefault="00516FC0" w:rsidP="00F50543">
            <w:pPr>
              <w:spacing w:after="125"/>
              <w:jc w:val="left"/>
              <w:rPr>
                <w:rFonts w:eastAsia="Times New Roman"/>
                <w:szCs w:val="24"/>
              </w:rPr>
            </w:pPr>
            <w:r w:rsidRPr="00276BBD">
              <w:rPr>
                <w:rFonts w:eastAsia="Times New Roman"/>
                <w:szCs w:val="24"/>
              </w:rPr>
              <w:t>– релаксација извођачког апарата</w:t>
            </w:r>
          </w:p>
          <w:p w:rsidR="00516FC0" w:rsidRPr="00276BBD" w:rsidRDefault="00516FC0" w:rsidP="00F50543">
            <w:pPr>
              <w:spacing w:after="125"/>
              <w:jc w:val="left"/>
              <w:rPr>
                <w:rFonts w:eastAsia="Times New Roman"/>
                <w:szCs w:val="24"/>
              </w:rPr>
            </w:pPr>
            <w:r w:rsidRPr="00276BBD">
              <w:rPr>
                <w:rFonts w:eastAsia="Times New Roman"/>
                <w:szCs w:val="24"/>
              </w:rPr>
              <w:t>– економија покрета</w:t>
            </w:r>
          </w:p>
          <w:p w:rsidR="00516FC0" w:rsidRPr="00276BBD" w:rsidRDefault="00516FC0" w:rsidP="00F50543">
            <w:pPr>
              <w:spacing w:after="125"/>
              <w:jc w:val="left"/>
              <w:rPr>
                <w:rFonts w:eastAsia="Times New Roman"/>
                <w:szCs w:val="24"/>
              </w:rPr>
            </w:pPr>
            <w:r w:rsidRPr="00276BBD">
              <w:rPr>
                <w:rFonts w:eastAsia="Times New Roman"/>
                <w:szCs w:val="24"/>
              </w:rPr>
              <w:t>– издржљивост</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ритмичка стабилност</w:t>
            </w:r>
          </w:p>
          <w:p w:rsidR="00516FC0" w:rsidRPr="00276BBD" w:rsidRDefault="00516FC0" w:rsidP="00F50543">
            <w:pPr>
              <w:spacing w:after="125"/>
              <w:jc w:val="left"/>
              <w:rPr>
                <w:rFonts w:eastAsia="Times New Roman"/>
                <w:szCs w:val="24"/>
              </w:rPr>
            </w:pPr>
            <w:r w:rsidRPr="00276BBD">
              <w:rPr>
                <w:rFonts w:eastAsia="Times New Roman"/>
                <w:szCs w:val="24"/>
              </w:rPr>
              <w:t>– кантилена</w:t>
            </w:r>
          </w:p>
          <w:p w:rsidR="00516FC0" w:rsidRPr="00276BBD" w:rsidRDefault="00516FC0" w:rsidP="00F50543">
            <w:pPr>
              <w:spacing w:after="125"/>
              <w:jc w:val="left"/>
              <w:rPr>
                <w:rFonts w:eastAsia="Times New Roman"/>
                <w:szCs w:val="24"/>
              </w:rPr>
            </w:pPr>
            <w:r w:rsidRPr="00276BBD">
              <w:rPr>
                <w:rFonts w:eastAsia="Times New Roman"/>
                <w:szCs w:val="24"/>
              </w:rPr>
              <w:t>– јасна хармонизација.</w:t>
            </w:r>
          </w:p>
          <w:p w:rsidR="00516FC0" w:rsidRPr="00276BBD" w:rsidRDefault="00516FC0" w:rsidP="00F50543">
            <w:pPr>
              <w:spacing w:after="125"/>
              <w:jc w:val="left"/>
              <w:rPr>
                <w:rFonts w:eastAsia="Times New Roman"/>
                <w:szCs w:val="24"/>
              </w:rPr>
            </w:pPr>
            <w:r w:rsidRPr="00276BBD">
              <w:rPr>
                <w:rFonts w:eastAsia="Times New Roman"/>
                <w:szCs w:val="24"/>
              </w:rPr>
              <w:t>Техника удвојених интервала: терце, октаве.</w:t>
            </w:r>
          </w:p>
          <w:p w:rsidR="00516FC0" w:rsidRPr="00276BBD" w:rsidRDefault="00516FC0" w:rsidP="00F50543">
            <w:pPr>
              <w:spacing w:after="125"/>
              <w:jc w:val="left"/>
              <w:rPr>
                <w:rFonts w:eastAsia="Times New Roman"/>
                <w:szCs w:val="24"/>
              </w:rPr>
            </w:pPr>
            <w:r w:rsidRPr="00276BBD">
              <w:rPr>
                <w:rFonts w:eastAsia="Times New Roman"/>
                <w:szCs w:val="24"/>
              </w:rPr>
              <w:t>Акордска техника, тремоло.</w:t>
            </w:r>
          </w:p>
          <w:p w:rsidR="00516FC0" w:rsidRPr="00276BBD" w:rsidRDefault="00516FC0" w:rsidP="00F50543">
            <w:pPr>
              <w:spacing w:after="125"/>
              <w:jc w:val="left"/>
              <w:rPr>
                <w:rFonts w:eastAsia="Times New Roman"/>
                <w:szCs w:val="24"/>
              </w:rPr>
            </w:pPr>
            <w:r w:rsidRPr="00276BBD">
              <w:rPr>
                <w:rFonts w:eastAsia="Times New Roman"/>
                <w:szCs w:val="24"/>
              </w:rPr>
              <w:t>Тонска перспектива, полифонија.</w:t>
            </w:r>
          </w:p>
          <w:p w:rsidR="00516FC0" w:rsidRPr="00276BBD" w:rsidRDefault="00516FC0" w:rsidP="00F50543">
            <w:pPr>
              <w:spacing w:after="125"/>
              <w:jc w:val="left"/>
              <w:rPr>
                <w:rFonts w:eastAsia="Times New Roman"/>
                <w:szCs w:val="24"/>
              </w:rPr>
            </w:pPr>
            <w:r w:rsidRPr="00276BBD">
              <w:rPr>
                <w:rFonts w:eastAsia="Times New Roman"/>
                <w:szCs w:val="24"/>
              </w:rPr>
              <w:t>Извођење технички сложених композиција са поштовањем свих задатих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Интерпретација дела која припадају различитим стиловима (од барока до XXI века).</w:t>
            </w:r>
          </w:p>
          <w:p w:rsidR="00516FC0" w:rsidRPr="00276BBD" w:rsidRDefault="00516FC0" w:rsidP="00F50543">
            <w:pPr>
              <w:spacing w:after="125"/>
              <w:jc w:val="left"/>
              <w:rPr>
                <w:rFonts w:eastAsia="Times New Roman"/>
                <w:szCs w:val="24"/>
              </w:rPr>
            </w:pPr>
            <w:r w:rsidRPr="00276BBD">
              <w:rPr>
                <w:rFonts w:eastAsia="Times New Roman"/>
                <w:szCs w:val="24"/>
              </w:rPr>
              <w:t>Елементи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темпо, динамика, фраза, агогика, туше, израз, педализација.</w:t>
            </w:r>
          </w:p>
          <w:p w:rsidR="00516FC0" w:rsidRPr="00276BBD" w:rsidRDefault="00516FC0" w:rsidP="00F50543">
            <w:pPr>
              <w:spacing w:after="125"/>
              <w:jc w:val="left"/>
              <w:rPr>
                <w:rFonts w:eastAsia="Times New Roman"/>
                <w:szCs w:val="24"/>
              </w:rPr>
            </w:pPr>
            <w:r w:rsidRPr="00276BBD">
              <w:rPr>
                <w:rFonts w:eastAsia="Times New Roman"/>
                <w:szCs w:val="24"/>
              </w:rPr>
              <w:t>Координација са другим предметима у функцији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аналитичка,</w:t>
            </w:r>
          </w:p>
          <w:p w:rsidR="00516FC0" w:rsidRPr="00276BBD" w:rsidRDefault="00516FC0" w:rsidP="00F50543">
            <w:pPr>
              <w:spacing w:after="125"/>
              <w:jc w:val="left"/>
              <w:rPr>
                <w:rFonts w:eastAsia="Times New Roman"/>
                <w:szCs w:val="24"/>
              </w:rPr>
            </w:pPr>
            <w:r w:rsidRPr="00276BBD">
              <w:rPr>
                <w:rFonts w:eastAsia="Times New Roman"/>
                <w:szCs w:val="24"/>
              </w:rPr>
              <w:t>– визуелна,</w:t>
            </w:r>
          </w:p>
          <w:p w:rsidR="00516FC0" w:rsidRPr="00276BBD" w:rsidRDefault="00516FC0" w:rsidP="00F50543">
            <w:pPr>
              <w:spacing w:after="125"/>
              <w:jc w:val="left"/>
              <w:rPr>
                <w:rFonts w:eastAsia="Times New Roman"/>
                <w:szCs w:val="24"/>
              </w:rPr>
            </w:pPr>
            <w:r w:rsidRPr="00276BBD">
              <w:rPr>
                <w:rFonts w:eastAsia="Times New Roman"/>
                <w:szCs w:val="24"/>
              </w:rPr>
              <w:t>– аудитивна,</w:t>
            </w:r>
          </w:p>
          <w:p w:rsidR="00516FC0" w:rsidRPr="00276BBD" w:rsidRDefault="00516FC0" w:rsidP="00F50543">
            <w:pPr>
              <w:spacing w:after="125"/>
              <w:jc w:val="left"/>
              <w:rPr>
                <w:rFonts w:eastAsia="Times New Roman"/>
                <w:szCs w:val="24"/>
              </w:rPr>
            </w:pPr>
            <w:r w:rsidRPr="00276BBD">
              <w:rPr>
                <w:rFonts w:eastAsia="Times New Roman"/>
                <w:szCs w:val="24"/>
              </w:rPr>
              <w:t>– моторичка.</w:t>
            </w:r>
          </w:p>
          <w:p w:rsidR="00516FC0" w:rsidRPr="00276BBD" w:rsidRDefault="00516FC0" w:rsidP="00F50543">
            <w:pPr>
              <w:spacing w:after="125"/>
              <w:jc w:val="left"/>
              <w:rPr>
                <w:rFonts w:eastAsia="Times New Roman"/>
                <w:szCs w:val="24"/>
              </w:rPr>
            </w:pPr>
            <w:r w:rsidRPr="00276BBD">
              <w:rPr>
                <w:rFonts w:eastAsia="Times New Roman"/>
                <w:szCs w:val="24"/>
              </w:rPr>
              <w:t>Професионална и психолошка 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Музичка имагинација и профилирање критеријума у области музичке естетике.</w:t>
            </w:r>
          </w:p>
          <w:p w:rsidR="00516FC0" w:rsidRPr="00276BBD" w:rsidRDefault="00516FC0" w:rsidP="00F50543">
            <w:pPr>
              <w:spacing w:after="0"/>
              <w:jc w:val="left"/>
              <w:rPr>
                <w:rFonts w:eastAsia="Times New Roman"/>
                <w:szCs w:val="24"/>
              </w:rPr>
            </w:pPr>
            <w:r w:rsidRPr="00276BBD">
              <w:rPr>
                <w:rFonts w:eastAsia="Times New Roman"/>
                <w:b/>
                <w:bCs/>
                <w:szCs w:val="24"/>
              </w:rPr>
              <w:t>Скале и акорди</w:t>
            </w:r>
          </w:p>
          <w:p w:rsidR="00516FC0" w:rsidRPr="00276BBD" w:rsidRDefault="00516FC0" w:rsidP="00F50543">
            <w:pPr>
              <w:spacing w:after="125"/>
              <w:jc w:val="left"/>
              <w:rPr>
                <w:rFonts w:eastAsia="Times New Roman"/>
                <w:szCs w:val="24"/>
              </w:rPr>
            </w:pPr>
            <w:r w:rsidRPr="00276BBD">
              <w:rPr>
                <w:rFonts w:eastAsia="Times New Roman"/>
                <w:szCs w:val="24"/>
              </w:rPr>
              <w:t>Све дурске, молске и хроматске лествице у размаку октаве, терце, сексте и дециме кроз четири октаве у шеснаестинама у паралелном кретању.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Дупле октаве кроз две октаве у осминама и кроз три октаве у триолама, у размаку октаве, терце, сексте и дециме у паралелном кретању.</w:t>
            </w:r>
          </w:p>
          <w:p w:rsidR="00516FC0" w:rsidRPr="00276BBD" w:rsidRDefault="00516FC0" w:rsidP="00F50543">
            <w:pPr>
              <w:spacing w:after="125"/>
              <w:jc w:val="left"/>
              <w:rPr>
                <w:rFonts w:eastAsia="Times New Roman"/>
                <w:szCs w:val="24"/>
              </w:rPr>
            </w:pPr>
            <w:r w:rsidRPr="00276BBD">
              <w:rPr>
                <w:rFonts w:eastAsia="Times New Roman"/>
                <w:szCs w:val="24"/>
              </w:rPr>
              <w:t>Дупле терце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Арпеђа: велико разлагање трозвука, доминантног и умањеног септакорда са обртајима, кроз четири октаве у шеснаестинама,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K. Черни: оп. 740, Токата</w:t>
            </w:r>
          </w:p>
          <w:p w:rsidR="00516FC0" w:rsidRPr="00276BBD" w:rsidRDefault="00516FC0" w:rsidP="00F50543">
            <w:pPr>
              <w:spacing w:after="125"/>
              <w:jc w:val="left"/>
              <w:rPr>
                <w:rFonts w:eastAsia="Times New Roman"/>
                <w:szCs w:val="24"/>
              </w:rPr>
            </w:pPr>
            <w:r w:rsidRPr="00276BBD">
              <w:rPr>
                <w:rFonts w:eastAsia="Times New Roman"/>
                <w:szCs w:val="24"/>
              </w:rPr>
              <w:t>– M. Клементи: Градус ад Парнасум – избор</w:t>
            </w:r>
          </w:p>
          <w:p w:rsidR="00516FC0" w:rsidRPr="00276BBD" w:rsidRDefault="00516FC0" w:rsidP="00F50543">
            <w:pPr>
              <w:spacing w:after="125"/>
              <w:jc w:val="left"/>
              <w:rPr>
                <w:rFonts w:eastAsia="Times New Roman"/>
                <w:szCs w:val="24"/>
              </w:rPr>
            </w:pPr>
            <w:r w:rsidRPr="00276BBD">
              <w:rPr>
                <w:rFonts w:eastAsia="Times New Roman"/>
                <w:szCs w:val="24"/>
              </w:rPr>
              <w:t>– И. Мошелес: оп. 70- избор</w:t>
            </w:r>
          </w:p>
          <w:p w:rsidR="00516FC0" w:rsidRPr="00276BBD" w:rsidRDefault="00516FC0" w:rsidP="00F50543">
            <w:pPr>
              <w:spacing w:after="125"/>
              <w:jc w:val="left"/>
              <w:rPr>
                <w:rFonts w:eastAsia="Times New Roman"/>
                <w:szCs w:val="24"/>
              </w:rPr>
            </w:pPr>
            <w:r w:rsidRPr="00276BBD">
              <w:rPr>
                <w:rFonts w:eastAsia="Times New Roman"/>
                <w:szCs w:val="24"/>
              </w:rPr>
              <w:t>– М. Мошковски: оп. 72- избор</w:t>
            </w:r>
          </w:p>
          <w:p w:rsidR="00516FC0" w:rsidRPr="00276BBD" w:rsidRDefault="00516FC0" w:rsidP="00F50543">
            <w:pPr>
              <w:spacing w:after="125"/>
              <w:jc w:val="left"/>
              <w:rPr>
                <w:rFonts w:eastAsia="Times New Roman"/>
                <w:szCs w:val="24"/>
              </w:rPr>
            </w:pPr>
            <w:r w:rsidRPr="00276BBD">
              <w:rPr>
                <w:rFonts w:eastAsia="Times New Roman"/>
                <w:szCs w:val="24"/>
              </w:rPr>
              <w:t>– Ф. Менделсон: оп. 104</w:t>
            </w:r>
          </w:p>
          <w:p w:rsidR="00516FC0" w:rsidRPr="00276BBD" w:rsidRDefault="00516FC0" w:rsidP="00F50543">
            <w:pPr>
              <w:spacing w:after="125"/>
              <w:jc w:val="left"/>
              <w:rPr>
                <w:rFonts w:eastAsia="Times New Roman"/>
                <w:szCs w:val="24"/>
              </w:rPr>
            </w:pPr>
            <w:r w:rsidRPr="00276BBD">
              <w:rPr>
                <w:rFonts w:eastAsia="Times New Roman"/>
                <w:szCs w:val="24"/>
              </w:rPr>
              <w:t>– Шуман-Паганини: Етиде оп. 3 – избор</w:t>
            </w:r>
          </w:p>
          <w:p w:rsidR="00516FC0" w:rsidRPr="00276BBD" w:rsidRDefault="00516FC0" w:rsidP="00F50543">
            <w:pPr>
              <w:spacing w:after="125"/>
              <w:jc w:val="left"/>
              <w:rPr>
                <w:rFonts w:eastAsia="Times New Roman"/>
                <w:szCs w:val="24"/>
              </w:rPr>
            </w:pPr>
            <w:r w:rsidRPr="00276BBD">
              <w:rPr>
                <w:rFonts w:eastAsia="Times New Roman"/>
                <w:szCs w:val="24"/>
              </w:rPr>
              <w:t>– А. Аренски: оп. 36</w:t>
            </w:r>
          </w:p>
          <w:p w:rsidR="00516FC0" w:rsidRPr="00276BBD" w:rsidRDefault="00516FC0" w:rsidP="00F50543">
            <w:pPr>
              <w:spacing w:after="125"/>
              <w:jc w:val="left"/>
              <w:rPr>
                <w:rFonts w:eastAsia="Times New Roman"/>
                <w:szCs w:val="24"/>
              </w:rPr>
            </w:pPr>
            <w:r w:rsidRPr="00276BBD">
              <w:rPr>
                <w:rFonts w:eastAsia="Times New Roman"/>
                <w:szCs w:val="24"/>
              </w:rPr>
              <w:t>– А. Рубинштајн: оп. 23</w:t>
            </w:r>
          </w:p>
          <w:p w:rsidR="00516FC0" w:rsidRPr="00276BBD" w:rsidRDefault="00516FC0" w:rsidP="00F50543">
            <w:pPr>
              <w:spacing w:after="125"/>
              <w:jc w:val="left"/>
              <w:rPr>
                <w:rFonts w:eastAsia="Times New Roman"/>
                <w:szCs w:val="24"/>
              </w:rPr>
            </w:pPr>
            <w:r w:rsidRPr="00276BBD">
              <w:rPr>
                <w:rFonts w:eastAsia="Times New Roman"/>
                <w:szCs w:val="24"/>
              </w:rPr>
              <w:t>– Ј. К. Кеслер: оп. 20, оп. 100 – избор</w:t>
            </w:r>
          </w:p>
          <w:p w:rsidR="00516FC0" w:rsidRPr="00276BBD" w:rsidRDefault="00516FC0" w:rsidP="00F50543">
            <w:pPr>
              <w:spacing w:after="0"/>
              <w:jc w:val="left"/>
              <w:rPr>
                <w:rFonts w:eastAsia="Times New Roman"/>
                <w:szCs w:val="24"/>
              </w:rPr>
            </w:pPr>
            <w:r w:rsidRPr="00276BBD">
              <w:rPr>
                <w:rFonts w:eastAsia="Times New Roman"/>
                <w:b/>
                <w:bCs/>
                <w:szCs w:val="24"/>
              </w:rPr>
              <w:t>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Ј. С. Бах: Енглеске свите Партите</w:t>
            </w:r>
          </w:p>
          <w:p w:rsidR="00516FC0" w:rsidRPr="00276BBD" w:rsidRDefault="00516FC0" w:rsidP="00F50543">
            <w:pPr>
              <w:spacing w:after="125"/>
              <w:jc w:val="left"/>
              <w:rPr>
                <w:rFonts w:eastAsia="Times New Roman"/>
                <w:szCs w:val="24"/>
              </w:rPr>
            </w:pPr>
            <w:r w:rsidRPr="00276BBD">
              <w:rPr>
                <w:rFonts w:eastAsia="Times New Roman"/>
                <w:szCs w:val="24"/>
              </w:rPr>
              <w:t>– Италијански концерт</w:t>
            </w:r>
          </w:p>
          <w:p w:rsidR="00516FC0" w:rsidRPr="00276BBD" w:rsidRDefault="00516FC0" w:rsidP="00F50543">
            <w:pPr>
              <w:spacing w:after="125"/>
              <w:jc w:val="left"/>
              <w:rPr>
                <w:rFonts w:eastAsia="Times New Roman"/>
                <w:szCs w:val="24"/>
              </w:rPr>
            </w:pPr>
            <w:r w:rsidRPr="00276BBD">
              <w:rPr>
                <w:rFonts w:eastAsia="Times New Roman"/>
                <w:szCs w:val="24"/>
              </w:rPr>
              <w:t>– Добро темперовани клавир, I и II – избор</w:t>
            </w:r>
          </w:p>
          <w:p w:rsidR="00516FC0" w:rsidRPr="00276BBD" w:rsidRDefault="00516FC0" w:rsidP="00F50543">
            <w:pPr>
              <w:spacing w:after="125"/>
              <w:jc w:val="left"/>
              <w:rPr>
                <w:rFonts w:eastAsia="Times New Roman"/>
                <w:szCs w:val="24"/>
              </w:rPr>
            </w:pPr>
            <w:r w:rsidRPr="00276BBD">
              <w:rPr>
                <w:rFonts w:eastAsia="Times New Roman"/>
                <w:szCs w:val="24"/>
              </w:rPr>
              <w:t>– Г. Ф. Хендл: Свите – избор</w:t>
            </w:r>
          </w:p>
          <w:p w:rsidR="00516FC0" w:rsidRPr="00276BBD" w:rsidRDefault="00516FC0" w:rsidP="00F50543">
            <w:pPr>
              <w:spacing w:after="0"/>
              <w:jc w:val="left"/>
              <w:rPr>
                <w:rFonts w:eastAsia="Times New Roman"/>
                <w:szCs w:val="24"/>
              </w:rPr>
            </w:pPr>
            <w:r w:rsidRPr="00276BBD">
              <w:rPr>
                <w:rFonts w:eastAsia="Times New Roman"/>
                <w:b/>
                <w:bCs/>
                <w:szCs w:val="24"/>
              </w:rPr>
              <w:t>Сонате, концерти, композиције различитих стилова и дела домаћих композитора наведена су после програма за 4. разред.</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пет етида различитих техничких захтева;</w:t>
            </w:r>
          </w:p>
          <w:p w:rsidR="00516FC0" w:rsidRPr="00276BBD" w:rsidRDefault="00516FC0" w:rsidP="00F50543">
            <w:pPr>
              <w:spacing w:after="125"/>
              <w:jc w:val="left"/>
              <w:rPr>
                <w:rFonts w:eastAsia="Times New Roman"/>
                <w:szCs w:val="24"/>
              </w:rPr>
            </w:pPr>
            <w:r w:rsidRPr="00276BBD">
              <w:rPr>
                <w:rFonts w:eastAsia="Times New Roman"/>
                <w:szCs w:val="24"/>
              </w:rPr>
              <w:t>–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две сонате или соната и концерт – једно дело у целини, друго делимично;</w:t>
            </w:r>
          </w:p>
          <w:p w:rsidR="00516FC0" w:rsidRPr="00276BBD" w:rsidRDefault="00516FC0" w:rsidP="00F50543">
            <w:pPr>
              <w:spacing w:after="125"/>
              <w:jc w:val="left"/>
              <w:rPr>
                <w:rFonts w:eastAsia="Times New Roman"/>
                <w:szCs w:val="24"/>
              </w:rPr>
            </w:pPr>
            <w:r w:rsidRPr="00276BBD">
              <w:rPr>
                <w:rFonts w:eastAsia="Times New Roman"/>
                <w:szCs w:val="24"/>
              </w:rPr>
              <w:t>– три композиције разних стилова по слободном избору;</w:t>
            </w:r>
          </w:p>
          <w:p w:rsidR="00516FC0" w:rsidRPr="00276BBD" w:rsidRDefault="00516FC0" w:rsidP="00F50543">
            <w:pPr>
              <w:spacing w:after="0"/>
              <w:jc w:val="left"/>
              <w:rPr>
                <w:rFonts w:eastAsia="Times New Roman"/>
                <w:szCs w:val="24"/>
              </w:rPr>
            </w:pPr>
            <w:r w:rsidRPr="00276BBD">
              <w:rPr>
                <w:rFonts w:eastAsia="Times New Roman"/>
                <w:szCs w:val="24"/>
              </w:rPr>
              <w:t>– у току године ученик </w:t>
            </w:r>
            <w:r w:rsidRPr="00276BBD">
              <w:rPr>
                <w:rFonts w:eastAsia="Times New Roman"/>
                <w:b/>
                <w:bCs/>
                <w:szCs w:val="24"/>
              </w:rPr>
              <w:t>обавезно</w:t>
            </w:r>
            <w:r w:rsidRPr="00276BBD">
              <w:rPr>
                <w:rFonts w:eastAsia="Times New Roman"/>
                <w:szCs w:val="24"/>
              </w:rPr>
              <w:t> треба јавно да изведе I или II и III став концерта за клавир и оркестар.</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јавни наступи: </w:t>
            </w:r>
            <w:r w:rsidRPr="00276BBD">
              <w:rPr>
                <w:rFonts w:eastAsia="Times New Roman"/>
                <w:szCs w:val="24"/>
              </w:rPr>
              <w:t>Обавезна су 3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смотре/испита:</w:t>
            </w:r>
          </w:p>
          <w:p w:rsidR="00516FC0" w:rsidRPr="00276BBD" w:rsidRDefault="00516FC0" w:rsidP="00F50543">
            <w:pPr>
              <w:spacing w:after="0"/>
              <w:jc w:val="left"/>
              <w:rPr>
                <w:rFonts w:eastAsia="Times New Roman"/>
                <w:szCs w:val="24"/>
              </w:rPr>
            </w:pPr>
            <w:r w:rsidRPr="00276BBD">
              <w:rPr>
                <w:rFonts w:eastAsia="Times New Roman"/>
                <w:b/>
                <w:bCs/>
                <w:szCs w:val="24"/>
              </w:rPr>
              <w:t>Смотра технике</w:t>
            </w:r>
            <w:r w:rsidRPr="00276BBD">
              <w:rPr>
                <w:rFonts w:eastAsia="Times New Roman"/>
                <w:szCs w:val="24"/>
              </w:rPr>
              <w:t> (у току првог полугодишта)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лествице – сви тоналитети – кроз четири октаве у шеснаестинама, паралелно, у размаку октаве, као и хроматске скале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Арпеђа трозвука – велико разлагање – у основном положају (без обртаја)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Арпеђа доминантног и умањеног септакорда у основном положају (без обртаја)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 из програма.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r w:rsidRPr="00276BBD">
              <w:rPr>
                <w:rFonts w:eastAsia="Times New Roman"/>
                <w:szCs w:val="24"/>
              </w:rPr>
              <w:t> (на крају школске године)</w:t>
            </w:r>
          </w:p>
          <w:p w:rsidR="00516FC0" w:rsidRPr="00276BBD" w:rsidRDefault="00516FC0" w:rsidP="00F50543">
            <w:pPr>
              <w:spacing w:after="125"/>
              <w:jc w:val="left"/>
              <w:rPr>
                <w:rFonts w:eastAsia="Times New Roman"/>
                <w:szCs w:val="24"/>
              </w:rPr>
            </w:pPr>
            <w:r w:rsidRPr="00276BBD">
              <w:rPr>
                <w:rFonts w:eastAsia="Times New Roman"/>
                <w:szCs w:val="24"/>
              </w:rPr>
              <w:t>– Једна виртуозна етида;</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Енглеске свите Ј. С. Баха, или два става из Партите (два од обавезних ставова), или прелудијум и фуга;</w:t>
            </w:r>
          </w:p>
          <w:p w:rsidR="00516FC0" w:rsidRPr="00276BBD" w:rsidRDefault="00516FC0" w:rsidP="00F50543">
            <w:pPr>
              <w:spacing w:after="125"/>
              <w:jc w:val="left"/>
              <w:rPr>
                <w:rFonts w:eastAsia="Times New Roman"/>
                <w:szCs w:val="24"/>
              </w:rPr>
            </w:pPr>
            <w:r w:rsidRPr="00276BBD">
              <w:rPr>
                <w:rFonts w:eastAsia="Times New Roman"/>
                <w:szCs w:val="24"/>
              </w:rPr>
              <w:t>– Цела соната;</w:t>
            </w:r>
          </w:p>
          <w:p w:rsidR="00516FC0" w:rsidRPr="00276BBD" w:rsidRDefault="00516FC0" w:rsidP="00F50543">
            <w:pPr>
              <w:spacing w:after="125"/>
              <w:jc w:val="left"/>
              <w:rPr>
                <w:rFonts w:eastAsia="Times New Roman"/>
                <w:szCs w:val="24"/>
              </w:rPr>
            </w:pPr>
            <w:r w:rsidRPr="00276BBD">
              <w:rPr>
                <w:rFonts w:eastAsia="Times New Roman"/>
                <w:szCs w:val="24"/>
              </w:rPr>
              <w:t>– Једно дело из епохе романтизма.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трансфер знања, естетски критеријуми, стилови.</w:t>
      </w:r>
    </w:p>
    <w:p w:rsidR="00CA60E8" w:rsidRPr="00276BBD" w:rsidRDefault="00CA60E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КЛАВИР</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професионалног уметничког школовања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r w:rsidRPr="00276BBD">
              <w:rPr>
                <w:rFonts w:eastAsia="Times New Roman"/>
                <w:szCs w:val="24"/>
              </w:rPr>
              <w:t> (три часа недељно)</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27"/>
        <w:gridCol w:w="1669"/>
        <w:gridCol w:w="397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препозна и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користи десни и леви педал у складу са стилом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у свирању примени динамичке нијансе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коригује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теоријских музичких предмета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технички и музички у стилу одређене епохе;</w:t>
            </w:r>
          </w:p>
          <w:p w:rsidR="00516FC0" w:rsidRPr="00276BBD" w:rsidRDefault="00516FC0" w:rsidP="00F50543">
            <w:pPr>
              <w:spacing w:after="125"/>
              <w:jc w:val="left"/>
              <w:rPr>
                <w:rFonts w:eastAsia="Times New Roman"/>
                <w:szCs w:val="24"/>
              </w:rPr>
            </w:pPr>
            <w:r w:rsidRPr="00276BBD">
              <w:rPr>
                <w:rFonts w:eastAsia="Times New Roman"/>
                <w:szCs w:val="24"/>
              </w:rPr>
              <w:t>– меморише текст примењујући различите начине памћења;</w:t>
            </w:r>
          </w:p>
          <w:p w:rsidR="00516FC0" w:rsidRPr="00276BBD" w:rsidRDefault="00516FC0" w:rsidP="00F50543">
            <w:pPr>
              <w:spacing w:after="125"/>
              <w:jc w:val="left"/>
              <w:rPr>
                <w:rFonts w:eastAsia="Times New Roman"/>
                <w:szCs w:val="24"/>
              </w:rPr>
            </w:pPr>
            <w:r w:rsidRPr="00276BBD">
              <w:rPr>
                <w:rFonts w:eastAsia="Times New Roman"/>
                <w:szCs w:val="24"/>
              </w:rPr>
              <w:t>– осмисли, уз помоћ наставника концепцију извођења одређеног дела;</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 (сугестивно свира);</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фазе 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 предложи наставнику дела за свој репертоар</w:t>
            </w:r>
          </w:p>
          <w:p w:rsidR="00516FC0" w:rsidRPr="00276BBD" w:rsidRDefault="00516FC0" w:rsidP="00F50543">
            <w:pPr>
              <w:spacing w:after="125"/>
              <w:jc w:val="left"/>
              <w:rPr>
                <w:rFonts w:eastAsia="Times New Roman"/>
                <w:szCs w:val="24"/>
              </w:rPr>
            </w:pPr>
            <w:r w:rsidRPr="00276BBD">
              <w:rPr>
                <w:rFonts w:eastAsia="Times New Roman"/>
                <w:szCs w:val="24"/>
              </w:rPr>
              <w:t xml:space="preserve">– учествује на јавним наступима </w:t>
            </w:r>
            <w:r w:rsidRPr="00276BBD">
              <w:rPr>
                <w:rFonts w:eastAsia="Times New Roman"/>
                <w:szCs w:val="24"/>
              </w:rPr>
              <w:lastRenderedPageBreak/>
              <w:t>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пореди различита извођења исте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самостално вежба;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и истраживање музике различитих стилова.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Унапређивање технике:</w:t>
            </w:r>
          </w:p>
          <w:p w:rsidR="00516FC0" w:rsidRPr="00276BBD" w:rsidRDefault="00516FC0" w:rsidP="00F50543">
            <w:pPr>
              <w:spacing w:after="125"/>
              <w:jc w:val="left"/>
              <w:rPr>
                <w:rFonts w:eastAsia="Times New Roman"/>
                <w:szCs w:val="24"/>
              </w:rPr>
            </w:pPr>
            <w:r w:rsidRPr="00276BBD">
              <w:rPr>
                <w:rFonts w:eastAsia="Times New Roman"/>
                <w:szCs w:val="24"/>
              </w:rPr>
              <w:t>– хитрина прстију</w:t>
            </w:r>
          </w:p>
          <w:p w:rsidR="00516FC0" w:rsidRPr="00276BBD" w:rsidRDefault="00516FC0" w:rsidP="00F50543">
            <w:pPr>
              <w:spacing w:after="125"/>
              <w:jc w:val="left"/>
              <w:rPr>
                <w:rFonts w:eastAsia="Times New Roman"/>
                <w:szCs w:val="24"/>
              </w:rPr>
            </w:pPr>
            <w:r w:rsidRPr="00276BBD">
              <w:rPr>
                <w:rFonts w:eastAsia="Times New Roman"/>
                <w:szCs w:val="24"/>
              </w:rPr>
              <w:t>– релаксација извођачког апарата</w:t>
            </w:r>
          </w:p>
          <w:p w:rsidR="00516FC0" w:rsidRPr="00276BBD" w:rsidRDefault="00516FC0" w:rsidP="00F50543">
            <w:pPr>
              <w:spacing w:after="125"/>
              <w:jc w:val="left"/>
              <w:rPr>
                <w:rFonts w:eastAsia="Times New Roman"/>
                <w:szCs w:val="24"/>
              </w:rPr>
            </w:pPr>
            <w:r w:rsidRPr="00276BBD">
              <w:rPr>
                <w:rFonts w:eastAsia="Times New Roman"/>
                <w:szCs w:val="24"/>
              </w:rPr>
              <w:t>– економија покрета</w:t>
            </w:r>
          </w:p>
          <w:p w:rsidR="00516FC0" w:rsidRPr="00276BBD" w:rsidRDefault="00516FC0" w:rsidP="00F50543">
            <w:pPr>
              <w:spacing w:after="125"/>
              <w:jc w:val="left"/>
              <w:rPr>
                <w:rFonts w:eastAsia="Times New Roman"/>
                <w:szCs w:val="24"/>
              </w:rPr>
            </w:pPr>
            <w:r w:rsidRPr="00276BBD">
              <w:rPr>
                <w:rFonts w:eastAsia="Times New Roman"/>
                <w:szCs w:val="24"/>
              </w:rPr>
              <w:t>– издржљивост</w:t>
            </w:r>
          </w:p>
          <w:p w:rsidR="00516FC0" w:rsidRPr="00276BBD" w:rsidRDefault="00516FC0" w:rsidP="00F50543">
            <w:pPr>
              <w:spacing w:after="125"/>
              <w:jc w:val="left"/>
              <w:rPr>
                <w:rFonts w:eastAsia="Times New Roman"/>
                <w:szCs w:val="24"/>
              </w:rPr>
            </w:pPr>
            <w:r w:rsidRPr="00276BBD">
              <w:rPr>
                <w:rFonts w:eastAsia="Times New Roman"/>
                <w:szCs w:val="24"/>
              </w:rPr>
              <w:t>– ритмичка стабилност</w:t>
            </w:r>
          </w:p>
          <w:p w:rsidR="00516FC0" w:rsidRPr="00276BBD" w:rsidRDefault="00516FC0" w:rsidP="00F50543">
            <w:pPr>
              <w:spacing w:after="125"/>
              <w:jc w:val="left"/>
              <w:rPr>
                <w:rFonts w:eastAsia="Times New Roman"/>
                <w:szCs w:val="24"/>
              </w:rPr>
            </w:pPr>
            <w:r w:rsidRPr="00276BBD">
              <w:rPr>
                <w:rFonts w:eastAsia="Times New Roman"/>
                <w:szCs w:val="24"/>
              </w:rPr>
              <w:t>– кантилена</w:t>
            </w:r>
          </w:p>
          <w:p w:rsidR="00516FC0" w:rsidRPr="00276BBD" w:rsidRDefault="00516FC0" w:rsidP="00F50543">
            <w:pPr>
              <w:spacing w:after="125"/>
              <w:jc w:val="left"/>
              <w:rPr>
                <w:rFonts w:eastAsia="Times New Roman"/>
                <w:szCs w:val="24"/>
              </w:rPr>
            </w:pPr>
            <w:r w:rsidRPr="00276BBD">
              <w:rPr>
                <w:rFonts w:eastAsia="Times New Roman"/>
                <w:szCs w:val="24"/>
              </w:rPr>
              <w:t>– јасна хармонизација.</w:t>
            </w:r>
          </w:p>
          <w:p w:rsidR="00516FC0" w:rsidRPr="00276BBD" w:rsidRDefault="00516FC0" w:rsidP="00F50543">
            <w:pPr>
              <w:spacing w:after="125"/>
              <w:jc w:val="left"/>
              <w:rPr>
                <w:rFonts w:eastAsia="Times New Roman"/>
                <w:szCs w:val="24"/>
              </w:rPr>
            </w:pPr>
            <w:r w:rsidRPr="00276BBD">
              <w:rPr>
                <w:rFonts w:eastAsia="Times New Roman"/>
                <w:szCs w:val="24"/>
              </w:rPr>
              <w:t>Техника удвојених интервала: терце, октаве.</w:t>
            </w:r>
          </w:p>
          <w:p w:rsidR="00516FC0" w:rsidRPr="00276BBD" w:rsidRDefault="00516FC0" w:rsidP="00F50543">
            <w:pPr>
              <w:spacing w:after="125"/>
              <w:jc w:val="left"/>
              <w:rPr>
                <w:rFonts w:eastAsia="Times New Roman"/>
                <w:szCs w:val="24"/>
              </w:rPr>
            </w:pPr>
            <w:r w:rsidRPr="00276BBD">
              <w:rPr>
                <w:rFonts w:eastAsia="Times New Roman"/>
                <w:szCs w:val="24"/>
              </w:rPr>
              <w:t>Акордска техника, тремоло.</w:t>
            </w:r>
          </w:p>
          <w:p w:rsidR="00516FC0" w:rsidRPr="00276BBD" w:rsidRDefault="00516FC0" w:rsidP="00F50543">
            <w:pPr>
              <w:spacing w:after="125"/>
              <w:jc w:val="left"/>
              <w:rPr>
                <w:rFonts w:eastAsia="Times New Roman"/>
                <w:szCs w:val="24"/>
              </w:rPr>
            </w:pPr>
            <w:r w:rsidRPr="00276BBD">
              <w:rPr>
                <w:rFonts w:eastAsia="Times New Roman"/>
                <w:szCs w:val="24"/>
              </w:rPr>
              <w:t>Тонска перспектива, полифонија.</w:t>
            </w:r>
          </w:p>
          <w:p w:rsidR="00516FC0" w:rsidRPr="00276BBD" w:rsidRDefault="00516FC0" w:rsidP="00F50543">
            <w:pPr>
              <w:spacing w:after="125"/>
              <w:jc w:val="left"/>
              <w:rPr>
                <w:rFonts w:eastAsia="Times New Roman"/>
                <w:szCs w:val="24"/>
              </w:rPr>
            </w:pPr>
            <w:r w:rsidRPr="00276BBD">
              <w:rPr>
                <w:rFonts w:eastAsia="Times New Roman"/>
                <w:szCs w:val="24"/>
              </w:rPr>
              <w:t>Извођење технички сложених композиција са поштовањем свих задатих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Интерпретација дела која припадају различитим стиловима (од барока до XXI века).</w:t>
            </w:r>
          </w:p>
          <w:p w:rsidR="00516FC0" w:rsidRPr="00276BBD" w:rsidRDefault="00516FC0" w:rsidP="00F50543">
            <w:pPr>
              <w:spacing w:after="125"/>
              <w:jc w:val="left"/>
              <w:rPr>
                <w:rFonts w:eastAsia="Times New Roman"/>
                <w:szCs w:val="24"/>
              </w:rPr>
            </w:pPr>
            <w:r w:rsidRPr="00276BBD">
              <w:rPr>
                <w:rFonts w:eastAsia="Times New Roman"/>
                <w:szCs w:val="24"/>
              </w:rPr>
              <w:t>Елементи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темпо, динамика, фраза, агогика, туше, израз, педализација.</w:t>
            </w:r>
          </w:p>
          <w:p w:rsidR="00516FC0" w:rsidRPr="00276BBD" w:rsidRDefault="00516FC0" w:rsidP="00F50543">
            <w:pPr>
              <w:spacing w:after="125"/>
              <w:jc w:val="left"/>
              <w:rPr>
                <w:rFonts w:eastAsia="Times New Roman"/>
                <w:szCs w:val="24"/>
              </w:rPr>
            </w:pPr>
            <w:r w:rsidRPr="00276BBD">
              <w:rPr>
                <w:rFonts w:eastAsia="Times New Roman"/>
                <w:szCs w:val="24"/>
              </w:rPr>
              <w:t>Координација са другим предметима у функцији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аналитичка,</w:t>
            </w:r>
          </w:p>
          <w:p w:rsidR="00516FC0" w:rsidRPr="00276BBD" w:rsidRDefault="00516FC0" w:rsidP="00F50543">
            <w:pPr>
              <w:spacing w:after="125"/>
              <w:jc w:val="left"/>
              <w:rPr>
                <w:rFonts w:eastAsia="Times New Roman"/>
                <w:szCs w:val="24"/>
              </w:rPr>
            </w:pPr>
            <w:r w:rsidRPr="00276BBD">
              <w:rPr>
                <w:rFonts w:eastAsia="Times New Roman"/>
                <w:szCs w:val="24"/>
              </w:rPr>
              <w:t>– визуелна,</w:t>
            </w:r>
          </w:p>
          <w:p w:rsidR="00516FC0" w:rsidRPr="00276BBD" w:rsidRDefault="00516FC0" w:rsidP="00F50543">
            <w:pPr>
              <w:spacing w:after="125"/>
              <w:jc w:val="left"/>
              <w:rPr>
                <w:rFonts w:eastAsia="Times New Roman"/>
                <w:szCs w:val="24"/>
              </w:rPr>
            </w:pPr>
            <w:r w:rsidRPr="00276BBD">
              <w:rPr>
                <w:rFonts w:eastAsia="Times New Roman"/>
                <w:szCs w:val="24"/>
              </w:rPr>
              <w:t>– аудитивна,</w:t>
            </w:r>
          </w:p>
          <w:p w:rsidR="00516FC0" w:rsidRPr="00276BBD" w:rsidRDefault="00516FC0" w:rsidP="00F50543">
            <w:pPr>
              <w:spacing w:after="125"/>
              <w:jc w:val="left"/>
              <w:rPr>
                <w:rFonts w:eastAsia="Times New Roman"/>
                <w:szCs w:val="24"/>
              </w:rPr>
            </w:pPr>
            <w:r w:rsidRPr="00276BBD">
              <w:rPr>
                <w:rFonts w:eastAsia="Times New Roman"/>
                <w:szCs w:val="24"/>
              </w:rPr>
              <w:t>– моторичка.</w:t>
            </w:r>
          </w:p>
          <w:p w:rsidR="00516FC0" w:rsidRPr="00276BBD" w:rsidRDefault="00516FC0" w:rsidP="00F50543">
            <w:pPr>
              <w:spacing w:after="125"/>
              <w:jc w:val="left"/>
              <w:rPr>
                <w:rFonts w:eastAsia="Times New Roman"/>
                <w:szCs w:val="24"/>
              </w:rPr>
            </w:pPr>
            <w:r w:rsidRPr="00276BBD">
              <w:rPr>
                <w:rFonts w:eastAsia="Times New Roman"/>
                <w:szCs w:val="24"/>
              </w:rPr>
              <w:t>Професионална и психолошка 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xml:space="preserve">Музичка имагинација и профилирање критеријума у области музичке </w:t>
            </w:r>
            <w:r w:rsidRPr="00276BBD">
              <w:rPr>
                <w:rFonts w:eastAsia="Times New Roman"/>
                <w:szCs w:val="24"/>
              </w:rPr>
              <w:lastRenderedPageBreak/>
              <w:t>естетике.</w:t>
            </w:r>
          </w:p>
          <w:p w:rsidR="00516FC0" w:rsidRPr="00276BBD" w:rsidRDefault="00516FC0" w:rsidP="00F50543">
            <w:pPr>
              <w:spacing w:after="0"/>
              <w:jc w:val="left"/>
              <w:rPr>
                <w:rFonts w:eastAsia="Times New Roman"/>
                <w:szCs w:val="24"/>
              </w:rPr>
            </w:pPr>
            <w:r w:rsidRPr="00276BBD">
              <w:rPr>
                <w:rFonts w:eastAsia="Times New Roman"/>
                <w:b/>
                <w:bCs/>
                <w:szCs w:val="24"/>
              </w:rPr>
              <w:t>Скале и акорди</w:t>
            </w:r>
          </w:p>
          <w:p w:rsidR="00516FC0" w:rsidRPr="00276BBD" w:rsidRDefault="00516FC0" w:rsidP="00F50543">
            <w:pPr>
              <w:spacing w:after="125"/>
              <w:jc w:val="left"/>
              <w:rPr>
                <w:rFonts w:eastAsia="Times New Roman"/>
                <w:szCs w:val="24"/>
              </w:rPr>
            </w:pPr>
            <w:r w:rsidRPr="00276BBD">
              <w:rPr>
                <w:rFonts w:eastAsia="Times New Roman"/>
                <w:szCs w:val="24"/>
              </w:rPr>
              <w:t>Све дурске, молске и хроматске лествице у размаку октаве, терце, сексте и дециме кроз четири октаве у шеснаестинама у паралелном кретању.</w:t>
            </w:r>
          </w:p>
          <w:p w:rsidR="00516FC0" w:rsidRPr="00276BBD" w:rsidRDefault="00516FC0" w:rsidP="00F50543">
            <w:pPr>
              <w:spacing w:after="125"/>
              <w:jc w:val="left"/>
              <w:rPr>
                <w:rFonts w:eastAsia="Times New Roman"/>
                <w:szCs w:val="24"/>
              </w:rPr>
            </w:pPr>
            <w:r w:rsidRPr="00276BBD">
              <w:rPr>
                <w:rFonts w:eastAsia="Times New Roman"/>
                <w:szCs w:val="24"/>
              </w:rPr>
              <w:t>Дупле октаве кроз две октаве у осминама и кроз три октаве у триолама, у размаку октаве, терце, сексте и дециме у паралелном кретању.</w:t>
            </w:r>
          </w:p>
          <w:p w:rsidR="00516FC0" w:rsidRPr="00276BBD" w:rsidRDefault="00516FC0" w:rsidP="00F50543">
            <w:pPr>
              <w:spacing w:after="125"/>
              <w:jc w:val="left"/>
              <w:rPr>
                <w:rFonts w:eastAsia="Times New Roman"/>
                <w:szCs w:val="24"/>
              </w:rPr>
            </w:pPr>
            <w:r w:rsidRPr="00276BBD">
              <w:rPr>
                <w:rFonts w:eastAsia="Times New Roman"/>
                <w:szCs w:val="24"/>
              </w:rPr>
              <w:t>Дупле терце кроз четири октаве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Арпеђа: велико разлагање трозвука, доминантног и умањеног септакорда са обртајима, кроз четири октаве у шеснаестинама, паралелно</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М. Мошковски: оп. 72, ор. 48</w:t>
            </w:r>
          </w:p>
          <w:p w:rsidR="00516FC0" w:rsidRPr="00276BBD" w:rsidRDefault="00516FC0" w:rsidP="00F50543">
            <w:pPr>
              <w:spacing w:after="125"/>
              <w:jc w:val="left"/>
              <w:rPr>
                <w:rFonts w:eastAsia="Times New Roman"/>
                <w:szCs w:val="24"/>
              </w:rPr>
            </w:pPr>
            <w:r w:rsidRPr="00276BBD">
              <w:rPr>
                <w:rFonts w:eastAsia="Times New Roman"/>
                <w:szCs w:val="24"/>
              </w:rPr>
              <w:t>– J. K. Кеслер: ор. 20, оп. 100 M. Клементи -Градус ад Парнасум</w:t>
            </w:r>
          </w:p>
          <w:p w:rsidR="00516FC0" w:rsidRPr="00276BBD" w:rsidRDefault="00516FC0" w:rsidP="00F50543">
            <w:pPr>
              <w:spacing w:after="125"/>
              <w:jc w:val="left"/>
              <w:rPr>
                <w:rFonts w:eastAsia="Times New Roman"/>
                <w:szCs w:val="24"/>
              </w:rPr>
            </w:pPr>
            <w:r w:rsidRPr="00276BBD">
              <w:rPr>
                <w:rFonts w:eastAsia="Times New Roman"/>
                <w:szCs w:val="24"/>
              </w:rPr>
              <w:t>– Ф. Шопен ор. 10 и 25 – избор</w:t>
            </w:r>
          </w:p>
          <w:p w:rsidR="00516FC0" w:rsidRPr="00276BBD" w:rsidRDefault="00516FC0" w:rsidP="00F50543">
            <w:pPr>
              <w:spacing w:after="125"/>
              <w:jc w:val="left"/>
              <w:rPr>
                <w:rFonts w:eastAsia="Times New Roman"/>
                <w:szCs w:val="24"/>
              </w:rPr>
            </w:pPr>
            <w:r w:rsidRPr="00276BBD">
              <w:rPr>
                <w:rFonts w:eastAsia="Times New Roman"/>
                <w:szCs w:val="24"/>
              </w:rPr>
              <w:t>– Ф. Лист-Паганини: Етиде – избор,</w:t>
            </w:r>
          </w:p>
          <w:p w:rsidR="00516FC0" w:rsidRPr="00276BBD" w:rsidRDefault="00516FC0" w:rsidP="00F50543">
            <w:pPr>
              <w:spacing w:after="125"/>
              <w:jc w:val="left"/>
              <w:rPr>
                <w:rFonts w:eastAsia="Times New Roman"/>
                <w:szCs w:val="24"/>
              </w:rPr>
            </w:pPr>
            <w:r w:rsidRPr="00276BBD">
              <w:rPr>
                <w:rFonts w:eastAsia="Times New Roman"/>
                <w:szCs w:val="24"/>
              </w:rPr>
              <w:t>– Ф. Лист: Жубор шуме, Уздах, Игра патуљака</w:t>
            </w:r>
          </w:p>
          <w:p w:rsidR="00516FC0" w:rsidRPr="00276BBD" w:rsidRDefault="00516FC0" w:rsidP="00F50543">
            <w:pPr>
              <w:spacing w:after="125"/>
              <w:jc w:val="left"/>
              <w:rPr>
                <w:rFonts w:eastAsia="Times New Roman"/>
                <w:szCs w:val="24"/>
              </w:rPr>
            </w:pPr>
            <w:r w:rsidRPr="00276BBD">
              <w:rPr>
                <w:rFonts w:eastAsia="Times New Roman"/>
                <w:szCs w:val="24"/>
              </w:rPr>
              <w:t>– А. Скрјабин: оп. 8 – избор, оп. 2 цис-мол</w:t>
            </w:r>
          </w:p>
          <w:p w:rsidR="00516FC0" w:rsidRPr="00276BBD" w:rsidRDefault="00516FC0" w:rsidP="00F50543">
            <w:pPr>
              <w:spacing w:after="125"/>
              <w:jc w:val="left"/>
              <w:rPr>
                <w:rFonts w:eastAsia="Times New Roman"/>
                <w:szCs w:val="24"/>
              </w:rPr>
            </w:pPr>
            <w:r w:rsidRPr="00276BBD">
              <w:rPr>
                <w:rFonts w:eastAsia="Times New Roman"/>
                <w:szCs w:val="24"/>
              </w:rPr>
              <w:t>– С. Рахмањинов: Етиде – слике оп. 33</w:t>
            </w:r>
          </w:p>
          <w:p w:rsidR="00516FC0" w:rsidRPr="00276BBD" w:rsidRDefault="00516FC0" w:rsidP="00F50543">
            <w:pPr>
              <w:spacing w:after="125"/>
              <w:jc w:val="left"/>
              <w:rPr>
                <w:rFonts w:eastAsia="Times New Roman"/>
                <w:szCs w:val="24"/>
              </w:rPr>
            </w:pPr>
            <w:r w:rsidRPr="00276BBD">
              <w:rPr>
                <w:rFonts w:eastAsia="Times New Roman"/>
                <w:szCs w:val="24"/>
              </w:rPr>
              <w:t>– А. Рубинштајн: оп. 23 А. Аренски: оп. 41, оп. 36</w:t>
            </w:r>
          </w:p>
          <w:p w:rsidR="00516FC0" w:rsidRPr="00276BBD" w:rsidRDefault="00516FC0" w:rsidP="00F50543">
            <w:pPr>
              <w:spacing w:after="125"/>
              <w:jc w:val="left"/>
              <w:rPr>
                <w:rFonts w:eastAsia="Times New Roman"/>
                <w:szCs w:val="24"/>
              </w:rPr>
            </w:pPr>
            <w:r w:rsidRPr="00276BBD">
              <w:rPr>
                <w:rFonts w:eastAsia="Times New Roman"/>
                <w:szCs w:val="24"/>
              </w:rPr>
              <w:t>– К. Шимановски: оп. 4</w:t>
            </w:r>
          </w:p>
          <w:p w:rsidR="00516FC0" w:rsidRPr="00276BBD" w:rsidRDefault="00516FC0" w:rsidP="00F50543">
            <w:pPr>
              <w:spacing w:after="125"/>
              <w:jc w:val="left"/>
              <w:rPr>
                <w:rFonts w:eastAsia="Times New Roman"/>
                <w:szCs w:val="24"/>
              </w:rPr>
            </w:pPr>
            <w:r w:rsidRPr="00276BBD">
              <w:rPr>
                <w:rFonts w:eastAsia="Times New Roman"/>
                <w:szCs w:val="24"/>
              </w:rPr>
              <w:t>– К. Дебиси: Етиде, избор</w:t>
            </w:r>
          </w:p>
          <w:p w:rsidR="00516FC0" w:rsidRPr="00276BBD" w:rsidRDefault="00516FC0" w:rsidP="00F50543">
            <w:pPr>
              <w:spacing w:after="125"/>
              <w:jc w:val="left"/>
              <w:rPr>
                <w:rFonts w:eastAsia="Times New Roman"/>
                <w:szCs w:val="24"/>
              </w:rPr>
            </w:pPr>
            <w:r w:rsidRPr="00276BBD">
              <w:rPr>
                <w:rFonts w:eastAsia="Times New Roman"/>
                <w:szCs w:val="24"/>
              </w:rPr>
              <w:t>– С. Прокофјев: Етиде оп. 2</w:t>
            </w:r>
          </w:p>
          <w:p w:rsidR="00516FC0" w:rsidRPr="00276BBD" w:rsidRDefault="00516FC0" w:rsidP="00F50543">
            <w:pPr>
              <w:spacing w:after="0"/>
              <w:jc w:val="left"/>
              <w:rPr>
                <w:rFonts w:eastAsia="Times New Roman"/>
                <w:szCs w:val="24"/>
              </w:rPr>
            </w:pPr>
            <w:r w:rsidRPr="00276BBD">
              <w:rPr>
                <w:rFonts w:eastAsia="Times New Roman"/>
                <w:b/>
                <w:bCs/>
                <w:szCs w:val="24"/>
              </w:rPr>
              <w:t>Полифоне композиције</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 Ј. С. </w:t>
            </w:r>
            <w:r w:rsidRPr="00276BBD">
              <w:rPr>
                <w:rFonts w:eastAsia="Times New Roman"/>
                <w:szCs w:val="24"/>
              </w:rPr>
              <w:t>Бах: Прелудијуми и фуге (ДТК I и II) Италијански концерт, Партите, Коралне предигре, Капричо Бе дур, Токате, итд.</w:t>
            </w:r>
          </w:p>
          <w:p w:rsidR="00516FC0" w:rsidRPr="00276BBD" w:rsidRDefault="00516FC0" w:rsidP="00F50543">
            <w:pPr>
              <w:spacing w:after="0"/>
              <w:jc w:val="left"/>
              <w:rPr>
                <w:rFonts w:eastAsia="Times New Roman"/>
                <w:szCs w:val="24"/>
              </w:rPr>
            </w:pPr>
            <w:r w:rsidRPr="00276BBD">
              <w:rPr>
                <w:rFonts w:eastAsia="Times New Roman"/>
                <w:b/>
                <w:bCs/>
                <w:szCs w:val="24"/>
              </w:rPr>
              <w:t>Сонате, концерти, композиције различитих стилова и дела домаћих композитора наведена су после програма за 4. разред.</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три концертне етиде;</w:t>
            </w:r>
          </w:p>
          <w:p w:rsidR="00516FC0" w:rsidRPr="00276BBD" w:rsidRDefault="00516FC0" w:rsidP="00F50543">
            <w:pPr>
              <w:spacing w:after="125"/>
              <w:jc w:val="left"/>
              <w:rPr>
                <w:rFonts w:eastAsia="Times New Roman"/>
                <w:szCs w:val="24"/>
              </w:rPr>
            </w:pPr>
            <w:r w:rsidRPr="00276BBD">
              <w:rPr>
                <w:rFonts w:eastAsia="Times New Roman"/>
                <w:szCs w:val="24"/>
              </w:rPr>
              <w:t>– две полифоне композиције – обавезно један прелудијум и фуга</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соната</w:t>
            </w:r>
          </w:p>
          <w:p w:rsidR="00516FC0" w:rsidRPr="00276BBD" w:rsidRDefault="00516FC0" w:rsidP="00F50543">
            <w:pPr>
              <w:spacing w:after="125"/>
              <w:jc w:val="left"/>
              <w:rPr>
                <w:rFonts w:eastAsia="Times New Roman"/>
                <w:szCs w:val="24"/>
              </w:rPr>
            </w:pPr>
            <w:r w:rsidRPr="00276BBD">
              <w:rPr>
                <w:rFonts w:eastAsia="Times New Roman"/>
                <w:szCs w:val="24"/>
              </w:rPr>
              <w:t>– три композиције различитих стилова.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смотре/испита:</w:t>
            </w:r>
          </w:p>
          <w:p w:rsidR="00516FC0" w:rsidRPr="00276BBD" w:rsidRDefault="00516FC0" w:rsidP="00F50543">
            <w:pPr>
              <w:spacing w:after="0"/>
              <w:jc w:val="left"/>
              <w:rPr>
                <w:rFonts w:eastAsia="Times New Roman"/>
                <w:szCs w:val="24"/>
              </w:rPr>
            </w:pPr>
            <w:r w:rsidRPr="00276BBD">
              <w:rPr>
                <w:rFonts w:eastAsia="Times New Roman"/>
                <w:b/>
                <w:bCs/>
                <w:szCs w:val="24"/>
              </w:rPr>
              <w:t>Смотра технике (у току првог полугодишта)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лествице – сви тоналитети – кроз четири октаве у шеснаестинама, паралелно, у размаку октаве, као и хроматске скале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Арпеђа трозвука – велико разлагање – у основном положају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Арпеђа доминантног и умањеног септакорда – у основном положају кроз четири октаве паралелно;</w:t>
            </w:r>
          </w:p>
          <w:p w:rsidR="00516FC0" w:rsidRPr="00276BBD" w:rsidRDefault="00516FC0" w:rsidP="00F50543">
            <w:pPr>
              <w:spacing w:after="125"/>
              <w:jc w:val="left"/>
              <w:rPr>
                <w:rFonts w:eastAsia="Times New Roman"/>
                <w:szCs w:val="24"/>
              </w:rPr>
            </w:pPr>
            <w:r w:rsidRPr="00276BBD">
              <w:rPr>
                <w:rFonts w:eastAsia="Times New Roman"/>
                <w:szCs w:val="24"/>
              </w:rPr>
              <w:t>– Једна етида из програма.</w:t>
            </w:r>
          </w:p>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се изводи напамет. Напомена: На завршном испиту морају бити заступљени сви стилови; уколико се не свира класична соната, већ соната из периода романтизма или XX века, класични период мора бити заступљен неким другим делом (нпр. варијације, фантазија, рондо и сл.).</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репертоар, реситал, критичко вредновање.</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ИЗБОР ЛИТЕРАТУРЕ ЗА СВЕ РАЗРЕДЕ</w:t>
      </w:r>
      <w:r w:rsidRPr="00276BBD">
        <w:rPr>
          <w:rFonts w:eastAsia="Times New Roman"/>
          <w:b/>
          <w:bCs/>
          <w:szCs w:val="24"/>
        </w:rPr>
        <w:br/>
        <w:t>СОНАТЕ, КОНЦЕРТИ, КОМПОЗИЦИЈЕ РАЗЛИЧИТИХ СТИЛОВА И ДОМАЋИХ КОМПОЗИТОРА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КВ 279 Це-дур, КВ 280 Еф-дур, КВ 281 Бе-дур, КВ 309 Це-дур, КВ 310 а-мол, КВ 311 Де-дур, КВ 330 Це-дур, КВ 331 А-дур, КВ 332 Еф-дур, КВ 333 Бе-дур, КВ 457 це-мол, КВ 570 Бе-дур, КВ 576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Хоб. 20 це-мол, Хоб. 23 Еф-дур, Хоб. 43 Ас-дур, Хоб. 32 ха-мол, Хоб. 44 ге-мол, Хоб. 46 Ас-дур, Хоб. 49 Ес-дур, Хоб. 50 Це-дур, Хоб. 52 Ес-дур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 В. Бетовен: оп. 2 бр. 1 еф-мол, оп. 2 бр. 2 А-дур, оп. 2 бр. 3 Це-дур, оп. 7 Ес-дур, оп. 10 бр. 1 це-мол, оп. 10 бр. 2 Еф-дур, оп. 10 бр. 3 Де-дур, оп. 13 це-мол, оп. 14 бр. 1 и 2, оп. 22 Бе-дур, оп. 27 бр. 1 и 2, оп. 28 Де-дур, оп. 31 бр. 1, 2 и 3, оп. 78 Фис-дур, оп. 90 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Клементи: оп. 47 бр. 2 Бе-дур, оп. 39 бр. 2 Ге-дур, оп. 34 бр. 1 Це-дур, оп. 26 бр. 2 фис-мол, оп. 40 бр. 2 ха-мол, оп. 40 бр. 3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Сонате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Соната 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Соната бр. 1 еф-мол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остале сонате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еф-мол, де-мол,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Де-дур, Ге-дур,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КВ 175 Де-дур, КВ 238 Бе-дур, КВ 246 Це-дур, КВ 271 Ес-дур, КВ 413 Еф-дур, КВ 414 А-дур, КВ 415 Це-дур, КВ 449 Ес-дур, КВ 450 Бе-дур, КВ 451 Де-дур, КВ 453 Ге-дур, КВ 456 Бе-дур, КВ 459 Еф-дур, КВ 466 де-мол, КВ 467 Це-дур, КВ 482 Ес- дур, КВ 488 А-дур, КВ 491 це-мол, КВ 503 Це-дур, КВ 537 Де-дур, КВ 595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 Бетовен: Концерт бр. 1, 2 и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Концерт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Концерт ге-мол и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Кабалевски: Концерт а-мол оп. 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Концерт Еф-дур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Концертни комади за клавир и оркестар – Вебер, Менделсон, Сен-Санс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различитих стилова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Скарлати: Сонате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Чимароза: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Парадизи: Токата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Галупи: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Варијације еф-мол, Капричо Це-дур,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Фантазије це-мол КВ 396, КВ 475, Адађо ха- мол, КВ 540, Рондо а-мол, КВ 511, Варијације Це-дур, Де-дур, Ге- дур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 ван Бетовен: Варијације Еф-дур оп. 34, 32 варијације це- мол, Рондо Це-дур и Ге-дур ор. 51, Анданте фавори Еф-дур, Рондо оп. 129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Музички моменти, Емпромпти оп. 90 и 142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Арабеска, Дечје сцене, Лептири ор. 2, Варијације на тему Кларе Вик ор. 5, Фантастични комади – избор, Новелете – избор, Романсе оп. 28,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Шопен: Валцери, Ноктурна, Мазурке, Полонезе, Тарантеле, Емпромпти (сва четири), Екосезе, Баладе бр. 2 и 3, Скерца бр. 1 и 2, Бриљантне варијације оп. 28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Лист: Петраркини сонети, Утехе, Љубавни снови, Полонеза Ес-дур, Године ходочашћа – избор, Мађарске рапсодије – избор, транскрипције соло песама Шуберта, Шумана, Шопена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Песме без речи, Рондо капричиозо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Рапсодије, 4 баладе, избор из оп. 117, оп. 118, оп. 119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Годишња доба, Думка, Варијације Еф-дур, Чајковски-Плетњов Свита из балета Крцко Орашчић,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Скрјабин: Прелиди – избор, Поеме оп. 32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Комади оп. 3 (Елегија, Мелодија, Полишинел), Музички моменти – избор, Прелиди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Бергамска свита, Естампе, Свита „За клавир”, Прелиди – избор,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Свита Ромео и Јулија, Пролазне визије, Комади оп. 4 и оп. 12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Румунске игре, Микрокозмос – избор, Алегро барбаро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Три фантастичне игре, Прелиди ор. 34, итд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Лигети: Музика ричерката и остала дела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домаћих композитора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Стојановић: Посвета, Радост и туга, Марш де мол, Љубавна изјава, Сонатина Де 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Тајчевић: Прелиди, Балканске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Милојевић: 4 комада за клавир оп. 23, Ритмичке гримасе оп. 47, Камеје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Милошевић: Сонатина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Перичић: Сонатина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Рајичић: Етиде, Игре, Хумореске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Љ. Марић: Прелудијуми, Етида, Бранково коло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Славенски: Југословенска свита, Свита „Са Балкана”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Мокрањац: Соната Це-дур, Фрагменти, Игре, Етиде, Интиме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Симић: Варијације и токата; Сонатина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Д. Деспић: Ноктурна, Вињете, Минијатуре, Хумористичне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Бабић: Прелиди ђокози, Токата, Фуга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Радић: Три прелудијума, Соната леста, Свита за клавир, 4 сонатине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Логар: Златна рибица, Бурлеске К. Миљковић: Невидљиве нити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Јосиф: Соната бревис, Четири скице, Пет прича, Три псалм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Михаиловић: Три прелудијума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Божић: Ноктурно, Лирика Атоса, Пантелејмон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M. Раичковић Б А Г Д А 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Петровић: Варијације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Тошић: Вариал, Воксал, Медиал 1 и 2, итд.</w:t>
      </w:r>
    </w:p>
    <w:p w:rsidR="00CA60E8" w:rsidRPr="00276BBD" w:rsidRDefault="00516FC0" w:rsidP="00CA60E8">
      <w:pPr>
        <w:shd w:val="clear" w:color="auto" w:fill="FFFFFF"/>
        <w:spacing w:after="125"/>
        <w:ind w:firstLine="401"/>
        <w:jc w:val="left"/>
        <w:rPr>
          <w:rFonts w:eastAsia="Times New Roman"/>
          <w:szCs w:val="24"/>
          <w:lang w:val="sr-Cyrl-RS"/>
        </w:rPr>
      </w:pPr>
      <w:r w:rsidRPr="00276BBD">
        <w:rPr>
          <w:rFonts w:eastAsia="Times New Roman"/>
          <w:szCs w:val="24"/>
        </w:rPr>
        <w:t>– М. Стојадиновић Милић: Тајни агент са Тимпаниуса-мини рапсодија, И би светлост, Тристеца за Драгана, Небо над Студеницом- мозаик за Јелицу, и остала дела по избору наставника</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CA60E8">
      <w:pPr>
        <w:shd w:val="clear" w:color="auto" w:fill="FFFFFF"/>
        <w:spacing w:after="0"/>
        <w:ind w:firstLine="401"/>
        <w:jc w:val="center"/>
        <w:rPr>
          <w:rFonts w:eastAsia="Times New Roman"/>
          <w:b/>
          <w:bCs/>
          <w:szCs w:val="24"/>
          <w:lang w:val="sr-Cyrl-RS"/>
        </w:rPr>
      </w:pPr>
      <w:r w:rsidRPr="00276BBD">
        <w:rPr>
          <w:rFonts w:eastAsia="Times New Roman"/>
          <w:b/>
          <w:bCs/>
          <w:szCs w:val="24"/>
        </w:rPr>
        <w:t>ДИДАКТИЧКО-МЕТОДИЧКО УПУТСТВО</w:t>
      </w:r>
      <w:r w:rsidRPr="00276BBD">
        <w:rPr>
          <w:rFonts w:eastAsia="Times New Roman"/>
          <w:b/>
          <w:bCs/>
          <w:szCs w:val="24"/>
        </w:rPr>
        <w:br/>
        <w:t>КЛАВИР</w:t>
      </w:r>
    </w:p>
    <w:p w:rsidR="00CA60E8" w:rsidRPr="00276BBD" w:rsidRDefault="00CA60E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ће ученик моћи да репродукује све техничке и музичке задатке.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Корелација између предмета, како теоријских (теорија, музички облици, хармонија, контрапункт, историја музике), ивођачких (камерна музика, читање с листа, клавирски дуо), тако и општеобразовних (књижевност, историја уметности, филозофија...) је полазиште за бројне активности у којима ученици могу бити учесници као </w:t>
      </w:r>
      <w:r w:rsidRPr="00276BBD">
        <w:rPr>
          <w:rFonts w:eastAsia="Times New Roman"/>
          <w:szCs w:val="24"/>
        </w:rPr>
        <w:lastRenderedPageBreak/>
        <w:t>истраживачи, креатори и извођачи. 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учешћа у музичком доживљају као и развијању потенцијала за музичко изражавање.</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 композицију.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евиденције о ученичком раду и напретку.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је специфична јер како је настава клавира индивидуална, тако је и припрема прилагођена сваком ученику појединачно. Индивидуални облик наставе пружа и могућност да час пође и сасвим другим путем од планираног, али наставник у планирању мора да води рачуна о предзнању ученика да би био сигуран да ученик може да прати и савлада постављене задатке.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Имајући на уму комплексност и свеобухватност процеса наставе клавира као инструмента, активност наставника обухвата велику палету информација различите природе (техника свирања, неговање тона, процедуре вежбања, стилске одреднице о композитору, делу, облику у којем је написано, мелодијским, ритмичким, хармонским и контрапунктским појединостима које га карактеришу, емотивној, поетској, психолошкој или филозофској позадини његове уметничке представе и његовој естетској вредности) до практичних демонстрација (лично свирање на инструменту). За ученике је веома важно да наставника доживљавају и као музички ауторитет, старијег колегу, а не само као предавача са друге стране катедре.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Припрема ученика за јавни наступ</w:t>
      </w:r>
      <w:r w:rsidRPr="00276BBD">
        <w:rPr>
          <w:rFonts w:eastAsia="Times New Roman"/>
          <w:szCs w:val="24"/>
        </w:rPr>
        <w:t> један је од најзначајнијих циљева наставе клавира, па је освешћивање сложеног извођачког процеса од пресудне важности. У том смислу посебну пажњу треба обратити 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развој технике свесног меморисања (учењем, само из нота, без употребе инструмента, кратких, релативно једноставних композиција, по извођачким тешкоћама лако доступних ученику четвртог разреда основне школе);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изградњу музичке фантазије кроз упознавање музичке литературе и профилирање критеријума у области музичке естетике (повременим дискусијама о уметничком садржају и вредности извођених композиција и задавањем ученику домаћих задатака везаних за ову тематику);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развој способности ученика за интегрално извођење музичког дела (редовним преслушавањем учениковог свирања у целини);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постизање ефикасности извођачког апарата, радом на техничким вежбама и композицијама с проблематиком позиционих и ванпозиционих фигурација, арпеђа, удвојених тонова, акорада, трилера, тремола, репетиција и скокова;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континуираном раду неопходно је да наставник подстиче ученика да повезује већ стечена знања и вештине из других предмета и области у циљу што квалитетније извођачке праксе.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Припреме ученика за такмичења</w:t>
      </w:r>
      <w:r w:rsidRPr="00276BBD">
        <w:rPr>
          <w:rFonts w:eastAsia="Times New Roman"/>
          <w:szCs w:val="24"/>
        </w:rPr>
        <w:t> су посебан део у настави и могу бити веома корисна као подстицај у раду, као и мотив за већи број одговорних јавних наступа нарочито због изузетно концентрисано усмереног рада са талентованим ученицима. Тако ће и репертоар у појединим случајевима бити усмерен према захтевима на одређеном такмичењу. То ипак не би требало да донесе превелика одступања у погледу пређеног годишњег програма, јер је прелажење што већег репертоара у овим годинама од суштинске важности за сваког будућег младог пијанисту.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Веома је важно да ученик што чешће јавно свира како би се ослободио страха од наступа, да континуирано слуша музику на носачима звука (наставник планира и задаје домаће задатке упознавања музичке литературе), као и да стекне навику посећивања концерата уметничке музике и представа. Дискусијом о одслушаним делима и њиховим извођењем, ученик стиче увид у тумачења музичких дела, начине извођења, различите техничке приступе извођача, развијајући тако критичко мишљење, о сопственом и туђем извођењу које ће му помоћи у даљем развоју и напредовању.</w:t>
      </w:r>
    </w:p>
    <w:p w:rsidR="00516FC0" w:rsidRPr="00276BBD" w:rsidRDefault="00516FC0" w:rsidP="00F42FC9">
      <w:pPr>
        <w:pStyle w:val="Heading3"/>
        <w:rPr>
          <w:lang w:val="sr-Cyrl-RS"/>
        </w:rPr>
      </w:pPr>
      <w:bookmarkStart w:id="78" w:name="_Toc201223795"/>
      <w:r w:rsidRPr="00276BBD">
        <w:t>ЧИТАЊЕ С ЛИСТА</w:t>
      </w:r>
      <w:r w:rsidRPr="00276BBD">
        <w:br/>
        <w:t>за клавиристе</w:t>
      </w:r>
      <w:bookmarkEnd w:id="78"/>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ЧИТАЊЕ С ЛИСТА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 листа за инструменте са диркама је да код ученика развију знања и вештине неопходне за брзо и течно читање нотног текста, разумевање и упознавање музичке литературе и корепетиторску праксу.</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 други, трећи, четврти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45"/>
        <w:gridCol w:w="1680"/>
        <w:gridCol w:w="425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 xml:space="preserve">ОБЛАСТ/ </w:t>
            </w:r>
            <w:r w:rsidRPr="00276BBD">
              <w:rPr>
                <w:rFonts w:eastAsia="Times New Roman"/>
                <w:b/>
                <w:bCs/>
                <w:szCs w:val="24"/>
              </w:rPr>
              <w:lastRenderedPageBreak/>
              <w:t>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одсвира без прекида и задржавања задани нотни текст једноставнијег садржаја;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текст и унутрашњим слухом чује мелодијске и хармонске покрете;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добијена упутства за решавање одређене текстуалне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опажа релевантне музичке елементе у циљу интерпретације задате деонице;</w:t>
            </w:r>
          </w:p>
          <w:p w:rsidR="00516FC0" w:rsidRPr="00276BBD" w:rsidRDefault="00516FC0" w:rsidP="00F50543">
            <w:pPr>
              <w:spacing w:after="125"/>
              <w:jc w:val="left"/>
              <w:rPr>
                <w:rFonts w:eastAsia="Times New Roman"/>
                <w:szCs w:val="24"/>
              </w:rPr>
            </w:pPr>
            <w:r w:rsidRPr="00276BBD">
              <w:rPr>
                <w:rFonts w:eastAsia="Times New Roman"/>
                <w:szCs w:val="24"/>
              </w:rPr>
              <w:t>– проналази начине за самостално вежбање;</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и сналажљивост у кретању кроз текст;</w:t>
            </w:r>
          </w:p>
          <w:p w:rsidR="00516FC0" w:rsidRPr="00276BBD" w:rsidRDefault="00516FC0" w:rsidP="00F50543">
            <w:pPr>
              <w:spacing w:after="125"/>
              <w:jc w:val="left"/>
              <w:rPr>
                <w:rFonts w:eastAsia="Times New Roman"/>
                <w:szCs w:val="24"/>
              </w:rPr>
            </w:pPr>
            <w:r w:rsidRPr="00276BBD">
              <w:rPr>
                <w:rFonts w:eastAsia="Times New Roman"/>
                <w:szCs w:val="24"/>
              </w:rPr>
              <w:t>– транспонује једноставније композиције за секунду и терцу навише и наниже;</w:t>
            </w:r>
          </w:p>
          <w:p w:rsidR="00516FC0" w:rsidRPr="00276BBD" w:rsidRDefault="00516FC0" w:rsidP="00F50543">
            <w:pPr>
              <w:spacing w:after="125"/>
              <w:jc w:val="left"/>
              <w:rPr>
                <w:rFonts w:eastAsia="Times New Roman"/>
                <w:szCs w:val="24"/>
              </w:rPr>
            </w:pPr>
            <w:r w:rsidRPr="00276BBD">
              <w:rPr>
                <w:rFonts w:eastAsia="Times New Roman"/>
                <w:szCs w:val="24"/>
              </w:rPr>
              <w:t>– отпрати вокалног и/или инструменталног извођача у једноставнијој композицији.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Оспособљавање ученика за анализу текста.</w:t>
            </w:r>
          </w:p>
          <w:p w:rsidR="00516FC0" w:rsidRPr="00276BBD" w:rsidRDefault="00516FC0" w:rsidP="00F50543">
            <w:pPr>
              <w:spacing w:after="125"/>
              <w:jc w:val="left"/>
              <w:rPr>
                <w:rFonts w:eastAsia="Times New Roman"/>
                <w:szCs w:val="24"/>
              </w:rPr>
            </w:pPr>
            <w:r w:rsidRPr="00276BBD">
              <w:rPr>
                <w:rFonts w:eastAsia="Times New Roman"/>
                <w:szCs w:val="24"/>
              </w:rPr>
              <w:t>Аутентичне каденце свих дурских и молских тоналитета (први и други разред) и проширене аутентичне каденце (трећи и четврти разред).</w:t>
            </w:r>
          </w:p>
          <w:p w:rsidR="00516FC0" w:rsidRPr="00276BBD" w:rsidRDefault="00516FC0" w:rsidP="00F50543">
            <w:pPr>
              <w:spacing w:after="125"/>
              <w:jc w:val="left"/>
              <w:rPr>
                <w:rFonts w:eastAsia="Times New Roman"/>
                <w:szCs w:val="24"/>
              </w:rPr>
            </w:pPr>
            <w:r w:rsidRPr="00276BBD">
              <w:rPr>
                <w:rFonts w:eastAsia="Times New Roman"/>
                <w:szCs w:val="24"/>
              </w:rPr>
              <w:t>Сагледавање текста у целини – опажање музичких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кретање кроз текст без прекида или задржавања.</w:t>
            </w:r>
          </w:p>
          <w:p w:rsidR="00516FC0" w:rsidRPr="00276BBD" w:rsidRDefault="00516FC0" w:rsidP="00F50543">
            <w:pPr>
              <w:spacing w:after="125"/>
              <w:jc w:val="left"/>
              <w:rPr>
                <w:rFonts w:eastAsia="Times New Roman"/>
                <w:szCs w:val="24"/>
              </w:rPr>
            </w:pPr>
            <w:r w:rsidRPr="00276BBD">
              <w:rPr>
                <w:rFonts w:eastAsia="Times New Roman"/>
                <w:szCs w:val="24"/>
              </w:rPr>
              <w:t>Упутства за отклањање грешака.</w:t>
            </w:r>
          </w:p>
          <w:p w:rsidR="00516FC0" w:rsidRPr="00276BBD" w:rsidRDefault="00516FC0" w:rsidP="00F50543">
            <w:pPr>
              <w:spacing w:after="125"/>
              <w:jc w:val="left"/>
              <w:rPr>
                <w:rFonts w:eastAsia="Times New Roman"/>
                <w:szCs w:val="24"/>
              </w:rPr>
            </w:pPr>
            <w:r w:rsidRPr="00276BBD">
              <w:rPr>
                <w:rFonts w:eastAsia="Times New Roman"/>
                <w:szCs w:val="24"/>
              </w:rPr>
              <w:t>Развој унутрашњег слуха и повезивање стеченог знања из других предмета.</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развијање меморије.</w:t>
            </w:r>
          </w:p>
          <w:p w:rsidR="00516FC0" w:rsidRPr="00276BBD" w:rsidRDefault="00516FC0" w:rsidP="00F50543">
            <w:pPr>
              <w:spacing w:after="125"/>
              <w:jc w:val="left"/>
              <w:rPr>
                <w:rFonts w:eastAsia="Times New Roman"/>
                <w:szCs w:val="24"/>
              </w:rPr>
            </w:pPr>
            <w:r w:rsidRPr="00276BBD">
              <w:rPr>
                <w:rFonts w:eastAsia="Times New Roman"/>
                <w:szCs w:val="24"/>
              </w:rPr>
              <w:t>Припрема за пратњу различитих инструмената, певача, балета или хора</w:t>
            </w:r>
          </w:p>
          <w:p w:rsidR="00516FC0" w:rsidRPr="00276BBD" w:rsidRDefault="00516FC0" w:rsidP="00F50543">
            <w:pPr>
              <w:spacing w:after="125"/>
              <w:jc w:val="left"/>
              <w:rPr>
                <w:rFonts w:eastAsia="Times New Roman"/>
                <w:szCs w:val="24"/>
              </w:rPr>
            </w:pPr>
            <w:r w:rsidRPr="00276BBD">
              <w:rPr>
                <w:rFonts w:eastAsia="Times New Roman"/>
                <w:szCs w:val="24"/>
              </w:rPr>
              <w:t>Сналажљивост и брзо реаговање.</w:t>
            </w:r>
          </w:p>
          <w:p w:rsidR="00516FC0" w:rsidRPr="00276BBD" w:rsidRDefault="00516FC0" w:rsidP="00F50543">
            <w:pPr>
              <w:spacing w:after="125"/>
              <w:jc w:val="left"/>
              <w:rPr>
                <w:rFonts w:eastAsia="Times New Roman"/>
                <w:szCs w:val="24"/>
              </w:rPr>
            </w:pPr>
            <w:r w:rsidRPr="00276BBD">
              <w:rPr>
                <w:rFonts w:eastAsia="Times New Roman"/>
                <w:szCs w:val="24"/>
              </w:rPr>
              <w:t>Транспоновање за секунду</w:t>
            </w:r>
          </w:p>
          <w:p w:rsidR="00516FC0" w:rsidRPr="00276BBD" w:rsidRDefault="00516FC0" w:rsidP="00F50543">
            <w:pPr>
              <w:spacing w:after="125"/>
              <w:jc w:val="left"/>
              <w:rPr>
                <w:rFonts w:eastAsia="Times New Roman"/>
                <w:szCs w:val="24"/>
              </w:rPr>
            </w:pPr>
            <w:r w:rsidRPr="00276BBD">
              <w:rPr>
                <w:rFonts w:eastAsia="Times New Roman"/>
                <w:szCs w:val="24"/>
              </w:rPr>
              <w:t>(први и други разред) и терцу (трећи и четврти разред) навише и наниже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Ј. Кршић.: Читање с листа и корепетиција, Завод за уџбенике 1982.</w:t>
            </w:r>
          </w:p>
          <w:p w:rsidR="00516FC0" w:rsidRPr="00276BBD" w:rsidRDefault="00516FC0" w:rsidP="00F50543">
            <w:pPr>
              <w:spacing w:after="125"/>
              <w:jc w:val="left"/>
              <w:rPr>
                <w:rFonts w:eastAsia="Times New Roman"/>
                <w:szCs w:val="24"/>
              </w:rPr>
            </w:pPr>
            <w:r w:rsidRPr="00276BBD">
              <w:rPr>
                <w:rFonts w:eastAsia="Times New Roman"/>
                <w:szCs w:val="24"/>
              </w:rPr>
              <w:t>Методe*: Specimen sight reading tests for pianoforte</w:t>
            </w:r>
          </w:p>
          <w:p w:rsidR="00516FC0" w:rsidRPr="00276BBD" w:rsidRDefault="00516FC0" w:rsidP="00F50543">
            <w:pPr>
              <w:spacing w:after="125"/>
              <w:jc w:val="left"/>
              <w:rPr>
                <w:rFonts w:eastAsia="Times New Roman"/>
                <w:szCs w:val="24"/>
              </w:rPr>
            </w:pPr>
            <w:r w:rsidRPr="00276BBD">
              <w:rPr>
                <w:rFonts w:eastAsia="Times New Roman"/>
                <w:szCs w:val="24"/>
              </w:rPr>
              <w:t>Grades 1 -8, diploma и сл.</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10 етида</w:t>
            </w:r>
          </w:p>
          <w:p w:rsidR="00516FC0" w:rsidRPr="00276BBD" w:rsidRDefault="00516FC0" w:rsidP="00F50543">
            <w:pPr>
              <w:spacing w:after="125"/>
              <w:jc w:val="left"/>
              <w:rPr>
                <w:rFonts w:eastAsia="Times New Roman"/>
                <w:szCs w:val="24"/>
              </w:rPr>
            </w:pPr>
            <w:r w:rsidRPr="00276BBD">
              <w:rPr>
                <w:rFonts w:eastAsia="Times New Roman"/>
                <w:szCs w:val="24"/>
              </w:rPr>
              <w:t>15 композиција различитог садржаја, облика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8 композиција предвиђених за корепетицију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r w:rsidRPr="00276BBD">
              <w:rPr>
                <w:rFonts w:eastAsia="Times New Roman"/>
                <w:szCs w:val="24"/>
              </w:rPr>
              <w:t> (на крају школске године – 1, 2, 3 и 4. разред)</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клавир (читање с листа)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корепетицију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Транспозиција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концентрација, опажање, анализа, континуирано кретање.</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Аутентичне каденце дурских и молских тоналитета на белим диркама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Вежбе за развијање меморије и брзог памћења, одгонетање наставника или завршетка једне мисли или реченице, транспоновање једноставних вежбица у тоналитете за секунду навише и наниже.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Почетне школе за клавир: А. Николајев,Ј. Кршић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Гњесина: Клавирска абецеда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Диверноа: Етиде оп. 76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Лешхорн: Етиде оп. 192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Лемоан: Eтиде оп. 37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Беренс: Етиде оп. 70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Избор сонатина за II разред основне школе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Композиције аутора XVII и XVIII века 1а, 1б,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Мале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„Наши композитори за мале пијанисте” – збирка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Албум југословенских клавирских композиција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Први кораци, I и 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Први успеси, I и 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Микрокосмос, I и 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оп. 68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Мајкапар: оп. 16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Кабалевски: 24 лаке композиције оп. 30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Скарлати: Мале игре 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Ф. Е. Бах: Мали комади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Збирке ренесансних композиција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Албум за младе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Збирка игара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Албум за младе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„Музика за децу” оп. 65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Ц. Франк: 18 мањих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Хачатурјан: 10 комада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 литературе за корепетицију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Поред предложене литературе у избор композиција за корепетицију могу доћи у обзир и други комади предвиђени по програму за први циклус основне музичке школе (све инструменталне групе и певање).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Марковић: I, II и III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Марковић: Нека увек буде песма, I и II свеска Хрестоматија I и II свеска Златне степенице I и 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Миранов: Песме и плесови старих мајстора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Лаки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Кохлер: Кончертино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Љ. Николић: Кончертино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Кончертино Ге-дур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Виола</w:t>
      </w:r>
      <w:r w:rsidRPr="00276BBD">
        <w:rPr>
          <w:rFonts w:eastAsia="Times New Roman"/>
          <w:szCs w:val="24"/>
        </w:rPr>
        <w:t> – дела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Виолончело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Хрестоматија I и 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Мац: Мала свита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Контрабас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Бакланова: Збирка лаких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Уварова-Миљушких Хавшенко: Збирка класичних комада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Тамбура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Наполитанска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Бакланова: Хоровод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Ф. Рамо: Тамбурин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Флаута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Мирковић-М. Егић: Збирка лаких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ле Рој и X. Класенс: I и II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други комади за </w:t>
      </w:r>
      <w:r w:rsidRPr="00276BBD">
        <w:rPr>
          <w:rFonts w:eastAsia="Times New Roman"/>
          <w:b/>
          <w:bCs/>
          <w:szCs w:val="24"/>
        </w:rPr>
        <w:t>кларинет, обоу и фагот</w:t>
      </w:r>
      <w:r w:rsidRPr="00276BBD">
        <w:rPr>
          <w:rFonts w:eastAsia="Times New Roman"/>
          <w:szCs w:val="24"/>
        </w:rPr>
        <w:t> предвиђени по програму за први циклус основне музичке школе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Алојз Стрнад: Композиције за трубу и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Хорна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Дубравко Марковић: Збирка лаких композиција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Разни комади за остале </w:t>
      </w:r>
      <w:r w:rsidRPr="00276BBD">
        <w:rPr>
          <w:rFonts w:eastAsia="Times New Roman"/>
          <w:b/>
          <w:bCs/>
          <w:szCs w:val="24"/>
        </w:rPr>
        <w:t>лимене дувачке инструменте</w:t>
      </w:r>
      <w:r w:rsidRPr="00276BBD">
        <w:rPr>
          <w:rFonts w:eastAsia="Times New Roman"/>
          <w:szCs w:val="24"/>
        </w:rPr>
        <w:t> предвићени по програму за I и II разред основне музичке школе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Удараљке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Палијев: 20 комада за добош уз пратњу клавира – избор 5 комада Свегирев: Комади за ксилофон и клавир – избор 3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Мекензи: Кончертино за тимпане и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Вокална 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w:t>
      </w:r>
      <w:r w:rsidRPr="00276BBD">
        <w:rPr>
          <w:rFonts w:eastAsia="Times New Roman"/>
          <w:b/>
          <w:bCs/>
          <w:szCs w:val="24"/>
        </w:rPr>
        <w:t>. </w:t>
      </w:r>
      <w:r w:rsidRPr="00276BBD">
        <w:rPr>
          <w:rFonts w:eastAsia="Times New Roman"/>
          <w:szCs w:val="24"/>
        </w:rPr>
        <w:t>Абт: Мелодијске вежбе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Панофка: Мелодијске вежбе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Конконе: Мелодијске вежбе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Тирнанић: Песме и арије старих мајстора – избор из I свеске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Бертини Етиде оп. 100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Кршић: Клавирска вежбанка за 2. Разред ОМШ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Мале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Мали прелудијуми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Мали прелудијуми и фугете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Разне лакше полифоне композиције – само два гласа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Кабалевски оп. 51: Варијације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Кулау: Варијације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Први успеси: 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Мале игре, 10 немачких игара, 12 менуета, лакше сонатине – избор из Збирке Шишмановић Кршић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14 лакших композиција, Бечке сонатине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Гречанинов: Дечја књига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Екосезе и немачке игре, Варијације – избор лакших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Микрокосмос II и III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Лутославски: 12 малих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Албум за младеж, Годишња доба – избор лакших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Збирка игара I и II свеска, 6 лаких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оп. 124 Албумблатер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оп. 17 Норвешке игре, Лирски комади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композиције сличне тежине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Избор литературе за корепетицију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Поред предложене литературе у избор композиција за корепетицију могу доћи у обзир и други комади предвиђени по програму за први циклус основне музичке школе (све инструменталне групе и певање).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Марковић: Комади III и IV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Скрипач: 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Николић: Варијације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Бакланова: Сонатина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Мартину: Сонатина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Од предкласике до модерне I и 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Тартини: Сарабанда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Сарабанда и Гавота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Бокерини: Менует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Стојановић: Романса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Марчело: Граве и Алегро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Алегро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Рубинштајн: Преслица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Бакланова: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Зајц: Кончертино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Де-дур; Ге-дур; а-мол и други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Комаровски: Концерт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Б. Виоти: Концерт Це-дур оп. 23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Мали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Сонатине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Дела за </w:t>
      </w:r>
      <w:r w:rsidRPr="00276BBD">
        <w:rPr>
          <w:rFonts w:eastAsia="Times New Roman"/>
          <w:b/>
          <w:bCs/>
          <w:szCs w:val="24"/>
        </w:rPr>
        <w:t>виолу</w:t>
      </w:r>
      <w:r w:rsidRPr="00276BBD">
        <w:rPr>
          <w:rFonts w:eastAsia="Times New Roman"/>
          <w:szCs w:val="24"/>
        </w:rPr>
        <w:t>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Виолончело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Мац: Свита Це-дур, Соната да камера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Мати: Комади II и III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 Бревал: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Ш. Бодио: Кончертино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Це-дур;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Штамиц: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В. А. Моцарт: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Песме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Дела за </w:t>
      </w:r>
      <w:r w:rsidRPr="00276BBD">
        <w:rPr>
          <w:rFonts w:eastAsia="Times New Roman"/>
          <w:b/>
          <w:bCs/>
          <w:szCs w:val="24"/>
        </w:rPr>
        <w:t>контрабас </w:t>
      </w:r>
      <w:r w:rsidRPr="00276BBD">
        <w:rPr>
          <w:rFonts w:eastAsia="Times New Roman"/>
          <w:szCs w:val="24"/>
        </w:rPr>
        <w:t>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Тамбура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Турски марш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Фиготин: Романса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 Ридинг: Концерт ха-мол оп. 35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К. Дакен: Кукавица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а-мол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Флаута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ле Рој и X. Класенс: III и IV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В. Глук: Песма Орфеја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Анданте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Кончерто бр. 5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Соната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Разни комади и лакши сонатни облици за </w:t>
      </w:r>
      <w:r w:rsidRPr="00276BBD">
        <w:rPr>
          <w:rFonts w:eastAsia="Times New Roman"/>
          <w:b/>
          <w:bCs/>
          <w:szCs w:val="24"/>
        </w:rPr>
        <w:t>све дувачке инструменте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Удараљке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Палијев: 19 комада за тимпане и клавир – избор 5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К. Таверније: „Веса 2” за вибрафон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Птажински: Скерцо за ксилофон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Квик: Солистичке збирке за маримбу и ксилофон уз пратњу клавира – избор 5 комада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Вокална 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Цвејић: За младе певаче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Избор лакших песама југословенских аутора (Бинички, Милојевић, Зајц, Берко и други)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Избор лакших оперских арија (подразумева се да су лакше за пијанисте):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Арија Сузане из „Фигарове женидбе”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Серенада Алмавиве из „Севиљског берберина”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Успаванка Марије из „Мазепе”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Арија Ацучене из „Трубадура”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Пучини: Арија Манон из „Манон Леско” и слично</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Кршић: Клавирска читанка за 3. Разред ОМШ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Д. Скарлати: Сонате – лакше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Прелудијуми из Добро темперованог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Сонате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Сонате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Шопен: Валцери, Мазурке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Валцери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Годишња доба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оп. 39 – 16 валцера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Лирски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Дечји кутак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Пролазне визије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друга дела сличне тежине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Избор литературе за корепетицију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Поред предложене литературе у избор композиција за корепетицију могу доћи у обзир и други комади предвиђени по програму за први и други циклус основне музичке школе (све инструменталне групе и певање).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Раков: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Кабалевски: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Е-дур;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Брух: Адађо оп. 56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Јосип Славенски: Југословенска песма и игра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Рондо Бе-дур и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Менует: Ге-дур; Рондо Ге-дур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Ш. Берио: </w:t>
      </w:r>
      <w:r w:rsidRPr="00276BBD">
        <w:rPr>
          <w:rFonts w:eastAsia="Times New Roman"/>
          <w:i/>
          <w:iCs/>
          <w:szCs w:val="24"/>
        </w:rPr>
        <w:t>Фантазија </w:t>
      </w:r>
      <w:r w:rsidRPr="00276BBD">
        <w:rPr>
          <w:rFonts w:eastAsia="Times New Roman"/>
          <w:szCs w:val="24"/>
        </w:rPr>
        <w:t>оп. 100; </w:t>
      </w:r>
      <w:r w:rsidRPr="00276BBD">
        <w:rPr>
          <w:rFonts w:eastAsia="Times New Roman"/>
          <w:i/>
          <w:iCs/>
          <w:szCs w:val="24"/>
        </w:rPr>
        <w:t>Валцер</w:t>
      </w:r>
      <w:r w:rsidRPr="00276BBD">
        <w:rPr>
          <w:rFonts w:eastAsia="Times New Roman"/>
          <w:szCs w:val="24"/>
        </w:rPr>
        <w:t> оп. 58;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Глинка: Мазурка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Пасторала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Љадов: Прелудијум оп. 11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Живорад Грбић: Албум за младе виолисте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Виолончело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Г. Форе: „После сна”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Станојло Рајичић: Елегија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Бокерини: Концерт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Бородин: Серенада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Романса оп. 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Бокерини: Ларго и Алегро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Дела за </w:t>
      </w:r>
      <w:r w:rsidRPr="00276BBD">
        <w:rPr>
          <w:rFonts w:eastAsia="Times New Roman"/>
          <w:b/>
          <w:bCs/>
          <w:szCs w:val="24"/>
        </w:rPr>
        <w:t>контрабас </w:t>
      </w:r>
      <w:r w:rsidRPr="00276BBD">
        <w:rPr>
          <w:rFonts w:eastAsia="Times New Roman"/>
          <w:szCs w:val="24"/>
        </w:rPr>
        <w:t>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Тамбура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Пчелица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Хачатурјан: Ноктурно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Баркарола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Раков: Кончертино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Кабалевски: </w:t>
      </w:r>
      <w:r w:rsidRPr="00276BBD">
        <w:rPr>
          <w:rFonts w:eastAsia="Times New Roman"/>
          <w:i/>
          <w:iCs/>
          <w:szCs w:val="24"/>
        </w:rPr>
        <w:t>Омладински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Флаута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Соната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Сонате бр. 4, 6 и 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Сонате бр. 4 и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бр. 1 и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М. Леклер: Соната ха-мол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Обоа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Романса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Концерт ге-мол; Соната бр. 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Кларинет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Стамиц: Концерт Ес-дур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Перминов: Балада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Бруно Барун: Минијатуре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Фагот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Бе-дур I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Станојло Рајичић: Песма и игра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Калиновски: Збирка игара и мелодија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 Хајдн: Концерт Ес-дур II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Хорна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Сен-Санс: Романса оп. 36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Младен Позајић: Стара мелодија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Борис Папандопуло: Стара љубавна песма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Дела за остале </w:t>
      </w:r>
      <w:r w:rsidRPr="00276BBD">
        <w:rPr>
          <w:rFonts w:eastAsia="Times New Roman"/>
          <w:b/>
          <w:bCs/>
          <w:szCs w:val="24"/>
        </w:rPr>
        <w:t>лимене дувачке инструменте</w:t>
      </w:r>
      <w:r w:rsidRPr="00276BBD">
        <w:rPr>
          <w:rFonts w:eastAsia="Times New Roman"/>
          <w:szCs w:val="24"/>
        </w:rPr>
        <w:t>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Удараљке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X. Кепер: „</w:t>
      </w:r>
      <w:r w:rsidRPr="00276BBD">
        <w:rPr>
          <w:rFonts w:eastAsia="Times New Roman"/>
          <w:i/>
          <w:iCs/>
          <w:szCs w:val="24"/>
        </w:rPr>
        <w:t>Дивертименто</w:t>
      </w:r>
      <w:r w:rsidRPr="00276BBD">
        <w:rPr>
          <w:rFonts w:eastAsia="Times New Roman"/>
          <w:szCs w:val="24"/>
        </w:rPr>
        <w:t>” за тимпане и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Ј. Живковић: „</w:t>
      </w:r>
      <w:r w:rsidRPr="00276BBD">
        <w:rPr>
          <w:rFonts w:eastAsia="Times New Roman"/>
          <w:i/>
          <w:iCs/>
          <w:szCs w:val="24"/>
        </w:rPr>
        <w:t>Српски валцер</w:t>
      </w:r>
      <w:r w:rsidRPr="00276BBD">
        <w:rPr>
          <w:rFonts w:eastAsia="Times New Roman"/>
          <w:szCs w:val="24"/>
        </w:rPr>
        <w:t>” за ксилофон или маримбу уз пратњу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Птажинска: 4 прелида за вибрафон и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Вокална 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Скарлати: Песме и Арије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Чимароза: Пасме и Арије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Арије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Миховил Логар: </w:t>
      </w:r>
      <w:r w:rsidRPr="00276BBD">
        <w:rPr>
          <w:rFonts w:eastAsia="Times New Roman"/>
          <w:i/>
          <w:iCs/>
          <w:szCs w:val="24"/>
        </w:rPr>
        <w:t>Успаванка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Станојло Рајичић: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М. Шкерјанц: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Радмила Тирнанић: Песме и арије старих мајстора III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Балетска литература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Милан Замуровић: „Клавирске минијатуре” за бал</w:t>
      </w:r>
      <w:r w:rsidR="00CA60E8" w:rsidRPr="00276BBD">
        <w:rPr>
          <w:rFonts w:eastAsia="Times New Roman"/>
          <w:szCs w:val="24"/>
        </w:rPr>
        <w:t xml:space="preserve">етске и музичке школе – свеска </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Лабудово језеро</w:t>
      </w:r>
      <w:r w:rsidRPr="00276BBD">
        <w:rPr>
          <w:rFonts w:eastAsia="Times New Roman"/>
          <w:szCs w:val="24"/>
        </w:rPr>
        <w:t>” II чин – „</w:t>
      </w:r>
      <w:r w:rsidRPr="00276BBD">
        <w:rPr>
          <w:rFonts w:eastAsia="Times New Roman"/>
          <w:i/>
          <w:iCs/>
          <w:szCs w:val="24"/>
        </w:rPr>
        <w:t>Валс невеста</w:t>
      </w:r>
      <w:r w:rsidRPr="00276BBD">
        <w:rPr>
          <w:rFonts w:eastAsia="Times New Roman"/>
          <w:szCs w:val="24"/>
        </w:rPr>
        <w:t>”; бр. 17 </w:t>
      </w:r>
      <w:r w:rsidRPr="00276BBD">
        <w:rPr>
          <w:rFonts w:eastAsia="Times New Roman"/>
          <w:i/>
          <w:iCs/>
          <w:szCs w:val="24"/>
        </w:rPr>
        <w:t>Општи валс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Хорска 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Тајчевић: Народне песме за двогласни дечји или женски хор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Мокрањац: </w:t>
      </w:r>
      <w:r w:rsidRPr="00276BBD">
        <w:rPr>
          <w:rFonts w:eastAsia="Times New Roman"/>
          <w:i/>
          <w:iCs/>
          <w:szCs w:val="24"/>
        </w:rPr>
        <w:t>Руковети</w:t>
      </w:r>
      <w:r w:rsidRPr="00276BBD">
        <w:rPr>
          <w:rFonts w:eastAsia="Times New Roman"/>
          <w:szCs w:val="24"/>
        </w:rPr>
        <w:t> – избор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Клавирски 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Поједини ставови из концерата за клавир и оркестар: Ј. С. Бах, Ј. Хајдн, В. А. Моцарт, Л. В. Бетовен, Ф. Шопен, итд.</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Кршић: Клавирска читанка за 4. Разред ОМШ</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С. Бах: </w:t>
      </w:r>
      <w:r w:rsidRPr="00276BBD">
        <w:rPr>
          <w:rFonts w:eastAsia="Times New Roman"/>
          <w:i/>
          <w:iCs/>
          <w:szCs w:val="24"/>
        </w:rPr>
        <w:t>Голдберг варијације</w:t>
      </w:r>
      <w:r w:rsidRPr="00276BBD">
        <w:rPr>
          <w:rFonts w:eastAsia="Times New Roman"/>
          <w:szCs w:val="24"/>
        </w:rPr>
        <w:t> – избор; Партите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Сонате – избор, Фантазије; Рондо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Сонате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Сонате – избор лакших појединих ставова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Шопен: </w:t>
      </w:r>
      <w:r w:rsidRPr="00276BBD">
        <w:rPr>
          <w:rFonts w:eastAsia="Times New Roman"/>
          <w:i/>
          <w:iCs/>
          <w:szCs w:val="24"/>
        </w:rPr>
        <w:t>Ноктурна</w:t>
      </w:r>
      <w:r w:rsidRPr="00276BBD">
        <w:rPr>
          <w:rFonts w:eastAsia="Times New Roman"/>
          <w:szCs w:val="24"/>
        </w:rPr>
        <w:t> – избор, Прелиди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Дечје сцене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Ф. Шуберт: Музички моменти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Прелиди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Скрјабин: Прелиди оп. 11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Џ. Гершвин: Прелиди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Музички комади и прелиди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остале композиције сличног нивоа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Концерт 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Вијетан: Концерт бр. 2 и 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ван Бетовен: </w:t>
      </w:r>
      <w:r w:rsidRPr="00276BBD">
        <w:rPr>
          <w:rFonts w:eastAsia="Times New Roman"/>
          <w:i/>
          <w:iCs/>
          <w:szCs w:val="24"/>
        </w:rPr>
        <w:t>Романса</w:t>
      </w:r>
      <w:r w:rsidRPr="00276BBD">
        <w:rPr>
          <w:rFonts w:eastAsia="Times New Roman"/>
          <w:szCs w:val="24"/>
        </w:rPr>
        <w:t> Ге-дур и Еф-дур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Брамс: Успаванка оп. 49 бр. 4; Скерцо; </w:t>
      </w:r>
      <w:r w:rsidRPr="00276BBD">
        <w:rPr>
          <w:rFonts w:eastAsia="Times New Roman"/>
          <w:i/>
          <w:iCs/>
          <w:szCs w:val="24"/>
        </w:rPr>
        <w:t>Валцер</w:t>
      </w:r>
      <w:r w:rsidRPr="00276BBD">
        <w:rPr>
          <w:rFonts w:eastAsia="Times New Roman"/>
          <w:szCs w:val="24"/>
        </w:rPr>
        <w:t> оп. 39 и оп. 15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Бравничар: Млади концертант II</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Брух: Концерт ге-мол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Пет словачких народних песама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Анданте кантабиле оп. 11; </w:t>
      </w:r>
      <w:r w:rsidRPr="00276BBD">
        <w:rPr>
          <w:rFonts w:eastAsia="Times New Roman"/>
          <w:i/>
          <w:iCs/>
          <w:szCs w:val="24"/>
        </w:rPr>
        <w:t>Баркарола</w:t>
      </w:r>
      <w:r w:rsidRPr="00276BBD">
        <w:rPr>
          <w:rFonts w:eastAsia="Times New Roman"/>
          <w:szCs w:val="24"/>
        </w:rPr>
        <w:t> оп. 37 бр. 6; </w:t>
      </w:r>
      <w:r w:rsidRPr="00276BBD">
        <w:rPr>
          <w:rFonts w:eastAsia="Times New Roman"/>
          <w:i/>
          <w:iCs/>
          <w:szCs w:val="24"/>
        </w:rPr>
        <w:t>Романса</w:t>
      </w:r>
      <w:r w:rsidRPr="00276BBD">
        <w:rPr>
          <w:rFonts w:eastAsia="Times New Roman"/>
          <w:szCs w:val="24"/>
        </w:rPr>
        <w:t> оп. 5; </w:t>
      </w:r>
      <w:r w:rsidRPr="00276BBD">
        <w:rPr>
          <w:rFonts w:eastAsia="Times New Roman"/>
          <w:i/>
          <w:iCs/>
          <w:szCs w:val="24"/>
        </w:rPr>
        <w:t>Меланхолична серенада</w:t>
      </w:r>
      <w:r w:rsidRPr="00276BBD">
        <w:rPr>
          <w:rFonts w:eastAsia="Times New Roman"/>
          <w:szCs w:val="24"/>
        </w:rPr>
        <w:t> оп. 26; Три комада оп. 42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Албум за виолину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Лирски комади оп. 38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Серенада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25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Миливоје Ивановић: Од преткласике до модерне III свеска Југословенски аутори за виолину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Кабалевски: Албум комада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Милоје Милојевић: </w:t>
      </w:r>
      <w:r w:rsidRPr="00276BBD">
        <w:rPr>
          <w:rFonts w:eastAsia="Times New Roman"/>
          <w:i/>
          <w:iCs/>
          <w:szCs w:val="24"/>
        </w:rPr>
        <w:t>Елегија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Мартину: Сонатина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Три игре; Четири прелудијума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Концерти Ге-дур и А-дур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II концерт 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Дејан Деспић: </w:t>
      </w:r>
      <w:r w:rsidRPr="00276BBD">
        <w:rPr>
          <w:rFonts w:eastAsia="Times New Roman"/>
          <w:i/>
          <w:iCs/>
          <w:szCs w:val="24"/>
        </w:rPr>
        <w:t>Балада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Виолончело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Песма јесени</w:t>
      </w:r>
      <w:r w:rsidRPr="00276BBD">
        <w:rPr>
          <w:rFonts w:eastAsia="Times New Roman"/>
          <w:szCs w:val="24"/>
        </w:rPr>
        <w:t>; Анданте кантабиле оп. 11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Г. Форе: </w:t>
      </w:r>
      <w:r w:rsidRPr="00276BBD">
        <w:rPr>
          <w:rFonts w:eastAsia="Times New Roman"/>
          <w:i/>
          <w:iCs/>
          <w:szCs w:val="24"/>
        </w:rPr>
        <w:t>Елегија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Гранадос: </w:t>
      </w:r>
      <w:r w:rsidRPr="00276BBD">
        <w:rPr>
          <w:rFonts w:eastAsia="Times New Roman"/>
          <w:i/>
          <w:iCs/>
          <w:szCs w:val="24"/>
        </w:rPr>
        <w:t>Шпанска игра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Адађо и Алегрето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Концерт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Бокерини: Менует; Рондо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Дела за </w:t>
      </w:r>
      <w:r w:rsidRPr="00276BBD">
        <w:rPr>
          <w:rFonts w:eastAsia="Times New Roman"/>
          <w:b/>
          <w:bCs/>
          <w:szCs w:val="24"/>
        </w:rPr>
        <w:t>контрабас</w:t>
      </w:r>
      <w:r w:rsidRPr="00276BBD">
        <w:rPr>
          <w:rFonts w:eastAsia="Times New Roman"/>
          <w:szCs w:val="24"/>
        </w:rPr>
        <w:t>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Тамбура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Радић: </w:t>
      </w:r>
      <w:r w:rsidRPr="00276BBD">
        <w:rPr>
          <w:rFonts w:eastAsia="Times New Roman"/>
          <w:i/>
          <w:iCs/>
          <w:szCs w:val="24"/>
        </w:rPr>
        <w:t>Песма и игра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Бабић: </w:t>
      </w:r>
      <w:r w:rsidRPr="00276BBD">
        <w:rPr>
          <w:rFonts w:eastAsia="Times New Roman"/>
          <w:i/>
          <w:iCs/>
          <w:szCs w:val="24"/>
        </w:rPr>
        <w:t>Алегро за тамбуру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 Корсаков: Бумбаров лет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М. Леклер: </w:t>
      </w:r>
      <w:r w:rsidRPr="00276BBD">
        <w:rPr>
          <w:rFonts w:eastAsia="Times New Roman"/>
          <w:i/>
          <w:iCs/>
          <w:szCs w:val="24"/>
        </w:rPr>
        <w:t>Тамбурин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Концерт 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Бе-дур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Флаута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Соната бр. 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М. Леклер: Концерт Це-дур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Форе: </w:t>
      </w:r>
      <w:r w:rsidRPr="00276BBD">
        <w:rPr>
          <w:rFonts w:eastAsia="Times New Roman"/>
          <w:i/>
          <w:iCs/>
          <w:szCs w:val="24"/>
        </w:rPr>
        <w:t>Фантазија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Ге-дур и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Концерт Де-дур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Обоа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Чимароза: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Албинони: Концерт Бе-дур и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Три народне песме за обоу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Концерт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Ес-дур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Кларинет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 Вебер: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Крамарж: Концерт Ес-дур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Шчедрин: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Комади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Фагот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Давид: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за фагот а-мол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 Бетовен: Романса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Р. Глиер: Анданте и Варијације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Тромбон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Лами: Комад са варијацијама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Клерис: Молитва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Бара: Интродукција и Серенада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Концерт еф-мол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Хорна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Де-дур; Концерт Ес 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Хајдн: Концерт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Крешимир Барановић: Елегија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Петар Стојановић: Адађо и Рондо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Дамаз: Успаванка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Адађо и Алегро оп. 70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 в Вебер: Кончертино е-мол оп. 45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Удараљке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X. Кепер: „</w:t>
      </w:r>
      <w:r w:rsidRPr="00276BBD">
        <w:rPr>
          <w:rFonts w:eastAsia="Times New Roman"/>
          <w:i/>
          <w:iCs/>
          <w:szCs w:val="24"/>
        </w:rPr>
        <w:t>Митологија</w:t>
      </w:r>
      <w:r w:rsidRPr="00276BBD">
        <w:rPr>
          <w:rFonts w:eastAsia="Times New Roman"/>
          <w:szCs w:val="24"/>
        </w:rPr>
        <w:t>” – 3 скице за тимпане и оркестар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Шинстајн: Соната бр. 1 за тимпане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Рафлинг: Концерт за маримбу, ксилофон, вибрафон и оркестар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Вокална 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Петар Коњовић: </w:t>
      </w:r>
      <w:r w:rsidRPr="00276BBD">
        <w:rPr>
          <w:rFonts w:eastAsia="Times New Roman"/>
          <w:i/>
          <w:iCs/>
          <w:szCs w:val="24"/>
        </w:rPr>
        <w:t>Лирика; Моја земља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Борис Папандопуло: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Јосиф Маринковић: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Милоје Милојевић: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Хачатуријан: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Песме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Песме; Дуети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Дуети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Перизоти: Старе арије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 албума „Југословенских соло песама” – I, II и III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Балетска 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Милан Замуровић: „Клавирске минијатуре” за балетске и музичке школе IV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Делиб: „</w:t>
      </w:r>
      <w:r w:rsidRPr="00276BBD">
        <w:rPr>
          <w:rFonts w:eastAsia="Times New Roman"/>
          <w:i/>
          <w:iCs/>
          <w:szCs w:val="24"/>
        </w:rPr>
        <w:t>Копелија</w:t>
      </w:r>
      <w:r w:rsidRPr="00276BBD">
        <w:rPr>
          <w:rFonts w:eastAsia="Times New Roman"/>
          <w:szCs w:val="24"/>
        </w:rPr>
        <w:t>” – I чин – </w:t>
      </w:r>
      <w:r w:rsidRPr="00276BBD">
        <w:rPr>
          <w:rFonts w:eastAsia="Times New Roman"/>
          <w:i/>
          <w:iCs/>
          <w:szCs w:val="24"/>
        </w:rPr>
        <w:t>Славенске теме са варијацијама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Хорска 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Тајчевић: Народне песме за дечји и женски трогласни хор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Мокрањац: Руковети – избор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Клавирски концерти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Поједини ставови из концерата за клавир и оркестар: Ј. С. Бах, Ј. Хајдн, В. А. Моцарт, Л. В. Бетовен, Ф. Шопен, итд.</w:t>
      </w:r>
    </w:p>
    <w:p w:rsidR="00CA60E8" w:rsidRPr="00276BBD" w:rsidRDefault="00CA60E8" w:rsidP="00516FC0">
      <w:pPr>
        <w:shd w:val="clear" w:color="auto" w:fill="FFFFFF"/>
        <w:spacing w:after="125"/>
        <w:ind w:firstLine="401"/>
        <w:jc w:val="left"/>
        <w:rPr>
          <w:rFonts w:eastAsia="Times New Roman"/>
          <w:szCs w:val="24"/>
          <w:lang w:val="sr-Cyrl-RS"/>
        </w:rPr>
      </w:pP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CA60E8">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ЧИТАЊЕ С ЛИСТА</w:t>
      </w:r>
    </w:p>
    <w:p w:rsidR="00CA60E8" w:rsidRPr="00276BBD" w:rsidRDefault="00CA60E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читање с листа повезан је са главним предметом, предметом камерна музика и предметима хор и оркестар што треба имати у виду приликом остваривања плана и програма. Несумњиво је да је овај предмет повезан и са другим музичким дисциплинама: солфеђо, теорија музике, хармонија, контрапункт, музички облици и историја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Знања и вештине стечене на часовима овог предмета треба да омогуће ученику њихову најширу примену у пракси, као и да га припреме за успешну сарадњу са другим инструменталистима, певачима, балетским играчима.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Искуствено учење подразумева примену већ стечених знања и вештина и њихово проширивање у контексту сналажења у новом, непознатом нотном тексту а посебно када он припада литератури за корепетицију.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се надовезују, усложњавају и прожимају кроз четири разреда средње музичке школе, а ниво и сложеност исхода одређени су захтевима из понуђене литературе по разредима.</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евиденције о ученичком раду и напретку.</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Часови предмета Читање а листа одвијају се у групама од 2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Наставу читања с листа треба започети најједноставнијим вежбама, моделима, каденцама, а касније етидама или композицијама, које се раде у нижим разредима основне музичке школе. Најважније је инсистирати на континуираном кретању кроз текст – без прекида или задржавања. Ритам мора бити изведен без грешке, пулс уједначен – у оном темпу у коме се могу извести претходни захтеви. Погрешно одсвиране ноте могу се толерисати и због њих не треба прекидати читање; пре свирања треба прегледати текст (предзнаци, облик, .). Када се код ученика учврсти способност непрекидног кретања кроз композицију и потпуно правилног ритмизирања, могу му се постављати детаљнији захтеви у вези са темпом, и са комплетним музичким изражавањем – фразирање, динамика, артикулација, боја…..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Постепено ширити сложеност читаног текста.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Вежбе транспоновања почињемо транспоновањем најједноставнијих примера, напредујући у сложености фактуре.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подразумева упутства за вежбање, указивање на одређену проблематику са којом се срећемо у музичкој литератури и, свакако, како је решити и превазићи. Пракса треба да омогући ученику његов несметан рад над композицијама код куће, на часу, на репетицијама камерних ансамбала, хора, оркестра.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припреми дела за корепетицију треба обратити пажњу на савладавање деонице клавира, као и деонице солисте и упознати ученика са карактеристикама и финесама пратње појединих инструмената и певача. Пожељно је, да у сарадњи са наставницима главног предмета солиста, ученик </w:t>
      </w:r>
      <w:r w:rsidRPr="00276BBD">
        <w:rPr>
          <w:rFonts w:eastAsia="Times New Roman"/>
          <w:b/>
          <w:bCs/>
          <w:szCs w:val="24"/>
        </w:rPr>
        <w:t>јавно наступи</w:t>
      </w:r>
      <w:r w:rsidRPr="00276BBD">
        <w:rPr>
          <w:rFonts w:eastAsia="Times New Roman"/>
          <w:szCs w:val="24"/>
        </w:rPr>
        <w:t> у улози корепетитора два пута у току школске године.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Редовни домаћи задаци обезбеђују и подстичу континуирани самостални рад ученика на унапређењу вештине читања с листа и упознавању музичке литературе.</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Читања с листа критеријум у оцењивању је уложен труд, квалитет рада ученика, његово напредовање по питању течног читања и сналажења у нотном тексту, јавни наступи, резултати на смотри и практична примена стечених вештина у клавирској сарадњи (корепетицији).</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42FC9">
            <w:pPr>
              <w:pStyle w:val="Heading3"/>
            </w:pPr>
            <w:bookmarkStart w:id="79" w:name="_Toc201223796"/>
            <w:r w:rsidRPr="00276BBD">
              <w:t>КЛАВИРСКИ ДУО</w:t>
            </w:r>
            <w:bookmarkEnd w:id="79"/>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Циљ учења предмета </w:t>
            </w:r>
            <w:r w:rsidRPr="00276BBD">
              <w:rPr>
                <w:rFonts w:eastAsia="Times New Roman"/>
                <w:b/>
                <w:bCs/>
                <w:szCs w:val="24"/>
              </w:rPr>
              <w:t>Клавирски дуо</w:t>
            </w:r>
            <w:r w:rsidRPr="00276BBD">
              <w:rPr>
                <w:rFonts w:eastAsia="Times New Roman"/>
                <w:szCs w:val="24"/>
              </w:rPr>
              <w:t> је да код ученика рaзвиjе интeрeсoвaње и љубав према заједничком музицирању и да се кроз камерно музичко искуство развије способност комуницирања којом се подстиче директни трансфер знања и развија вештина дијалога, осећања солидарности, ефикасне сарадње и тимског рада.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Први/Други/Трећи/Четврти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 часова </w:t>
            </w:r>
            <w:r w:rsidRPr="00276BBD">
              <w:rPr>
                <w:rFonts w:eastAsia="Times New Roman"/>
                <w:szCs w:val="24"/>
              </w:rPr>
              <w:t>(један час недељно)</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62"/>
        <w:gridCol w:w="1765"/>
        <w:gridCol w:w="344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познаје музичку фактуру дела;</w:t>
            </w:r>
          </w:p>
          <w:p w:rsidR="00516FC0" w:rsidRPr="00276BBD" w:rsidRDefault="00516FC0" w:rsidP="00F50543">
            <w:pPr>
              <w:spacing w:after="125"/>
              <w:jc w:val="left"/>
              <w:rPr>
                <w:rFonts w:eastAsia="Times New Roman"/>
                <w:szCs w:val="24"/>
              </w:rPr>
            </w:pPr>
            <w:r w:rsidRPr="00276BBD">
              <w:rPr>
                <w:rFonts w:eastAsia="Times New Roman"/>
                <w:szCs w:val="24"/>
              </w:rPr>
              <w:t>– лако чита нотни текст;</w:t>
            </w:r>
          </w:p>
          <w:p w:rsidR="00516FC0" w:rsidRPr="00276BBD" w:rsidRDefault="00516FC0" w:rsidP="00F50543">
            <w:pPr>
              <w:spacing w:after="125"/>
              <w:jc w:val="left"/>
              <w:rPr>
                <w:rFonts w:eastAsia="Times New Roman"/>
                <w:szCs w:val="24"/>
              </w:rPr>
            </w:pPr>
            <w:r w:rsidRPr="00276BBD">
              <w:rPr>
                <w:rFonts w:eastAsia="Times New Roman"/>
                <w:szCs w:val="24"/>
              </w:rPr>
              <w:t>– користи леви и десни педал у зависности од положаја за клавиром;</w:t>
            </w:r>
          </w:p>
          <w:p w:rsidR="00516FC0" w:rsidRPr="00276BBD" w:rsidRDefault="00516FC0" w:rsidP="00F50543">
            <w:pPr>
              <w:spacing w:after="125"/>
              <w:jc w:val="left"/>
              <w:rPr>
                <w:rFonts w:eastAsia="Times New Roman"/>
                <w:szCs w:val="24"/>
              </w:rPr>
            </w:pPr>
            <w:r w:rsidRPr="00276BBD">
              <w:rPr>
                <w:rFonts w:eastAsia="Times New Roman"/>
                <w:szCs w:val="24"/>
              </w:rPr>
              <w:t>– изводи дела која нису оригинално писана за клавир или за клавирски дуо;</w:t>
            </w:r>
          </w:p>
          <w:p w:rsidR="00516FC0" w:rsidRPr="00276BBD" w:rsidRDefault="00516FC0" w:rsidP="00F50543">
            <w:pPr>
              <w:spacing w:after="125"/>
              <w:jc w:val="left"/>
              <w:rPr>
                <w:rFonts w:eastAsia="Times New Roman"/>
                <w:szCs w:val="24"/>
              </w:rPr>
            </w:pPr>
            <w:r w:rsidRPr="00276BBD">
              <w:rPr>
                <w:rFonts w:eastAsia="Times New Roman"/>
                <w:szCs w:val="24"/>
              </w:rPr>
              <w:t>– примени атрикулациону технику</w:t>
            </w:r>
          </w:p>
          <w:p w:rsidR="00516FC0" w:rsidRPr="00276BBD" w:rsidRDefault="00516FC0" w:rsidP="00F50543">
            <w:pPr>
              <w:spacing w:after="125"/>
              <w:jc w:val="left"/>
              <w:rPr>
                <w:rFonts w:eastAsia="Times New Roman"/>
                <w:szCs w:val="24"/>
              </w:rPr>
            </w:pPr>
            <w:r w:rsidRPr="00276BBD">
              <w:rPr>
                <w:rFonts w:eastAsia="Times New Roman"/>
                <w:szCs w:val="24"/>
              </w:rPr>
              <w:t>– износи своја запажања о делу које изводе;</w:t>
            </w:r>
          </w:p>
          <w:p w:rsidR="00516FC0" w:rsidRPr="00276BBD" w:rsidRDefault="00516FC0" w:rsidP="00F50543">
            <w:pPr>
              <w:spacing w:after="125"/>
              <w:jc w:val="left"/>
              <w:rPr>
                <w:rFonts w:eastAsia="Times New Roman"/>
                <w:szCs w:val="24"/>
              </w:rPr>
            </w:pPr>
            <w:r w:rsidRPr="00276BBD">
              <w:rPr>
                <w:rFonts w:eastAsia="Times New Roman"/>
                <w:szCs w:val="24"/>
              </w:rPr>
              <w:t>– свира различита дела симфонијског и камерног репертоара;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своје и заједничко извођење</w:t>
            </w:r>
          </w:p>
          <w:p w:rsidR="00516FC0" w:rsidRPr="00276BBD" w:rsidRDefault="00516FC0" w:rsidP="00F50543">
            <w:pPr>
              <w:spacing w:after="125"/>
              <w:jc w:val="left"/>
              <w:rPr>
                <w:rFonts w:eastAsia="Times New Roman"/>
                <w:szCs w:val="24"/>
              </w:rPr>
            </w:pPr>
            <w:r w:rsidRPr="00276BBD">
              <w:rPr>
                <w:rFonts w:eastAsia="Times New Roman"/>
                <w:szCs w:val="24"/>
              </w:rPr>
              <w:t>– покаже спремност за тимски рад;</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извођења;</w:t>
            </w:r>
          </w:p>
          <w:p w:rsidR="00516FC0" w:rsidRPr="00276BBD" w:rsidRDefault="00516FC0" w:rsidP="00F50543">
            <w:pPr>
              <w:spacing w:after="125"/>
              <w:jc w:val="left"/>
              <w:rPr>
                <w:rFonts w:eastAsia="Times New Roman"/>
                <w:szCs w:val="24"/>
              </w:rPr>
            </w:pPr>
            <w:r w:rsidRPr="00276BBD">
              <w:rPr>
                <w:rFonts w:eastAsia="Times New Roman"/>
                <w:szCs w:val="24"/>
              </w:rPr>
              <w:t>– аналитички приступа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повеже и примени знање са главног предмета;</w:t>
            </w:r>
          </w:p>
          <w:p w:rsidR="00516FC0" w:rsidRPr="00276BBD" w:rsidRDefault="00516FC0" w:rsidP="00F50543">
            <w:pPr>
              <w:spacing w:after="125"/>
              <w:jc w:val="left"/>
              <w:rPr>
                <w:rFonts w:eastAsia="Times New Roman"/>
                <w:szCs w:val="24"/>
              </w:rPr>
            </w:pPr>
            <w:r w:rsidRPr="00276BBD">
              <w:rPr>
                <w:rFonts w:eastAsia="Times New Roman"/>
                <w:szCs w:val="24"/>
              </w:rPr>
              <w:t xml:space="preserve">– повеже знање из теоријских музичких предмета са елементима </w:t>
            </w:r>
            <w:r w:rsidRPr="00276BBD">
              <w:rPr>
                <w:rFonts w:eastAsia="Times New Roman"/>
                <w:szCs w:val="24"/>
              </w:rPr>
              <w:lastRenderedPageBreak/>
              <w:t>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осмисли са сарадником из клавирског дуа и/или уз помоћ наставника концепцију извођења;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истраживање и слушање музике различитих стилова.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ТЕХНИЧКИ ЗАХТЕВИ:</w:t>
            </w:r>
          </w:p>
          <w:p w:rsidR="00516FC0" w:rsidRPr="00276BBD" w:rsidRDefault="00516FC0" w:rsidP="00F50543">
            <w:pPr>
              <w:spacing w:after="125"/>
              <w:jc w:val="left"/>
              <w:rPr>
                <w:rFonts w:eastAsia="Times New Roman"/>
                <w:szCs w:val="24"/>
              </w:rPr>
            </w:pPr>
            <w:r w:rsidRPr="00276BBD">
              <w:rPr>
                <w:rFonts w:eastAsia="Times New Roman"/>
                <w:szCs w:val="24"/>
              </w:rPr>
              <w:t>– усклађивање покрета у клавирском дуу,</w:t>
            </w:r>
          </w:p>
          <w:p w:rsidR="00516FC0" w:rsidRPr="00276BBD" w:rsidRDefault="00516FC0" w:rsidP="00F50543">
            <w:pPr>
              <w:spacing w:after="125"/>
              <w:jc w:val="left"/>
              <w:rPr>
                <w:rFonts w:eastAsia="Times New Roman"/>
                <w:szCs w:val="24"/>
              </w:rPr>
            </w:pPr>
            <w:r w:rsidRPr="00276BBD">
              <w:rPr>
                <w:rFonts w:eastAsia="Times New Roman"/>
                <w:szCs w:val="24"/>
              </w:rPr>
              <w:t>– рад на економичности покрета у односу на задату фактуру,</w:t>
            </w:r>
          </w:p>
          <w:p w:rsidR="00516FC0" w:rsidRPr="00276BBD" w:rsidRDefault="00516FC0" w:rsidP="00F50543">
            <w:pPr>
              <w:spacing w:after="125"/>
              <w:jc w:val="left"/>
              <w:rPr>
                <w:rFonts w:eastAsia="Times New Roman"/>
                <w:szCs w:val="24"/>
              </w:rPr>
            </w:pPr>
            <w:r w:rsidRPr="00276BBD">
              <w:rPr>
                <w:rFonts w:eastAsia="Times New Roman"/>
                <w:szCs w:val="24"/>
              </w:rPr>
              <w:t>– рад на ритмичкој фактури, мелодијској линији и фактури дела,</w:t>
            </w:r>
          </w:p>
          <w:p w:rsidR="00516FC0" w:rsidRPr="00276BBD" w:rsidRDefault="00516FC0" w:rsidP="00F50543">
            <w:pPr>
              <w:spacing w:after="125"/>
              <w:jc w:val="left"/>
              <w:rPr>
                <w:rFonts w:eastAsia="Times New Roman"/>
                <w:szCs w:val="24"/>
              </w:rPr>
            </w:pPr>
            <w:r w:rsidRPr="00276BBD">
              <w:rPr>
                <w:rFonts w:eastAsia="Times New Roman"/>
                <w:szCs w:val="24"/>
              </w:rPr>
              <w:t>– рад на педализацији, самостално, и у дуу</w:t>
            </w:r>
          </w:p>
          <w:p w:rsidR="00516FC0" w:rsidRPr="00276BBD" w:rsidRDefault="00516FC0" w:rsidP="00F50543">
            <w:pPr>
              <w:spacing w:after="125"/>
              <w:jc w:val="left"/>
              <w:rPr>
                <w:rFonts w:eastAsia="Times New Roman"/>
                <w:szCs w:val="24"/>
              </w:rPr>
            </w:pPr>
            <w:r w:rsidRPr="00276BBD">
              <w:rPr>
                <w:rFonts w:eastAsia="Times New Roman"/>
                <w:szCs w:val="24"/>
              </w:rPr>
              <w:t>– рад на инструментацији музичких линија у односу на оригинално дело,</w:t>
            </w:r>
          </w:p>
          <w:p w:rsidR="00516FC0" w:rsidRPr="00276BBD" w:rsidRDefault="00516FC0" w:rsidP="00F50543">
            <w:pPr>
              <w:spacing w:after="125"/>
              <w:jc w:val="left"/>
              <w:rPr>
                <w:rFonts w:eastAsia="Times New Roman"/>
                <w:szCs w:val="24"/>
              </w:rPr>
            </w:pPr>
            <w:r w:rsidRPr="00276BBD">
              <w:rPr>
                <w:rFonts w:eastAsia="Times New Roman"/>
                <w:szCs w:val="24"/>
              </w:rPr>
              <w:t>– рад на динамици, артикулацији и агогици.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налази се у списку испод табеле по разредима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0"/>
              <w:jc w:val="left"/>
              <w:rPr>
                <w:rFonts w:eastAsia="Times New Roman"/>
                <w:szCs w:val="24"/>
              </w:rPr>
            </w:pPr>
            <w:r w:rsidRPr="00276BBD">
              <w:rPr>
                <w:rFonts w:eastAsia="Times New Roman"/>
                <w:b/>
                <w:bCs/>
                <w:szCs w:val="24"/>
              </w:rPr>
              <w:t>Први разреди други разред – </w:t>
            </w:r>
            <w:r w:rsidRPr="00276BBD">
              <w:rPr>
                <w:rFonts w:eastAsia="Times New Roman"/>
                <w:szCs w:val="24"/>
              </w:rPr>
              <w:t>шест композиција различитих стилова</w:t>
            </w:r>
          </w:p>
          <w:p w:rsidR="00516FC0" w:rsidRPr="00276BBD" w:rsidRDefault="00516FC0" w:rsidP="00F50543">
            <w:pPr>
              <w:spacing w:after="0"/>
              <w:jc w:val="left"/>
              <w:rPr>
                <w:rFonts w:eastAsia="Times New Roman"/>
                <w:szCs w:val="24"/>
              </w:rPr>
            </w:pPr>
            <w:r w:rsidRPr="00276BBD">
              <w:rPr>
                <w:rFonts w:eastAsia="Times New Roman"/>
                <w:b/>
                <w:bCs/>
                <w:szCs w:val="24"/>
              </w:rPr>
              <w:t>Трећи разред и четврти разред – </w:t>
            </w:r>
            <w:r w:rsidRPr="00276BBD">
              <w:rPr>
                <w:rFonts w:eastAsia="Times New Roman"/>
                <w:szCs w:val="24"/>
              </w:rPr>
              <w:t>осам композиција различитих стилова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Обавезна два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 (на крају године):</w:t>
            </w:r>
          </w:p>
          <w:p w:rsidR="00516FC0" w:rsidRPr="00276BBD" w:rsidRDefault="00516FC0" w:rsidP="00F50543">
            <w:pPr>
              <w:spacing w:after="125"/>
              <w:jc w:val="left"/>
              <w:rPr>
                <w:rFonts w:eastAsia="Times New Roman"/>
                <w:szCs w:val="24"/>
              </w:rPr>
            </w:pPr>
            <w:r w:rsidRPr="00276BBD">
              <w:rPr>
                <w:rFonts w:eastAsia="Times New Roman"/>
                <w:szCs w:val="24"/>
              </w:rPr>
              <w:t>Две композиције различитог карактера.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музичка фактура, анализа музичког дела, тимски рад, трансфер знања.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Шест соната за клавир четвороручно, фуга Ге-дур К. Анх 45/375д и Алегро це-мол К. Анх 44/426 а за два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Три марша оп. 45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Сонате Еф-дур, Ге-дур, А-дур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Бела Барток: </w:t>
      </w:r>
      <w:r w:rsidRPr="00276BBD">
        <w:rPr>
          <w:rFonts w:eastAsia="Times New Roman"/>
          <w:i/>
          <w:iCs/>
          <w:szCs w:val="24"/>
        </w:rPr>
        <w:t>Микрокосмос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Јоханес Брамс: Валцери , </w:t>
      </w:r>
      <w:r w:rsidRPr="00276BBD">
        <w:rPr>
          <w:rFonts w:eastAsia="Times New Roman"/>
          <w:i/>
          <w:iCs/>
          <w:szCs w:val="24"/>
        </w:rPr>
        <w:t>Мађарске игре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Антоњин Дворжак: </w:t>
      </w:r>
      <w:r w:rsidRPr="00276BBD">
        <w:rPr>
          <w:rFonts w:eastAsia="Times New Roman"/>
          <w:i/>
          <w:iCs/>
          <w:szCs w:val="24"/>
        </w:rPr>
        <w:t>Словенске игре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Фредерик Шопен: </w:t>
      </w:r>
      <w:r w:rsidRPr="00276BBD">
        <w:rPr>
          <w:rFonts w:eastAsia="Times New Roman"/>
          <w:i/>
          <w:iCs/>
          <w:szCs w:val="24"/>
        </w:rPr>
        <w:t>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Франсис Пуланк: Соната за клавир четвороручно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Игор Стравински: </w:t>
      </w:r>
      <w:r w:rsidRPr="00276BBD">
        <w:rPr>
          <w:rFonts w:eastAsia="Times New Roman"/>
          <w:i/>
          <w:iCs/>
          <w:szCs w:val="24"/>
        </w:rPr>
        <w:t>Пећа и вук</w:t>
      </w:r>
      <w:r w:rsidRPr="00276BBD">
        <w:rPr>
          <w:rFonts w:eastAsia="Times New Roman"/>
          <w:szCs w:val="24"/>
        </w:rPr>
        <w:t> – свита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Валериј Гаврилин: Скице за балет „</w:t>
      </w:r>
      <w:r w:rsidRPr="00276BBD">
        <w:rPr>
          <w:rFonts w:eastAsia="Times New Roman"/>
          <w:i/>
          <w:iCs/>
          <w:szCs w:val="24"/>
        </w:rPr>
        <w:t>Ањута”,</w:t>
      </w:r>
      <w:r w:rsidRPr="00276BBD">
        <w:rPr>
          <w:rFonts w:eastAsia="Times New Roman"/>
          <w:szCs w:val="24"/>
        </w:rPr>
        <w:t> циклус Комади за клавир, валцери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Токата за клавир у четири руке оп. 178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Владимир Тошић: Дуал и Триал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Морис Равел: </w:t>
      </w:r>
      <w:r w:rsidRPr="00276BBD">
        <w:rPr>
          <w:rFonts w:eastAsia="Times New Roman"/>
          <w:i/>
          <w:iCs/>
          <w:szCs w:val="24"/>
        </w:rPr>
        <w:t>Моја мајка гуска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Камиј Сен-Санс: </w:t>
      </w:r>
      <w:r w:rsidRPr="00276BBD">
        <w:rPr>
          <w:rFonts w:eastAsia="Times New Roman"/>
          <w:i/>
          <w:iCs/>
          <w:szCs w:val="24"/>
        </w:rPr>
        <w:t>Игра смрти</w:t>
      </w:r>
      <w:r w:rsidRPr="00276BBD">
        <w:rPr>
          <w:rFonts w:eastAsia="Times New Roman"/>
          <w:szCs w:val="24"/>
        </w:rPr>
        <w:t>, </w:t>
      </w:r>
      <w:r w:rsidRPr="00276BBD">
        <w:rPr>
          <w:rFonts w:eastAsia="Times New Roman"/>
          <w:i/>
          <w:iCs/>
          <w:szCs w:val="24"/>
        </w:rPr>
        <w:t>Berceuse</w:t>
      </w:r>
      <w:r w:rsidRPr="00276BBD">
        <w:rPr>
          <w:rFonts w:eastAsia="Times New Roman"/>
          <w:szCs w:val="24"/>
        </w:rPr>
        <w:t>, Op. 105, </w:t>
      </w:r>
      <w:r w:rsidRPr="00276BBD">
        <w:rPr>
          <w:rFonts w:eastAsia="Times New Roman"/>
          <w:i/>
          <w:iCs/>
          <w:szCs w:val="24"/>
        </w:rPr>
        <w:t>Карневал животиња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Муцио Клементи: 5 соната и дуета оп. 1а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Фридрих Кулау: Адађо и Рондо оп. 124, </w:t>
      </w:r>
      <w:r w:rsidRPr="00276BBD">
        <w:rPr>
          <w:rFonts w:eastAsia="Times New Roman"/>
          <w:i/>
          <w:iCs/>
          <w:szCs w:val="24"/>
        </w:rPr>
        <w:t>Патетични алегро</w:t>
      </w:r>
      <w:r w:rsidRPr="00276BBD">
        <w:rPr>
          <w:rFonts w:eastAsia="Times New Roman"/>
          <w:szCs w:val="24"/>
        </w:rPr>
        <w:t> оп. 123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Марија фон Вебер: 12 Алеманди, оп. 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Морис Мошковски: </w:t>
      </w:r>
      <w:r w:rsidRPr="00276BBD">
        <w:rPr>
          <w:rFonts w:eastAsia="Times New Roman"/>
          <w:i/>
          <w:iCs/>
          <w:szCs w:val="24"/>
        </w:rPr>
        <w:t>Шпански албум</w:t>
      </w:r>
      <w:r w:rsidRPr="00276BBD">
        <w:rPr>
          <w:rFonts w:eastAsia="Times New Roman"/>
          <w:szCs w:val="24"/>
        </w:rPr>
        <w:t> оп. 21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Раинхолд Глиер: Албум клавирских композиција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Антон Диабели: </w:t>
      </w:r>
      <w:r w:rsidRPr="00276BBD">
        <w:rPr>
          <w:rFonts w:eastAsia="Times New Roman"/>
          <w:i/>
          <w:iCs/>
          <w:szCs w:val="24"/>
        </w:rPr>
        <w:t>Ала Турка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Феликс Менделсон: </w:t>
      </w:r>
      <w:r w:rsidRPr="00276BBD">
        <w:rPr>
          <w:rFonts w:eastAsia="Times New Roman"/>
          <w:i/>
          <w:iCs/>
          <w:szCs w:val="24"/>
        </w:rPr>
        <w:t>Бриљантни алегро</w:t>
      </w:r>
      <w:r w:rsidRPr="00276BBD">
        <w:rPr>
          <w:rFonts w:eastAsia="Times New Roman"/>
          <w:szCs w:val="24"/>
        </w:rPr>
        <w:t> оп. 92, Анданте и варијације оп. 83а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Антон Рубинштајн: </w:t>
      </w:r>
      <w:r w:rsidRPr="00276BBD">
        <w:rPr>
          <w:rFonts w:eastAsia="Times New Roman"/>
          <w:i/>
          <w:iCs/>
          <w:szCs w:val="24"/>
        </w:rPr>
        <w:t>Бал под маскама</w:t>
      </w:r>
      <w:r w:rsidRPr="00276BBD">
        <w:rPr>
          <w:rFonts w:eastAsia="Times New Roman"/>
          <w:szCs w:val="24"/>
        </w:rPr>
        <w:t>, Oп. 103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Роберт Шуман: </w:t>
      </w:r>
      <w:r w:rsidRPr="00276BBD">
        <w:rPr>
          <w:rFonts w:eastAsia="Times New Roman"/>
          <w:i/>
          <w:iCs/>
          <w:szCs w:val="24"/>
        </w:rPr>
        <w:t>Слике са истока</w:t>
      </w:r>
      <w:r w:rsidRPr="00276BBD">
        <w:rPr>
          <w:rFonts w:eastAsia="Times New Roman"/>
          <w:szCs w:val="24"/>
        </w:rPr>
        <w:t> оп. 66, Балске сцене, Oп. 109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3 бриљантне фантазије на тему брилјантне фантазије Франца Шуберта оп. 339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6 Бурлески, Oп. 58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Капричо на руске теме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Алегро а-мол Д. 947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Игнац Мошелес: 3 карактеристична комада, Oп. 142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Јулиус Заребски: 3 галске игре оп.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Цезар Кјуи: 3 комада оп. 69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Едвард Григ: свита </w:t>
      </w:r>
      <w:r w:rsidRPr="00276BBD">
        <w:rPr>
          <w:rFonts w:eastAsia="Times New Roman"/>
          <w:i/>
          <w:iCs/>
          <w:szCs w:val="24"/>
        </w:rPr>
        <w:t>Пер Гинт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симфоније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токата и фуга де-мол, концерти за два харписхорда, Брандербуршки 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Жорж Бизе: опера „Кармен”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Рахмањинов: Свите за два клавира оп. 5 и оп. 17, Руска рапсодија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и транскрипције за клавир у 4 руке и за 2 клавира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Шест соната за клавир четвороручно, фуга Ге-дур К. Анх 45/375д и Алегро це-мол К. Анх 44/426а за два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Три марша оп. 45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Сонате Еф-дур, Ге-дур,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Бела Барток: Микрокосмос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Јоханес Брамс: </w:t>
      </w:r>
      <w:r w:rsidRPr="00276BBD">
        <w:rPr>
          <w:rFonts w:eastAsia="Times New Roman"/>
          <w:i/>
          <w:iCs/>
          <w:szCs w:val="24"/>
        </w:rPr>
        <w:t>Валцери , Мађарске игре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Антоњин Дворжак: </w:t>
      </w:r>
      <w:r w:rsidRPr="00276BBD">
        <w:rPr>
          <w:rFonts w:eastAsia="Times New Roman"/>
          <w:i/>
          <w:iCs/>
          <w:szCs w:val="24"/>
        </w:rPr>
        <w:t>Словенске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Фредерик Шопен: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Франсис Пуланк: Соната за клавир четвороручно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Игор Стравински: </w:t>
      </w:r>
      <w:r w:rsidRPr="00276BBD">
        <w:rPr>
          <w:rFonts w:eastAsia="Times New Roman"/>
          <w:i/>
          <w:iCs/>
          <w:szCs w:val="24"/>
        </w:rPr>
        <w:t>Пећа и вук</w:t>
      </w:r>
      <w:r w:rsidRPr="00276BBD">
        <w:rPr>
          <w:rFonts w:eastAsia="Times New Roman"/>
          <w:szCs w:val="24"/>
        </w:rPr>
        <w:t> – свита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Валериј Гаврилин: Скице за балет „</w:t>
      </w:r>
      <w:r w:rsidRPr="00276BBD">
        <w:rPr>
          <w:rFonts w:eastAsia="Times New Roman"/>
          <w:i/>
          <w:iCs/>
          <w:szCs w:val="24"/>
        </w:rPr>
        <w:t>Ањута”,</w:t>
      </w:r>
      <w:r w:rsidRPr="00276BBD">
        <w:rPr>
          <w:rFonts w:eastAsia="Times New Roman"/>
          <w:szCs w:val="24"/>
        </w:rPr>
        <w:t> циклус Комади за клавир, валцери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Токата за клавир у четири руке оп. 178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Владимир Тошић: Дуал и Триал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Камиј Сен-Санс: </w:t>
      </w:r>
      <w:r w:rsidRPr="00276BBD">
        <w:rPr>
          <w:rFonts w:eastAsia="Times New Roman"/>
          <w:i/>
          <w:iCs/>
          <w:szCs w:val="24"/>
        </w:rPr>
        <w:t>Игра смрти, Berceuse</w:t>
      </w:r>
      <w:r w:rsidRPr="00276BBD">
        <w:rPr>
          <w:rFonts w:eastAsia="Times New Roman"/>
          <w:szCs w:val="24"/>
        </w:rPr>
        <w:t>, Op. 105, </w:t>
      </w:r>
      <w:r w:rsidRPr="00276BBD">
        <w:rPr>
          <w:rFonts w:eastAsia="Times New Roman"/>
          <w:i/>
          <w:iCs/>
          <w:szCs w:val="24"/>
        </w:rPr>
        <w:t>Карневал животиња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Муцио Клементи: 5 соната и дуета оп. 1а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Фридрих Кулау: Адађо и Рондо оп. 124, </w:t>
      </w:r>
      <w:r w:rsidRPr="00276BBD">
        <w:rPr>
          <w:rFonts w:eastAsia="Times New Roman"/>
          <w:i/>
          <w:iCs/>
          <w:szCs w:val="24"/>
        </w:rPr>
        <w:t>Патетични алегро</w:t>
      </w:r>
      <w:r w:rsidRPr="00276BBD">
        <w:rPr>
          <w:rFonts w:eastAsia="Times New Roman"/>
          <w:szCs w:val="24"/>
        </w:rPr>
        <w:t> оп. 123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Марија фон Вебер: 12 Алеманди, оп. 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Морис Мошковски: </w:t>
      </w:r>
      <w:r w:rsidRPr="00276BBD">
        <w:rPr>
          <w:rFonts w:eastAsia="Times New Roman"/>
          <w:i/>
          <w:iCs/>
          <w:szCs w:val="24"/>
        </w:rPr>
        <w:t>Шпански албум</w:t>
      </w:r>
      <w:r w:rsidRPr="00276BBD">
        <w:rPr>
          <w:rFonts w:eastAsia="Times New Roman"/>
          <w:szCs w:val="24"/>
        </w:rPr>
        <w:t> оп. 21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Раинхолд Глиер: Албум клавирских композиција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Антон Диабели: Ала Турка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Феликс Менделсон: </w:t>
      </w:r>
      <w:r w:rsidRPr="00276BBD">
        <w:rPr>
          <w:rFonts w:eastAsia="Times New Roman"/>
          <w:i/>
          <w:iCs/>
          <w:szCs w:val="24"/>
        </w:rPr>
        <w:t>Бриљантни алегро</w:t>
      </w:r>
      <w:r w:rsidRPr="00276BBD">
        <w:rPr>
          <w:rFonts w:eastAsia="Times New Roman"/>
          <w:szCs w:val="24"/>
        </w:rPr>
        <w:t> оп. 92, Анданте и варијације оп. 83а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Антон Рубинштајн: </w:t>
      </w:r>
      <w:r w:rsidRPr="00276BBD">
        <w:rPr>
          <w:rFonts w:eastAsia="Times New Roman"/>
          <w:i/>
          <w:iCs/>
          <w:szCs w:val="24"/>
        </w:rPr>
        <w:t>Бал под маскама</w:t>
      </w:r>
      <w:r w:rsidRPr="00276BBD">
        <w:rPr>
          <w:rFonts w:eastAsia="Times New Roman"/>
          <w:szCs w:val="24"/>
        </w:rPr>
        <w:t>, Oп. 103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Роберт Шуман: </w:t>
      </w:r>
      <w:r w:rsidRPr="00276BBD">
        <w:rPr>
          <w:rFonts w:eastAsia="Times New Roman"/>
          <w:i/>
          <w:iCs/>
          <w:szCs w:val="24"/>
        </w:rPr>
        <w:t>Слике са истока</w:t>
      </w:r>
      <w:r w:rsidRPr="00276BBD">
        <w:rPr>
          <w:rFonts w:eastAsia="Times New Roman"/>
          <w:szCs w:val="24"/>
        </w:rPr>
        <w:t> оп. 66, </w:t>
      </w:r>
      <w:r w:rsidRPr="00276BBD">
        <w:rPr>
          <w:rFonts w:eastAsia="Times New Roman"/>
          <w:i/>
          <w:iCs/>
          <w:szCs w:val="24"/>
        </w:rPr>
        <w:t>Балске сцене</w:t>
      </w:r>
      <w:r w:rsidRPr="00276BBD">
        <w:rPr>
          <w:rFonts w:eastAsia="Times New Roman"/>
          <w:szCs w:val="24"/>
        </w:rPr>
        <w:t>, Oп. 109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3 бриљантне фантазије на тему брилјантне фантазије Франца Шуберта оп. 339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6 Бурлески, Oп. 58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Капричо на руске теме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Алегро а-мол Д. 947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Игнац Мошелес: 3 карактеристична комада, Oп. 142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Јулиус Заребски: 3 галске игре оп.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Цезар Кјуи: 3 комада оп. 69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Едвард Григ: свита </w:t>
      </w:r>
      <w:r w:rsidRPr="00276BBD">
        <w:rPr>
          <w:rFonts w:eastAsia="Times New Roman"/>
          <w:i/>
          <w:iCs/>
          <w:szCs w:val="24"/>
        </w:rPr>
        <w:t>Пер Гинт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симфоније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токата и фуга де-мол, концерти за два харписхорда, Брандербуршки концерти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Жорж Бизе: опера „</w:t>
      </w:r>
      <w:r w:rsidRPr="00276BBD">
        <w:rPr>
          <w:rFonts w:eastAsia="Times New Roman"/>
          <w:i/>
          <w:iCs/>
          <w:szCs w:val="24"/>
        </w:rPr>
        <w:t>Кармен</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Сергеј Рахмањинов: Свите за два клавира оп. 5 и оп. 17, </w:t>
      </w:r>
      <w:r w:rsidRPr="00276BBD">
        <w:rPr>
          <w:rFonts w:eastAsia="Times New Roman"/>
          <w:i/>
          <w:iCs/>
          <w:szCs w:val="24"/>
        </w:rPr>
        <w:t>Руска рапсодија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и транскрипције за клавир у 4 руке и за 2 клавира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Шест соната за клавир четвороручно, фуга Ге-дур К. Анх 45/375д и Алегро це-мол К. Анх 44/426а за два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Лудвиг ван Бетовен: Три марша оп. 45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Сонате Еф-дур, Ге-дур,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Бела Барток: Микрокосмос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Јоханес Брамс: Валцери , Мађарске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Словенске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Фредерик Шопен: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Франсис Пуланк: Соната за клавир четвороручно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Игор Стравински: Пећа и вук –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Валериј Гаврилин: Скице за балет „Ањута”, циклус Комади за клавир, валцери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Токата за клавир у четири руке оп. 178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Владимир Тошић: Дуал и Триал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Камиј Сен-Санс: Игра смрти, Berceuse, Op. 105, Карневал животиња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Муцио Клементи: 5 соната и дуета оп. 1а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Фридрих Кулау: Адађо и Рондо оп. 124, Патетични алегро оп. 123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Марија фон Вебер: 12 Алеманди, оп. 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Мошковски: Шпански албум оп. 21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Раинхолд Глиер: Албум клавирских композиција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Антон Диабели: Ала Турка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Бриљантни алегро оп. 92, Анданте и варијације оп. 83а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Антон Рубинштајн: Бал под маскама, Oп. 103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Роберт Шуман: Слике са истока оп. 66, Балске сцене, Oп. 109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3 бриљантне фантазије на тему брилјантне фантазије Франца Шуберта оп. 339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6 Бурлески, Oп. 58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Капричо на руске теме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Алегро а-мол Д. 947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Игнац Мошелес: 3 карактеристична комада, Oп. 142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Јулиус Заребски: 3 галске игре оп.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Цезар Кјуи: 3 комада оп. 69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свита Пер Гинт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Лудвиг ван Бетовен: симфоније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токата и фуга де-мол, концерти за два харписхорда, Брандербуршки 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Жорж Бизе: опера „Кармен”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Рахмањинов: Свите за два клавира оп. 5 и оп. 17, Руска рапсодија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композиције и транскрипције за клавир у 4 руке и за 2 клавира сличне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Волфганг Амадеус Моцарт: Шест соната за клавир четвороручно, фуга Ге-дур К. Анх 45/375д и Алегро це-мол К. Анх 44/426а за два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Три марша оп. 45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Кристијан Бах: Сонате Еф-дур, Ге-дур,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Бела Барток: Микрокосмос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Јоханес Брамс: Валцери, Мађарске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Антоњин Дворжак: Словенске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Фредерик Шопен: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Франсис Пуланк: Соната за клавир четвороручно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Игор Стравински: Пећа и вук –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Валериј Гаврилин: Скице за балет „Ањута”, циклус Комади за клавир, валцери за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Дејан Деспић: Токата за клавир у четири руке оп. 178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Владимир Тошић: Дуал и Триал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Равел: Моја мајка гуска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Камиј Сен-Санс: Игра смрти, Berceuse, Op. 105, Карневал животиња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Муцио Клементи: 5 соната и дуета оп. 1а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Фридрих Кулау: Адађо и Рондо оп. 124, Патетични алегро оп. 123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Марија фон Вебер: 12 Алеманди, оп. 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Морис Мошковски: Шпански албум оп. 21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Раинхолд Глиер: Албум клавирских композиција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Антон Диабели: Ала Турка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Феликс Менделсон: Бриљантни алегро оп. 92, Анданте и варијације оп. 83а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Антон Рубинштајн: Бал под маскама, Oп. 103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Роберт Шуман: Слике са истока оп. 66, Балске сцене, Oп. 109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Карл Черни: 3 бриљантне фантазије на тему брилјантне фантазије Франца Шуберта оп. 339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Макс Регер: 6 Бурлески, Oп. 58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Михаил Иванович Глинка: Капричо на руске теме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Франц Шуберт: Алегро а-мол Д. 947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Игнац Мошелес: 3 карактеристична комада, Oп. 142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Јулиус Заребски: 3 галске игре оп.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Цезар Кјуи: 3 комада оп. 69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Едвард Григ: свита Пер Гинт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Лудвиг ван Бетовен: симфоније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Јохан Себастијан Бах: токата и фуга де-мол, концерти за два харписхорда, Брандербуршки 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Жорж Бизе: опера „Кармен”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Сергеј Рахмањинов: Свите за два клавира оп. 5 и оп. 17, Руска рапсодија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 друге композиције и транскрипције за клавир у 4 руке и за 2 клавира сличне тежине</w:t>
      </w:r>
    </w:p>
    <w:p w:rsidR="00CA60E8" w:rsidRPr="00276BBD" w:rsidRDefault="00CA60E8" w:rsidP="00516FC0">
      <w:pPr>
        <w:shd w:val="clear" w:color="auto" w:fill="FFFFFF"/>
        <w:spacing w:after="125"/>
        <w:ind w:firstLine="401"/>
        <w:jc w:val="left"/>
        <w:rPr>
          <w:rFonts w:eastAsia="Times New Roman"/>
          <w:szCs w:val="24"/>
          <w:lang w:val="sr-Cyrl-RS"/>
        </w:rPr>
      </w:pP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CA60E8">
      <w:pPr>
        <w:shd w:val="clear" w:color="auto" w:fill="FFFFFF"/>
        <w:spacing w:after="0"/>
        <w:ind w:firstLine="401"/>
        <w:jc w:val="center"/>
        <w:rPr>
          <w:rFonts w:eastAsia="Times New Roman"/>
          <w:b/>
          <w:bCs/>
          <w:szCs w:val="24"/>
          <w:lang w:val="sr-Cyrl-RS"/>
        </w:rPr>
      </w:pPr>
      <w:r w:rsidRPr="00276BBD">
        <w:rPr>
          <w:rFonts w:eastAsia="Times New Roman"/>
          <w:b/>
          <w:bCs/>
          <w:szCs w:val="24"/>
        </w:rPr>
        <w:t>ДИДАКТИЧКО-МЕТОДИЧКО УПУТСТВО</w:t>
      </w:r>
      <w:r w:rsidRPr="00276BBD">
        <w:rPr>
          <w:rFonts w:eastAsia="Times New Roman"/>
          <w:b/>
          <w:bCs/>
          <w:szCs w:val="24"/>
        </w:rPr>
        <w:br/>
        <w:t>КЛАВИРСКИ ДУО</w:t>
      </w:r>
    </w:p>
    <w:p w:rsidR="00CA60E8" w:rsidRPr="00276BBD" w:rsidRDefault="00CA60E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Природа камерне музике подразумева константно упућивање на партнера и прожимање свих тематских јединица које су предвиђене планом наставе и учења. Без трансфера знања из осталих предмета (солфеђо, хармонија, историја музике…) није могуће постићи завидан ниво камерног музицирања и музицирања уопште.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Јединство техничких и музичких елемената у камерном музицирању подразумева и усклађеност са партнером из камерног састава и подразумева заједничку надоградњу свих аспеката извођачке личности.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Бављење камерним музицирањем у клавирском дуу подразумева развијање свих менталних и психо-моторних потенцијала који су неопходни као основа за интеграцију са другим предметима.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који ће им </w:t>
      </w:r>
      <w:r w:rsidRPr="00276BBD">
        <w:rPr>
          <w:rFonts w:eastAsia="Times New Roman"/>
          <w:szCs w:val="24"/>
        </w:rPr>
        <w:lastRenderedPageBreak/>
        <w:t>касније користити у аналитичнијем приступу раду на музичком делу. Искуствено учење подразумева активно слушање музике и лично музичко изражавање ученика кроз извођење музике у клавирском дуу.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 које би требало да савлада или да овлада њима на одређеном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ће се оба ученика моћи да репродукују све техничке и музичке задатке, а и да у истом ужива, не размишљајући о тежини захтева као о неком непребродивом проблему.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Обратити пажњу при спајању ученика у клавирски дуо на њихову музичко-техничку припремљеност и на њихова интересовања како би продуктивност овог предмета била максимална. Ово не подразумева састављање клавирских дуа од личности сличних музичких афинитета, већ баш супротно, састављати ученике који својим потенцијалом могу допринети развоју другог ученика.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С обзиром на дужину трајања часа (45 минута) рад треба ефикасно организовати, a разноврстан и маштовит час најбољи je начин за постизање резултата.</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Час клавирског дуа, као и сама настава соло инструмента мора све време бити маштовито осмишљена и разноврсна у остваривању како би се искористили максимални капацитети овог предмета. Константно упућивање ученика на трансфер знања једног од другог и неговање њихових међусобних квалитета су најбољи пут ка успешном извођењу.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Јасно постављање циљева и њихова правовремена реализација ће довести до сигурности која ће на подсвесном нивоу изградити самопоштовање и сигурност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Треба добро водити рачуна о избору програма, јер добро изабране композиције могу показати све квалитете клавирског дуа, а такође и прикрити све недостатке које треба постепено отклањати. Такође, потребно развијати музичку фантазију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треба да ојачава професионалну и психолошку припрему ученика за јавни наступ.</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Понуђени избор клавирске литературе је само подсетник за наставника и не значи да га се треба круто придржавати. Богатство литературе за клавирски дуо даје наставнику могућност да у рад укључи и друга дела сличних захтева, водећи рачуна о психофизичким способностима оба ученика и зависно од њихове спремности за комплетне извођачке захтеве које пред њих поставља одређено дело.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бирати композиције које ће допринети ширењу дијапазона изражајних средстава, али водити рачуна о тежини дела и њиховој реализацији.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Искористити клавирски дуо да се чланови овог састава упознају и са музичком литературом која је писана за друге камерне саставе и оркестре. Упознати ученике са најбољим делима симфонијске музике, камерне музике и са делима која су оригинално писана за клавирски дуо па накнадно транскрибована за друге саставе и обрнуто.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Сама спознаја и слушање ових извођења у другом извођачком медију, допринеће квалитету звука и јасноћи израза.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Програм годишње смотре се не изводи напамет, и не подлеже нумеричком начину оцењивања. Али коментари и сагледавање смотре утиче на коначну годишњу оцену. </w:t>
      </w:r>
      <w:r w:rsidRPr="00276BBD">
        <w:rPr>
          <w:rFonts w:eastAsia="Times New Roman"/>
          <w:b/>
          <w:bCs/>
          <w:szCs w:val="24"/>
        </w:rPr>
        <w:t>Препорука</w:t>
      </w:r>
      <w:r w:rsidRPr="00276BBD">
        <w:rPr>
          <w:rFonts w:eastAsia="Times New Roman"/>
          <w:szCs w:val="24"/>
        </w:rPr>
        <w:t> је да се смотре обављају при крају школске године, и оквиру групе неколико класа професора(три или више), и буду јавне за професоре и ученике тих класа. Пожељно је да ученици присуствују смотрама и слушају остале ученике, а ради развијања професионалне самосвести, и осигуравања јавног наступа код ученика.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клавирског дуа најбитније је развијање духа заједништва и поверења које ће се највише исплатити на сцени. Учење заједничког дисања у циљу постизања јасне ритмичке структуре и симултаног исказивања идеја треба да буду основ вредновања.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треба да буде уложен труд и напредак ученика у односу на њихово лично и заједничко напредовање и у складу са њиховим могућностима.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Пријатна атмосфера на часовима одагнаће све страхове и несигурности и допринеће потпуном остваривању потенцијала оба ученика. Јасно неговати и награђивати примену теоријски знања у функцији доброг извођења музичког дела.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41852">
            <w:pPr>
              <w:pStyle w:val="Heading3"/>
            </w:pPr>
            <w:bookmarkStart w:id="80" w:name="_Toc201223797"/>
            <w:r w:rsidRPr="00276BBD">
              <w:t>ХАРМОНИКА</w:t>
            </w:r>
            <w:bookmarkEnd w:id="80"/>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w:t>
            </w:r>
            <w:r w:rsidRPr="00276BBD">
              <w:rPr>
                <w:rFonts w:eastAsia="Times New Roman"/>
                <w:b/>
                <w:bCs/>
                <w:szCs w:val="24"/>
              </w:rPr>
              <w:t>Хармоника </w:t>
            </w:r>
            <w:r w:rsidRPr="00276BBD">
              <w:rPr>
                <w:rFonts w:eastAsia="Times New Roman"/>
                <w:szCs w:val="24"/>
              </w:rPr>
              <w:t>је да код ученика развије вештине извођења кроз индивидуално музичко искуство, усавршавањем техничких и музичких елемената, разних начина извођења артикулације, динамике и употребе свих регистара кроз потпуно овладавање различитим стиловима, мотивисање ученика за самостални јавни наступ и наставак уметничког школовања.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41"/>
        <w:gridCol w:w="1630"/>
        <w:gridCol w:w="430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лакше вежбе са обе руке или одвојено;</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w:t>
            </w:r>
          </w:p>
          <w:p w:rsidR="00516FC0" w:rsidRPr="00276BBD" w:rsidRDefault="00516FC0" w:rsidP="00F50543">
            <w:pPr>
              <w:spacing w:after="125"/>
              <w:jc w:val="left"/>
              <w:rPr>
                <w:rFonts w:eastAsia="Times New Roman"/>
                <w:szCs w:val="24"/>
              </w:rPr>
            </w:pPr>
            <w:r w:rsidRPr="00276BBD">
              <w:rPr>
                <w:rFonts w:eastAsia="Times New Roman"/>
                <w:szCs w:val="24"/>
              </w:rPr>
              <w:t>–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коригује лоше извођење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у свирању примени више динамичких нијанси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да својим речима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украса;</w:t>
            </w:r>
          </w:p>
          <w:p w:rsidR="00516FC0" w:rsidRPr="00276BBD" w:rsidRDefault="00516FC0" w:rsidP="00F50543">
            <w:pPr>
              <w:spacing w:after="125"/>
              <w:jc w:val="left"/>
              <w:rPr>
                <w:rFonts w:eastAsia="Times New Roman"/>
                <w:szCs w:val="24"/>
              </w:rPr>
            </w:pPr>
            <w:r w:rsidRPr="00276BBD">
              <w:rPr>
                <w:rFonts w:eastAsia="Times New Roman"/>
                <w:szCs w:val="24"/>
              </w:rPr>
              <w:t xml:space="preserve">– негује културу тона кроз </w:t>
            </w:r>
            <w:r w:rsidRPr="00276BBD">
              <w:rPr>
                <w:rFonts w:eastAsia="Times New Roman"/>
                <w:szCs w:val="24"/>
              </w:rPr>
              <w:lastRenderedPageBreak/>
              <w:t>критичко слушање свог и туђег свирања;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 (изражајно свира);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Решавање техничких и музичких проблема.</w:t>
            </w:r>
          </w:p>
          <w:p w:rsidR="00516FC0" w:rsidRPr="00276BBD" w:rsidRDefault="00516FC0" w:rsidP="00F50543">
            <w:pPr>
              <w:spacing w:after="125"/>
              <w:jc w:val="left"/>
              <w:rPr>
                <w:rFonts w:eastAsia="Times New Roman"/>
                <w:szCs w:val="24"/>
              </w:rPr>
            </w:pPr>
            <w:r w:rsidRPr="00276BBD">
              <w:rPr>
                <w:rFonts w:eastAsia="Times New Roman"/>
                <w:szCs w:val="24"/>
              </w:rPr>
              <w:t>Вежбе за:</w:t>
            </w:r>
          </w:p>
          <w:p w:rsidR="00516FC0" w:rsidRPr="00276BBD" w:rsidRDefault="00516FC0" w:rsidP="00F50543">
            <w:pPr>
              <w:spacing w:after="125"/>
              <w:jc w:val="left"/>
              <w:rPr>
                <w:rFonts w:eastAsia="Times New Roman"/>
                <w:szCs w:val="24"/>
              </w:rPr>
            </w:pPr>
            <w:r w:rsidRPr="00276BBD">
              <w:rPr>
                <w:rFonts w:eastAsia="Times New Roman"/>
                <w:szCs w:val="24"/>
              </w:rPr>
              <w:t>– јачање прстију (нарочито 4. и 5. прста);</w:t>
            </w:r>
          </w:p>
          <w:p w:rsidR="00516FC0" w:rsidRPr="00276BBD" w:rsidRDefault="00516FC0" w:rsidP="00F50543">
            <w:pPr>
              <w:spacing w:after="125"/>
              <w:jc w:val="left"/>
              <w:rPr>
                <w:rFonts w:eastAsia="Times New Roman"/>
                <w:szCs w:val="24"/>
              </w:rPr>
            </w:pPr>
            <w:r w:rsidRPr="00276BBD">
              <w:rPr>
                <w:rFonts w:eastAsia="Times New Roman"/>
                <w:szCs w:val="24"/>
              </w:rPr>
              <w:t>– подметање палца и брзо низање и</w:t>
            </w:r>
          </w:p>
          <w:p w:rsidR="00516FC0" w:rsidRPr="00276BBD" w:rsidRDefault="00516FC0" w:rsidP="00F50543">
            <w:pPr>
              <w:spacing w:after="125"/>
              <w:jc w:val="left"/>
              <w:rPr>
                <w:rFonts w:eastAsia="Times New Roman"/>
                <w:szCs w:val="24"/>
              </w:rPr>
            </w:pPr>
            <w:r w:rsidRPr="00276BBD">
              <w:rPr>
                <w:rFonts w:eastAsia="Times New Roman"/>
                <w:szCs w:val="24"/>
              </w:rPr>
              <w:t>промену прсторедних група;</w:t>
            </w:r>
          </w:p>
          <w:p w:rsidR="00516FC0" w:rsidRPr="00276BBD" w:rsidRDefault="00516FC0" w:rsidP="00F50543">
            <w:pPr>
              <w:spacing w:after="125"/>
              <w:jc w:val="left"/>
              <w:rPr>
                <w:rFonts w:eastAsia="Times New Roman"/>
                <w:szCs w:val="24"/>
              </w:rPr>
            </w:pPr>
            <w:r w:rsidRPr="00276BBD">
              <w:rPr>
                <w:rFonts w:eastAsia="Times New Roman"/>
                <w:szCs w:val="24"/>
              </w:rPr>
              <w:t>– повећање распона шаке.</w:t>
            </w:r>
          </w:p>
          <w:p w:rsidR="00516FC0" w:rsidRPr="00276BBD" w:rsidRDefault="00516FC0" w:rsidP="00F50543">
            <w:pPr>
              <w:spacing w:after="125"/>
              <w:jc w:val="left"/>
              <w:rPr>
                <w:rFonts w:eastAsia="Times New Roman"/>
                <w:szCs w:val="24"/>
              </w:rPr>
            </w:pPr>
            <w:r w:rsidRPr="00276BBD">
              <w:rPr>
                <w:rFonts w:eastAsia="Times New Roman"/>
                <w:szCs w:val="24"/>
              </w:rPr>
              <w:t>Припремне вежбе за веће интервале.</w:t>
            </w:r>
          </w:p>
          <w:p w:rsidR="00516FC0" w:rsidRPr="00276BBD" w:rsidRDefault="00516FC0" w:rsidP="00F50543">
            <w:pPr>
              <w:spacing w:after="125"/>
              <w:jc w:val="left"/>
              <w:rPr>
                <w:rFonts w:eastAsia="Times New Roman"/>
                <w:szCs w:val="24"/>
              </w:rPr>
            </w:pPr>
            <w:r w:rsidRPr="00276BBD">
              <w:rPr>
                <w:rFonts w:eastAsia="Times New Roman"/>
                <w:szCs w:val="24"/>
              </w:rPr>
              <w:t>Изграђивање технике двогласа у полифоним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Проширење динамичке лествице као рад на упознавању елемената правилне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Анализа облика – дводелна песма, троделна песма, прелудијум ...</w:t>
            </w:r>
          </w:p>
          <w:p w:rsidR="00516FC0" w:rsidRPr="00276BBD" w:rsidRDefault="00516FC0" w:rsidP="00F50543">
            <w:pPr>
              <w:spacing w:after="125"/>
              <w:jc w:val="left"/>
              <w:rPr>
                <w:rFonts w:eastAsia="Times New Roman"/>
                <w:szCs w:val="24"/>
              </w:rPr>
            </w:pPr>
            <w:r w:rsidRPr="00276BBD">
              <w:rPr>
                <w:rFonts w:eastAsia="Times New Roman"/>
                <w:szCs w:val="24"/>
              </w:rPr>
              <w:t>Украси – двоструки предудар, групето, трилер.</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лаких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Овладавање разним техникама промене регистара.</w:t>
            </w:r>
          </w:p>
          <w:p w:rsidR="00516FC0" w:rsidRPr="00276BBD" w:rsidRDefault="00516FC0" w:rsidP="00F50543">
            <w:pPr>
              <w:spacing w:after="0"/>
              <w:jc w:val="left"/>
              <w:rPr>
                <w:rFonts w:eastAsia="Times New Roman"/>
                <w:szCs w:val="24"/>
              </w:rPr>
            </w:pPr>
            <w:r w:rsidRPr="00276BBD">
              <w:rPr>
                <w:rFonts w:eastAsia="Times New Roman"/>
                <w:b/>
                <w:bCs/>
                <w:szCs w:val="24"/>
              </w:rPr>
              <w:t>ЛЕСТВИЦЕ</w:t>
            </w:r>
          </w:p>
          <w:p w:rsidR="00516FC0" w:rsidRPr="00276BBD" w:rsidRDefault="00516FC0" w:rsidP="00F50543">
            <w:pPr>
              <w:spacing w:after="125"/>
              <w:jc w:val="left"/>
              <w:rPr>
                <w:rFonts w:eastAsia="Times New Roman"/>
                <w:szCs w:val="24"/>
              </w:rPr>
            </w:pPr>
            <w:r w:rsidRPr="00276BBD">
              <w:rPr>
                <w:rFonts w:eastAsia="Times New Roman"/>
                <w:szCs w:val="24"/>
              </w:rPr>
              <w:t xml:space="preserve">Све дурске и молске (хармонске и мелодијске) лествице: паралелно, </w:t>
            </w:r>
            <w:r w:rsidRPr="00276BBD">
              <w:rPr>
                <w:rFonts w:eastAsia="Times New Roman"/>
                <w:szCs w:val="24"/>
              </w:rPr>
              <w:lastRenderedPageBreak/>
              <w:t>супротно, терце и сексте (однос између леве и десне клавијатуре); октаве и терцоктаве ломљене и симултано.</w:t>
            </w:r>
          </w:p>
          <w:p w:rsidR="00516FC0" w:rsidRPr="00276BBD" w:rsidRDefault="00516FC0" w:rsidP="00F50543">
            <w:pPr>
              <w:spacing w:after="125"/>
              <w:jc w:val="left"/>
              <w:rPr>
                <w:rFonts w:eastAsia="Times New Roman"/>
                <w:szCs w:val="24"/>
              </w:rPr>
            </w:pPr>
            <w:r w:rsidRPr="00276BBD">
              <w:rPr>
                <w:rFonts w:eastAsia="Times New Roman"/>
                <w:szCs w:val="24"/>
              </w:rPr>
              <w:t>Све хроматске лествице у паралелном и супротном кретању.</w:t>
            </w:r>
          </w:p>
          <w:p w:rsidR="00516FC0" w:rsidRPr="00276BBD" w:rsidRDefault="00516FC0" w:rsidP="00F50543">
            <w:pPr>
              <w:spacing w:after="125"/>
              <w:jc w:val="left"/>
              <w:rPr>
                <w:rFonts w:eastAsia="Times New Roman"/>
                <w:szCs w:val="24"/>
              </w:rPr>
            </w:pPr>
            <w:r w:rsidRPr="00276BBD">
              <w:rPr>
                <w:rFonts w:eastAsia="Times New Roman"/>
                <w:szCs w:val="24"/>
              </w:rPr>
              <w:t>Дурски и молски потпуни квинтакорд, доминантни и умање ни септакорд у малом и великом разлагању и симултано.</w:t>
            </w:r>
          </w:p>
          <w:p w:rsidR="00516FC0" w:rsidRPr="00276BBD" w:rsidRDefault="00516FC0" w:rsidP="00F50543">
            <w:pPr>
              <w:spacing w:after="125"/>
              <w:jc w:val="left"/>
              <w:rPr>
                <w:rFonts w:eastAsia="Times New Roman"/>
                <w:szCs w:val="24"/>
              </w:rPr>
            </w:pPr>
            <w:r w:rsidRPr="00276BBD">
              <w:rPr>
                <w:rFonts w:eastAsia="Times New Roman"/>
                <w:szCs w:val="24"/>
              </w:rPr>
              <w:t>Арпеђо.</w:t>
            </w:r>
          </w:p>
          <w:p w:rsidR="00516FC0" w:rsidRPr="00276BBD" w:rsidRDefault="00516FC0" w:rsidP="00F50543">
            <w:pPr>
              <w:spacing w:after="125"/>
              <w:jc w:val="left"/>
              <w:rPr>
                <w:rFonts w:eastAsia="Times New Roman"/>
                <w:szCs w:val="24"/>
              </w:rPr>
            </w:pPr>
            <w:r w:rsidRPr="00276BBD">
              <w:rPr>
                <w:rFonts w:eastAsia="Times New Roman"/>
                <w:szCs w:val="24"/>
              </w:rPr>
              <w:t>Све лествице свирати у шеснаестинама, темпо 120 и више или у:</w:t>
            </w:r>
          </w:p>
          <w:p w:rsidR="00516FC0" w:rsidRPr="00276BBD" w:rsidRDefault="00516FC0" w:rsidP="00F50543">
            <w:pPr>
              <w:spacing w:after="125"/>
              <w:jc w:val="left"/>
              <w:rPr>
                <w:rFonts w:eastAsia="Times New Roman"/>
                <w:szCs w:val="24"/>
              </w:rPr>
            </w:pPr>
            <w:r w:rsidRPr="00276BBD">
              <w:rPr>
                <w:rFonts w:eastAsia="Times New Roman"/>
                <w:szCs w:val="24"/>
              </w:rPr>
              <w:t>четвртинама (једанпут кроз једну октаву);</w:t>
            </w:r>
          </w:p>
          <w:p w:rsidR="00516FC0" w:rsidRPr="00276BBD" w:rsidRDefault="00516FC0" w:rsidP="00F50543">
            <w:pPr>
              <w:spacing w:after="125"/>
              <w:jc w:val="left"/>
              <w:rPr>
                <w:rFonts w:eastAsia="Times New Roman"/>
                <w:szCs w:val="24"/>
              </w:rPr>
            </w:pPr>
            <w:r w:rsidRPr="00276BBD">
              <w:rPr>
                <w:rFonts w:eastAsia="Times New Roman"/>
                <w:szCs w:val="24"/>
              </w:rPr>
              <w:t>осминама (једанпут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шеснаестинама (два пута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Све лествице свирати на основном (стандард) басу или на мелодијском басу.</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шест етида различите техничке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композиција цикличног облика;</w:t>
            </w:r>
          </w:p>
          <w:p w:rsidR="00516FC0" w:rsidRPr="00276BBD" w:rsidRDefault="00516FC0" w:rsidP="00F50543">
            <w:pPr>
              <w:spacing w:after="125"/>
              <w:jc w:val="left"/>
              <w:rPr>
                <w:rFonts w:eastAsia="Times New Roman"/>
                <w:szCs w:val="24"/>
              </w:rPr>
            </w:pPr>
            <w:r w:rsidRPr="00276BBD">
              <w:rPr>
                <w:rFonts w:eastAsia="Times New Roman"/>
                <w:szCs w:val="24"/>
              </w:rPr>
              <w:t>г) две композиције, по избору,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У току школске године ученик мора имати најмање два јавна наступа.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125"/>
              <w:jc w:val="left"/>
              <w:rPr>
                <w:rFonts w:eastAsia="Times New Roman"/>
                <w:szCs w:val="24"/>
              </w:rPr>
            </w:pPr>
            <w:r w:rsidRPr="00276BBD">
              <w:rPr>
                <w:rFonts w:eastAsia="Times New Roman"/>
                <w:szCs w:val="24"/>
              </w:rPr>
              <w:t>1. Лествице</w:t>
            </w:r>
          </w:p>
          <w:p w:rsidR="00516FC0" w:rsidRPr="00276BBD" w:rsidRDefault="00516FC0" w:rsidP="00F50543">
            <w:pPr>
              <w:spacing w:after="125"/>
              <w:jc w:val="left"/>
              <w:rPr>
                <w:rFonts w:eastAsia="Times New Roman"/>
                <w:szCs w:val="24"/>
              </w:rPr>
            </w:pPr>
            <w:r w:rsidRPr="00276BBD">
              <w:rPr>
                <w:rFonts w:eastAsia="Times New Roman"/>
                <w:szCs w:val="24"/>
              </w:rPr>
              <w:t>2. Етида</w:t>
            </w:r>
          </w:p>
          <w:p w:rsidR="00516FC0" w:rsidRPr="00276BBD" w:rsidRDefault="00516FC0" w:rsidP="00F50543">
            <w:pPr>
              <w:spacing w:after="0"/>
              <w:jc w:val="left"/>
              <w:rPr>
                <w:rFonts w:eastAsia="Times New Roman"/>
                <w:szCs w:val="24"/>
              </w:rPr>
            </w:pPr>
            <w:r w:rsidRPr="00276BBD">
              <w:rPr>
                <w:rFonts w:eastAsia="Times New Roman"/>
                <w:b/>
                <w:bCs/>
                <w:szCs w:val="24"/>
              </w:rPr>
              <w:t>Испит</w:t>
            </w:r>
          </w:p>
          <w:p w:rsidR="00516FC0" w:rsidRPr="00276BBD" w:rsidRDefault="00516FC0" w:rsidP="00F50543">
            <w:pPr>
              <w:spacing w:after="125"/>
              <w:jc w:val="left"/>
              <w:rPr>
                <w:rFonts w:eastAsia="Times New Roman"/>
                <w:szCs w:val="24"/>
              </w:rPr>
            </w:pPr>
            <w:r w:rsidRPr="00276BBD">
              <w:rPr>
                <w:rFonts w:eastAsia="Times New Roman"/>
                <w:szCs w:val="24"/>
              </w:rPr>
              <w:t>1. Лирска композиција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2. Полифона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3. Циклична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4. Техничка композиција по слободном избору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транскрипција, транспоновање, арпеђо, регистри.</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Ракић, Збир каетида за хармонику за ученике средње школе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Хавличек, Концертне етиде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Черни, ор. 740 – по избору у одговарајућој транскрипцији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Черни, ор. 299 – по избору у одговарајућој транскрипцији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Клементи, етиде по избору у одговарајућој транскрипцији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Крамер-Билов, етиде по избору у одговарајућој транскрипцији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Чајкин, Етиде за хармонику – А-дур, еф-мол, е-мол и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Шишаков, „Три етиде за хармонику” (Москва, 1962. године)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Ракић, Збирка етида за хармонику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Двиљански, „Етида-интермецо” (Москва, „Сов. композитор”, 1975. године)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Трогласне инвенције,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Добро темперовани клавир, по избору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цикличног облика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Золотарјов, Дечје свите – по избору („Антологија”, VIII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Јемељанов, „Скице природе” (Лењинград, „Сов. композитор”, 1960)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Бонаков, „4 композиције на руске теме” (Москва, „Сов. композитор”, 1977)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 дечјег живота” (Москва, „Музика”, 1990)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„Пет лирских песама” (Москва, „Музика”, 1990)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Дербенко, Свите и дечје свите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Вдовин, „Пет тренутака” (Москва, „Сов. композитор”,1979)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Лондонов, „Маскарада играчака” (Москва, „Сов. композитор”, 1983)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Репњиков, Дечја свита „Сувенири”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„Бумбаров лет” (Москва, „Сов. композитор”, 1980)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Скарлати, Сонате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„Годишња доба”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Н. Чајкин, „Лирски валцер” (Москва, „Музика”, 1984) П. Лондонов, „Сеоска слика” (Москва, „Музика”, 1980)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Глазунов, Валцер (Москва, „Музика”, 1966)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Дербенко, „Трк времена”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Шишаков, „Циркуски марш (Москва, „Сов. композитор”,1984)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Холминов, „Ноктурно” (Москва, „Сов. композитор”, 1984) А. Рибалкин, „Музички моменат”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(Москва, „Музика”, 1967)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Сен-Санс, „Лабуд” (Москва, „Сов. композитор”, 1989)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Мошковски, „Тарантела” (Москва, „Сов. композитор”,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„Шпанска игра” (Москва, „Музика”, 1970)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Поред наведене литературе може се користити и друга која одговара узрасту и техичким могућностима ученика.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ХАРМОНИКА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w:t>
            </w:r>
            <w:r w:rsidRPr="00276BBD">
              <w:rPr>
                <w:rFonts w:eastAsia="Times New Roman"/>
                <w:b/>
                <w:bCs/>
                <w:szCs w:val="24"/>
              </w:rPr>
              <w:t>Хармоника </w:t>
            </w:r>
            <w:r w:rsidRPr="00276BBD">
              <w:rPr>
                <w:rFonts w:eastAsia="Times New Roman"/>
                <w:szCs w:val="24"/>
              </w:rPr>
              <w:t>је да код ученика развије вештине извођења кроз индивидуално музичко искуство, усавршавањем техничких и музичких елемената, разних начина извођења артикулације, динамике и употребе свих регистара кроз потпуно овладавање различитим стиловима, мотивисање ученика за самостални јавни наступ и наставак уметничког школовања.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41"/>
        <w:gridCol w:w="1630"/>
        <w:gridCol w:w="430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коригује лоше извођење у </w:t>
            </w:r>
            <w:r w:rsidRPr="00276BBD">
              <w:rPr>
                <w:rFonts w:eastAsia="Times New Roman"/>
                <w:szCs w:val="24"/>
              </w:rPr>
              <w:lastRenderedPageBreak/>
              <w:t>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у свирању примени динамичке нијансе и јасно диференцира мелодијску линију од пратње;</w:t>
            </w:r>
          </w:p>
          <w:p w:rsidR="00516FC0" w:rsidRPr="00276BBD" w:rsidRDefault="00516FC0" w:rsidP="00F50543">
            <w:pPr>
              <w:spacing w:after="125"/>
              <w:jc w:val="left"/>
              <w:rPr>
                <w:rFonts w:eastAsia="Times New Roman"/>
                <w:szCs w:val="24"/>
              </w:rPr>
            </w:pPr>
            <w:r w:rsidRPr="00276BBD">
              <w:rPr>
                <w:rFonts w:eastAsia="Times New Roman"/>
                <w:szCs w:val="24"/>
              </w:rPr>
              <w:t>– негује културу тона;</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да својим речима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 (изражајно свира);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музичке елементе у свирању других;</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Решавање и усавршавање сложених техничких захтева (техника скокова), припрема за свирање октава, тремола...</w:t>
            </w:r>
          </w:p>
          <w:p w:rsidR="00516FC0" w:rsidRPr="00276BBD" w:rsidRDefault="00516FC0" w:rsidP="00F50543">
            <w:pPr>
              <w:spacing w:after="125"/>
              <w:jc w:val="left"/>
              <w:rPr>
                <w:rFonts w:eastAsia="Times New Roman"/>
                <w:szCs w:val="24"/>
              </w:rPr>
            </w:pPr>
            <w:r w:rsidRPr="00276BBD">
              <w:rPr>
                <w:rFonts w:eastAsia="Times New Roman"/>
                <w:szCs w:val="24"/>
              </w:rPr>
              <w:t>Ознаке за динамику са свим ступњевима у диференцирању јачине свирања, употреба више термина за брзину.</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 решавање основних проблема.</w:t>
            </w:r>
          </w:p>
          <w:p w:rsidR="00516FC0" w:rsidRPr="00276BBD" w:rsidRDefault="00516FC0" w:rsidP="00F50543">
            <w:pPr>
              <w:spacing w:after="125"/>
              <w:jc w:val="left"/>
              <w:rPr>
                <w:rFonts w:eastAsia="Times New Roman"/>
                <w:szCs w:val="24"/>
              </w:rPr>
            </w:pPr>
            <w:r w:rsidRPr="00276BBD">
              <w:rPr>
                <w:rFonts w:eastAsia="Times New Roman"/>
                <w:szCs w:val="24"/>
              </w:rPr>
              <w:t xml:space="preserve">Детаљнији рад на елементима </w:t>
            </w:r>
            <w:r w:rsidRPr="00276BBD">
              <w:rPr>
                <w:rFonts w:eastAsia="Times New Roman"/>
                <w:szCs w:val="24"/>
              </w:rPr>
              <w:lastRenderedPageBreak/>
              <w:t>полифоније – глас, тема, имитација, одговор, инверзија, инвенција.</w:t>
            </w:r>
          </w:p>
          <w:p w:rsidR="00516FC0" w:rsidRPr="00276BBD" w:rsidRDefault="00516FC0" w:rsidP="00F50543">
            <w:pPr>
              <w:spacing w:after="125"/>
              <w:jc w:val="left"/>
              <w:rPr>
                <w:rFonts w:eastAsia="Times New Roman"/>
                <w:szCs w:val="24"/>
              </w:rPr>
            </w:pPr>
            <w:r w:rsidRPr="00276BBD">
              <w:rPr>
                <w:rFonts w:eastAsia="Times New Roman"/>
                <w:szCs w:val="24"/>
              </w:rPr>
              <w:t>Увођење ученика у самосталност у погледу примене прстореда и других дисциплина, као и оспособљавање ученика да сагледа тешкоће и сам нађе средства и начин да их реши.</w:t>
            </w:r>
          </w:p>
          <w:p w:rsidR="00516FC0" w:rsidRPr="00276BBD" w:rsidRDefault="00516FC0" w:rsidP="00F50543">
            <w:pPr>
              <w:spacing w:after="125"/>
              <w:jc w:val="left"/>
              <w:rPr>
                <w:rFonts w:eastAsia="Times New Roman"/>
                <w:szCs w:val="24"/>
              </w:rPr>
            </w:pPr>
            <w:r w:rsidRPr="00276BBD">
              <w:rPr>
                <w:rFonts w:eastAsia="Times New Roman"/>
                <w:szCs w:val="24"/>
              </w:rPr>
              <w:t>Овладавање разним техникама промене регистара.</w:t>
            </w:r>
          </w:p>
          <w:p w:rsidR="00516FC0" w:rsidRPr="00276BBD" w:rsidRDefault="00516FC0" w:rsidP="00F50543">
            <w:pPr>
              <w:spacing w:after="0"/>
              <w:jc w:val="left"/>
              <w:rPr>
                <w:rFonts w:eastAsia="Times New Roman"/>
                <w:szCs w:val="24"/>
              </w:rPr>
            </w:pPr>
            <w:r w:rsidRPr="00276BBD">
              <w:rPr>
                <w:rFonts w:eastAsia="Times New Roman"/>
                <w:b/>
                <w:bCs/>
                <w:szCs w:val="24"/>
              </w:rPr>
              <w:t>Лествице</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(хармонске и мелодијске) лествице: паралелно, супротно, терце и сексте (однос између леве и десне клавијатуре); октаве и терцоктаве ломљене и симултано.</w:t>
            </w:r>
          </w:p>
          <w:p w:rsidR="00516FC0" w:rsidRPr="00276BBD" w:rsidRDefault="00516FC0" w:rsidP="00F50543">
            <w:pPr>
              <w:spacing w:after="125"/>
              <w:jc w:val="left"/>
              <w:rPr>
                <w:rFonts w:eastAsia="Times New Roman"/>
                <w:szCs w:val="24"/>
              </w:rPr>
            </w:pPr>
            <w:r w:rsidRPr="00276BBD">
              <w:rPr>
                <w:rFonts w:eastAsia="Times New Roman"/>
                <w:szCs w:val="24"/>
              </w:rPr>
              <w:t>Све хроматске лествице у паралелном и супротном кретању.</w:t>
            </w:r>
          </w:p>
          <w:p w:rsidR="00516FC0" w:rsidRPr="00276BBD" w:rsidRDefault="00516FC0" w:rsidP="00F50543">
            <w:pPr>
              <w:spacing w:after="0"/>
              <w:jc w:val="left"/>
              <w:rPr>
                <w:rFonts w:eastAsia="Times New Roman"/>
                <w:szCs w:val="24"/>
              </w:rPr>
            </w:pPr>
            <w:r w:rsidRPr="00276BBD">
              <w:rPr>
                <w:rFonts w:eastAsia="Times New Roman"/>
                <w:b/>
                <w:bCs/>
                <w:szCs w:val="24"/>
              </w:rPr>
              <w:t>Арпеђо</w:t>
            </w:r>
          </w:p>
          <w:p w:rsidR="00516FC0" w:rsidRPr="00276BBD" w:rsidRDefault="00516FC0" w:rsidP="00F50543">
            <w:pPr>
              <w:spacing w:after="125"/>
              <w:jc w:val="left"/>
              <w:rPr>
                <w:rFonts w:eastAsia="Times New Roman"/>
                <w:szCs w:val="24"/>
              </w:rPr>
            </w:pPr>
            <w:r w:rsidRPr="00276BBD">
              <w:rPr>
                <w:rFonts w:eastAsia="Times New Roman"/>
                <w:szCs w:val="24"/>
              </w:rPr>
              <w:t>Дурски и молски потпуни квинтакорд, доминантни и умањени септалорд у малом и великом разлагању и симултано.</w:t>
            </w:r>
          </w:p>
          <w:p w:rsidR="00516FC0" w:rsidRPr="00276BBD" w:rsidRDefault="00516FC0" w:rsidP="00F50543">
            <w:pPr>
              <w:spacing w:after="125"/>
              <w:jc w:val="left"/>
              <w:rPr>
                <w:rFonts w:eastAsia="Times New Roman"/>
                <w:szCs w:val="24"/>
              </w:rPr>
            </w:pPr>
            <w:r w:rsidRPr="00276BBD">
              <w:rPr>
                <w:rFonts w:eastAsia="Times New Roman"/>
                <w:szCs w:val="24"/>
              </w:rPr>
              <w:t>Све лествице свирати у шеснаестинама, темпо 132 и више</w:t>
            </w:r>
          </w:p>
          <w:p w:rsidR="00516FC0" w:rsidRPr="00276BBD" w:rsidRDefault="00516FC0" w:rsidP="00F50543">
            <w:pPr>
              <w:spacing w:after="125"/>
              <w:jc w:val="left"/>
              <w:rPr>
                <w:rFonts w:eastAsia="Times New Roman"/>
                <w:szCs w:val="24"/>
              </w:rPr>
            </w:pPr>
            <w:r w:rsidRPr="00276BBD">
              <w:rPr>
                <w:rFonts w:eastAsia="Times New Roman"/>
                <w:szCs w:val="24"/>
              </w:rPr>
              <w:t>или у:</w:t>
            </w:r>
          </w:p>
          <w:p w:rsidR="00516FC0" w:rsidRPr="00276BBD" w:rsidRDefault="00516FC0" w:rsidP="00F50543">
            <w:pPr>
              <w:spacing w:after="125"/>
              <w:jc w:val="left"/>
              <w:rPr>
                <w:rFonts w:eastAsia="Times New Roman"/>
                <w:szCs w:val="24"/>
              </w:rPr>
            </w:pPr>
            <w:r w:rsidRPr="00276BBD">
              <w:rPr>
                <w:rFonts w:eastAsia="Times New Roman"/>
                <w:szCs w:val="24"/>
              </w:rPr>
              <w:t>– четвртинама (једанпут кроз једну октаву), темпо 66 и више;</w:t>
            </w:r>
          </w:p>
          <w:p w:rsidR="00516FC0" w:rsidRPr="00276BBD" w:rsidRDefault="00516FC0" w:rsidP="00F50543">
            <w:pPr>
              <w:spacing w:after="125"/>
              <w:jc w:val="left"/>
              <w:rPr>
                <w:rFonts w:eastAsia="Times New Roman"/>
                <w:szCs w:val="24"/>
              </w:rPr>
            </w:pPr>
            <w:r w:rsidRPr="00276BBD">
              <w:rPr>
                <w:rFonts w:eastAsia="Times New Roman"/>
                <w:szCs w:val="24"/>
              </w:rPr>
              <w:t>– осминама (једанпут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шеснаестинама (два пута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тридесет двојкама (два пута кроз четири октаве или четири пута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Све лествице свирати на мелодијском басу.</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а) шест етида различите техничке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композиција цикличног облика;</w:t>
            </w:r>
          </w:p>
          <w:p w:rsidR="00516FC0" w:rsidRPr="00276BBD" w:rsidRDefault="00516FC0" w:rsidP="00F50543">
            <w:pPr>
              <w:spacing w:after="125"/>
              <w:jc w:val="left"/>
              <w:rPr>
                <w:rFonts w:eastAsia="Times New Roman"/>
                <w:szCs w:val="24"/>
              </w:rPr>
            </w:pPr>
            <w:r w:rsidRPr="00276BBD">
              <w:rPr>
                <w:rFonts w:eastAsia="Times New Roman"/>
                <w:szCs w:val="24"/>
              </w:rPr>
              <w:t>г) две композиције, по избору,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У току школске године ученик мора имати најмање два јавна наступа.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Смотра</w:t>
            </w:r>
          </w:p>
          <w:p w:rsidR="00516FC0" w:rsidRPr="00276BBD" w:rsidRDefault="00516FC0" w:rsidP="00F50543">
            <w:pPr>
              <w:spacing w:after="125"/>
              <w:jc w:val="left"/>
              <w:rPr>
                <w:rFonts w:eastAsia="Times New Roman"/>
                <w:szCs w:val="24"/>
              </w:rPr>
            </w:pPr>
            <w:r w:rsidRPr="00276BBD">
              <w:rPr>
                <w:rFonts w:eastAsia="Times New Roman"/>
                <w:szCs w:val="24"/>
              </w:rPr>
              <w:t>1. Лествице</w:t>
            </w:r>
          </w:p>
          <w:p w:rsidR="00516FC0" w:rsidRPr="00276BBD" w:rsidRDefault="00516FC0" w:rsidP="00F50543">
            <w:pPr>
              <w:spacing w:after="125"/>
              <w:jc w:val="left"/>
              <w:rPr>
                <w:rFonts w:eastAsia="Times New Roman"/>
                <w:szCs w:val="24"/>
              </w:rPr>
            </w:pPr>
            <w:r w:rsidRPr="00276BBD">
              <w:rPr>
                <w:rFonts w:eastAsia="Times New Roman"/>
                <w:szCs w:val="24"/>
              </w:rPr>
              <w:t>2. Етида</w:t>
            </w:r>
          </w:p>
          <w:p w:rsidR="00516FC0" w:rsidRPr="00276BBD" w:rsidRDefault="00516FC0" w:rsidP="00F50543">
            <w:pPr>
              <w:spacing w:after="0"/>
              <w:jc w:val="left"/>
              <w:rPr>
                <w:rFonts w:eastAsia="Times New Roman"/>
                <w:szCs w:val="24"/>
              </w:rPr>
            </w:pPr>
            <w:r w:rsidRPr="00276BBD">
              <w:rPr>
                <w:rFonts w:eastAsia="Times New Roman"/>
                <w:b/>
                <w:bCs/>
                <w:szCs w:val="24"/>
              </w:rPr>
              <w:t>Испит</w:t>
            </w:r>
          </w:p>
          <w:p w:rsidR="00516FC0" w:rsidRPr="00276BBD" w:rsidRDefault="00516FC0" w:rsidP="00F50543">
            <w:pPr>
              <w:spacing w:after="125"/>
              <w:jc w:val="left"/>
              <w:rPr>
                <w:rFonts w:eastAsia="Times New Roman"/>
                <w:szCs w:val="24"/>
              </w:rPr>
            </w:pPr>
            <w:r w:rsidRPr="00276BBD">
              <w:rPr>
                <w:rFonts w:eastAsia="Times New Roman"/>
                <w:szCs w:val="24"/>
              </w:rPr>
              <w:t>1. Лирска композиција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2. Полифона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3. Циклична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4. Техничка композиција по слободном избору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динамичко нијансирање, изражајност, транскрипција, украси.</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Ракић: Збирка етида за хармонику за ученике средње школе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Хавличек, Концертне етиде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Черни, ор. 740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Черни, ор. 299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Клементи, Етиде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Крамер-Билов, Етиде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Шендерјов, „24 концертне етиде” – по избору (Москва, „Музика”, 1990)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Gradus ad Parnasum, 1. и 2. свеска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Ракић,Збирка етида за хармонику бр. 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Добро темперовани клавир, по избору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цикличног облика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Золотарјов, Дечје свите – по избору („Антологија”, VIII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Дербенко, Свите и дечје свите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Холминов – Свита („Антологија” IV„Музика”, Москва, 1987.)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Чајкин – Соната бр. 1 („Антологија” IV – „Музика”, Москва, 1987.)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Г. Шендерјов – Руска свита („Антологија” V – „Музика”, Москва 1988.)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Новиков – Балада на тему „Караван” (З. Ракић „Хармоника на концертној сцени” З. Ракић и Музичка Академија Источно Сарајево, 2000.)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Скарлати, Сонате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Купрен – Изабрана дела, прва свеска („Скорина”, Москва 1993.)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Љадов, „Експромт” (Москва, „Сов. композитор”, 1990) „Музичка табакерка” (Москва, „Музика”, 1990) Ф. Шуберт, Скерцо (Москва, „Музика”, 1967) А. Репњиков, „Монолог” (Москва, „Сов. композитор”, 1974)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„Басо остинато” (Москва, „Сов. композитор”, 1984)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Дербенко, „Експромт” (Москва, „Сов. композитор”, 1986)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„Нова кадриљ” (Москва, „Сов. композитор”, 1987)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Шишаков, „Експромт у ритму тарантеле” (Москва, „Сов. композитор”, 1987)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Сеница, „Скерцо” (Кијев, „Муз. Украина”, 1980)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Бородин, „Ноктурно” (Москва, „Музика”, 1982)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Камалдинов, „Лирска фантазија (Москва, „Сов. композитор”, 1987)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Кукубајев, „Скерцо” (Москва, „Сов. композитор”, 1982)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Паганини, „Карневал у Венецији” (Москва, „Сов. композитор”, 1968)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Поред наведене литературе може се користити и друга која одговара узрасту и техичким могућностима ученика.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ХАРМОНИКА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w:t>
            </w:r>
            <w:r w:rsidRPr="00276BBD">
              <w:rPr>
                <w:rFonts w:eastAsia="Times New Roman"/>
                <w:b/>
                <w:bCs/>
                <w:szCs w:val="24"/>
              </w:rPr>
              <w:t>Хармоника </w:t>
            </w:r>
            <w:r w:rsidRPr="00276BBD">
              <w:rPr>
                <w:rFonts w:eastAsia="Times New Roman"/>
                <w:szCs w:val="24"/>
              </w:rPr>
              <w:t>је да код ученика развије вештине извођења кроз индивидуално музичко искуство, усавршавањем техничких и музичких елемената, разних начина извођења артикулације, динамике и употребе свих регистара кроз потпуно овладавање различитим стиловима, мотивисање ученика за самостални јавни наступ и наставак уметничког школовања.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28"/>
        <w:gridCol w:w="1611"/>
        <w:gridCol w:w="453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чита и свира течно с </w:t>
            </w:r>
            <w:r w:rsidRPr="00276BBD">
              <w:rPr>
                <w:rFonts w:eastAsia="Times New Roman"/>
                <w:szCs w:val="24"/>
              </w:rPr>
              <w:lastRenderedPageBreak/>
              <w:t>листа са обе руке;</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теорије музике, хармоније и музичких облика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период настанка одређене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спретно изведе технички захтевније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хармонизује једноставни тематски материјал;</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да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и користи одговарајуће 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негује културу тона;</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носиоце звука за </w:t>
            </w:r>
            <w:r w:rsidRPr="00276BBD">
              <w:rPr>
                <w:rFonts w:eastAsia="Times New Roman"/>
                <w:szCs w:val="24"/>
              </w:rPr>
              <w:lastRenderedPageBreak/>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Читање с листа.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Унапређивање технике у смислу хитрине прстију и издржљивост, ритмичке стабилности, кантилене, јасне хармонизације. Течно извођење технички сложенијих композиција са поштовањем свих задатих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Вођење техничког и музичког развоја ученика као нераздвојне целине.</w:t>
            </w:r>
          </w:p>
          <w:p w:rsidR="00516FC0" w:rsidRPr="00276BBD" w:rsidRDefault="00516FC0" w:rsidP="00F50543">
            <w:pPr>
              <w:spacing w:after="125"/>
              <w:jc w:val="left"/>
              <w:rPr>
                <w:rFonts w:eastAsia="Times New Roman"/>
                <w:szCs w:val="24"/>
              </w:rPr>
            </w:pPr>
            <w:r w:rsidRPr="00276BBD">
              <w:rPr>
                <w:rFonts w:eastAsia="Times New Roman"/>
                <w:szCs w:val="24"/>
              </w:rPr>
              <w:t>Технике свирања удвојених интервала: терце, октаве.</w:t>
            </w:r>
          </w:p>
          <w:p w:rsidR="00516FC0" w:rsidRPr="00276BBD" w:rsidRDefault="00516FC0" w:rsidP="00F50543">
            <w:pPr>
              <w:spacing w:after="125"/>
              <w:jc w:val="left"/>
              <w:rPr>
                <w:rFonts w:eastAsia="Times New Roman"/>
                <w:szCs w:val="24"/>
              </w:rPr>
            </w:pPr>
            <w:r w:rsidRPr="00276BBD">
              <w:rPr>
                <w:rFonts w:eastAsia="Times New Roman"/>
                <w:szCs w:val="24"/>
              </w:rPr>
              <w:t>Врсте меморије – фотографска, аудитивна, меморија прстију, ради сигурнијег учења напамет.</w:t>
            </w:r>
          </w:p>
          <w:p w:rsidR="00516FC0" w:rsidRPr="00276BBD" w:rsidRDefault="00516FC0" w:rsidP="00F50543">
            <w:pPr>
              <w:spacing w:after="125"/>
              <w:jc w:val="left"/>
              <w:rPr>
                <w:rFonts w:eastAsia="Times New Roman"/>
                <w:szCs w:val="24"/>
              </w:rPr>
            </w:pPr>
            <w:r w:rsidRPr="00276BBD">
              <w:rPr>
                <w:rFonts w:eastAsia="Times New Roman"/>
                <w:szCs w:val="24"/>
              </w:rPr>
              <w:t>Основни појмови и стилови у вези с композицијама које се изводе – динамика, фраза, израз, темпо, агогика и остали елементи интерпретације као одлике стилских периода: барок, класицизам, XX век.</w:t>
            </w:r>
          </w:p>
          <w:p w:rsidR="00516FC0" w:rsidRPr="00276BBD" w:rsidRDefault="00516FC0" w:rsidP="00F50543">
            <w:pPr>
              <w:spacing w:after="125"/>
              <w:jc w:val="left"/>
              <w:rPr>
                <w:rFonts w:eastAsia="Times New Roman"/>
                <w:szCs w:val="24"/>
              </w:rPr>
            </w:pPr>
            <w:r w:rsidRPr="00276BBD">
              <w:rPr>
                <w:rFonts w:eastAsia="Times New Roman"/>
                <w:szCs w:val="24"/>
              </w:rPr>
              <w:t>Једноставније импровизације пратње.</w:t>
            </w:r>
          </w:p>
          <w:p w:rsidR="00516FC0" w:rsidRPr="00276BBD" w:rsidRDefault="00516FC0" w:rsidP="00F50543">
            <w:pPr>
              <w:spacing w:after="125"/>
              <w:jc w:val="left"/>
              <w:rPr>
                <w:rFonts w:eastAsia="Times New Roman"/>
                <w:szCs w:val="24"/>
              </w:rPr>
            </w:pPr>
            <w:r w:rsidRPr="00276BBD">
              <w:rPr>
                <w:rFonts w:eastAsia="Times New Roman"/>
                <w:szCs w:val="24"/>
              </w:rPr>
              <w:t>Овладавање разним техникама промене регистара.</w:t>
            </w:r>
          </w:p>
          <w:p w:rsidR="00516FC0" w:rsidRPr="00276BBD" w:rsidRDefault="00516FC0" w:rsidP="00F50543">
            <w:pPr>
              <w:spacing w:after="0"/>
              <w:jc w:val="left"/>
              <w:rPr>
                <w:rFonts w:eastAsia="Times New Roman"/>
                <w:szCs w:val="24"/>
              </w:rPr>
            </w:pPr>
            <w:r w:rsidRPr="00276BBD">
              <w:rPr>
                <w:rFonts w:eastAsia="Times New Roman"/>
                <w:b/>
                <w:bCs/>
                <w:szCs w:val="24"/>
              </w:rPr>
              <w:t>Лествице</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(хармонске и мелодијске) лествице: паралелно, супротно, терце и сексте (однос између леве и десне клавијатуре); октаве и терцоктаве ломљене и симултано.</w:t>
            </w:r>
          </w:p>
          <w:p w:rsidR="00516FC0" w:rsidRPr="00276BBD" w:rsidRDefault="00516FC0" w:rsidP="00F50543">
            <w:pPr>
              <w:spacing w:after="125"/>
              <w:jc w:val="left"/>
              <w:rPr>
                <w:rFonts w:eastAsia="Times New Roman"/>
                <w:szCs w:val="24"/>
              </w:rPr>
            </w:pPr>
            <w:r w:rsidRPr="00276BBD">
              <w:rPr>
                <w:rFonts w:eastAsia="Times New Roman"/>
                <w:szCs w:val="24"/>
              </w:rPr>
              <w:t>Све хроматске лествице у паралелном и супротном кретању.</w:t>
            </w:r>
          </w:p>
          <w:p w:rsidR="00516FC0" w:rsidRPr="00276BBD" w:rsidRDefault="00516FC0" w:rsidP="00F50543">
            <w:pPr>
              <w:spacing w:after="0"/>
              <w:jc w:val="left"/>
              <w:rPr>
                <w:rFonts w:eastAsia="Times New Roman"/>
                <w:szCs w:val="24"/>
              </w:rPr>
            </w:pPr>
            <w:r w:rsidRPr="00276BBD">
              <w:rPr>
                <w:rFonts w:eastAsia="Times New Roman"/>
                <w:b/>
                <w:bCs/>
                <w:szCs w:val="24"/>
              </w:rPr>
              <w:t>Арпеђо</w:t>
            </w:r>
          </w:p>
          <w:p w:rsidR="00516FC0" w:rsidRPr="00276BBD" w:rsidRDefault="00516FC0" w:rsidP="00F50543">
            <w:pPr>
              <w:spacing w:after="125"/>
              <w:jc w:val="left"/>
              <w:rPr>
                <w:rFonts w:eastAsia="Times New Roman"/>
                <w:szCs w:val="24"/>
              </w:rPr>
            </w:pPr>
            <w:r w:rsidRPr="00276BBD">
              <w:rPr>
                <w:rFonts w:eastAsia="Times New Roman"/>
                <w:szCs w:val="24"/>
              </w:rPr>
              <w:t>Дурски и молски потпуни квинтакорд, доминантни и умањени септалорд у малом и великом разлагању и симултано.</w:t>
            </w:r>
          </w:p>
          <w:p w:rsidR="00516FC0" w:rsidRPr="00276BBD" w:rsidRDefault="00516FC0" w:rsidP="00F50543">
            <w:pPr>
              <w:spacing w:after="125"/>
              <w:jc w:val="left"/>
              <w:rPr>
                <w:rFonts w:eastAsia="Times New Roman"/>
                <w:szCs w:val="24"/>
              </w:rPr>
            </w:pPr>
            <w:r w:rsidRPr="00276BBD">
              <w:rPr>
                <w:rFonts w:eastAsia="Times New Roman"/>
                <w:szCs w:val="24"/>
              </w:rPr>
              <w:t>Све лествице свирати у шеснаестинама, темпо 144 и више</w:t>
            </w:r>
          </w:p>
          <w:p w:rsidR="00516FC0" w:rsidRPr="00276BBD" w:rsidRDefault="00516FC0" w:rsidP="00F50543">
            <w:pPr>
              <w:spacing w:after="125"/>
              <w:jc w:val="left"/>
              <w:rPr>
                <w:rFonts w:eastAsia="Times New Roman"/>
                <w:szCs w:val="24"/>
              </w:rPr>
            </w:pPr>
            <w:r w:rsidRPr="00276BBD">
              <w:rPr>
                <w:rFonts w:eastAsia="Times New Roman"/>
                <w:szCs w:val="24"/>
              </w:rPr>
              <w:t>или у:</w:t>
            </w:r>
          </w:p>
          <w:p w:rsidR="00516FC0" w:rsidRPr="00276BBD" w:rsidRDefault="00516FC0" w:rsidP="00F50543">
            <w:pPr>
              <w:spacing w:after="125"/>
              <w:jc w:val="left"/>
              <w:rPr>
                <w:rFonts w:eastAsia="Times New Roman"/>
                <w:szCs w:val="24"/>
              </w:rPr>
            </w:pPr>
            <w:r w:rsidRPr="00276BBD">
              <w:rPr>
                <w:rFonts w:eastAsia="Times New Roman"/>
                <w:szCs w:val="24"/>
              </w:rPr>
              <w:t xml:space="preserve">– четвртинама (једанпут кроз једну </w:t>
            </w:r>
            <w:r w:rsidRPr="00276BBD">
              <w:rPr>
                <w:rFonts w:eastAsia="Times New Roman"/>
                <w:szCs w:val="24"/>
              </w:rPr>
              <w:lastRenderedPageBreak/>
              <w:t>октаву), темпо 72 и више;</w:t>
            </w:r>
          </w:p>
          <w:p w:rsidR="00516FC0" w:rsidRPr="00276BBD" w:rsidRDefault="00516FC0" w:rsidP="00F50543">
            <w:pPr>
              <w:spacing w:after="125"/>
              <w:jc w:val="left"/>
              <w:rPr>
                <w:rFonts w:eastAsia="Times New Roman"/>
                <w:szCs w:val="24"/>
              </w:rPr>
            </w:pPr>
            <w:r w:rsidRPr="00276BBD">
              <w:rPr>
                <w:rFonts w:eastAsia="Times New Roman"/>
                <w:szCs w:val="24"/>
              </w:rPr>
              <w:t>– осминама (једанпут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шеснаестинама (два пута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тридесет двојкама (два пута кроз четири октаве или четири пута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Све лествице свирати на мелодијском басу.</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шест етида различите техничке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композиција цикличног облика;</w:t>
            </w:r>
          </w:p>
          <w:p w:rsidR="00516FC0" w:rsidRPr="00276BBD" w:rsidRDefault="00516FC0" w:rsidP="00F50543">
            <w:pPr>
              <w:spacing w:after="125"/>
              <w:jc w:val="left"/>
              <w:rPr>
                <w:rFonts w:eastAsia="Times New Roman"/>
                <w:szCs w:val="24"/>
              </w:rPr>
            </w:pPr>
            <w:r w:rsidRPr="00276BBD">
              <w:rPr>
                <w:rFonts w:eastAsia="Times New Roman"/>
                <w:szCs w:val="24"/>
              </w:rPr>
              <w:t>г) две композиције, по избору,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У току школске године ученик мора имати најмање два јавна наступа.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4 јавна наступа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125"/>
              <w:jc w:val="left"/>
              <w:rPr>
                <w:rFonts w:eastAsia="Times New Roman"/>
                <w:szCs w:val="24"/>
              </w:rPr>
            </w:pPr>
            <w:r w:rsidRPr="00276BBD">
              <w:rPr>
                <w:rFonts w:eastAsia="Times New Roman"/>
                <w:szCs w:val="24"/>
              </w:rPr>
              <w:t>3. Лествице</w:t>
            </w:r>
          </w:p>
          <w:p w:rsidR="00516FC0" w:rsidRPr="00276BBD" w:rsidRDefault="00516FC0" w:rsidP="00F50543">
            <w:pPr>
              <w:spacing w:after="125"/>
              <w:jc w:val="left"/>
              <w:rPr>
                <w:rFonts w:eastAsia="Times New Roman"/>
                <w:szCs w:val="24"/>
              </w:rPr>
            </w:pPr>
            <w:r w:rsidRPr="00276BBD">
              <w:rPr>
                <w:rFonts w:eastAsia="Times New Roman"/>
                <w:szCs w:val="24"/>
              </w:rPr>
              <w:t>4. Етида</w:t>
            </w:r>
          </w:p>
          <w:p w:rsidR="00516FC0" w:rsidRPr="00276BBD" w:rsidRDefault="00516FC0" w:rsidP="00F50543">
            <w:pPr>
              <w:spacing w:after="0"/>
              <w:jc w:val="left"/>
              <w:rPr>
                <w:rFonts w:eastAsia="Times New Roman"/>
                <w:szCs w:val="24"/>
              </w:rPr>
            </w:pPr>
            <w:r w:rsidRPr="00276BBD">
              <w:rPr>
                <w:rFonts w:eastAsia="Times New Roman"/>
                <w:b/>
                <w:bCs/>
                <w:szCs w:val="24"/>
              </w:rPr>
              <w:t>Испит</w:t>
            </w:r>
          </w:p>
          <w:p w:rsidR="00516FC0" w:rsidRPr="00276BBD" w:rsidRDefault="00516FC0" w:rsidP="00F50543">
            <w:pPr>
              <w:spacing w:after="125"/>
              <w:jc w:val="left"/>
              <w:rPr>
                <w:rFonts w:eastAsia="Times New Roman"/>
                <w:szCs w:val="24"/>
              </w:rPr>
            </w:pPr>
            <w:r w:rsidRPr="00276BBD">
              <w:rPr>
                <w:rFonts w:eastAsia="Times New Roman"/>
                <w:szCs w:val="24"/>
              </w:rPr>
              <w:t>5. Лирска композиција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6. Полифона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7. Циклична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8. Техничка композиција по слободном избору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меморија, израз, агогика, импровизација.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Ракић, Збирка етида за хармонику за ученике средње школе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Черни, ор. 740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Черни, ор. 299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J. Крамер-Билов, Етиде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Шендерјов, „24 концертне етиде”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Двиљански, Етиде Це-дур, а-мол (Москва, „Сов. композитор”, 1989)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И. Лахер, Етида а-мол (Москва, „Сов. композитор”, 1989)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Розелен, Етида Ге-дур (Москва, „Сов. композитор”, 1989)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Лекупе, Етида Це-дур (Москва, „Сов. композитор”, 1989)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Јуцевич, Етиде Е-дур, е-мол (Кијев, 1963)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Мјасков, Етида А-дур, а-мол (Кијев, 1963)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Чапки, Етиде Це-дур, ха-мол, а-мол, це-мол (Кијев, „Музичка Украина”, 1963)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Ракић, Збирка етида за хармонику бр. 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избор из дела за оргуље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„Добро темперовани клавир”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Букстехуде, избор из дела за оргуље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Пахелбел, избор из дела за оргуље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„24 прелудијума и фуге” – по избору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цикличног облика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Власов – „Пет погледа на Гулаг” (Навчална книга, Тернопил, 2004.)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Меисл. – „Индијанске игре”, оп. 19 (2007)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Шамо, Соната бр. 3 (Москва, „Музика”, 1986) В. Бонаков, Соната-балада (Москва, „Сов. композитор”,1977)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Золотарјов – Соната бр. 2 („Антологија” VI – „Музика”, Москва, 1989.)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Кусјаков – Соната бр. 2 („Антологија” IX – „Музика”, Москва, 1997.)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Скарлати, Сонате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Купрен – Изабрана дела, прва свеска („Скорина”, Москва 1993.)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Божанић – Токата (оп. 2) (З. Ракић „Хармоника на концертној сцени” – З. Ракић и Музичка Академија Источно Сарајево, 2000.)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Наимушин, „Скерцо” (Москва, „Музика”, 1990)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Журбин, „Токата” („Антологија” VI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Дербрнко, „Токата” (Москва, „Музика”, 1990) П. Лондонов, „Скерцо-токата” (Москва, „Музика”, 1982)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Шуберт-Ф. Лист, „Шумски цар” (Москва, „Музика”, 1982)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Поред наведене литературе може се користити и друга која одговара узрасту и техичким могућностима ученика.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ХАРМОНИКА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w:t>
            </w:r>
            <w:r w:rsidRPr="00276BBD">
              <w:rPr>
                <w:rFonts w:eastAsia="Times New Roman"/>
                <w:b/>
                <w:bCs/>
                <w:szCs w:val="24"/>
              </w:rPr>
              <w:t>Хармоника </w:t>
            </w:r>
            <w:r w:rsidRPr="00276BBD">
              <w:rPr>
                <w:rFonts w:eastAsia="Times New Roman"/>
                <w:szCs w:val="24"/>
              </w:rPr>
              <w:t>је да код ученика развије вештине извођења кроз индивидуално музичко искуство, усавршавањем техничких и музичких елемената, разних начина извођења артикулације, динамике и употребе свих регистара кроз потпуно овладавање различитим стиловима, мотивисање ученика за самостални јавни наступ и наставак уметничког школовања.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90"/>
        <w:gridCol w:w="1595"/>
        <w:gridCol w:w="469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са обе руке;</w:t>
            </w:r>
          </w:p>
          <w:p w:rsidR="00516FC0" w:rsidRPr="00276BBD" w:rsidRDefault="00516FC0" w:rsidP="00F50543">
            <w:pPr>
              <w:spacing w:after="125"/>
              <w:jc w:val="left"/>
              <w:rPr>
                <w:rFonts w:eastAsia="Times New Roman"/>
                <w:szCs w:val="24"/>
              </w:rPr>
            </w:pPr>
            <w:r w:rsidRPr="00276BBD">
              <w:rPr>
                <w:rFonts w:eastAsia="Times New Roman"/>
                <w:szCs w:val="24"/>
              </w:rPr>
              <w:t>– повеже знање из теорије музике, хармоније и музичких облика са елементима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период настанка одређене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спретно изведе технички најзахтевније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транспонује једноставније композиције у блиске тоналитете;</w:t>
            </w:r>
          </w:p>
          <w:p w:rsidR="00516FC0" w:rsidRPr="00276BBD" w:rsidRDefault="00516FC0" w:rsidP="00F50543">
            <w:pPr>
              <w:spacing w:after="125"/>
              <w:jc w:val="left"/>
              <w:rPr>
                <w:rFonts w:eastAsia="Times New Roman"/>
                <w:szCs w:val="24"/>
              </w:rPr>
            </w:pPr>
            <w:r w:rsidRPr="00276BBD">
              <w:rPr>
                <w:rFonts w:eastAsia="Times New Roman"/>
                <w:szCs w:val="24"/>
              </w:rPr>
              <w:t>– појасни конструкцију дела и да објасни значења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критички вреднује </w:t>
            </w:r>
            <w:r w:rsidRPr="00276BBD">
              <w:rPr>
                <w:rFonts w:eastAsia="Times New Roman"/>
                <w:szCs w:val="24"/>
              </w:rPr>
              <w:lastRenderedPageBreak/>
              <w:t>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негује културу тона;</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-критички учествује у процени напредовања других свирача;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носиоце звука за 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Самостално читање с листа.</w:t>
            </w:r>
          </w:p>
          <w:p w:rsidR="00516FC0" w:rsidRPr="00276BBD" w:rsidRDefault="00516FC0" w:rsidP="00F50543">
            <w:pPr>
              <w:spacing w:after="125"/>
              <w:jc w:val="left"/>
              <w:rPr>
                <w:rFonts w:eastAsia="Times New Roman"/>
                <w:szCs w:val="24"/>
              </w:rPr>
            </w:pPr>
            <w:r w:rsidRPr="00276BBD">
              <w:rPr>
                <w:rFonts w:eastAsia="Times New Roman"/>
                <w:szCs w:val="24"/>
              </w:rPr>
              <w:t>Унапређивање технике у смислу хитрине прстију и издржљивост, ритмичке стабилности, кантилене, јасне хармонизације. Течно извођење технички сложенијих композиција са поштовањем свих задатих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Вођење техничког и музичког развоја ученика као нераздвојне целине.</w:t>
            </w:r>
          </w:p>
          <w:p w:rsidR="00516FC0" w:rsidRPr="00276BBD" w:rsidRDefault="00516FC0" w:rsidP="00F50543">
            <w:pPr>
              <w:spacing w:after="125"/>
              <w:jc w:val="left"/>
              <w:rPr>
                <w:rFonts w:eastAsia="Times New Roman"/>
                <w:szCs w:val="24"/>
              </w:rPr>
            </w:pPr>
            <w:r w:rsidRPr="00276BBD">
              <w:rPr>
                <w:rFonts w:eastAsia="Times New Roman"/>
                <w:szCs w:val="24"/>
              </w:rPr>
              <w:t>Основни појмови и стилови у вези с композицијама које се изводе – динамика, фраза, израз, темпо, агогика и остали елементи интерпретације као одлике стилских периода: барок, класицизам, XX век, са нарочитим акцентом на музику двадесетог века.</w:t>
            </w:r>
          </w:p>
          <w:p w:rsidR="00516FC0" w:rsidRPr="00276BBD" w:rsidRDefault="00516FC0" w:rsidP="00F50543">
            <w:pPr>
              <w:spacing w:after="125"/>
              <w:jc w:val="left"/>
              <w:rPr>
                <w:rFonts w:eastAsia="Times New Roman"/>
                <w:szCs w:val="24"/>
              </w:rPr>
            </w:pPr>
            <w:r w:rsidRPr="00276BBD">
              <w:rPr>
                <w:rFonts w:eastAsia="Times New Roman"/>
                <w:szCs w:val="24"/>
              </w:rPr>
              <w:t>Потпуна самосталност у поставци и примени регистара.</w:t>
            </w:r>
          </w:p>
          <w:p w:rsidR="00516FC0" w:rsidRPr="00276BBD" w:rsidRDefault="00516FC0" w:rsidP="00F50543">
            <w:pPr>
              <w:spacing w:after="125"/>
              <w:jc w:val="left"/>
              <w:rPr>
                <w:rFonts w:eastAsia="Times New Roman"/>
                <w:szCs w:val="24"/>
              </w:rPr>
            </w:pPr>
            <w:r w:rsidRPr="00276BBD">
              <w:rPr>
                <w:rFonts w:eastAsia="Times New Roman"/>
                <w:szCs w:val="24"/>
              </w:rPr>
              <w:t>Транскрибовање композиција писаних за друге инструменте у двадесетом веку.</w:t>
            </w:r>
          </w:p>
          <w:p w:rsidR="00516FC0" w:rsidRPr="00276BBD" w:rsidRDefault="00516FC0" w:rsidP="00F50543">
            <w:pPr>
              <w:spacing w:after="125"/>
              <w:jc w:val="left"/>
              <w:rPr>
                <w:rFonts w:eastAsia="Times New Roman"/>
                <w:szCs w:val="24"/>
              </w:rPr>
            </w:pPr>
            <w:r w:rsidRPr="00276BBD">
              <w:rPr>
                <w:rFonts w:eastAsia="Times New Roman"/>
                <w:szCs w:val="24"/>
              </w:rPr>
              <w:t>Транспоновање једноставнијих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Осамостаљивање ученика у свим сегментима.</w:t>
            </w:r>
          </w:p>
          <w:p w:rsidR="00516FC0" w:rsidRPr="00276BBD" w:rsidRDefault="00516FC0" w:rsidP="00F50543">
            <w:pPr>
              <w:spacing w:after="125"/>
              <w:jc w:val="left"/>
              <w:rPr>
                <w:rFonts w:eastAsia="Times New Roman"/>
                <w:szCs w:val="24"/>
              </w:rPr>
            </w:pPr>
            <w:r w:rsidRPr="00276BBD">
              <w:rPr>
                <w:rFonts w:eastAsia="Times New Roman"/>
                <w:szCs w:val="24"/>
              </w:rPr>
              <w:t xml:space="preserve">Пружање могућности самосталног избора </w:t>
            </w:r>
            <w:r w:rsidRPr="00276BBD">
              <w:rPr>
                <w:rFonts w:eastAsia="Times New Roman"/>
                <w:szCs w:val="24"/>
              </w:rPr>
              <w:lastRenderedPageBreak/>
              <w:t>композиција.</w:t>
            </w:r>
          </w:p>
          <w:p w:rsidR="00516FC0" w:rsidRPr="00276BBD" w:rsidRDefault="00516FC0" w:rsidP="00F50543">
            <w:pPr>
              <w:spacing w:after="0"/>
              <w:jc w:val="left"/>
              <w:rPr>
                <w:rFonts w:eastAsia="Times New Roman"/>
                <w:szCs w:val="24"/>
              </w:rPr>
            </w:pPr>
            <w:r w:rsidRPr="00276BBD">
              <w:rPr>
                <w:rFonts w:eastAsia="Times New Roman"/>
                <w:b/>
                <w:bCs/>
                <w:szCs w:val="24"/>
              </w:rPr>
              <w:t>Лествице</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(хармонске и мелодијске) лествице: паралелно, супротно, терце и сексте (однос између леве и десне клавијатуре); октаве и терцоктаве ломљене и симултано.</w:t>
            </w:r>
          </w:p>
          <w:p w:rsidR="00516FC0" w:rsidRPr="00276BBD" w:rsidRDefault="00516FC0" w:rsidP="00F50543">
            <w:pPr>
              <w:spacing w:after="125"/>
              <w:jc w:val="left"/>
              <w:rPr>
                <w:rFonts w:eastAsia="Times New Roman"/>
                <w:szCs w:val="24"/>
              </w:rPr>
            </w:pPr>
            <w:r w:rsidRPr="00276BBD">
              <w:rPr>
                <w:rFonts w:eastAsia="Times New Roman"/>
                <w:szCs w:val="24"/>
              </w:rPr>
              <w:t>Све хроматске лествице у паралелном и супротном кретању.</w:t>
            </w:r>
          </w:p>
          <w:p w:rsidR="00516FC0" w:rsidRPr="00276BBD" w:rsidRDefault="00516FC0" w:rsidP="00F50543">
            <w:pPr>
              <w:spacing w:after="0"/>
              <w:jc w:val="left"/>
              <w:rPr>
                <w:rFonts w:eastAsia="Times New Roman"/>
                <w:szCs w:val="24"/>
              </w:rPr>
            </w:pPr>
            <w:r w:rsidRPr="00276BBD">
              <w:rPr>
                <w:rFonts w:eastAsia="Times New Roman"/>
                <w:b/>
                <w:bCs/>
                <w:szCs w:val="24"/>
              </w:rPr>
              <w:t>Арпеђо</w:t>
            </w:r>
          </w:p>
          <w:p w:rsidR="00516FC0" w:rsidRPr="00276BBD" w:rsidRDefault="00516FC0" w:rsidP="00F50543">
            <w:pPr>
              <w:spacing w:after="125"/>
              <w:jc w:val="left"/>
              <w:rPr>
                <w:rFonts w:eastAsia="Times New Roman"/>
                <w:szCs w:val="24"/>
              </w:rPr>
            </w:pPr>
            <w:r w:rsidRPr="00276BBD">
              <w:rPr>
                <w:rFonts w:eastAsia="Times New Roman"/>
                <w:szCs w:val="24"/>
              </w:rPr>
              <w:t>Дурски и молски потпуни квинтакорд, доминантни и умањени септалорд у малом и великом разлагању и симултано.</w:t>
            </w:r>
          </w:p>
          <w:p w:rsidR="00516FC0" w:rsidRPr="00276BBD" w:rsidRDefault="00516FC0" w:rsidP="00F50543">
            <w:pPr>
              <w:spacing w:after="125"/>
              <w:jc w:val="left"/>
              <w:rPr>
                <w:rFonts w:eastAsia="Times New Roman"/>
                <w:szCs w:val="24"/>
              </w:rPr>
            </w:pPr>
            <w:r w:rsidRPr="00276BBD">
              <w:rPr>
                <w:rFonts w:eastAsia="Times New Roman"/>
                <w:szCs w:val="24"/>
              </w:rPr>
              <w:t>Све лествице свирати у шеснаестинама, темпо 156 и више</w:t>
            </w:r>
          </w:p>
          <w:p w:rsidR="00516FC0" w:rsidRPr="00276BBD" w:rsidRDefault="00516FC0" w:rsidP="00F50543">
            <w:pPr>
              <w:spacing w:after="125"/>
              <w:jc w:val="left"/>
              <w:rPr>
                <w:rFonts w:eastAsia="Times New Roman"/>
                <w:szCs w:val="24"/>
              </w:rPr>
            </w:pPr>
            <w:r w:rsidRPr="00276BBD">
              <w:rPr>
                <w:rFonts w:eastAsia="Times New Roman"/>
                <w:szCs w:val="24"/>
              </w:rPr>
              <w:t>или у:</w:t>
            </w:r>
          </w:p>
          <w:p w:rsidR="00516FC0" w:rsidRPr="00276BBD" w:rsidRDefault="00516FC0" w:rsidP="00F50543">
            <w:pPr>
              <w:spacing w:after="125"/>
              <w:jc w:val="left"/>
              <w:rPr>
                <w:rFonts w:eastAsia="Times New Roman"/>
                <w:szCs w:val="24"/>
              </w:rPr>
            </w:pPr>
            <w:r w:rsidRPr="00276BBD">
              <w:rPr>
                <w:rFonts w:eastAsia="Times New Roman"/>
                <w:szCs w:val="24"/>
              </w:rPr>
              <w:t>– четвртинама (једанпут кроз једну октаву), темпо 72 и више;</w:t>
            </w:r>
          </w:p>
          <w:p w:rsidR="00516FC0" w:rsidRPr="00276BBD" w:rsidRDefault="00516FC0" w:rsidP="00F50543">
            <w:pPr>
              <w:spacing w:after="125"/>
              <w:jc w:val="left"/>
              <w:rPr>
                <w:rFonts w:eastAsia="Times New Roman"/>
                <w:szCs w:val="24"/>
              </w:rPr>
            </w:pPr>
            <w:r w:rsidRPr="00276BBD">
              <w:rPr>
                <w:rFonts w:eastAsia="Times New Roman"/>
                <w:szCs w:val="24"/>
              </w:rPr>
              <w:t>– осминама (једанпут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шеснаестинама (два пута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тридесетдвојкама (два пута кроз четири октаве или четири пута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Све лествице свирати на мелодијском басу.</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четири етиде различите техничке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б) две полифоне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в) једна композиција цикличног облика;</w:t>
            </w:r>
          </w:p>
          <w:p w:rsidR="00516FC0" w:rsidRPr="00276BBD" w:rsidRDefault="00516FC0" w:rsidP="00F50543">
            <w:pPr>
              <w:spacing w:after="125"/>
              <w:jc w:val="left"/>
              <w:rPr>
                <w:rFonts w:eastAsia="Times New Roman"/>
                <w:szCs w:val="24"/>
              </w:rPr>
            </w:pPr>
            <w:r w:rsidRPr="00276BBD">
              <w:rPr>
                <w:rFonts w:eastAsia="Times New Roman"/>
                <w:szCs w:val="24"/>
              </w:rPr>
              <w:t>г) три композиције, по избору, различитог карактера, од којих једна мора бити од домаћег аутора.</w:t>
            </w:r>
          </w:p>
          <w:p w:rsidR="00516FC0" w:rsidRPr="00276BBD" w:rsidRDefault="00516FC0" w:rsidP="00F50543">
            <w:pPr>
              <w:spacing w:after="125"/>
              <w:jc w:val="left"/>
              <w:rPr>
                <w:rFonts w:eastAsia="Times New Roman"/>
                <w:szCs w:val="24"/>
              </w:rPr>
            </w:pPr>
            <w:r w:rsidRPr="00276BBD">
              <w:rPr>
                <w:rFonts w:eastAsia="Times New Roman"/>
                <w:szCs w:val="24"/>
              </w:rPr>
              <w:t>У току школске године ученик мора имати најмање два јавна наступа.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4</w:t>
            </w:r>
            <w:r w:rsidRPr="00276BBD">
              <w:rPr>
                <w:rFonts w:eastAsia="Times New Roman"/>
                <w:szCs w:val="24"/>
              </w:rPr>
              <w:t>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Смотра</w:t>
            </w:r>
          </w:p>
          <w:p w:rsidR="00516FC0" w:rsidRPr="00276BBD" w:rsidRDefault="00516FC0" w:rsidP="00F50543">
            <w:pPr>
              <w:spacing w:after="125"/>
              <w:jc w:val="left"/>
              <w:rPr>
                <w:rFonts w:eastAsia="Times New Roman"/>
                <w:szCs w:val="24"/>
              </w:rPr>
            </w:pPr>
            <w:r w:rsidRPr="00276BBD">
              <w:rPr>
                <w:rFonts w:eastAsia="Times New Roman"/>
                <w:szCs w:val="24"/>
              </w:rPr>
              <w:t>– Лествице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Етидаили Соната старог мајстора (Д. Скарлати, К. Сеижас, Ф. Купрен...)</w:t>
            </w:r>
          </w:p>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транспоновање, осамостаљивање, могућност избора.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Ракић, Збирка етида за хармонику за ученике средње школе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Черни, ор. 740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Черни, ор. 299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Крамер-Билов, Етиде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Шенредјов: „24 концертне етиде”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Паганини-Ф. Лист: „Велике етиде” – по избору (Кијев, „Музичка Украина” 1983.)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Ракић: Збирка етида за хармонику бр. 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Полифоне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избор из дела за оргуље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„Добро темперовани клавир”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„24 прелудијума и фуге” – по избору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цикличног облика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Бонаков – Симфонија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Бонаков – Симфонија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Кусјаков – Соната бр. 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Деспић – „Вињете”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Паганини – 24 каприса (избор)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Композиције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Скарлати, Сонате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Купрен – Изабрана дела, прва свеска („Скорина”, Москва 1993.)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H. Vuori – „The Hour of the Wolf”</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E. Jokinen – „Alone”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J. Ganzer – Version in G</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Губeдулина – Де Профундис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Б. Лоренцен – „Сузе”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Божанић –Токата (оп. 2) (З. Ракић „Хармоника на концертној сцени” – З. Ракић и Музичка Академија Источно Сарајево, 2000.)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Симић – Токата М. Мошковски – „Искре”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Мошковски – „Шпански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 Рондо-капричиозо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Паганини – 24 каприса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Золотарјов – Рондо капричиозо</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41852">
            <w:pPr>
              <w:pStyle w:val="Heading3"/>
            </w:pPr>
            <w:bookmarkStart w:id="81" w:name="_Toc201223798"/>
            <w:r w:rsidRPr="00276BBD">
              <w:t>ЧИТАЊЕ С ЛИСТА за хармоникаше</w:t>
            </w:r>
            <w:bookmarkEnd w:id="81"/>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са листа је да код ученика развију знања и вештине неопходне за брзо и течно читање нотног текста, оспособљавање за корепетиторску праксу и упознавање ученика са широм инструменталном и вокалном литературом.</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 други, трећи, четврти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66"/>
        <w:gridCol w:w="1680"/>
        <w:gridCol w:w="382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и свира течно с листа вежбе одвојено и са обе руке истовремено;</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изведе различите врсте артикулације које се захтевају у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индетификује одређене проблеме и издвоји важна места у композицији коју чита;</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задату мелодију;</w:t>
            </w:r>
          </w:p>
          <w:p w:rsidR="00516FC0" w:rsidRPr="00276BBD" w:rsidRDefault="00516FC0" w:rsidP="00F50543">
            <w:pPr>
              <w:spacing w:after="125"/>
              <w:jc w:val="left"/>
              <w:rPr>
                <w:rFonts w:eastAsia="Times New Roman"/>
                <w:szCs w:val="24"/>
              </w:rPr>
            </w:pPr>
            <w:r w:rsidRPr="00276BBD">
              <w:rPr>
                <w:rFonts w:eastAsia="Times New Roman"/>
                <w:szCs w:val="24"/>
              </w:rPr>
              <w:t>– спретно изведе технички захтевније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транспонује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негује културу тона кроз критичко слушање свог и туђег </w:t>
            </w:r>
            <w:r w:rsidRPr="00276BBD">
              <w:rPr>
                <w:rFonts w:eastAsia="Times New Roman"/>
                <w:szCs w:val="24"/>
              </w:rPr>
              <w:lastRenderedPageBreak/>
              <w:t>свирања;</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 (изражајно свира);</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 плану који је утврдио са наставником;</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Решавање техничких и музичких проблема.</w:t>
            </w:r>
          </w:p>
          <w:p w:rsidR="00516FC0" w:rsidRPr="00276BBD" w:rsidRDefault="00516FC0" w:rsidP="00F50543">
            <w:pPr>
              <w:spacing w:after="125"/>
              <w:jc w:val="left"/>
              <w:rPr>
                <w:rFonts w:eastAsia="Times New Roman"/>
                <w:szCs w:val="24"/>
              </w:rPr>
            </w:pPr>
            <w:r w:rsidRPr="00276BBD">
              <w:rPr>
                <w:rFonts w:eastAsia="Times New Roman"/>
                <w:szCs w:val="24"/>
              </w:rPr>
              <w:t>Вежбе за:</w:t>
            </w:r>
          </w:p>
          <w:p w:rsidR="00516FC0" w:rsidRPr="00276BBD" w:rsidRDefault="00516FC0" w:rsidP="00F50543">
            <w:pPr>
              <w:spacing w:after="125"/>
              <w:jc w:val="left"/>
              <w:rPr>
                <w:rFonts w:eastAsia="Times New Roman"/>
                <w:szCs w:val="24"/>
              </w:rPr>
            </w:pPr>
            <w:r w:rsidRPr="00276BBD">
              <w:rPr>
                <w:rFonts w:eastAsia="Times New Roman"/>
                <w:szCs w:val="24"/>
              </w:rPr>
              <w:t>– брзо и тачно читање (парлато читање пре свирања);</w:t>
            </w:r>
          </w:p>
          <w:p w:rsidR="00516FC0" w:rsidRPr="00276BBD" w:rsidRDefault="00516FC0" w:rsidP="00F50543">
            <w:pPr>
              <w:spacing w:after="125"/>
              <w:jc w:val="left"/>
              <w:rPr>
                <w:rFonts w:eastAsia="Times New Roman"/>
                <w:szCs w:val="24"/>
              </w:rPr>
            </w:pPr>
            <w:r w:rsidRPr="00276BBD">
              <w:rPr>
                <w:rFonts w:eastAsia="Times New Roman"/>
                <w:szCs w:val="24"/>
              </w:rPr>
              <w:t>– одлично познавање тоналитета;</w:t>
            </w:r>
          </w:p>
          <w:p w:rsidR="00516FC0" w:rsidRPr="00276BBD" w:rsidRDefault="00516FC0" w:rsidP="00F50543">
            <w:pPr>
              <w:spacing w:after="125"/>
              <w:jc w:val="left"/>
              <w:rPr>
                <w:rFonts w:eastAsia="Times New Roman"/>
                <w:szCs w:val="24"/>
              </w:rPr>
            </w:pPr>
            <w:r w:rsidRPr="00276BBD">
              <w:rPr>
                <w:rFonts w:eastAsia="Times New Roman"/>
                <w:szCs w:val="24"/>
              </w:rPr>
              <w:t>– уочавање више елемената у истом моменту (тачности текста, динамике,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w:t>
            </w:r>
          </w:p>
          <w:p w:rsidR="00516FC0" w:rsidRPr="00276BBD" w:rsidRDefault="00516FC0" w:rsidP="00F50543">
            <w:pPr>
              <w:spacing w:after="125"/>
              <w:jc w:val="left"/>
              <w:rPr>
                <w:rFonts w:eastAsia="Times New Roman"/>
                <w:szCs w:val="24"/>
              </w:rPr>
            </w:pPr>
            <w:r w:rsidRPr="00276BBD">
              <w:rPr>
                <w:rFonts w:eastAsia="Times New Roman"/>
                <w:szCs w:val="24"/>
              </w:rPr>
              <w:t>композиција.</w:t>
            </w:r>
          </w:p>
          <w:p w:rsidR="00516FC0" w:rsidRPr="00276BBD" w:rsidRDefault="00516FC0" w:rsidP="00F50543">
            <w:pPr>
              <w:spacing w:after="125"/>
              <w:jc w:val="left"/>
              <w:rPr>
                <w:rFonts w:eastAsia="Times New Roman"/>
                <w:szCs w:val="24"/>
              </w:rPr>
            </w:pPr>
            <w:r w:rsidRPr="00276BBD">
              <w:rPr>
                <w:rFonts w:eastAsia="Times New Roman"/>
                <w:szCs w:val="24"/>
              </w:rPr>
              <w:t>Овладавање разним техникама промене регистара.</w:t>
            </w:r>
          </w:p>
          <w:p w:rsidR="00516FC0" w:rsidRPr="00276BBD" w:rsidRDefault="00516FC0" w:rsidP="00F50543">
            <w:pPr>
              <w:spacing w:after="125"/>
              <w:jc w:val="left"/>
              <w:rPr>
                <w:rFonts w:eastAsia="Times New Roman"/>
                <w:szCs w:val="24"/>
              </w:rPr>
            </w:pPr>
            <w:r w:rsidRPr="00276BBD">
              <w:rPr>
                <w:rFonts w:eastAsia="Times New Roman"/>
                <w:szCs w:val="24"/>
              </w:rPr>
              <w:t xml:space="preserve">Основни принципи израде транскрипција за хармонику на лакшим композицијама клавирске и </w:t>
            </w:r>
            <w:r w:rsidRPr="00276BBD">
              <w:rPr>
                <w:rFonts w:eastAsia="Times New Roman"/>
                <w:szCs w:val="24"/>
              </w:rPr>
              <w:lastRenderedPageBreak/>
              <w:t>оргуљске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Транспоновање сложенијих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Извоћачка редакција.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 по разредима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тачност, брзина повезивање, интерпретација.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Ракић: Хармоника, 1. и 2.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B. Вуковић-Терзић: Школа за клавирску хармонику 1. и 2.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Факин: Школа за клавирску хармонику 1. и 2.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Барачкова: Оригиналне солистичке композиције домаћих и страних аутора 1.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Међери: Избор композиција за хармонику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Друга одговарајућа 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Ракић: Хармоника, 3.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Вуковић-Терзић: Школа за клавирску хармонику 3.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Факин: Школа за клавирску хармонику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Барачкова: Оригиналне солистичке композиције домаћих и страних аутора 2.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Криг: Мале композиције заборављених мајстора XVIII века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Вукосављев: Композиције за хармонику III и IV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Међери: Избор композиција за хармонику X. П. Хесе: Полифони комади 2.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Љ. Мицић: Збирка етида и одабраних композиција 3. и 4.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Друга одговарајућа 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Ракић: Хармоника, 4. и 5.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Вуковић-Терзић: Избор етида и композиција 1.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Вуковић-Терзић: Избор етида за клавирску хармонику 2.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Вуковић-Терзић: Избор композиција за клавирску хармонику 3.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Љ. Мицић: Збирке етида и одабраних композиција 4. и 5.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Факин: Школа 3.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Вукосављев: Композиције за хармонику 4. и 5.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 П. Хесе: Полифони комади 2.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Међери: Избор композиција за хармонику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Ракић: Хармоника, 6.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Вуковић – Терзић: Избор етида 2.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Вуковић – Терзић: Избор композиција 3.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Љ. Мицић: Збирке етида и композиција 6. разред К. Черни-Буковски: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Ракић: Збирка етида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Двогласне и трогласне инвенције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Међери: Избор композиција за хармонику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Вукосављев: Композиције за хармонику 6. разред</w:t>
      </w:r>
    </w:p>
    <w:p w:rsidR="00CA60E8" w:rsidRPr="00276BBD" w:rsidRDefault="00CA60E8" w:rsidP="00516FC0">
      <w:pPr>
        <w:shd w:val="clear" w:color="auto" w:fill="FFFFFF"/>
        <w:spacing w:after="0"/>
        <w:ind w:firstLine="401"/>
        <w:rPr>
          <w:rFonts w:eastAsia="Times New Roman"/>
          <w:b/>
          <w:bCs/>
          <w:szCs w:val="24"/>
          <w:lang w:val="sr-Cyrl-RS"/>
        </w:rPr>
      </w:pPr>
    </w:p>
    <w:p w:rsidR="00CA60E8" w:rsidRPr="00276BBD" w:rsidRDefault="00CA60E8" w:rsidP="00516FC0">
      <w:pPr>
        <w:shd w:val="clear" w:color="auto" w:fill="FFFFFF"/>
        <w:spacing w:after="0"/>
        <w:ind w:firstLine="401"/>
        <w:rPr>
          <w:rFonts w:eastAsia="Times New Roman"/>
          <w:b/>
          <w:bCs/>
          <w:szCs w:val="24"/>
          <w:lang w:val="sr-Cyrl-RS"/>
        </w:rPr>
      </w:pPr>
    </w:p>
    <w:p w:rsidR="00516FC0" w:rsidRPr="00276BBD" w:rsidRDefault="00516FC0" w:rsidP="00CA60E8">
      <w:pPr>
        <w:shd w:val="clear" w:color="auto" w:fill="FFFFFF"/>
        <w:spacing w:after="0"/>
        <w:ind w:firstLine="401"/>
        <w:jc w:val="center"/>
        <w:rPr>
          <w:rFonts w:eastAsia="Times New Roman"/>
          <w:b/>
          <w:bCs/>
          <w:szCs w:val="24"/>
          <w:lang w:val="sr-Cyrl-RS"/>
        </w:rPr>
      </w:pPr>
      <w:r w:rsidRPr="00276BBD">
        <w:rPr>
          <w:rFonts w:eastAsia="Times New Roman"/>
          <w:b/>
          <w:bCs/>
          <w:szCs w:val="24"/>
        </w:rPr>
        <w:t>ДИДАКТИЧКО-МЕТОДИЧКО УПУТСТВО</w:t>
      </w:r>
      <w:r w:rsidRPr="00276BBD">
        <w:rPr>
          <w:rFonts w:eastAsia="Times New Roman"/>
          <w:b/>
          <w:bCs/>
          <w:szCs w:val="24"/>
        </w:rPr>
        <w:br/>
        <w:t>ХАРМОНИКА И ЧИТАЊЕ С ЛИСТА</w:t>
      </w:r>
    </w:p>
    <w:p w:rsidR="00CA60E8" w:rsidRPr="00276BBD" w:rsidRDefault="00CA60E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w:t>
      </w:r>
      <w:r w:rsidRPr="00276BBD">
        <w:rPr>
          <w:rFonts w:eastAsia="Times New Roman"/>
          <w:szCs w:val="24"/>
        </w:rPr>
        <w:lastRenderedPageBreak/>
        <w:t>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Музика у функцији здравља и музички бонтон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је од непроцењивог значаја.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Планирање наставе и учења, обухвата годишњи и оперативни план,као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Остваривање наставе се изводи кроз индивидуалну наставу, без обзира на способности ученика. Настава се остварује два часа недељно, односно седамдесет часова годишње. Потребно је сваки час остварити кроз јасно прилагођавање програмских захтева и планираног градива са основним особинама ученика. Све захтеве треба остварити кроз мањи или већи број једноставнијих односно сложенијих примера, у зависности од могућности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Техничке елементе лествица и акорада, разних вежби и етида треба користити за поступно овладавање техничке поставке. Треба постићи одређени темпо кроз </w:t>
      </w:r>
      <w:r w:rsidRPr="00276BBD">
        <w:rPr>
          <w:rFonts w:eastAsia="Times New Roman"/>
          <w:szCs w:val="24"/>
        </w:rPr>
        <w:lastRenderedPageBreak/>
        <w:t>уједначен рад прстију у техничким вежбама и етидама, као и рад на техници меха. Рад на техници меха се прилагођава одређеној артикулацији, стилу и комплетном музичком изражавању, адекватно узрасту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Транскрибоване композиције старих мајстора користе се путем упознавања стила, као припрема за полифонију и каснији развој сложеније слушне контроле. Разни комади и цикличне форме су потребне за развој музичке маште, смисла за облик и тонске боје, а важне су и за концентрацију ученика.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Употреба регистара треба да буде правилно постављена у односу на музичке и техничке захтеве. Неговање квалитета тона, ритмичко-метричке стабилности, меморије, динамике, агогике и осталих елемената важно је за формирање комплетне музичке личности ученика.</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извођењу и идентификовању музичких садржаја.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уложен труд ученика и његово лично напредовање у складу са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41852">
            <w:pPr>
              <w:pStyle w:val="Heading3"/>
            </w:pPr>
            <w:bookmarkStart w:id="82" w:name="_Toc201223799"/>
            <w:r w:rsidRPr="00276BBD">
              <w:t>ВИОЛИНА</w:t>
            </w:r>
            <w:bookmarkEnd w:id="82"/>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Виолина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и припремајући се тако за наставак уметничког образовања.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01"/>
        <w:gridCol w:w="1660"/>
        <w:gridCol w:w="391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 xml:space="preserve">По завршеној теми/области </w:t>
            </w:r>
            <w:r w:rsidRPr="00276BBD">
              <w:rPr>
                <w:rFonts w:eastAsia="Times New Roman"/>
                <w:szCs w:val="24"/>
              </w:rPr>
              <w:lastRenderedPageBreak/>
              <w:t>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испољава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предности </w:t>
            </w:r>
            <w:r w:rsidRPr="00276BBD">
              <w:rPr>
                <w:rFonts w:eastAsia="Times New Roman"/>
                <w:szCs w:val="24"/>
              </w:rPr>
              <w:lastRenderedPageBreak/>
              <w:t>дигитализације и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Постизање слободног и разноликог звука.</w:t>
            </w:r>
          </w:p>
          <w:p w:rsidR="00516FC0" w:rsidRPr="00276BBD" w:rsidRDefault="00516FC0" w:rsidP="00F50543">
            <w:pPr>
              <w:spacing w:after="125"/>
              <w:jc w:val="left"/>
              <w:rPr>
                <w:rFonts w:eastAsia="Times New Roman"/>
                <w:szCs w:val="24"/>
              </w:rPr>
            </w:pPr>
            <w:r w:rsidRPr="00276BBD">
              <w:rPr>
                <w:rFonts w:eastAsia="Times New Roman"/>
                <w:szCs w:val="24"/>
              </w:rPr>
              <w:t>Тумачење нотног записа и ознака (различите епохе, стила, карактера, темпа и динамике).</w:t>
            </w:r>
          </w:p>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 фантазије кроз одговарајућу литературу.</w:t>
            </w:r>
          </w:p>
          <w:p w:rsidR="00516FC0" w:rsidRPr="00276BBD" w:rsidRDefault="00516FC0" w:rsidP="00F50543">
            <w:pPr>
              <w:spacing w:after="125"/>
              <w:jc w:val="left"/>
              <w:rPr>
                <w:rFonts w:eastAsia="Times New Roman"/>
                <w:szCs w:val="24"/>
              </w:rPr>
            </w:pPr>
            <w:r w:rsidRPr="00276BBD">
              <w:rPr>
                <w:rFonts w:eastAsia="Times New Roman"/>
                <w:szCs w:val="24"/>
              </w:rPr>
              <w:t>Музичка форма и 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0"/>
              <w:jc w:val="left"/>
              <w:rPr>
                <w:rFonts w:eastAsia="Times New Roman"/>
                <w:szCs w:val="24"/>
              </w:rPr>
            </w:pPr>
            <w:r w:rsidRPr="00276BBD">
              <w:rPr>
                <w:rFonts w:eastAsia="Times New Roman"/>
                <w:b/>
                <w:bCs/>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равномерно вођење целог гудала ради постизања уједначеног тона (успостављање контроле над звуком),</w:t>
            </w:r>
          </w:p>
          <w:p w:rsidR="00516FC0" w:rsidRPr="00276BBD" w:rsidRDefault="00516FC0" w:rsidP="00F50543">
            <w:pPr>
              <w:spacing w:after="125"/>
              <w:jc w:val="left"/>
              <w:rPr>
                <w:rFonts w:eastAsia="Times New Roman"/>
                <w:szCs w:val="24"/>
              </w:rPr>
            </w:pPr>
            <w:r w:rsidRPr="00276BBD">
              <w:rPr>
                <w:rFonts w:eastAsia="Times New Roman"/>
                <w:szCs w:val="24"/>
              </w:rPr>
              <w:t>– промена гудала на жабици и врху као и промене гудала током целе дужине гудала,</w:t>
            </w:r>
          </w:p>
          <w:p w:rsidR="00516FC0" w:rsidRPr="00276BBD" w:rsidRDefault="00516FC0" w:rsidP="00F50543">
            <w:pPr>
              <w:spacing w:after="125"/>
              <w:jc w:val="left"/>
              <w:rPr>
                <w:rFonts w:eastAsia="Times New Roman"/>
                <w:szCs w:val="24"/>
              </w:rPr>
            </w:pPr>
            <w:r w:rsidRPr="00276BBD">
              <w:rPr>
                <w:rFonts w:eastAsia="Times New Roman"/>
                <w:szCs w:val="24"/>
              </w:rPr>
              <w:t>– припрема и складно прелажење са жице на жицу у легату, деташеу и свим потезима</w:t>
            </w:r>
          </w:p>
          <w:p w:rsidR="00516FC0" w:rsidRPr="00276BBD" w:rsidRDefault="00516FC0" w:rsidP="00F50543">
            <w:pPr>
              <w:spacing w:after="125"/>
              <w:jc w:val="left"/>
              <w:rPr>
                <w:rFonts w:eastAsia="Times New Roman"/>
                <w:szCs w:val="24"/>
              </w:rPr>
            </w:pPr>
            <w:r w:rsidRPr="00276BBD">
              <w:rPr>
                <w:rFonts w:eastAsia="Times New Roman"/>
                <w:szCs w:val="24"/>
              </w:rPr>
              <w:t>– усавршавање свих потеза (легато, деташе, мартеле, стакато, спикато, сотије, пунктирани) и њихово комбиновање и усложњавање,</w:t>
            </w:r>
          </w:p>
          <w:p w:rsidR="00516FC0" w:rsidRPr="00276BBD" w:rsidRDefault="00516FC0" w:rsidP="00F50543">
            <w:pPr>
              <w:spacing w:after="125"/>
              <w:jc w:val="left"/>
              <w:rPr>
                <w:rFonts w:eastAsia="Times New Roman"/>
                <w:szCs w:val="24"/>
              </w:rPr>
            </w:pPr>
            <w:r w:rsidRPr="00276BBD">
              <w:rPr>
                <w:rFonts w:eastAsia="Times New Roman"/>
                <w:szCs w:val="24"/>
              </w:rPr>
              <w:t>– интонативно и звучно чисто извођења двозвука и акорада.</w:t>
            </w:r>
          </w:p>
          <w:p w:rsidR="00516FC0" w:rsidRPr="00276BBD" w:rsidRDefault="00516FC0" w:rsidP="00F50543">
            <w:pPr>
              <w:spacing w:after="0"/>
              <w:jc w:val="left"/>
              <w:rPr>
                <w:rFonts w:eastAsia="Times New Roman"/>
                <w:szCs w:val="24"/>
              </w:rPr>
            </w:pPr>
            <w:r w:rsidRPr="00276BBD">
              <w:rPr>
                <w:rFonts w:eastAsia="Times New Roman"/>
                <w:b/>
                <w:bCs/>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слушна перцепција као претпоставка добре интонације,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правилан пад и одизање прстију,</w:t>
            </w:r>
          </w:p>
          <w:p w:rsidR="00516FC0" w:rsidRPr="00276BBD" w:rsidRDefault="00516FC0" w:rsidP="00F50543">
            <w:pPr>
              <w:spacing w:after="125"/>
              <w:jc w:val="left"/>
              <w:rPr>
                <w:rFonts w:eastAsia="Times New Roman"/>
                <w:szCs w:val="24"/>
              </w:rPr>
            </w:pPr>
            <w:r w:rsidRPr="00276BBD">
              <w:rPr>
                <w:rFonts w:eastAsia="Times New Roman"/>
                <w:szCs w:val="24"/>
              </w:rPr>
              <w:t>– развијање прецизности и брзине прстију леве руке у фиксној позицији и кроз позиције,</w:t>
            </w:r>
          </w:p>
          <w:p w:rsidR="00516FC0" w:rsidRPr="00276BBD" w:rsidRDefault="00516FC0" w:rsidP="00F50543">
            <w:pPr>
              <w:spacing w:after="125"/>
              <w:jc w:val="left"/>
              <w:rPr>
                <w:rFonts w:eastAsia="Times New Roman"/>
                <w:szCs w:val="24"/>
              </w:rPr>
            </w:pPr>
            <w:r w:rsidRPr="00276BBD">
              <w:rPr>
                <w:rFonts w:eastAsia="Times New Roman"/>
                <w:szCs w:val="24"/>
              </w:rPr>
              <w:t>– промена позиција од једноставних ка сложенијим,</w:t>
            </w:r>
          </w:p>
          <w:p w:rsidR="00516FC0" w:rsidRPr="00276BBD" w:rsidRDefault="00516FC0" w:rsidP="00F50543">
            <w:pPr>
              <w:spacing w:after="125"/>
              <w:jc w:val="left"/>
              <w:rPr>
                <w:rFonts w:eastAsia="Times New Roman"/>
                <w:szCs w:val="24"/>
              </w:rPr>
            </w:pPr>
            <w:r w:rsidRPr="00276BBD">
              <w:rPr>
                <w:rFonts w:eastAsia="Times New Roman"/>
                <w:szCs w:val="24"/>
              </w:rPr>
              <w:t>– различити видови и брзине вибрата (из целе руке, шаке и прста) и његова корелација са вођењем гудала,</w:t>
            </w:r>
          </w:p>
          <w:p w:rsidR="00516FC0" w:rsidRPr="00276BBD" w:rsidRDefault="00516FC0" w:rsidP="00F50543">
            <w:pPr>
              <w:spacing w:after="125"/>
              <w:jc w:val="left"/>
              <w:rPr>
                <w:rFonts w:eastAsia="Times New Roman"/>
                <w:szCs w:val="24"/>
              </w:rPr>
            </w:pPr>
            <w:r w:rsidRPr="00276BBD">
              <w:rPr>
                <w:rFonts w:eastAsia="Times New Roman"/>
                <w:szCs w:val="24"/>
              </w:rPr>
              <w:t>– вештачки и природни флажолети.</w:t>
            </w:r>
          </w:p>
          <w:p w:rsidR="00516FC0" w:rsidRPr="00276BBD" w:rsidRDefault="00516FC0" w:rsidP="00F50543">
            <w:pPr>
              <w:spacing w:after="125"/>
              <w:jc w:val="left"/>
              <w:rPr>
                <w:rFonts w:eastAsia="Times New Roman"/>
                <w:szCs w:val="24"/>
              </w:rPr>
            </w:pPr>
            <w:r w:rsidRPr="00276BBD">
              <w:rPr>
                <w:rFonts w:eastAsia="Times New Roman"/>
                <w:szCs w:val="24"/>
              </w:rPr>
              <w:t>Развијање радне дисциплине кроз систематичност, студиозност и апсолутну посвећеност.</w:t>
            </w:r>
          </w:p>
          <w:p w:rsidR="00516FC0" w:rsidRPr="00276BBD" w:rsidRDefault="00516FC0" w:rsidP="00F50543">
            <w:pPr>
              <w:spacing w:after="0"/>
              <w:jc w:val="left"/>
              <w:rPr>
                <w:rFonts w:eastAsia="Times New Roman"/>
                <w:szCs w:val="24"/>
              </w:rPr>
            </w:pPr>
            <w:r w:rsidRPr="00276BBD">
              <w:rPr>
                <w:rFonts w:eastAsia="Times New Roman"/>
                <w:b/>
                <w:bCs/>
                <w:szCs w:val="24"/>
              </w:rPr>
              <w:t>Вежбе и студије скала</w:t>
            </w:r>
          </w:p>
          <w:p w:rsidR="00516FC0" w:rsidRPr="00276BBD" w:rsidRDefault="00516FC0" w:rsidP="00F50543">
            <w:pPr>
              <w:spacing w:after="125"/>
              <w:jc w:val="left"/>
              <w:rPr>
                <w:rFonts w:eastAsia="Times New Roman"/>
                <w:szCs w:val="24"/>
              </w:rPr>
            </w:pPr>
            <w:r w:rsidRPr="00276BBD">
              <w:rPr>
                <w:rFonts w:eastAsia="Times New Roman"/>
                <w:szCs w:val="24"/>
              </w:rPr>
              <w:t>– Шрадик: Вежбе за леву руку, Вежбе за десну руку</w:t>
            </w:r>
          </w:p>
          <w:p w:rsidR="00516FC0" w:rsidRPr="00276BBD" w:rsidRDefault="00516FC0" w:rsidP="00F50543">
            <w:pPr>
              <w:spacing w:after="125"/>
              <w:jc w:val="left"/>
              <w:rPr>
                <w:rFonts w:eastAsia="Times New Roman"/>
                <w:szCs w:val="24"/>
              </w:rPr>
            </w:pPr>
            <w:r w:rsidRPr="00276BBD">
              <w:rPr>
                <w:rFonts w:eastAsia="Times New Roman"/>
                <w:szCs w:val="24"/>
              </w:rPr>
              <w:t>– Шевчик: оп. 1, 2, 8 и 9</w:t>
            </w:r>
          </w:p>
          <w:p w:rsidR="00516FC0" w:rsidRPr="00276BBD" w:rsidRDefault="00516FC0" w:rsidP="00F50543">
            <w:pPr>
              <w:spacing w:after="125"/>
              <w:jc w:val="left"/>
              <w:rPr>
                <w:rFonts w:eastAsia="Times New Roman"/>
                <w:szCs w:val="24"/>
              </w:rPr>
            </w:pPr>
            <w:r w:rsidRPr="00276BBD">
              <w:rPr>
                <w:rFonts w:eastAsia="Times New Roman"/>
                <w:szCs w:val="24"/>
              </w:rPr>
              <w:t>– Григоријан: Скале и арпеђа</w:t>
            </w:r>
          </w:p>
          <w:p w:rsidR="00516FC0" w:rsidRPr="00276BBD" w:rsidRDefault="00516FC0" w:rsidP="00F50543">
            <w:pPr>
              <w:spacing w:after="125"/>
              <w:jc w:val="left"/>
              <w:rPr>
                <w:rFonts w:eastAsia="Times New Roman"/>
                <w:szCs w:val="24"/>
              </w:rPr>
            </w:pPr>
            <w:r w:rsidRPr="00276BBD">
              <w:rPr>
                <w:rFonts w:eastAsia="Times New Roman"/>
                <w:szCs w:val="24"/>
              </w:rPr>
              <w:t>– К. Флеш: Систем скала</w:t>
            </w:r>
          </w:p>
          <w:p w:rsidR="00516FC0" w:rsidRPr="00276BBD" w:rsidRDefault="00516FC0" w:rsidP="00F50543">
            <w:pPr>
              <w:spacing w:after="125"/>
              <w:jc w:val="left"/>
              <w:rPr>
                <w:rFonts w:eastAsia="Times New Roman"/>
                <w:szCs w:val="24"/>
              </w:rPr>
            </w:pPr>
            <w:r w:rsidRPr="00276BBD">
              <w:rPr>
                <w:rFonts w:eastAsia="Times New Roman"/>
                <w:szCs w:val="24"/>
              </w:rPr>
              <w:t>– М. Ивановић: Систематске студије скала Студије промене позиција и двогласа.</w:t>
            </w:r>
          </w:p>
          <w:p w:rsidR="00516FC0" w:rsidRPr="00276BBD" w:rsidRDefault="00516FC0" w:rsidP="00F50543">
            <w:pPr>
              <w:spacing w:after="125"/>
              <w:jc w:val="left"/>
              <w:rPr>
                <w:rFonts w:eastAsia="Times New Roman"/>
                <w:szCs w:val="24"/>
              </w:rPr>
            </w:pPr>
            <w:r w:rsidRPr="00276BBD">
              <w:rPr>
                <w:rFonts w:eastAsia="Times New Roman"/>
                <w:szCs w:val="24"/>
              </w:rPr>
              <w:t>– Аврамов: Скале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дурске, истоимене молске скале кроз три октаве са разложеним трозвуцима и четворозвуцима и двохватима кроз најмање једну оактаву (терце, сексте и октаве);</w:t>
            </w:r>
          </w:p>
          <w:p w:rsidR="00516FC0" w:rsidRPr="00276BBD" w:rsidRDefault="00516FC0" w:rsidP="00F50543">
            <w:pPr>
              <w:spacing w:after="125"/>
              <w:jc w:val="left"/>
              <w:rPr>
                <w:rFonts w:eastAsia="Times New Roman"/>
                <w:szCs w:val="24"/>
              </w:rPr>
            </w:pPr>
            <w:r w:rsidRPr="00276BBD">
              <w:rPr>
                <w:rFonts w:eastAsia="Times New Roman"/>
                <w:szCs w:val="24"/>
              </w:rPr>
              <w:t>– 10 етида;</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 (I или II и III став) и једна предкласична соната(два става)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комада различитог карактера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три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xml:space="preserve">– Једна дурска и истоимена молска скала (кроз минимум 3 различита потеза)- кроз три октаве са разложеним трозвуцима и четворозвуцима и двохватима кроз најмање једну </w:t>
            </w:r>
            <w:r w:rsidRPr="00276BBD">
              <w:rPr>
                <w:rFonts w:eastAsia="Times New Roman"/>
                <w:szCs w:val="24"/>
              </w:rPr>
              <w:lastRenderedPageBreak/>
              <w:t>оактаву (терце, сексте и октаве);</w:t>
            </w:r>
          </w:p>
          <w:p w:rsidR="00516FC0" w:rsidRPr="00276BBD" w:rsidRDefault="00516FC0" w:rsidP="00F50543">
            <w:pPr>
              <w:spacing w:after="125"/>
              <w:jc w:val="left"/>
              <w:rPr>
                <w:rFonts w:eastAsia="Times New Roman"/>
                <w:szCs w:val="24"/>
              </w:rPr>
            </w:pPr>
            <w:r w:rsidRPr="00276BBD">
              <w:rPr>
                <w:rFonts w:eastAsia="Times New Roman"/>
                <w:szCs w:val="24"/>
              </w:rPr>
              <w:t>– Две етиде од којих једна Кројцерова (од броја 5 – редакција А. Јамполски);</w:t>
            </w:r>
          </w:p>
          <w:p w:rsidR="00516FC0" w:rsidRPr="00276BBD" w:rsidRDefault="00516FC0" w:rsidP="00F50543">
            <w:pPr>
              <w:spacing w:after="125"/>
              <w:jc w:val="left"/>
              <w:rPr>
                <w:rFonts w:eastAsia="Times New Roman"/>
                <w:szCs w:val="24"/>
              </w:rPr>
            </w:pPr>
            <w:r w:rsidRPr="00276BBD">
              <w:rPr>
                <w:rFonts w:eastAsia="Times New Roman"/>
                <w:szCs w:val="24"/>
              </w:rPr>
              <w:t>– Концерт I или II и III став, или цела соната;</w:t>
            </w:r>
          </w:p>
          <w:p w:rsidR="00516FC0" w:rsidRPr="00276BBD" w:rsidRDefault="00516FC0" w:rsidP="00F50543">
            <w:pPr>
              <w:spacing w:after="125"/>
              <w:jc w:val="left"/>
              <w:rPr>
                <w:rFonts w:eastAsia="Times New Roman"/>
                <w:szCs w:val="24"/>
              </w:rPr>
            </w:pPr>
            <w:r w:rsidRPr="00276BBD">
              <w:rPr>
                <w:rFonts w:eastAsia="Times New Roman"/>
                <w:szCs w:val="24"/>
              </w:rPr>
              <w:t>– Један комад</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 </w:t>
      </w:r>
      <w:r w:rsidRPr="00276BBD">
        <w:rPr>
          <w:rFonts w:eastAsia="Times New Roman"/>
          <w:szCs w:val="24"/>
        </w:rPr>
        <w:t>тон, интонација,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Кројцер: 42 етиде (етиде од бр. 2–17)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Мазас: Етиде оп. 36, прва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Фиорило: 36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Донт: оп. 37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Сит: 4. и 5.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Кампањоли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Збирке осталих аутора по избору наставника које одговарају могућностима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 и сонате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Вивалди: Концерти </w:t>
      </w:r>
      <w:r w:rsidRPr="00276BBD">
        <w:rPr>
          <w:rFonts w:eastAsia="Times New Roman"/>
          <w:i/>
          <w:iCs/>
          <w:szCs w:val="24"/>
        </w:rPr>
        <w:t>4 годишња доба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Албинони: Концерт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Кабалевски: Омладински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Нардини: Концерт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а-мол и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Концерт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Б. Виоти: Концерт бр. 20, 22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Сонате А. А. Корели: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Кројцер: Концерти бр. 13 и 19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Роде: Концерт бр. 6, 7, 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Берио: Концерт бр. 7. и 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мале форме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Ивановић: Фестивал мелодија I и III свеска, Југословенски репертоар, Од преткласике до модерне, 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Римски-Корсаков: Песма индијског госта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Романса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 ван Бетовен: Контраданса и Менует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 Верачини: Ларго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В. Глук: Мелодија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Интермецо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Менует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Дакен: Кукавица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Алегро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Матесон: Арија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Ф. Рамо: Гавота са варијацијама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Фиоко: Алегро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по избору наставника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ВИОЛИНА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Виолина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05"/>
        <w:gridCol w:w="1661"/>
        <w:gridCol w:w="390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контролише интонацију и </w:t>
            </w:r>
            <w:r w:rsidRPr="00276BBD">
              <w:rPr>
                <w:rFonts w:eastAsia="Times New Roman"/>
                <w:szCs w:val="24"/>
              </w:rPr>
              <w:lastRenderedPageBreak/>
              <w:t>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испољава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и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Постизање слободног и разноликог звука у зависности од музичког садржаја композиција које се изводе</w:t>
            </w:r>
          </w:p>
          <w:p w:rsidR="00516FC0" w:rsidRPr="00276BBD" w:rsidRDefault="00516FC0" w:rsidP="00F50543">
            <w:pPr>
              <w:spacing w:after="125"/>
              <w:jc w:val="left"/>
              <w:rPr>
                <w:rFonts w:eastAsia="Times New Roman"/>
                <w:szCs w:val="24"/>
              </w:rPr>
            </w:pPr>
            <w:r w:rsidRPr="00276BBD">
              <w:rPr>
                <w:rFonts w:eastAsia="Times New Roman"/>
                <w:szCs w:val="24"/>
              </w:rPr>
              <w:t>Тумачење нотног записа и ознака (различите епохе, стила, карактера, темпа и динамике)</w:t>
            </w:r>
          </w:p>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 фантазије кроз одговарајућу литературу.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Музичка форма и 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0"/>
              <w:jc w:val="left"/>
              <w:rPr>
                <w:rFonts w:eastAsia="Times New Roman"/>
                <w:szCs w:val="24"/>
              </w:rPr>
            </w:pPr>
            <w:r w:rsidRPr="00276BBD">
              <w:rPr>
                <w:rFonts w:eastAsia="Times New Roman"/>
                <w:b/>
                <w:bCs/>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равномерно вођење целог гудала ради постизања уједначеног тона (успостављање контроле над звуком)</w:t>
            </w:r>
          </w:p>
          <w:p w:rsidR="00516FC0" w:rsidRPr="00276BBD" w:rsidRDefault="00516FC0" w:rsidP="00F50543">
            <w:pPr>
              <w:spacing w:after="125"/>
              <w:jc w:val="left"/>
              <w:rPr>
                <w:rFonts w:eastAsia="Times New Roman"/>
                <w:szCs w:val="24"/>
              </w:rPr>
            </w:pPr>
            <w:r w:rsidRPr="00276BBD">
              <w:rPr>
                <w:rFonts w:eastAsia="Times New Roman"/>
                <w:szCs w:val="24"/>
              </w:rPr>
              <w:t>– промена гудала на жабици и врху као и промене гудала током целе дужине гудала</w:t>
            </w:r>
          </w:p>
          <w:p w:rsidR="00516FC0" w:rsidRPr="00276BBD" w:rsidRDefault="00516FC0" w:rsidP="00F50543">
            <w:pPr>
              <w:spacing w:after="125"/>
              <w:jc w:val="left"/>
              <w:rPr>
                <w:rFonts w:eastAsia="Times New Roman"/>
                <w:szCs w:val="24"/>
              </w:rPr>
            </w:pPr>
            <w:r w:rsidRPr="00276BBD">
              <w:rPr>
                <w:rFonts w:eastAsia="Times New Roman"/>
                <w:szCs w:val="24"/>
              </w:rPr>
              <w:t>– припрема и складно прелажење са жице на жицу у легату, деташеу и свим потезима</w:t>
            </w:r>
          </w:p>
          <w:p w:rsidR="00516FC0" w:rsidRPr="00276BBD" w:rsidRDefault="00516FC0" w:rsidP="00F50543">
            <w:pPr>
              <w:spacing w:after="125"/>
              <w:jc w:val="left"/>
              <w:rPr>
                <w:rFonts w:eastAsia="Times New Roman"/>
                <w:szCs w:val="24"/>
              </w:rPr>
            </w:pPr>
            <w:r w:rsidRPr="00276BBD">
              <w:rPr>
                <w:rFonts w:eastAsia="Times New Roman"/>
                <w:szCs w:val="24"/>
              </w:rPr>
              <w:t>– усавршавање свих потеза (легато, деташе, мартеле, стакато, спикато, сотије, пунктирани) и њихово комбиновање и усложњавање</w:t>
            </w:r>
          </w:p>
          <w:p w:rsidR="00516FC0" w:rsidRPr="00276BBD" w:rsidRDefault="00516FC0" w:rsidP="00F50543">
            <w:pPr>
              <w:spacing w:after="125"/>
              <w:jc w:val="left"/>
              <w:rPr>
                <w:rFonts w:eastAsia="Times New Roman"/>
                <w:szCs w:val="24"/>
              </w:rPr>
            </w:pPr>
            <w:r w:rsidRPr="00276BBD">
              <w:rPr>
                <w:rFonts w:eastAsia="Times New Roman"/>
                <w:szCs w:val="24"/>
              </w:rPr>
              <w:t>– интонативно и звучно чисто извођења двозвука и акорада</w:t>
            </w:r>
          </w:p>
          <w:p w:rsidR="00516FC0" w:rsidRPr="00276BBD" w:rsidRDefault="00516FC0" w:rsidP="00F50543">
            <w:pPr>
              <w:spacing w:after="0"/>
              <w:jc w:val="left"/>
              <w:rPr>
                <w:rFonts w:eastAsia="Times New Roman"/>
                <w:szCs w:val="24"/>
              </w:rPr>
            </w:pPr>
            <w:r w:rsidRPr="00276BBD">
              <w:rPr>
                <w:rFonts w:eastAsia="Times New Roman"/>
                <w:b/>
                <w:bCs/>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слушна перцепција као претпоставка добре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правилан пад и одизање прстију,</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развијање прецизности и брзине прстију леве руке у фиксној позицији и кроз позиције,</w:t>
            </w:r>
          </w:p>
          <w:p w:rsidR="00516FC0" w:rsidRPr="00276BBD" w:rsidRDefault="00516FC0" w:rsidP="00F50543">
            <w:pPr>
              <w:spacing w:after="125"/>
              <w:jc w:val="left"/>
              <w:rPr>
                <w:rFonts w:eastAsia="Times New Roman"/>
                <w:szCs w:val="24"/>
              </w:rPr>
            </w:pPr>
            <w:r w:rsidRPr="00276BBD">
              <w:rPr>
                <w:rFonts w:eastAsia="Times New Roman"/>
                <w:szCs w:val="24"/>
              </w:rPr>
              <w:t>– промена позиција од једноставних ка сложенијим</w:t>
            </w:r>
          </w:p>
          <w:p w:rsidR="00516FC0" w:rsidRPr="00276BBD" w:rsidRDefault="00516FC0" w:rsidP="00F50543">
            <w:pPr>
              <w:spacing w:after="125"/>
              <w:jc w:val="left"/>
              <w:rPr>
                <w:rFonts w:eastAsia="Times New Roman"/>
                <w:szCs w:val="24"/>
              </w:rPr>
            </w:pPr>
            <w:r w:rsidRPr="00276BBD">
              <w:rPr>
                <w:rFonts w:eastAsia="Times New Roman"/>
                <w:szCs w:val="24"/>
              </w:rPr>
              <w:t>– различити видови и брзине вибрата (из целе руке, шаке и прста) и његова корелација са вођењем гудала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вештачки и природни флажолети</w:t>
            </w:r>
          </w:p>
          <w:p w:rsidR="00516FC0" w:rsidRPr="00276BBD" w:rsidRDefault="00516FC0" w:rsidP="00F50543">
            <w:pPr>
              <w:spacing w:after="125"/>
              <w:jc w:val="left"/>
              <w:rPr>
                <w:rFonts w:eastAsia="Times New Roman"/>
                <w:szCs w:val="24"/>
              </w:rPr>
            </w:pPr>
            <w:r w:rsidRPr="00276BBD">
              <w:rPr>
                <w:rFonts w:eastAsia="Times New Roman"/>
                <w:szCs w:val="24"/>
              </w:rPr>
              <w:t>Развијање радне дисциплине кроз систематичност, студиозност и апсолутну посвећеност.</w:t>
            </w:r>
          </w:p>
          <w:p w:rsidR="00516FC0" w:rsidRPr="00276BBD" w:rsidRDefault="00516FC0" w:rsidP="00F50543">
            <w:pPr>
              <w:spacing w:after="0"/>
              <w:jc w:val="left"/>
              <w:rPr>
                <w:rFonts w:eastAsia="Times New Roman"/>
                <w:szCs w:val="24"/>
              </w:rPr>
            </w:pPr>
            <w:r w:rsidRPr="00276BBD">
              <w:rPr>
                <w:rFonts w:eastAsia="Times New Roman"/>
                <w:b/>
                <w:bCs/>
                <w:szCs w:val="24"/>
              </w:rPr>
              <w:t>Вежбе и студије скала</w:t>
            </w:r>
          </w:p>
          <w:p w:rsidR="00516FC0" w:rsidRPr="00276BBD" w:rsidRDefault="00516FC0" w:rsidP="00F50543">
            <w:pPr>
              <w:spacing w:after="125"/>
              <w:jc w:val="left"/>
              <w:rPr>
                <w:rFonts w:eastAsia="Times New Roman"/>
                <w:szCs w:val="24"/>
              </w:rPr>
            </w:pPr>
            <w:r w:rsidRPr="00276BBD">
              <w:rPr>
                <w:rFonts w:eastAsia="Times New Roman"/>
                <w:szCs w:val="24"/>
              </w:rPr>
              <w:t>– Х. Шрадик: Вежбе за леву руку, Вежбе за десну руку</w:t>
            </w:r>
          </w:p>
          <w:p w:rsidR="00516FC0" w:rsidRPr="00276BBD" w:rsidRDefault="00516FC0" w:rsidP="00F50543">
            <w:pPr>
              <w:spacing w:after="125"/>
              <w:jc w:val="left"/>
              <w:rPr>
                <w:rFonts w:eastAsia="Times New Roman"/>
                <w:szCs w:val="24"/>
              </w:rPr>
            </w:pPr>
            <w:r w:rsidRPr="00276BBD">
              <w:rPr>
                <w:rFonts w:eastAsia="Times New Roman"/>
                <w:szCs w:val="24"/>
              </w:rPr>
              <w:t>– О. Шевчик: оп. 8 и оп. 9 Ф. Гросман: Вежбе за леву руку</w:t>
            </w:r>
          </w:p>
          <w:p w:rsidR="00516FC0" w:rsidRPr="00276BBD" w:rsidRDefault="00516FC0" w:rsidP="00F50543">
            <w:pPr>
              <w:spacing w:after="125"/>
              <w:jc w:val="left"/>
              <w:rPr>
                <w:rFonts w:eastAsia="Times New Roman"/>
                <w:szCs w:val="24"/>
              </w:rPr>
            </w:pPr>
            <w:r w:rsidRPr="00276BBD">
              <w:rPr>
                <w:rFonts w:eastAsia="Times New Roman"/>
                <w:szCs w:val="24"/>
              </w:rPr>
              <w:t>– А. Григоријан: Скале и арпеђа</w:t>
            </w:r>
          </w:p>
          <w:p w:rsidR="00516FC0" w:rsidRPr="00276BBD" w:rsidRDefault="00516FC0" w:rsidP="00F50543">
            <w:pPr>
              <w:spacing w:after="125"/>
              <w:jc w:val="left"/>
              <w:rPr>
                <w:rFonts w:eastAsia="Times New Roman"/>
                <w:szCs w:val="24"/>
              </w:rPr>
            </w:pPr>
            <w:r w:rsidRPr="00276BBD">
              <w:rPr>
                <w:rFonts w:eastAsia="Times New Roman"/>
                <w:szCs w:val="24"/>
              </w:rPr>
              <w:t>– К. Флеш: Скале</w:t>
            </w:r>
          </w:p>
          <w:p w:rsidR="00516FC0" w:rsidRPr="00276BBD" w:rsidRDefault="00516FC0" w:rsidP="00F50543">
            <w:pPr>
              <w:spacing w:after="125"/>
              <w:jc w:val="left"/>
              <w:rPr>
                <w:rFonts w:eastAsia="Times New Roman"/>
                <w:szCs w:val="24"/>
              </w:rPr>
            </w:pPr>
            <w:r w:rsidRPr="00276BBD">
              <w:rPr>
                <w:rFonts w:eastAsia="Times New Roman"/>
                <w:szCs w:val="24"/>
              </w:rPr>
              <w:t>– М. Ивановић: Систематске студије скала</w:t>
            </w:r>
          </w:p>
          <w:p w:rsidR="00516FC0" w:rsidRPr="00276BBD" w:rsidRDefault="00516FC0" w:rsidP="00F50543">
            <w:pPr>
              <w:spacing w:after="125"/>
              <w:jc w:val="left"/>
              <w:rPr>
                <w:rFonts w:eastAsia="Times New Roman"/>
                <w:szCs w:val="24"/>
              </w:rPr>
            </w:pPr>
            <w:r w:rsidRPr="00276BBD">
              <w:rPr>
                <w:rFonts w:eastAsia="Times New Roman"/>
                <w:szCs w:val="24"/>
              </w:rPr>
              <w:t>– Студије промена позиција и двогласа</w:t>
            </w:r>
          </w:p>
          <w:p w:rsidR="00516FC0" w:rsidRPr="00276BBD" w:rsidRDefault="00516FC0" w:rsidP="00F50543">
            <w:pPr>
              <w:spacing w:after="125"/>
              <w:jc w:val="left"/>
              <w:rPr>
                <w:rFonts w:eastAsia="Times New Roman"/>
                <w:szCs w:val="24"/>
              </w:rPr>
            </w:pPr>
            <w:r w:rsidRPr="00276BBD">
              <w:rPr>
                <w:rFonts w:eastAsia="Times New Roman"/>
                <w:szCs w:val="24"/>
              </w:rPr>
              <w:t>– В. Аврамов / Р. Данева – Скале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Студије промена позиција и двогласа;</w:t>
            </w:r>
          </w:p>
          <w:p w:rsidR="00516FC0" w:rsidRPr="00276BBD" w:rsidRDefault="00516FC0" w:rsidP="00F50543">
            <w:pPr>
              <w:spacing w:after="125"/>
              <w:jc w:val="left"/>
              <w:rPr>
                <w:rFonts w:eastAsia="Times New Roman"/>
                <w:szCs w:val="24"/>
              </w:rPr>
            </w:pPr>
            <w:r w:rsidRPr="00276BBD">
              <w:rPr>
                <w:rFonts w:eastAsia="Times New Roman"/>
                <w:szCs w:val="24"/>
              </w:rPr>
              <w:t>б) четири дурских, истоимених молских и хроматских скала са разложеним трозвуцима и четворозвуцима које нису обрађиване у I разреду;</w:t>
            </w:r>
          </w:p>
          <w:p w:rsidR="00516FC0" w:rsidRPr="00276BBD" w:rsidRDefault="00516FC0" w:rsidP="00F50543">
            <w:pPr>
              <w:spacing w:after="125"/>
              <w:jc w:val="left"/>
              <w:rPr>
                <w:rFonts w:eastAsia="Times New Roman"/>
                <w:szCs w:val="24"/>
              </w:rPr>
            </w:pPr>
            <w:r w:rsidRPr="00276BBD">
              <w:rPr>
                <w:rFonts w:eastAsia="Times New Roman"/>
                <w:szCs w:val="24"/>
              </w:rPr>
              <w:t>в) 10 етида;</w:t>
            </w:r>
          </w:p>
          <w:p w:rsidR="00516FC0" w:rsidRPr="00276BBD" w:rsidRDefault="00516FC0" w:rsidP="00F50543">
            <w:pPr>
              <w:spacing w:after="125"/>
              <w:jc w:val="left"/>
              <w:rPr>
                <w:rFonts w:eastAsia="Times New Roman"/>
                <w:szCs w:val="24"/>
              </w:rPr>
            </w:pPr>
            <w:r w:rsidRPr="00276BBD">
              <w:rPr>
                <w:rFonts w:eastAsia="Times New Roman"/>
                <w:szCs w:val="24"/>
              </w:rPr>
              <w:t>г) два дела велике форме: један концерт и једна класична соната (препоручују се два става из једне од Телеманових фантазија за соло виолину као припрема за извођење Бахових партита и соната за виолину соло);</w:t>
            </w:r>
          </w:p>
          <w:p w:rsidR="00516FC0" w:rsidRPr="00276BBD" w:rsidRDefault="00516FC0" w:rsidP="00F50543">
            <w:pPr>
              <w:spacing w:after="125"/>
              <w:jc w:val="left"/>
              <w:rPr>
                <w:rFonts w:eastAsia="Times New Roman"/>
                <w:szCs w:val="24"/>
              </w:rPr>
            </w:pPr>
            <w:r w:rsidRPr="00276BBD">
              <w:rPr>
                <w:rFonts w:eastAsia="Times New Roman"/>
                <w:szCs w:val="24"/>
              </w:rPr>
              <w:t>ђ) четири дела мале форме – комада.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три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Дурска и истоимена молска скала, према тоналитету једне од композиција из испитног програма, са разложеним акордима и двогласима; терце, сексте, октаве – скале треба изводити са потезима из групе лежећих, бацаних, скачућих и комбинованих;</w:t>
            </w:r>
          </w:p>
          <w:p w:rsidR="00516FC0" w:rsidRPr="00276BBD" w:rsidRDefault="00516FC0" w:rsidP="00F50543">
            <w:pPr>
              <w:spacing w:after="125"/>
              <w:jc w:val="left"/>
              <w:rPr>
                <w:rFonts w:eastAsia="Times New Roman"/>
                <w:szCs w:val="24"/>
              </w:rPr>
            </w:pPr>
            <w:r w:rsidRPr="00276BBD">
              <w:rPr>
                <w:rFonts w:eastAsia="Times New Roman"/>
                <w:szCs w:val="24"/>
              </w:rPr>
              <w:t>– Две етиде од којих једна Кројцерова (од броја 10 – редакција А. Јамполски);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Концерт I или II и III став или цела соната;</w:t>
            </w:r>
          </w:p>
          <w:p w:rsidR="00516FC0" w:rsidRPr="00276BBD" w:rsidRDefault="00516FC0" w:rsidP="00F50543">
            <w:pPr>
              <w:spacing w:after="125"/>
              <w:jc w:val="left"/>
              <w:rPr>
                <w:rFonts w:eastAsia="Times New Roman"/>
                <w:szCs w:val="24"/>
              </w:rPr>
            </w:pPr>
            <w:r w:rsidRPr="00276BBD">
              <w:rPr>
                <w:rFonts w:eastAsia="Times New Roman"/>
                <w:szCs w:val="24"/>
              </w:rPr>
              <w:t>– Једно дело мале форме изабрано према склоностима ученика – техничке тешкоће нису одлучујуће.</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тон, интонација,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Кројцер: 42 етиде (препорука од бр. 2–17)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Ф. Мазес етиде: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Кампањоли: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Фиорило: 36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Збирке различитих аутора и друге збирке по избору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велике форме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 сонате, фантазије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Виоти: Концерти бр. 22, 23 и 24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Ла Фолиа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12 фантазија за виолину соло –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Роде: Концерти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мале форме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Ивановић: Југословенски репертоар, Фестивал мелодија, Од преткласике до модерне, II и III свеска Златне степенице, III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Баркарола, Јесења пема, Песма без речи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Хачатурјан: Ноктурно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Вјењавски: Легенда, Мазурка, Пољска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 Верачини: Ларго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К. Дакен: Кукавица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Хумореска – Деплан: Интрада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Менделсон-Концерт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Крајслер: Песма без речи и други 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Менует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Франкер-Крајслер: Сичилијана и Ригодон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Друга дела одговарајуће тежине по избору наставника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ВИОЛИНА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Виолина је да код ученика развију знања и вештине која се надовезују на предходно стечено образовање и пружају платформу за даљу професионалну делатност и усавршавање инструменталне технике, меморије, музичког слуха, израза и начина размишљања, као и развијање способности за концерту делатност, импровизацију и заједничко музицирање.</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86"/>
        <w:gridCol w:w="1598"/>
        <w:gridCol w:w="389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свира задате композиције </w:t>
            </w:r>
            <w:r w:rsidRPr="00276BBD">
              <w:rPr>
                <w:rFonts w:eastAsia="Times New Roman"/>
                <w:szCs w:val="24"/>
              </w:rPr>
              <w:lastRenderedPageBreak/>
              <w:t>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испољава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чита с листа нотни материјал разноликог карактера и са лакоћом примењује различите начине решавања техничких и музичких захтева приликом свирања;</w:t>
            </w:r>
          </w:p>
          <w:p w:rsidR="00516FC0" w:rsidRPr="00276BBD" w:rsidRDefault="00516FC0" w:rsidP="00F50543">
            <w:pPr>
              <w:spacing w:after="125"/>
              <w:jc w:val="left"/>
              <w:rPr>
                <w:rFonts w:eastAsia="Times New Roman"/>
                <w:szCs w:val="24"/>
              </w:rPr>
            </w:pPr>
            <w:r w:rsidRPr="00276BBD">
              <w:rPr>
                <w:rFonts w:eastAsia="Times New Roman"/>
                <w:szCs w:val="24"/>
              </w:rPr>
              <w:t>– организује своје вежбање на начин који подразумева рад над свим техничким припремама и програму;</w:t>
            </w:r>
          </w:p>
          <w:p w:rsidR="00516FC0" w:rsidRPr="00276BBD" w:rsidRDefault="00516FC0" w:rsidP="00F50543">
            <w:pPr>
              <w:spacing w:after="125"/>
              <w:jc w:val="left"/>
              <w:rPr>
                <w:rFonts w:eastAsia="Times New Roman"/>
                <w:szCs w:val="24"/>
              </w:rPr>
            </w:pPr>
            <w:r w:rsidRPr="00276BBD">
              <w:rPr>
                <w:rFonts w:eastAsia="Times New Roman"/>
                <w:szCs w:val="24"/>
              </w:rPr>
              <w:t>– активно слуша часове других ђака и примењује на себи искуства стечена на тај начин;</w:t>
            </w:r>
          </w:p>
          <w:p w:rsidR="00516FC0" w:rsidRPr="00276BBD" w:rsidRDefault="00516FC0" w:rsidP="00F50543">
            <w:pPr>
              <w:spacing w:after="125"/>
              <w:jc w:val="left"/>
              <w:rPr>
                <w:rFonts w:eastAsia="Times New Roman"/>
                <w:szCs w:val="24"/>
              </w:rPr>
            </w:pPr>
            <w:r w:rsidRPr="00276BBD">
              <w:rPr>
                <w:rFonts w:eastAsia="Times New Roman"/>
                <w:szCs w:val="24"/>
              </w:rPr>
              <w:t>–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Постизање слободног и разноликог звука.</w:t>
            </w:r>
          </w:p>
          <w:p w:rsidR="00516FC0" w:rsidRPr="00276BBD" w:rsidRDefault="00516FC0" w:rsidP="00F50543">
            <w:pPr>
              <w:spacing w:after="125"/>
              <w:jc w:val="left"/>
              <w:rPr>
                <w:rFonts w:eastAsia="Times New Roman"/>
                <w:szCs w:val="24"/>
              </w:rPr>
            </w:pPr>
            <w:r w:rsidRPr="00276BBD">
              <w:rPr>
                <w:rFonts w:eastAsia="Times New Roman"/>
                <w:szCs w:val="24"/>
              </w:rPr>
              <w:t>Тумачење нотног записа и ознака (различите епохе, стила, карактера, темпа и динамике).</w:t>
            </w:r>
          </w:p>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 фантазије кроз одговарајућу литературу.</w:t>
            </w:r>
          </w:p>
          <w:p w:rsidR="00516FC0" w:rsidRPr="00276BBD" w:rsidRDefault="00516FC0" w:rsidP="00F50543">
            <w:pPr>
              <w:spacing w:after="125"/>
              <w:jc w:val="left"/>
              <w:rPr>
                <w:rFonts w:eastAsia="Times New Roman"/>
                <w:szCs w:val="24"/>
              </w:rPr>
            </w:pPr>
            <w:r w:rsidRPr="00276BBD">
              <w:rPr>
                <w:rFonts w:eastAsia="Times New Roman"/>
                <w:szCs w:val="24"/>
              </w:rPr>
              <w:t>Музичка форма и 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0"/>
              <w:jc w:val="left"/>
              <w:rPr>
                <w:rFonts w:eastAsia="Times New Roman"/>
                <w:szCs w:val="24"/>
              </w:rPr>
            </w:pPr>
            <w:r w:rsidRPr="00276BBD">
              <w:rPr>
                <w:rFonts w:eastAsia="Times New Roman"/>
                <w:b/>
                <w:bCs/>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успостављање контроле над звуком,</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усавршавање свих потеза (легато, деташе, мартеле, стакато, спикато, сотије, пунктирани) и њихово комбиновање и усложњавање,</w:t>
            </w:r>
          </w:p>
          <w:p w:rsidR="00516FC0" w:rsidRPr="00276BBD" w:rsidRDefault="00516FC0" w:rsidP="00F50543">
            <w:pPr>
              <w:spacing w:after="125"/>
              <w:jc w:val="left"/>
              <w:rPr>
                <w:rFonts w:eastAsia="Times New Roman"/>
                <w:szCs w:val="24"/>
              </w:rPr>
            </w:pPr>
            <w:r w:rsidRPr="00276BBD">
              <w:rPr>
                <w:rFonts w:eastAsia="Times New Roman"/>
                <w:szCs w:val="24"/>
              </w:rPr>
              <w:t>– интонативно и звучно чисто извођења двозвука и акорада.</w:t>
            </w:r>
          </w:p>
          <w:p w:rsidR="00516FC0" w:rsidRPr="00276BBD" w:rsidRDefault="00516FC0" w:rsidP="00F50543">
            <w:pPr>
              <w:spacing w:after="0"/>
              <w:jc w:val="left"/>
              <w:rPr>
                <w:rFonts w:eastAsia="Times New Roman"/>
                <w:szCs w:val="24"/>
              </w:rPr>
            </w:pPr>
            <w:r w:rsidRPr="00276BBD">
              <w:rPr>
                <w:rFonts w:eastAsia="Times New Roman"/>
                <w:b/>
                <w:bCs/>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слушна перцепција као претпоставка добре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артикулација позиционе и пасажне технике у различитим брзинама,</w:t>
            </w:r>
          </w:p>
          <w:p w:rsidR="00516FC0" w:rsidRPr="00276BBD" w:rsidRDefault="00516FC0" w:rsidP="00F50543">
            <w:pPr>
              <w:spacing w:after="125"/>
              <w:jc w:val="left"/>
              <w:rPr>
                <w:rFonts w:eastAsia="Times New Roman"/>
                <w:szCs w:val="24"/>
              </w:rPr>
            </w:pPr>
            <w:r w:rsidRPr="00276BBD">
              <w:rPr>
                <w:rFonts w:eastAsia="Times New Roman"/>
                <w:szCs w:val="24"/>
              </w:rPr>
              <w:t>– хроматика,</w:t>
            </w:r>
          </w:p>
          <w:p w:rsidR="00516FC0" w:rsidRPr="00276BBD" w:rsidRDefault="00516FC0" w:rsidP="00F50543">
            <w:pPr>
              <w:spacing w:after="125"/>
              <w:jc w:val="left"/>
              <w:rPr>
                <w:rFonts w:eastAsia="Times New Roman"/>
                <w:szCs w:val="24"/>
              </w:rPr>
            </w:pPr>
            <w:r w:rsidRPr="00276BBD">
              <w:rPr>
                <w:rFonts w:eastAsia="Times New Roman"/>
                <w:szCs w:val="24"/>
              </w:rPr>
              <w:t>– двозвучна и акордска техника,</w:t>
            </w:r>
          </w:p>
          <w:p w:rsidR="00516FC0" w:rsidRPr="00276BBD" w:rsidRDefault="00516FC0" w:rsidP="00F50543">
            <w:pPr>
              <w:spacing w:after="125"/>
              <w:jc w:val="left"/>
              <w:rPr>
                <w:rFonts w:eastAsia="Times New Roman"/>
                <w:szCs w:val="24"/>
              </w:rPr>
            </w:pPr>
            <w:r w:rsidRPr="00276BBD">
              <w:rPr>
                <w:rFonts w:eastAsia="Times New Roman"/>
                <w:szCs w:val="24"/>
              </w:rPr>
              <w:t>– прелази и скокови,</w:t>
            </w:r>
          </w:p>
          <w:p w:rsidR="00516FC0" w:rsidRPr="00276BBD" w:rsidRDefault="00516FC0" w:rsidP="00F50543">
            <w:pPr>
              <w:spacing w:after="125"/>
              <w:jc w:val="left"/>
              <w:rPr>
                <w:rFonts w:eastAsia="Times New Roman"/>
                <w:szCs w:val="24"/>
              </w:rPr>
            </w:pPr>
            <w:r w:rsidRPr="00276BBD">
              <w:rPr>
                <w:rFonts w:eastAsia="Times New Roman"/>
                <w:szCs w:val="24"/>
              </w:rPr>
              <w:t>– различити видови и брзине вибрата (из целе руке, шаке и прста) и његова корелација са вођењем гудала,</w:t>
            </w:r>
          </w:p>
          <w:p w:rsidR="00516FC0" w:rsidRPr="00276BBD" w:rsidRDefault="00516FC0" w:rsidP="00F50543">
            <w:pPr>
              <w:spacing w:after="125"/>
              <w:jc w:val="left"/>
              <w:rPr>
                <w:rFonts w:eastAsia="Times New Roman"/>
                <w:szCs w:val="24"/>
              </w:rPr>
            </w:pPr>
            <w:r w:rsidRPr="00276BBD">
              <w:rPr>
                <w:rFonts w:eastAsia="Times New Roman"/>
                <w:szCs w:val="24"/>
              </w:rPr>
              <w:t>– вештачки и природни</w:t>
            </w:r>
          </w:p>
          <w:p w:rsidR="00516FC0" w:rsidRPr="00276BBD" w:rsidRDefault="00516FC0" w:rsidP="00F50543">
            <w:pPr>
              <w:spacing w:after="125"/>
              <w:jc w:val="left"/>
              <w:rPr>
                <w:rFonts w:eastAsia="Times New Roman"/>
                <w:szCs w:val="24"/>
              </w:rPr>
            </w:pPr>
            <w:r w:rsidRPr="00276BBD">
              <w:rPr>
                <w:rFonts w:eastAsia="Times New Roman"/>
                <w:szCs w:val="24"/>
              </w:rPr>
              <w:t>флажолети.</w:t>
            </w:r>
          </w:p>
          <w:p w:rsidR="00516FC0" w:rsidRPr="00276BBD" w:rsidRDefault="00516FC0" w:rsidP="00F50543">
            <w:pPr>
              <w:spacing w:after="125"/>
              <w:jc w:val="left"/>
              <w:rPr>
                <w:rFonts w:eastAsia="Times New Roman"/>
                <w:szCs w:val="24"/>
              </w:rPr>
            </w:pPr>
            <w:r w:rsidRPr="00276BBD">
              <w:rPr>
                <w:rFonts w:eastAsia="Times New Roman"/>
                <w:szCs w:val="24"/>
              </w:rPr>
              <w:t>Развијање радне дисциплине кроз систематичност, студиозност и апсолутну посвећеност.</w:t>
            </w:r>
          </w:p>
          <w:p w:rsidR="00516FC0" w:rsidRPr="00276BBD" w:rsidRDefault="00516FC0" w:rsidP="00F50543">
            <w:pPr>
              <w:spacing w:after="0"/>
              <w:jc w:val="left"/>
              <w:rPr>
                <w:rFonts w:eastAsia="Times New Roman"/>
                <w:szCs w:val="24"/>
              </w:rPr>
            </w:pPr>
            <w:r w:rsidRPr="00276BBD">
              <w:rPr>
                <w:rFonts w:eastAsia="Times New Roman"/>
                <w:b/>
                <w:bCs/>
                <w:szCs w:val="24"/>
              </w:rPr>
              <w:t>Вежбе за усавршавање технике десне и леве руке – в</w:t>
            </w:r>
            <w:r w:rsidRPr="00276BBD">
              <w:rPr>
                <w:rFonts w:eastAsia="Times New Roman"/>
                <w:szCs w:val="24"/>
              </w:rPr>
              <w:t>ежбе и студијске четворооктавне и трооктавне дурске, молске и хроматске скале са разложеним трозвуцима и четворозвуцима.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од 4 до 6 трооктавних или четворооктавних, хроматских, дурских и молских скала са разлагањима трозвука и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 двохвати терце, кварте, сексте, октаве, прстометне октаве, дециме;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десет етида различите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три дела мале форме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сонате или партите за виолину соло Ј. С. Баха;</w:t>
            </w:r>
          </w:p>
          <w:p w:rsidR="00516FC0" w:rsidRPr="00276BBD" w:rsidRDefault="00516FC0" w:rsidP="00F50543">
            <w:pPr>
              <w:spacing w:after="125"/>
              <w:jc w:val="left"/>
              <w:rPr>
                <w:rFonts w:eastAsia="Times New Roman"/>
                <w:szCs w:val="24"/>
              </w:rPr>
            </w:pPr>
            <w:r w:rsidRPr="00276BBD">
              <w:rPr>
                <w:rFonts w:eastAsia="Times New Roman"/>
                <w:szCs w:val="24"/>
              </w:rPr>
              <w:t>– став сонате из периода од барока до романтизма;</w:t>
            </w:r>
          </w:p>
          <w:p w:rsidR="00516FC0" w:rsidRPr="00276BBD" w:rsidRDefault="00516FC0" w:rsidP="00F50543">
            <w:pPr>
              <w:spacing w:after="125"/>
              <w:jc w:val="left"/>
              <w:rPr>
                <w:rFonts w:eastAsia="Times New Roman"/>
                <w:szCs w:val="24"/>
              </w:rPr>
            </w:pPr>
            <w:r w:rsidRPr="00276BBD">
              <w:rPr>
                <w:rFonts w:eastAsia="Times New Roman"/>
                <w:szCs w:val="24"/>
              </w:rPr>
              <w:t>– концерт први односно други и трећи став једног или различитих аутора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четири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Дурска и истоимена молска трооктавна или четворооктавна скала – према тоналитету једне од композиција из испитног програма са разлагањима трозвука и четворозвука уз обавезна минимум три потеза из групе лежећих, бацаних, скачућих или комбинованих;</w:t>
            </w:r>
          </w:p>
          <w:p w:rsidR="00516FC0" w:rsidRPr="00276BBD" w:rsidRDefault="00516FC0" w:rsidP="00F50543">
            <w:pPr>
              <w:spacing w:after="125"/>
              <w:jc w:val="left"/>
              <w:rPr>
                <w:rFonts w:eastAsia="Times New Roman"/>
                <w:szCs w:val="24"/>
              </w:rPr>
            </w:pPr>
            <w:r w:rsidRPr="00276BBD">
              <w:rPr>
                <w:rFonts w:eastAsia="Times New Roman"/>
                <w:szCs w:val="24"/>
              </w:rPr>
              <w:t>– Двохвати кроз минимум две октаве (терце, сексте и октаве)</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различитих аутора, од којих је једна обавезно Кројцерова у двозвуцима (од бр. 29 – редакција А. Јамполски);</w:t>
            </w:r>
          </w:p>
          <w:p w:rsidR="00516FC0" w:rsidRPr="00276BBD" w:rsidRDefault="00516FC0" w:rsidP="00F50543">
            <w:pPr>
              <w:spacing w:after="125"/>
              <w:jc w:val="left"/>
              <w:rPr>
                <w:rFonts w:eastAsia="Times New Roman"/>
                <w:szCs w:val="24"/>
              </w:rPr>
            </w:pPr>
            <w:r w:rsidRPr="00276BBD">
              <w:rPr>
                <w:rFonts w:eastAsia="Times New Roman"/>
                <w:szCs w:val="24"/>
              </w:rPr>
              <w:t>– Један став из соло соната или партита Ј. С. Баха;</w:t>
            </w:r>
          </w:p>
          <w:p w:rsidR="00516FC0" w:rsidRPr="00276BBD" w:rsidRDefault="00516FC0" w:rsidP="00F50543">
            <w:pPr>
              <w:spacing w:after="125"/>
              <w:jc w:val="left"/>
              <w:rPr>
                <w:rFonts w:eastAsia="Times New Roman"/>
                <w:szCs w:val="24"/>
              </w:rPr>
            </w:pPr>
            <w:r w:rsidRPr="00276BBD">
              <w:rPr>
                <w:rFonts w:eastAsia="Times New Roman"/>
                <w:szCs w:val="24"/>
              </w:rPr>
              <w:t>– Концерт I или II и III став;</w:t>
            </w:r>
          </w:p>
          <w:p w:rsidR="00516FC0" w:rsidRPr="00276BBD" w:rsidRDefault="00516FC0" w:rsidP="00F50543">
            <w:pPr>
              <w:spacing w:after="125"/>
              <w:jc w:val="left"/>
              <w:rPr>
                <w:rFonts w:eastAsia="Times New Roman"/>
                <w:szCs w:val="24"/>
              </w:rPr>
            </w:pPr>
            <w:r w:rsidRPr="00276BBD">
              <w:rPr>
                <w:rFonts w:eastAsia="Times New Roman"/>
                <w:szCs w:val="24"/>
              </w:rPr>
              <w:t>– Једно дело мале форме одабрано према склоностима ученика.</w:t>
            </w:r>
          </w:p>
          <w:p w:rsidR="00516FC0" w:rsidRPr="00276BBD" w:rsidRDefault="00516FC0" w:rsidP="00F50543">
            <w:pPr>
              <w:spacing w:after="125"/>
              <w:jc w:val="left"/>
              <w:rPr>
                <w:rFonts w:eastAsia="Times New Roman"/>
                <w:szCs w:val="24"/>
              </w:rPr>
            </w:pPr>
            <w:r w:rsidRPr="00276BBD">
              <w:rPr>
                <w:rFonts w:eastAsia="Times New Roman"/>
                <w:szCs w:val="24"/>
              </w:rPr>
              <w:t>Изводи се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Сва издања наведених аутора: Х. Шрадик, О. Шевчик, Е. Гиљемс, Х. Гросман, А. Григориан и К. Флеш, И. Галамиан, В. Аврамов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Кројцер: 42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Мазас: Етиде оп. 36 (Друга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Фиорило: 36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Гавиње: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Ш. Данкла: 20 етида оп. 73;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Донт: Етиде и каприси оп. 35; Студије Кројцерових и Родеових етида оп. 37;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П. Роде 24 каприса оп. 22;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Паганини 24 каприса;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Вијењавски етиде оп. 10 и оп. 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Збирке различитих аутора по избору наставника које одговарају могућностима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велике форме: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 А. Моцарт, Ј. С. Бах: (Е-дур), Ј. Хајдн (Це-дур), Л. Шпор, Х. Виетан, Р. Кројцер,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 Брух, Е. Лало (Шпанска симфонија), Ф. Менделсон е-мол, Х. Вијењавски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Концерти (сва три става) и цела соната из периода од класике до импресионизма;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6 соната и партита за виолину соло; 6 соната за виолину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Сонате за виолину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Сонате за виолину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Сонате за виолину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Сонате за клавир и виолину (1–5),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Сонате за виолину и клавир;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мале форме: </w:t>
      </w:r>
      <w:r w:rsidRPr="00276BBD">
        <w:rPr>
          <w:rFonts w:eastAsia="Times New Roman"/>
          <w:szCs w:val="24"/>
        </w:rPr>
        <w:t>Ф. Крајслер, Х. Вијењавски, П. де Сарасате, М. Равел, К. Сен-Санс, Б. Барток, П. И. Чајковски, Р. Шчедрин, С. Прокофјев, Д. Шостакович,</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 Радић, Ј. Славенски, М. Милојевић, В. Мокрањац, Ж. Грбић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други комади писани за виолину соло или са пратњом који приказују музикално-техничка умећа ученика истичући његову лепоту тона, виртуозност и познавање стила.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ВИОЛИНА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Виолина је да код ученика развију знања и вештине која се надовезују на предходно стечено образовање и пружају платформу за даљу професионалну делатност и усавршавање инструменталне технике, меморије, музичког слуха, израза и начина размишљања, као и развијање способности за концерту и такмичарску делатност, заједничко музицирање и импровизацију.</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39"/>
        <w:gridCol w:w="1585"/>
        <w:gridCol w:w="435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одговарајуће начине решавања техничких и музичких захтева приликом </w:t>
            </w:r>
            <w:r w:rsidRPr="00276BBD">
              <w:rPr>
                <w:rFonts w:eastAsia="Times New Roman"/>
                <w:szCs w:val="24"/>
              </w:rPr>
              <w:lastRenderedPageBreak/>
              <w:t>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одабере или креира одговарајући прстомет у делима која свира;</w:t>
            </w:r>
          </w:p>
          <w:p w:rsidR="00516FC0" w:rsidRPr="00276BBD" w:rsidRDefault="00516FC0" w:rsidP="00F50543">
            <w:pPr>
              <w:spacing w:after="125"/>
              <w:jc w:val="left"/>
              <w:rPr>
                <w:rFonts w:eastAsia="Times New Roman"/>
                <w:szCs w:val="24"/>
              </w:rPr>
            </w:pPr>
            <w:r w:rsidRPr="00276BBD">
              <w:rPr>
                <w:rFonts w:eastAsia="Times New Roman"/>
                <w:szCs w:val="24"/>
              </w:rPr>
              <w:t>– са лакоћом свира у високим позицијама;</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испољава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изведе напамет солистички концерт у трајању од најмање 45 минута, са програмом који подразумева композиције различитог стила и карактера;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и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xml:space="preserve">– наступа солистички уз пратњу оркестра, односно клавирског сарадника на јавним наступима у школи и </w:t>
            </w:r>
            <w:r w:rsidRPr="00276BBD">
              <w:rPr>
                <w:rFonts w:eastAsia="Times New Roman"/>
                <w:szCs w:val="24"/>
              </w:rPr>
              <w:lastRenderedPageBreak/>
              <w:t>ван ње;</w:t>
            </w:r>
          </w:p>
          <w:p w:rsidR="00516FC0" w:rsidRPr="00276BBD" w:rsidRDefault="00516FC0" w:rsidP="00F50543">
            <w:pPr>
              <w:spacing w:after="125"/>
              <w:jc w:val="left"/>
              <w:rPr>
                <w:rFonts w:eastAsia="Times New Roman"/>
                <w:szCs w:val="24"/>
              </w:rPr>
            </w:pPr>
            <w:r w:rsidRPr="00276BBD">
              <w:rPr>
                <w:rFonts w:eastAsia="Times New Roman"/>
                <w:szCs w:val="24"/>
              </w:rPr>
              <w:t>– активно учествује и наступа са камерним ансамблима, гудачким и симфонијским оркестрима;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 xml:space="preserve">Постизање слободног и разноликог </w:t>
            </w:r>
            <w:r w:rsidRPr="00276BBD">
              <w:rPr>
                <w:rFonts w:eastAsia="Times New Roman"/>
                <w:szCs w:val="24"/>
              </w:rPr>
              <w:lastRenderedPageBreak/>
              <w:t>звука.</w:t>
            </w:r>
          </w:p>
          <w:p w:rsidR="00516FC0" w:rsidRPr="00276BBD" w:rsidRDefault="00516FC0" w:rsidP="00F50543">
            <w:pPr>
              <w:spacing w:after="125"/>
              <w:jc w:val="left"/>
              <w:rPr>
                <w:rFonts w:eastAsia="Times New Roman"/>
                <w:szCs w:val="24"/>
              </w:rPr>
            </w:pPr>
            <w:r w:rsidRPr="00276BBD">
              <w:rPr>
                <w:rFonts w:eastAsia="Times New Roman"/>
                <w:szCs w:val="24"/>
              </w:rPr>
              <w:t>Тумачење нотног записа и ознака (различите епохе, стила, карактера, темпа и динамике).</w:t>
            </w:r>
          </w:p>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 фантазије кроз одговарајућу литературу.</w:t>
            </w:r>
          </w:p>
          <w:p w:rsidR="00516FC0" w:rsidRPr="00276BBD" w:rsidRDefault="00516FC0" w:rsidP="00F50543">
            <w:pPr>
              <w:spacing w:after="125"/>
              <w:jc w:val="left"/>
              <w:rPr>
                <w:rFonts w:eastAsia="Times New Roman"/>
                <w:szCs w:val="24"/>
              </w:rPr>
            </w:pPr>
            <w:r w:rsidRPr="00276BBD">
              <w:rPr>
                <w:rFonts w:eastAsia="Times New Roman"/>
                <w:szCs w:val="24"/>
              </w:rPr>
              <w:t>Музичка форма и 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0"/>
              <w:jc w:val="left"/>
              <w:rPr>
                <w:rFonts w:eastAsia="Times New Roman"/>
                <w:szCs w:val="24"/>
              </w:rPr>
            </w:pPr>
            <w:r w:rsidRPr="00276BBD">
              <w:rPr>
                <w:rFonts w:eastAsia="Times New Roman"/>
                <w:b/>
                <w:bCs/>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успостављање контроле над звуком,</w:t>
            </w:r>
          </w:p>
          <w:p w:rsidR="00516FC0" w:rsidRPr="00276BBD" w:rsidRDefault="00516FC0" w:rsidP="00F50543">
            <w:pPr>
              <w:spacing w:after="125"/>
              <w:jc w:val="left"/>
              <w:rPr>
                <w:rFonts w:eastAsia="Times New Roman"/>
                <w:szCs w:val="24"/>
              </w:rPr>
            </w:pPr>
            <w:r w:rsidRPr="00276BBD">
              <w:rPr>
                <w:rFonts w:eastAsia="Times New Roman"/>
                <w:szCs w:val="24"/>
              </w:rPr>
              <w:t>– усавршавање свих потеза (легато, деташе, мартеле, стакато, спикато, сотије, пунктирани) и њихово комбиновање и усложњавање,</w:t>
            </w:r>
          </w:p>
          <w:p w:rsidR="00516FC0" w:rsidRPr="00276BBD" w:rsidRDefault="00516FC0" w:rsidP="00F50543">
            <w:pPr>
              <w:spacing w:after="125"/>
              <w:jc w:val="left"/>
              <w:rPr>
                <w:rFonts w:eastAsia="Times New Roman"/>
                <w:szCs w:val="24"/>
              </w:rPr>
            </w:pPr>
            <w:r w:rsidRPr="00276BBD">
              <w:rPr>
                <w:rFonts w:eastAsia="Times New Roman"/>
                <w:szCs w:val="24"/>
              </w:rPr>
              <w:t>– интонативно и звучно чисто извођења двозвука и акорада.</w:t>
            </w:r>
          </w:p>
          <w:p w:rsidR="00516FC0" w:rsidRPr="00276BBD" w:rsidRDefault="00516FC0" w:rsidP="00F50543">
            <w:pPr>
              <w:spacing w:after="0"/>
              <w:jc w:val="left"/>
              <w:rPr>
                <w:rFonts w:eastAsia="Times New Roman"/>
                <w:szCs w:val="24"/>
              </w:rPr>
            </w:pPr>
            <w:r w:rsidRPr="00276BBD">
              <w:rPr>
                <w:rFonts w:eastAsia="Times New Roman"/>
                <w:b/>
                <w:bCs/>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слушна перцепција као претпоставка добре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артикулација позиционе и пасажне технике у различитим брзинама,</w:t>
            </w:r>
          </w:p>
          <w:p w:rsidR="00516FC0" w:rsidRPr="00276BBD" w:rsidRDefault="00516FC0" w:rsidP="00F50543">
            <w:pPr>
              <w:spacing w:after="125"/>
              <w:jc w:val="left"/>
              <w:rPr>
                <w:rFonts w:eastAsia="Times New Roman"/>
                <w:szCs w:val="24"/>
              </w:rPr>
            </w:pPr>
            <w:r w:rsidRPr="00276BBD">
              <w:rPr>
                <w:rFonts w:eastAsia="Times New Roman"/>
                <w:szCs w:val="24"/>
              </w:rPr>
              <w:t>– хроматика,</w:t>
            </w:r>
          </w:p>
          <w:p w:rsidR="00516FC0" w:rsidRPr="00276BBD" w:rsidRDefault="00516FC0" w:rsidP="00F50543">
            <w:pPr>
              <w:spacing w:after="125"/>
              <w:jc w:val="left"/>
              <w:rPr>
                <w:rFonts w:eastAsia="Times New Roman"/>
                <w:szCs w:val="24"/>
              </w:rPr>
            </w:pPr>
            <w:r w:rsidRPr="00276BBD">
              <w:rPr>
                <w:rFonts w:eastAsia="Times New Roman"/>
                <w:szCs w:val="24"/>
              </w:rPr>
              <w:t>– двозвучна и акордска техника,</w:t>
            </w:r>
          </w:p>
          <w:p w:rsidR="00516FC0" w:rsidRPr="00276BBD" w:rsidRDefault="00516FC0" w:rsidP="00F50543">
            <w:pPr>
              <w:spacing w:after="125"/>
              <w:jc w:val="left"/>
              <w:rPr>
                <w:rFonts w:eastAsia="Times New Roman"/>
                <w:szCs w:val="24"/>
              </w:rPr>
            </w:pPr>
            <w:r w:rsidRPr="00276BBD">
              <w:rPr>
                <w:rFonts w:eastAsia="Times New Roman"/>
                <w:szCs w:val="24"/>
              </w:rPr>
              <w:t>– прелази и скокови,</w:t>
            </w:r>
          </w:p>
          <w:p w:rsidR="00516FC0" w:rsidRPr="00276BBD" w:rsidRDefault="00516FC0" w:rsidP="00F50543">
            <w:pPr>
              <w:spacing w:after="125"/>
              <w:jc w:val="left"/>
              <w:rPr>
                <w:rFonts w:eastAsia="Times New Roman"/>
                <w:szCs w:val="24"/>
              </w:rPr>
            </w:pPr>
            <w:r w:rsidRPr="00276BBD">
              <w:rPr>
                <w:rFonts w:eastAsia="Times New Roman"/>
                <w:szCs w:val="24"/>
              </w:rPr>
              <w:t>– различити видови и брзине вибрата (из целе руке, шаке и прста) и његова корелација са вођењем гудала,</w:t>
            </w:r>
          </w:p>
          <w:p w:rsidR="00516FC0" w:rsidRPr="00276BBD" w:rsidRDefault="00516FC0" w:rsidP="00F50543">
            <w:pPr>
              <w:spacing w:after="125"/>
              <w:jc w:val="left"/>
              <w:rPr>
                <w:rFonts w:eastAsia="Times New Roman"/>
                <w:szCs w:val="24"/>
              </w:rPr>
            </w:pPr>
            <w:r w:rsidRPr="00276BBD">
              <w:rPr>
                <w:rFonts w:eastAsia="Times New Roman"/>
                <w:szCs w:val="24"/>
              </w:rPr>
              <w:t>– вештачки и природни</w:t>
            </w:r>
          </w:p>
          <w:p w:rsidR="00516FC0" w:rsidRPr="00276BBD" w:rsidRDefault="00516FC0" w:rsidP="00F50543">
            <w:pPr>
              <w:spacing w:after="125"/>
              <w:jc w:val="left"/>
              <w:rPr>
                <w:rFonts w:eastAsia="Times New Roman"/>
                <w:szCs w:val="24"/>
              </w:rPr>
            </w:pPr>
            <w:r w:rsidRPr="00276BBD">
              <w:rPr>
                <w:rFonts w:eastAsia="Times New Roman"/>
                <w:szCs w:val="24"/>
              </w:rPr>
              <w:t>флажолети.</w:t>
            </w:r>
          </w:p>
          <w:p w:rsidR="00516FC0" w:rsidRPr="00276BBD" w:rsidRDefault="00516FC0" w:rsidP="00F50543">
            <w:pPr>
              <w:spacing w:after="125"/>
              <w:jc w:val="left"/>
              <w:rPr>
                <w:rFonts w:eastAsia="Times New Roman"/>
                <w:szCs w:val="24"/>
              </w:rPr>
            </w:pPr>
            <w:r w:rsidRPr="00276BBD">
              <w:rPr>
                <w:rFonts w:eastAsia="Times New Roman"/>
                <w:szCs w:val="24"/>
              </w:rPr>
              <w:t xml:space="preserve">Развијање радне дисциплине кроз </w:t>
            </w:r>
            <w:r w:rsidRPr="00276BBD">
              <w:rPr>
                <w:rFonts w:eastAsia="Times New Roman"/>
                <w:szCs w:val="24"/>
              </w:rPr>
              <w:lastRenderedPageBreak/>
              <w:t>систематичност, студиозност и апсолутну посвећеност.</w:t>
            </w:r>
          </w:p>
          <w:p w:rsidR="00516FC0" w:rsidRPr="00276BBD" w:rsidRDefault="00516FC0" w:rsidP="00F50543">
            <w:pPr>
              <w:spacing w:after="0"/>
              <w:jc w:val="left"/>
              <w:rPr>
                <w:rFonts w:eastAsia="Times New Roman"/>
                <w:szCs w:val="24"/>
              </w:rPr>
            </w:pPr>
            <w:r w:rsidRPr="00276BBD">
              <w:rPr>
                <w:rFonts w:eastAsia="Times New Roman"/>
                <w:b/>
                <w:bCs/>
                <w:szCs w:val="24"/>
              </w:rPr>
              <w:t>Вежбе за усавршавање технике десне и леве руке – в</w:t>
            </w:r>
            <w:r w:rsidRPr="00276BBD">
              <w:rPr>
                <w:rFonts w:eastAsia="Times New Roman"/>
                <w:szCs w:val="24"/>
              </w:rPr>
              <w:t>ежбе и студијске четворооктавне и трооктавне дурске, молске и хроматске скале са разложеним трозвуцима и четворозвуцима;</w:t>
            </w:r>
          </w:p>
          <w:p w:rsidR="00516FC0" w:rsidRPr="00276BBD" w:rsidRDefault="00516FC0" w:rsidP="00F50543">
            <w:pPr>
              <w:spacing w:after="0"/>
              <w:jc w:val="left"/>
              <w:rPr>
                <w:rFonts w:eastAsia="Times New Roman"/>
                <w:szCs w:val="24"/>
              </w:rPr>
            </w:pPr>
            <w:r w:rsidRPr="00276BBD">
              <w:rPr>
                <w:rFonts w:eastAsia="Times New Roman"/>
                <w:b/>
                <w:bCs/>
                <w:szCs w:val="24"/>
              </w:rPr>
              <w:t>Предложена литература:</w:t>
            </w:r>
          </w:p>
          <w:p w:rsidR="00516FC0" w:rsidRPr="00276BBD" w:rsidRDefault="00516FC0" w:rsidP="00F50543">
            <w:pPr>
              <w:spacing w:after="125"/>
              <w:jc w:val="left"/>
              <w:rPr>
                <w:rFonts w:eastAsia="Times New Roman"/>
                <w:szCs w:val="24"/>
              </w:rPr>
            </w:pPr>
            <w:r w:rsidRPr="00276BBD">
              <w:rPr>
                <w:rFonts w:eastAsia="Times New Roman"/>
                <w:szCs w:val="24"/>
              </w:rPr>
              <w:t>сва издања наведених аутора: Х. Шрадик, О. Шевчик, К. Мострас, Е. Гиљемс, Х. Гросман, А. Григориан, К. Флеш, И. Галамиан, В. Аврамов др.</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скале и етиде које доприносе усавршавању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етиде или каприса различитих аутора;</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соло соната и партита Ј. С. Баха;</w:t>
            </w:r>
          </w:p>
          <w:p w:rsidR="00516FC0" w:rsidRPr="00276BBD" w:rsidRDefault="00516FC0" w:rsidP="00F50543">
            <w:pPr>
              <w:spacing w:after="125"/>
              <w:jc w:val="left"/>
              <w:rPr>
                <w:rFonts w:eastAsia="Times New Roman"/>
                <w:szCs w:val="24"/>
              </w:rPr>
            </w:pPr>
            <w:r w:rsidRPr="00276BBD">
              <w:rPr>
                <w:rFonts w:eastAsia="Times New Roman"/>
                <w:szCs w:val="24"/>
              </w:rPr>
              <w:t>– концерт (цео);</w:t>
            </w:r>
          </w:p>
          <w:p w:rsidR="00516FC0" w:rsidRPr="00276BBD" w:rsidRDefault="00516FC0" w:rsidP="00F50543">
            <w:pPr>
              <w:spacing w:after="125"/>
              <w:jc w:val="left"/>
              <w:rPr>
                <w:rFonts w:eastAsia="Times New Roman"/>
                <w:szCs w:val="24"/>
              </w:rPr>
            </w:pPr>
            <w:r w:rsidRPr="00276BBD">
              <w:rPr>
                <w:rFonts w:eastAsia="Times New Roman"/>
                <w:szCs w:val="24"/>
              </w:rPr>
              <w:t>– једно виртуозно дело</w:t>
            </w:r>
          </w:p>
          <w:p w:rsidR="00516FC0" w:rsidRPr="00276BBD" w:rsidRDefault="00516FC0" w:rsidP="00F50543">
            <w:pPr>
              <w:spacing w:after="125"/>
              <w:jc w:val="left"/>
              <w:rPr>
                <w:rFonts w:eastAsia="Times New Roman"/>
                <w:szCs w:val="24"/>
              </w:rPr>
            </w:pPr>
            <w:r w:rsidRPr="00276BBD">
              <w:rPr>
                <w:rFonts w:eastAsia="Times New Roman"/>
                <w:szCs w:val="24"/>
              </w:rPr>
              <w:t>– једно дело домаћег аутора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 обавезна четири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Дурска и истоимена молска скала са разлагањима трозвука и четворозвука уз обавезна минимум три потеза из групе лежећих, бацаних, скачућих или комбинованих, као и двохвати (терце, сексте и октаве) се не свирају као испитни захтев али се препоручује провера знања из скала у току школске године.</w:t>
            </w:r>
          </w:p>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Збирке различитих аутора по избору наставника које одговарају могућностима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Кројцер: 42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Мазас: Етиде оп. 36 (Друга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Фиорило: 36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Гавиње: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Ш. Данкла: 20 етида оп. 73. Ј. Донт: Етиде и каприси оп. 35,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Донт: Студије Кројцерових и Родеових етида оп. 37,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П. Роде 24 каприса оп. 22, Паганини 24 каприса,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Вијењавски етиде оп. 10 и оп. 18;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велике форме: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Концерти (сва три става) и цела соната из периода од класике до импресионизма;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Предложена литература за концерте следећих аутора: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М. Брух, Е. Лало (Шпанска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Вијењавски,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Хачетурјан,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Глазунов,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Сибелијус,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6 соната и партита за виолину соло;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Сонате за виолину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Сонате за клавир и виолину,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Франк: Соната за клавир и виолину,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Сонате за виолину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Сонате за виолину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Исаи: 6 соната за виолину соло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мале форме: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Комади писани за виолину соло или са пратњом који приказују музикално-техничка умећа ђака истичући његову лепоту тона, виртуозност и познавање стила;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Предложена литература за комаде следећих аутора: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Ф. Крајслер, Х. Вијењавски, П. де Сарасате, Х. Ернст, М. Равел, К. Сен-Санс, Б. Барток, П. И. Чајковски, Р. Шчедрин, С. Прокофјев, Д. Шостакович, Душан Радић, Јосип Славенски, Милоје Милојевић, Василије Мокрањац, Живорад Грбић и др.</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41852">
            <w:pPr>
              <w:pStyle w:val="Heading3"/>
            </w:pPr>
            <w:bookmarkStart w:id="83" w:name="_Toc201223800"/>
            <w:r w:rsidRPr="00276BBD">
              <w:t>ВИОЛА</w:t>
            </w:r>
            <w:bookmarkEnd w:id="83"/>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Виола је да код ученика развије самосталност музичке интерпретације, изражавања и потпуно владање извођачким апаратом на нивоу средње школског репертоара, оспособи га за самостални јавни наступ у професионалном окружењу, те припреми за наставак школовања на високошколским институцијама за музику.</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96"/>
        <w:gridCol w:w="1563"/>
        <w:gridCol w:w="461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правилно изводи техничке вежбе за усавршавање извођачког апарата, покрета и поставке;</w:t>
            </w:r>
          </w:p>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музичких и техничких захтева приликом свирања и вежбања;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обликовања тона и коригује интонацију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примени законе метричког свирања на одговарајућем репертоару;</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различита </w:t>
            </w:r>
            <w:r w:rsidRPr="00276BBD">
              <w:rPr>
                <w:rFonts w:eastAsia="Times New Roman"/>
                <w:szCs w:val="24"/>
              </w:rPr>
              <w:lastRenderedPageBreak/>
              <w:t>изражајна средства у зависности од стила и карактера музичког примера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теорије музике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са основним карактеристикама стила и композитора (17–19. век);</w:t>
            </w:r>
          </w:p>
          <w:p w:rsidR="00516FC0" w:rsidRPr="00276BBD" w:rsidRDefault="00516FC0" w:rsidP="00F50543">
            <w:pPr>
              <w:spacing w:after="125"/>
              <w:jc w:val="left"/>
              <w:rPr>
                <w:rFonts w:eastAsia="Times New Roman"/>
                <w:szCs w:val="24"/>
              </w:rPr>
            </w:pPr>
            <w:r w:rsidRPr="00276BBD">
              <w:rPr>
                <w:rFonts w:eastAsia="Times New Roman"/>
                <w:szCs w:val="24"/>
              </w:rPr>
              <w:t>– опише својим речима и интерпретира елементе музичке форме: мотив, реченица, период, облик песме, соната, концерт;</w:t>
            </w:r>
          </w:p>
          <w:p w:rsidR="00516FC0" w:rsidRPr="00276BBD" w:rsidRDefault="00516FC0" w:rsidP="00F50543">
            <w:pPr>
              <w:spacing w:after="125"/>
              <w:jc w:val="left"/>
              <w:rPr>
                <w:rFonts w:eastAsia="Times New Roman"/>
                <w:szCs w:val="24"/>
              </w:rPr>
            </w:pPr>
            <w:r w:rsidRPr="00276BBD">
              <w:rPr>
                <w:rFonts w:eastAsia="Times New Roman"/>
                <w:szCs w:val="24"/>
              </w:rPr>
              <w:t>– наведе разлике између оригиналних композиција за виолу, аранжмана и транскрипција;</w:t>
            </w:r>
          </w:p>
          <w:p w:rsidR="00516FC0" w:rsidRPr="00276BBD" w:rsidRDefault="00516FC0" w:rsidP="00F50543">
            <w:pPr>
              <w:spacing w:after="125"/>
              <w:jc w:val="left"/>
              <w:rPr>
                <w:rFonts w:eastAsia="Times New Roman"/>
                <w:szCs w:val="24"/>
              </w:rPr>
            </w:pPr>
            <w:r w:rsidRPr="00276BBD">
              <w:rPr>
                <w:rFonts w:eastAsia="Times New Roman"/>
                <w:szCs w:val="24"/>
              </w:rPr>
              <w:t>– свира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у заједничком свирању, примени принцип узајамног слушања и основне интеракције;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и креативност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пренесе на публику сопствени емоционални доживљај кроз </w:t>
            </w:r>
            <w:r w:rsidRPr="00276BBD">
              <w:rPr>
                <w:rFonts w:eastAsia="Times New Roman"/>
                <w:szCs w:val="24"/>
              </w:rPr>
              <w:lastRenderedPageBreak/>
              <w:t>интерпретацију музичког дела (изражајно свира);</w:t>
            </w:r>
          </w:p>
          <w:p w:rsidR="00516FC0" w:rsidRPr="00276BBD" w:rsidRDefault="00516FC0" w:rsidP="00F50543">
            <w:pPr>
              <w:spacing w:after="125"/>
              <w:jc w:val="left"/>
              <w:rPr>
                <w:rFonts w:eastAsia="Times New Roman"/>
                <w:szCs w:val="24"/>
              </w:rPr>
            </w:pPr>
            <w:r w:rsidRPr="00276BBD">
              <w:rPr>
                <w:rFonts w:eastAsia="Times New Roman"/>
                <w:szCs w:val="24"/>
              </w:rPr>
              <w:t>– оствари музичку фантазију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активно слуша часове и јавне наступе других ученика;</w:t>
            </w:r>
          </w:p>
          <w:p w:rsidR="00516FC0" w:rsidRPr="00276BBD" w:rsidRDefault="00516FC0" w:rsidP="00F50543">
            <w:pPr>
              <w:spacing w:after="125"/>
              <w:jc w:val="left"/>
              <w:rPr>
                <w:rFonts w:eastAsia="Times New Roman"/>
                <w:szCs w:val="24"/>
              </w:rPr>
            </w:pPr>
            <w:r w:rsidRPr="00276BBD">
              <w:rPr>
                <w:rFonts w:eastAsia="Times New Roman"/>
                <w:szCs w:val="24"/>
              </w:rPr>
              <w:t>– аналитички и критички коментарише сопствено и туђе извођење;</w:t>
            </w:r>
          </w:p>
          <w:p w:rsidR="00516FC0" w:rsidRPr="00276BBD" w:rsidRDefault="00516FC0" w:rsidP="00F50543">
            <w:pPr>
              <w:spacing w:after="125"/>
              <w:jc w:val="left"/>
              <w:rPr>
                <w:rFonts w:eastAsia="Times New Roman"/>
                <w:szCs w:val="24"/>
              </w:rPr>
            </w:pPr>
            <w:r w:rsidRPr="00276BBD">
              <w:rPr>
                <w:rFonts w:eastAsia="Times New Roman"/>
                <w:szCs w:val="24"/>
              </w:rPr>
              <w:t>– самоиницијативно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доследно спроводи етапе рада и савладавања музичког дела.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Развијање извођачког апарата: техничке вежбе и свирање у нижим и вишим позицијама, функционалност рама шаке леве руке, вибрата и коришћења разноврсних артикулација (потеза) и ритмичких комбинација кроз расподелу потеза десне руке.</w:t>
            </w:r>
          </w:p>
          <w:p w:rsidR="00516FC0" w:rsidRPr="00276BBD" w:rsidRDefault="00516FC0" w:rsidP="00F50543">
            <w:pPr>
              <w:spacing w:after="125"/>
              <w:jc w:val="left"/>
              <w:rPr>
                <w:rFonts w:eastAsia="Times New Roman"/>
                <w:szCs w:val="24"/>
              </w:rPr>
            </w:pPr>
            <w:r w:rsidRPr="00276BBD">
              <w:rPr>
                <w:rFonts w:eastAsia="Times New Roman"/>
                <w:szCs w:val="24"/>
              </w:rPr>
              <w:t>Упознавање виолског репертоара:</w:t>
            </w:r>
          </w:p>
          <w:p w:rsidR="00516FC0" w:rsidRPr="00276BBD" w:rsidRDefault="00516FC0" w:rsidP="00F50543">
            <w:pPr>
              <w:spacing w:after="125"/>
              <w:jc w:val="left"/>
              <w:rPr>
                <w:rFonts w:eastAsia="Times New Roman"/>
                <w:szCs w:val="24"/>
              </w:rPr>
            </w:pPr>
            <w:r w:rsidRPr="00276BBD">
              <w:rPr>
                <w:rFonts w:eastAsia="Times New Roman"/>
                <w:szCs w:val="24"/>
              </w:rPr>
              <w:t>– оригинална дела за виолу</w:t>
            </w:r>
          </w:p>
          <w:p w:rsidR="00516FC0" w:rsidRPr="00276BBD" w:rsidRDefault="00516FC0" w:rsidP="00F50543">
            <w:pPr>
              <w:spacing w:after="125"/>
              <w:jc w:val="left"/>
              <w:rPr>
                <w:rFonts w:eastAsia="Times New Roman"/>
                <w:szCs w:val="24"/>
              </w:rPr>
            </w:pPr>
            <w:r w:rsidRPr="00276BBD">
              <w:rPr>
                <w:rFonts w:eastAsia="Times New Roman"/>
                <w:szCs w:val="24"/>
              </w:rPr>
              <w:t>– транскрипције и аранжмани</w:t>
            </w:r>
          </w:p>
          <w:p w:rsidR="00516FC0" w:rsidRPr="00276BBD" w:rsidRDefault="00516FC0" w:rsidP="00F50543">
            <w:pPr>
              <w:spacing w:after="125"/>
              <w:jc w:val="left"/>
              <w:rPr>
                <w:rFonts w:eastAsia="Times New Roman"/>
                <w:szCs w:val="24"/>
              </w:rPr>
            </w:pPr>
            <w:r w:rsidRPr="00276BBD">
              <w:rPr>
                <w:rFonts w:eastAsia="Times New Roman"/>
                <w:szCs w:val="24"/>
              </w:rPr>
              <w:t>Увод у извођачку анализу и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 фантазије.</w:t>
            </w:r>
          </w:p>
          <w:p w:rsidR="00516FC0" w:rsidRPr="00276BBD" w:rsidRDefault="00516FC0" w:rsidP="00F50543">
            <w:pPr>
              <w:spacing w:after="125"/>
              <w:jc w:val="left"/>
              <w:rPr>
                <w:rFonts w:eastAsia="Times New Roman"/>
                <w:szCs w:val="24"/>
              </w:rPr>
            </w:pPr>
            <w:r w:rsidRPr="00276BBD">
              <w:rPr>
                <w:rFonts w:eastAsia="Times New Roman"/>
                <w:szCs w:val="24"/>
              </w:rPr>
              <w:t>Основна правила стилски информисаног извођења на примеру репертоара који се изводи – композиције настале у 17, 18. и 19. веку.</w:t>
            </w:r>
          </w:p>
          <w:p w:rsidR="00516FC0" w:rsidRPr="00276BBD" w:rsidRDefault="00516FC0" w:rsidP="00F50543">
            <w:pPr>
              <w:spacing w:after="125"/>
              <w:jc w:val="left"/>
              <w:rPr>
                <w:rFonts w:eastAsia="Times New Roman"/>
                <w:szCs w:val="24"/>
              </w:rPr>
            </w:pPr>
            <w:r w:rsidRPr="00276BBD">
              <w:rPr>
                <w:rFonts w:eastAsia="Times New Roman"/>
                <w:szCs w:val="24"/>
              </w:rPr>
              <w:t>Скале и техничке вежбе у контексту јединства музичког и техничког развоја (решавање проблема на основу актуелног репертоара).</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Скале, двозвуци и арпеђа:</w:t>
            </w:r>
          </w:p>
          <w:p w:rsidR="00516FC0" w:rsidRPr="00276BBD" w:rsidRDefault="00516FC0" w:rsidP="00F50543">
            <w:pPr>
              <w:spacing w:after="125"/>
              <w:jc w:val="left"/>
              <w:rPr>
                <w:rFonts w:eastAsia="Times New Roman"/>
                <w:szCs w:val="24"/>
              </w:rPr>
            </w:pPr>
            <w:r w:rsidRPr="00276BBD">
              <w:rPr>
                <w:rFonts w:eastAsia="Times New Roman"/>
                <w:szCs w:val="24"/>
              </w:rPr>
              <w:t>Трооктавна дурска и молска скала.</w:t>
            </w:r>
          </w:p>
          <w:p w:rsidR="00516FC0" w:rsidRPr="00276BBD" w:rsidRDefault="00516FC0" w:rsidP="00F50543">
            <w:pPr>
              <w:spacing w:after="125"/>
              <w:jc w:val="left"/>
              <w:rPr>
                <w:rFonts w:eastAsia="Times New Roman"/>
                <w:szCs w:val="24"/>
              </w:rPr>
            </w:pPr>
            <w:r w:rsidRPr="00276BBD">
              <w:rPr>
                <w:rFonts w:eastAsia="Times New Roman"/>
                <w:szCs w:val="24"/>
              </w:rPr>
              <w:t>Потези:</w:t>
            </w:r>
          </w:p>
          <w:p w:rsidR="00516FC0" w:rsidRPr="00276BBD" w:rsidRDefault="00516FC0" w:rsidP="00F50543">
            <w:pPr>
              <w:spacing w:after="125"/>
              <w:jc w:val="left"/>
              <w:rPr>
                <w:rFonts w:eastAsia="Times New Roman"/>
                <w:szCs w:val="24"/>
              </w:rPr>
            </w:pPr>
            <w:r w:rsidRPr="00276BBD">
              <w:rPr>
                <w:rFonts w:eastAsia="Times New Roman"/>
                <w:szCs w:val="24"/>
              </w:rPr>
              <w:t>– деташе</w:t>
            </w:r>
          </w:p>
          <w:p w:rsidR="00516FC0" w:rsidRPr="00276BBD" w:rsidRDefault="00516FC0" w:rsidP="00F50543">
            <w:pPr>
              <w:spacing w:after="125"/>
              <w:jc w:val="left"/>
              <w:rPr>
                <w:rFonts w:eastAsia="Times New Roman"/>
                <w:szCs w:val="24"/>
              </w:rPr>
            </w:pPr>
            <w:r w:rsidRPr="00276BBD">
              <w:rPr>
                <w:rFonts w:eastAsia="Times New Roman"/>
                <w:szCs w:val="24"/>
              </w:rPr>
              <w:t>– легато</w:t>
            </w:r>
          </w:p>
          <w:p w:rsidR="00516FC0" w:rsidRPr="00276BBD" w:rsidRDefault="00516FC0" w:rsidP="00F50543">
            <w:pPr>
              <w:spacing w:after="125"/>
              <w:jc w:val="left"/>
              <w:rPr>
                <w:rFonts w:eastAsia="Times New Roman"/>
                <w:szCs w:val="24"/>
              </w:rPr>
            </w:pPr>
            <w:r w:rsidRPr="00276BBD">
              <w:rPr>
                <w:rFonts w:eastAsia="Times New Roman"/>
                <w:szCs w:val="24"/>
              </w:rPr>
              <w:t>– 3 различита потеза.</w:t>
            </w:r>
          </w:p>
          <w:p w:rsidR="00516FC0" w:rsidRPr="00276BBD" w:rsidRDefault="00516FC0" w:rsidP="00F50543">
            <w:pPr>
              <w:spacing w:after="125"/>
              <w:jc w:val="left"/>
              <w:rPr>
                <w:rFonts w:eastAsia="Times New Roman"/>
                <w:szCs w:val="24"/>
              </w:rPr>
            </w:pPr>
            <w:r w:rsidRPr="00276BBD">
              <w:rPr>
                <w:rFonts w:eastAsia="Times New Roman"/>
                <w:szCs w:val="24"/>
              </w:rPr>
              <w:t>Арпеђа свих обртаја квинтакорда, мали дурски и умањени спетакорд у легату (3 и 4, и 6 и 8 нота на један потез, по могућству и 9 и 12).</w:t>
            </w:r>
          </w:p>
          <w:p w:rsidR="00516FC0" w:rsidRPr="00276BBD" w:rsidRDefault="00516FC0" w:rsidP="00F50543">
            <w:pPr>
              <w:spacing w:after="125"/>
              <w:jc w:val="left"/>
              <w:rPr>
                <w:rFonts w:eastAsia="Times New Roman"/>
                <w:szCs w:val="24"/>
              </w:rPr>
            </w:pPr>
            <w:r w:rsidRPr="00276BBD">
              <w:rPr>
                <w:rFonts w:eastAsia="Times New Roman"/>
                <w:szCs w:val="24"/>
              </w:rPr>
              <w:t>Терце и сексте до 4. позиције, октаве кроз 3 октаве разложено и по могућству симултано.</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В. Примроуз: Техника је меморија</w:t>
            </w:r>
          </w:p>
          <w:p w:rsidR="00516FC0" w:rsidRPr="00276BBD" w:rsidRDefault="00516FC0" w:rsidP="00F50543">
            <w:pPr>
              <w:spacing w:after="125"/>
              <w:jc w:val="left"/>
              <w:rPr>
                <w:rFonts w:eastAsia="Times New Roman"/>
                <w:szCs w:val="24"/>
              </w:rPr>
            </w:pPr>
            <w:r w:rsidRPr="00276BBD">
              <w:rPr>
                <w:rFonts w:eastAsia="Times New Roman"/>
                <w:szCs w:val="24"/>
              </w:rPr>
              <w:t>– Г. Безруков и К. Ознобиштев: Основе технике свирања на виоли (Москва, „Музика”, 1973)</w:t>
            </w:r>
          </w:p>
          <w:p w:rsidR="00516FC0" w:rsidRPr="00276BBD" w:rsidRDefault="00516FC0" w:rsidP="00F50543">
            <w:pPr>
              <w:spacing w:after="125"/>
              <w:jc w:val="left"/>
              <w:rPr>
                <w:rFonts w:eastAsia="Times New Roman"/>
                <w:szCs w:val="24"/>
              </w:rPr>
            </w:pPr>
            <w:r w:rsidRPr="00276BBD">
              <w:rPr>
                <w:rFonts w:eastAsia="Times New Roman"/>
                <w:szCs w:val="24"/>
              </w:rPr>
              <w:t>– Грегоријан: Систем скала</w:t>
            </w:r>
          </w:p>
          <w:p w:rsidR="00516FC0" w:rsidRPr="00276BBD" w:rsidRDefault="00516FC0" w:rsidP="00F50543">
            <w:pPr>
              <w:spacing w:after="125"/>
              <w:jc w:val="left"/>
              <w:rPr>
                <w:rFonts w:eastAsia="Times New Roman"/>
                <w:szCs w:val="24"/>
              </w:rPr>
            </w:pPr>
            <w:r w:rsidRPr="00276BBD">
              <w:rPr>
                <w:rFonts w:eastAsia="Times New Roman"/>
                <w:szCs w:val="24"/>
              </w:rPr>
              <w:t>– К. Флеш: Систем скала</w:t>
            </w:r>
          </w:p>
          <w:p w:rsidR="00516FC0" w:rsidRPr="00276BBD" w:rsidRDefault="00516FC0" w:rsidP="00F50543">
            <w:pPr>
              <w:spacing w:after="125"/>
              <w:jc w:val="left"/>
              <w:rPr>
                <w:rFonts w:eastAsia="Times New Roman"/>
                <w:szCs w:val="24"/>
              </w:rPr>
            </w:pPr>
            <w:r w:rsidRPr="00276BBD">
              <w:rPr>
                <w:rFonts w:eastAsia="Times New Roman"/>
                <w:szCs w:val="24"/>
              </w:rPr>
              <w:t>– О. Шевчик: оп. 1, 3, 8 и 9</w:t>
            </w:r>
          </w:p>
          <w:p w:rsidR="00516FC0" w:rsidRPr="00276BBD" w:rsidRDefault="00516FC0" w:rsidP="00F50543">
            <w:pPr>
              <w:spacing w:after="125"/>
              <w:jc w:val="left"/>
              <w:rPr>
                <w:rFonts w:eastAsia="Times New Roman"/>
                <w:szCs w:val="24"/>
              </w:rPr>
            </w:pPr>
            <w:r w:rsidRPr="00276BBD">
              <w:rPr>
                <w:rFonts w:eastAsia="Times New Roman"/>
                <w:szCs w:val="24"/>
              </w:rPr>
              <w:t>– Х. Сит: Практична школа за виолу</w:t>
            </w:r>
          </w:p>
          <w:p w:rsidR="00516FC0" w:rsidRPr="00276BBD" w:rsidRDefault="00516FC0" w:rsidP="00F50543">
            <w:pPr>
              <w:spacing w:after="125"/>
              <w:jc w:val="left"/>
              <w:rPr>
                <w:rFonts w:eastAsia="Times New Roman"/>
                <w:szCs w:val="24"/>
              </w:rPr>
            </w:pPr>
            <w:r w:rsidRPr="00276BBD">
              <w:rPr>
                <w:rFonts w:eastAsia="Times New Roman"/>
                <w:szCs w:val="24"/>
              </w:rPr>
              <w:t>– Ш. Данкла: Школа механизма</w:t>
            </w:r>
          </w:p>
          <w:p w:rsidR="00516FC0" w:rsidRPr="00276BBD" w:rsidRDefault="00516FC0" w:rsidP="00F50543">
            <w:pPr>
              <w:spacing w:after="125"/>
              <w:jc w:val="left"/>
              <w:rPr>
                <w:rFonts w:eastAsia="Times New Roman"/>
                <w:szCs w:val="24"/>
              </w:rPr>
            </w:pPr>
            <w:r w:rsidRPr="00276BBD">
              <w:rPr>
                <w:rFonts w:eastAsia="Times New Roman"/>
                <w:szCs w:val="24"/>
              </w:rPr>
              <w:t>– Шрадик: Школа виолске технике, свеска I</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ЛИТЕРАТУРА*списак се налази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трооктавне скале (дур и мол) са потезима, двозвуцима и арпеђима</w:t>
            </w:r>
          </w:p>
          <w:p w:rsidR="00516FC0" w:rsidRPr="00276BBD" w:rsidRDefault="00516FC0" w:rsidP="00F50543">
            <w:pPr>
              <w:spacing w:after="125"/>
              <w:jc w:val="left"/>
              <w:rPr>
                <w:rFonts w:eastAsia="Times New Roman"/>
                <w:szCs w:val="24"/>
              </w:rPr>
            </w:pPr>
            <w:r w:rsidRPr="00276BBD">
              <w:rPr>
                <w:rFonts w:eastAsia="Times New Roman"/>
                <w:szCs w:val="24"/>
              </w:rPr>
              <w:t>– Три етиде различите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Два комада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четири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r w:rsidRPr="00276BBD">
              <w:rPr>
                <w:rFonts w:eastAsia="Times New Roman"/>
                <w:szCs w:val="24"/>
              </w:rPr>
              <w:t> (изводи се напамет)</w:t>
            </w:r>
          </w:p>
          <w:p w:rsidR="00516FC0" w:rsidRPr="00276BBD" w:rsidRDefault="00516FC0" w:rsidP="00F50543">
            <w:pPr>
              <w:spacing w:after="125"/>
              <w:jc w:val="left"/>
              <w:rPr>
                <w:rFonts w:eastAsia="Times New Roman"/>
                <w:szCs w:val="24"/>
              </w:rPr>
            </w:pPr>
            <w:r w:rsidRPr="00276BBD">
              <w:rPr>
                <w:rFonts w:eastAsia="Times New Roman"/>
                <w:szCs w:val="24"/>
              </w:rPr>
              <w:t>– Трооктавна скала са потезима, двозвуцима и арпеђима</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Концерт I или II и III став, или I и II или III и IV став четвороставачног концерта</w:t>
            </w:r>
          </w:p>
          <w:p w:rsidR="00516FC0" w:rsidRPr="00276BBD" w:rsidRDefault="00516FC0" w:rsidP="00F50543">
            <w:pPr>
              <w:spacing w:after="125"/>
              <w:jc w:val="left"/>
              <w:rPr>
                <w:rFonts w:eastAsia="Times New Roman"/>
                <w:szCs w:val="24"/>
              </w:rPr>
            </w:pPr>
            <w:r w:rsidRPr="00276BBD">
              <w:rPr>
                <w:rFonts w:eastAsia="Times New Roman"/>
                <w:szCs w:val="24"/>
              </w:rPr>
              <w:t>– Комад уз пратњу клавира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музичка фантазија, музичко-слушне представе, музички стил, извођачка пракса, извођачка техника, техничке вежбе, јавни наступи, слушање музике.</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r w:rsidRPr="00276BBD">
        <w:rPr>
          <w:rFonts w:eastAsia="Times New Roman"/>
          <w:szCs w:val="24"/>
        </w:rPr>
        <w:t> – Збирке различитих аутора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Изабране етиде за виолу (В. Н. Кудрјавцев, уредник, Лењинград, „Музика”, 1987)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Изабране етиде за виолу (Карел Моравец, уредник, Праг, „Artia” , 1951)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Студије виоле – Свеске 1 и 2 (У. Дринер, уредник, Касел, „Bärenreiter”)</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Хрестоматија за виолу – Етиде (Л. Х. Гуштина и Е. Ј. Стоклицаја, уреднице, Москва, „Музика”, 1989)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 – </w:t>
      </w:r>
      <w:r w:rsidRPr="00276BBD">
        <w:rPr>
          <w:rFonts w:eastAsia="Times New Roman"/>
          <w:szCs w:val="24"/>
        </w:rPr>
        <w:t>Опуси аутора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 Бруни: Метод за виолу са 25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Љвов: 24 каприса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Кампањоли: 41 каприс, оп. 22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Ф. Мазас: Етиде оп. 36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Палашко: 12 етида, Оп. 55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Палашко: 24 лаке мелодијске етиде, оп. 86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Кројцер: 42 етиде (транскрипција)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12 Соната за виолину Оп. 2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6 Соната за виолончело Оп. 14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Марчело: 6 Соната за виолончело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Соната Б-дур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Соната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Еклс: Соната Ге-мол (обрада П. Кленгел, „Петерс”, Лајпциг)</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Мајсторске композиције за виолу и клавир (избор соната) (Јан Албрехт, уредник, Братислава, „Опус”, 1987)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Антјуфејев: Концерт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Концерт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(H. Casadesus): Концерт ха-мол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Хандошкин: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 Аколај: Концерт бр. 1 (транскрипција) Ј. Штамиц: Концерт Ге-дур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Ф. Целтер: Концерт Ес-дур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r w:rsidRPr="00276BBD">
        <w:rPr>
          <w:rFonts w:eastAsia="Times New Roman"/>
          <w:szCs w:val="24"/>
        </w:rPr>
        <w:t> – Збирке различитих аутора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Класични и романтични комади (аранжмани) (В. Форбс, уредник, Оксфорд, „Oxford University Press”, 1974)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Комади за виолу (Е. Ангелов, уредник, Софија, „Наука и искуство”, 1963)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Комади композитора 19. века (Е. Страхов, уредник, „Музгиз”, 1962)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Комади француских композитора (В. Борисовски, уредник, Москва, „Музика”, 1981)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Мајсторске композиције за виолу и клавир (Ј. Албрехт, уредник, Братислава, „Опус”, 1987)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Минијатуре за виолу (Т. Гонет, уредник, Краков, „PWM”, 1985)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Музика за виолу III (Г. Середи, уредник, Будимпешта, „Editio Musica Budapest”)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Гргић – Албум југословенских композитора, Београд, 1970.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Хрестоматија за виолу – 5–6 разред (Москва, „Музика”, 1991)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Хрестоматија за виолу – старији разреди (М. Рејтих, уредник, Москва, „Музика”, 1988)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Форе: После сна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В. Каливода: 6 Ноктурна оп. 186, бр. 1–3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Маре: 5 Старих француских плесова (аранжман)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Сањарење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Песма без речи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Сит: Листови из албума, Оп. 39, бр. 1–3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литература која је одговарајућег музичког и техничког нивоа.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ВИОЛА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Виола је да код ученика развије самосталност музичке интерпретације, изражавања и потпуно владање извођачким апаратом на нивоу средњешколског репертоара, оспособи га за самостални јавни наступ у професионалном окружењу, те припреми за наставак школовања на високошколским институцијама за музику.</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27"/>
        <w:gridCol w:w="1607"/>
        <w:gridCol w:w="374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интерпретира композицију са значајнијим карактеристикама стила и композитора (17–19. век) користећи различита изражајна </w:t>
            </w:r>
            <w:r w:rsidRPr="00276BBD">
              <w:rPr>
                <w:rFonts w:eastAsia="Times New Roman"/>
                <w:szCs w:val="24"/>
              </w:rPr>
              <w:lastRenderedPageBreak/>
              <w:t>средства;</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остварењу музичке фантазије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појасни структуру дела и да својим речима објасни значења различитих термина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 наведе више различитих ознака за темпо, карактер, динамику, агогику и артикулацију и разуме њихово значење;</w:t>
            </w:r>
          </w:p>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музичких и техничких захтева приликом свирања и вежбања;</w:t>
            </w:r>
          </w:p>
          <w:p w:rsidR="00516FC0" w:rsidRPr="00276BBD" w:rsidRDefault="00516FC0" w:rsidP="00F50543">
            <w:pPr>
              <w:spacing w:after="125"/>
              <w:jc w:val="left"/>
              <w:rPr>
                <w:rFonts w:eastAsia="Times New Roman"/>
                <w:szCs w:val="24"/>
              </w:rPr>
            </w:pPr>
            <w:r w:rsidRPr="00276BBD">
              <w:rPr>
                <w:rFonts w:eastAsia="Times New Roman"/>
                <w:szCs w:val="24"/>
              </w:rPr>
              <w:t>– изводи техничке вежбе за усавршавање извођачког апарата, покрета и поставке;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обликовања тона и самостално коригује интонацију и друге грешке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јасно разликује врсте украса и може да одсвира различите врсте трилера;</w:t>
            </w:r>
          </w:p>
          <w:p w:rsidR="00516FC0" w:rsidRPr="00276BBD" w:rsidRDefault="00516FC0" w:rsidP="00F50543">
            <w:pPr>
              <w:spacing w:after="125"/>
              <w:jc w:val="left"/>
              <w:rPr>
                <w:rFonts w:eastAsia="Times New Roman"/>
                <w:szCs w:val="24"/>
              </w:rPr>
            </w:pPr>
            <w:r w:rsidRPr="00276BBD">
              <w:rPr>
                <w:rFonts w:eastAsia="Times New Roman"/>
                <w:szCs w:val="24"/>
              </w:rPr>
              <w:t>– свира дуже композиције напамет, соло и уз пратњу клавира и примењује различите начине меморисања;</w:t>
            </w:r>
          </w:p>
          <w:p w:rsidR="00516FC0" w:rsidRPr="00276BBD" w:rsidRDefault="00516FC0" w:rsidP="00F50543">
            <w:pPr>
              <w:spacing w:after="125"/>
              <w:jc w:val="left"/>
              <w:rPr>
                <w:rFonts w:eastAsia="Times New Roman"/>
                <w:szCs w:val="24"/>
              </w:rPr>
            </w:pPr>
            <w:r w:rsidRPr="00276BBD">
              <w:rPr>
                <w:rFonts w:eastAsia="Times New Roman"/>
                <w:szCs w:val="24"/>
              </w:rPr>
              <w:t>– у заједничком свирању примени принцип узајамног слушања и приметне интеракције;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и креативност у току јавног наступа;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Усавршавање извођачког апарата – постепено ширење обима извођачке технике.</w:t>
            </w:r>
          </w:p>
          <w:p w:rsidR="00516FC0" w:rsidRPr="00276BBD" w:rsidRDefault="00516FC0" w:rsidP="00F50543">
            <w:pPr>
              <w:spacing w:after="125"/>
              <w:jc w:val="left"/>
              <w:rPr>
                <w:rFonts w:eastAsia="Times New Roman"/>
                <w:szCs w:val="24"/>
              </w:rPr>
            </w:pPr>
            <w:r w:rsidRPr="00276BBD">
              <w:rPr>
                <w:rFonts w:eastAsia="Times New Roman"/>
                <w:szCs w:val="24"/>
              </w:rPr>
              <w:t xml:space="preserve">Скале и техничке вежбе у оквирима </w:t>
            </w:r>
            <w:r w:rsidRPr="00276BBD">
              <w:rPr>
                <w:rFonts w:eastAsia="Times New Roman"/>
                <w:szCs w:val="24"/>
              </w:rPr>
              <w:lastRenderedPageBreak/>
              <w:t>органског јединства музичког и техничког развоја – осамостаљивање (решавање проблема на основу актуелног репертоара).</w:t>
            </w:r>
          </w:p>
          <w:p w:rsidR="00516FC0" w:rsidRPr="00276BBD" w:rsidRDefault="00516FC0" w:rsidP="00F50543">
            <w:pPr>
              <w:spacing w:after="125"/>
              <w:jc w:val="left"/>
              <w:rPr>
                <w:rFonts w:eastAsia="Times New Roman"/>
                <w:szCs w:val="24"/>
              </w:rPr>
            </w:pPr>
            <w:r w:rsidRPr="00276BBD">
              <w:rPr>
                <w:rFonts w:eastAsia="Times New Roman"/>
                <w:szCs w:val="24"/>
              </w:rPr>
              <w:t>Ознаке за темпо, карактер, динамику, агогику и артикулацију у складу са композицијама које су на репертоару.</w:t>
            </w:r>
          </w:p>
          <w:p w:rsidR="00516FC0" w:rsidRPr="00276BBD" w:rsidRDefault="00516FC0" w:rsidP="00F50543">
            <w:pPr>
              <w:spacing w:after="125"/>
              <w:jc w:val="left"/>
              <w:rPr>
                <w:rFonts w:eastAsia="Times New Roman"/>
                <w:szCs w:val="24"/>
              </w:rPr>
            </w:pPr>
            <w:r w:rsidRPr="00276BBD">
              <w:rPr>
                <w:rFonts w:eastAsia="Times New Roman"/>
                <w:szCs w:val="24"/>
              </w:rPr>
              <w:t>Литература за виолу, слушни и нотни примери, истраживање репертоара.</w:t>
            </w:r>
          </w:p>
          <w:p w:rsidR="00516FC0" w:rsidRPr="00276BBD" w:rsidRDefault="00516FC0" w:rsidP="00F50543">
            <w:pPr>
              <w:spacing w:after="125"/>
              <w:jc w:val="left"/>
              <w:rPr>
                <w:rFonts w:eastAsia="Times New Roman"/>
                <w:szCs w:val="24"/>
              </w:rPr>
            </w:pPr>
            <w:r w:rsidRPr="00276BBD">
              <w:rPr>
                <w:rFonts w:eastAsia="Times New Roman"/>
                <w:szCs w:val="24"/>
              </w:rPr>
              <w:t>Извођачка анализа и интерпретација – спознаја и освешћивање музичке садржине и контекста дела.</w:t>
            </w:r>
          </w:p>
          <w:p w:rsidR="00516FC0" w:rsidRPr="00276BBD" w:rsidRDefault="00516FC0" w:rsidP="00F50543">
            <w:pPr>
              <w:spacing w:after="125"/>
              <w:jc w:val="left"/>
              <w:rPr>
                <w:rFonts w:eastAsia="Times New Roman"/>
                <w:szCs w:val="24"/>
              </w:rPr>
            </w:pPr>
            <w:r w:rsidRPr="00276BBD">
              <w:rPr>
                <w:rFonts w:eastAsia="Times New Roman"/>
                <w:szCs w:val="24"/>
              </w:rPr>
              <w:t>Развој музичке фантазије, музичке меморије и способности музичко-слушних представа.</w:t>
            </w:r>
          </w:p>
          <w:p w:rsidR="00516FC0" w:rsidRPr="00276BBD" w:rsidRDefault="00516FC0" w:rsidP="00F50543">
            <w:pPr>
              <w:spacing w:after="125"/>
              <w:jc w:val="left"/>
              <w:rPr>
                <w:rFonts w:eastAsia="Times New Roman"/>
                <w:szCs w:val="24"/>
              </w:rPr>
            </w:pPr>
            <w:r w:rsidRPr="00276BBD">
              <w:rPr>
                <w:rFonts w:eastAsia="Times New Roman"/>
                <w:szCs w:val="24"/>
              </w:rPr>
              <w:t>Правила стилски информисаног извођења на примеру репертоара који се изводи – разлике између дела различитих епоха.</w:t>
            </w:r>
          </w:p>
          <w:p w:rsidR="00516FC0" w:rsidRPr="00276BBD" w:rsidRDefault="00516FC0" w:rsidP="00F50543">
            <w:pPr>
              <w:spacing w:after="125"/>
              <w:jc w:val="left"/>
              <w:rPr>
                <w:rFonts w:eastAsia="Times New Roman"/>
                <w:szCs w:val="24"/>
              </w:rPr>
            </w:pPr>
            <w:r w:rsidRPr="00276BBD">
              <w:rPr>
                <w:rFonts w:eastAsia="Times New Roman"/>
                <w:szCs w:val="24"/>
              </w:rPr>
              <w:t>Развој елемената правилног приступа раду на музичком делу, самосталног рада и навике вежбања.</w:t>
            </w:r>
          </w:p>
          <w:p w:rsidR="00516FC0" w:rsidRPr="00276BBD" w:rsidRDefault="00516FC0" w:rsidP="00F50543">
            <w:pPr>
              <w:spacing w:after="125"/>
              <w:jc w:val="left"/>
              <w:rPr>
                <w:rFonts w:eastAsia="Times New Roman"/>
                <w:szCs w:val="24"/>
              </w:rPr>
            </w:pPr>
            <w:r w:rsidRPr="00276BBD">
              <w:rPr>
                <w:rFonts w:eastAsia="Times New Roman"/>
                <w:szCs w:val="24"/>
              </w:rPr>
              <w:t>Заједничко музицирање с клавирским сарадником – слушање и интеракција у заједничком музицирању.</w:t>
            </w:r>
          </w:p>
          <w:p w:rsidR="00516FC0" w:rsidRPr="00276BBD" w:rsidRDefault="00516FC0" w:rsidP="00F50543">
            <w:pPr>
              <w:spacing w:after="0"/>
              <w:jc w:val="left"/>
              <w:rPr>
                <w:rFonts w:eastAsia="Times New Roman"/>
                <w:szCs w:val="24"/>
              </w:rPr>
            </w:pPr>
            <w:r w:rsidRPr="00276BBD">
              <w:rPr>
                <w:rFonts w:eastAsia="Times New Roman"/>
                <w:b/>
                <w:bCs/>
                <w:szCs w:val="24"/>
              </w:rPr>
              <w:t>Скале, двозвуци и арпеђа:</w:t>
            </w:r>
          </w:p>
          <w:p w:rsidR="00516FC0" w:rsidRPr="00276BBD" w:rsidRDefault="00516FC0" w:rsidP="00F50543">
            <w:pPr>
              <w:spacing w:after="125"/>
              <w:jc w:val="left"/>
              <w:rPr>
                <w:rFonts w:eastAsia="Times New Roman"/>
                <w:szCs w:val="24"/>
              </w:rPr>
            </w:pPr>
            <w:r w:rsidRPr="00276BBD">
              <w:rPr>
                <w:rFonts w:eastAsia="Times New Roman"/>
                <w:szCs w:val="24"/>
              </w:rPr>
              <w:t>Трооктавна дурска и молска скала.</w:t>
            </w:r>
          </w:p>
          <w:p w:rsidR="00516FC0" w:rsidRPr="00276BBD" w:rsidRDefault="00516FC0" w:rsidP="00F50543">
            <w:pPr>
              <w:spacing w:after="125"/>
              <w:jc w:val="left"/>
              <w:rPr>
                <w:rFonts w:eastAsia="Times New Roman"/>
                <w:szCs w:val="24"/>
              </w:rPr>
            </w:pPr>
            <w:r w:rsidRPr="00276BBD">
              <w:rPr>
                <w:rFonts w:eastAsia="Times New Roman"/>
                <w:szCs w:val="24"/>
              </w:rPr>
              <w:t>Потези:</w:t>
            </w:r>
          </w:p>
          <w:p w:rsidR="00516FC0" w:rsidRPr="00276BBD" w:rsidRDefault="00516FC0" w:rsidP="00F50543">
            <w:pPr>
              <w:spacing w:after="125"/>
              <w:jc w:val="left"/>
              <w:rPr>
                <w:rFonts w:eastAsia="Times New Roman"/>
                <w:szCs w:val="24"/>
              </w:rPr>
            </w:pPr>
            <w:r w:rsidRPr="00276BBD">
              <w:rPr>
                <w:rFonts w:eastAsia="Times New Roman"/>
                <w:szCs w:val="24"/>
              </w:rPr>
              <w:t>– деташе</w:t>
            </w:r>
          </w:p>
          <w:p w:rsidR="00516FC0" w:rsidRPr="00276BBD" w:rsidRDefault="00516FC0" w:rsidP="00F50543">
            <w:pPr>
              <w:spacing w:after="125"/>
              <w:jc w:val="left"/>
              <w:rPr>
                <w:rFonts w:eastAsia="Times New Roman"/>
                <w:szCs w:val="24"/>
              </w:rPr>
            </w:pPr>
            <w:r w:rsidRPr="00276BBD">
              <w:rPr>
                <w:rFonts w:eastAsia="Times New Roman"/>
                <w:szCs w:val="24"/>
              </w:rPr>
              <w:t>– легато</w:t>
            </w:r>
          </w:p>
          <w:p w:rsidR="00516FC0" w:rsidRPr="00276BBD" w:rsidRDefault="00516FC0" w:rsidP="00F50543">
            <w:pPr>
              <w:spacing w:after="125"/>
              <w:jc w:val="left"/>
              <w:rPr>
                <w:rFonts w:eastAsia="Times New Roman"/>
                <w:szCs w:val="24"/>
              </w:rPr>
            </w:pPr>
            <w:r w:rsidRPr="00276BBD">
              <w:rPr>
                <w:rFonts w:eastAsia="Times New Roman"/>
                <w:szCs w:val="24"/>
              </w:rPr>
              <w:t>– 4 различита потеза.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пренесе на публику сопствени емоционални доживљај кроз интерпретацију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коментарише изведене и слушане композиције у односу на уметнички доживљај, стилску препознатљивост, техничку припремљеност и емотивни утицај.</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Арпеђа свих обртаја квинтакорда, мали дурски и умањени спетакорд у легату (9, тј. 12 нота на један потез).</w:t>
            </w:r>
          </w:p>
          <w:p w:rsidR="00516FC0" w:rsidRPr="00276BBD" w:rsidRDefault="00516FC0" w:rsidP="00F50543">
            <w:pPr>
              <w:spacing w:after="125"/>
              <w:jc w:val="left"/>
              <w:rPr>
                <w:rFonts w:eastAsia="Times New Roman"/>
                <w:szCs w:val="24"/>
              </w:rPr>
            </w:pPr>
            <w:r w:rsidRPr="00276BBD">
              <w:rPr>
                <w:rFonts w:eastAsia="Times New Roman"/>
                <w:szCs w:val="24"/>
              </w:rPr>
              <w:t>Терце и сексте до 4. позиције, а октаве кроз 3 октаве – симултано.</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Наведене у садржајима за први разред</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се налази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трооактавне скале (дур и мол) са потезима, двозвуцима и арпеђима (начин извођења објашњен у садржајима и упутству)</w:t>
            </w:r>
          </w:p>
          <w:p w:rsidR="00516FC0" w:rsidRPr="00276BBD" w:rsidRDefault="00516FC0" w:rsidP="00F50543">
            <w:pPr>
              <w:spacing w:after="125"/>
              <w:jc w:val="left"/>
              <w:rPr>
                <w:rFonts w:eastAsia="Times New Roman"/>
                <w:szCs w:val="24"/>
              </w:rPr>
            </w:pPr>
            <w:r w:rsidRPr="00276BBD">
              <w:rPr>
                <w:rFonts w:eastAsia="Times New Roman"/>
                <w:szCs w:val="24"/>
              </w:rPr>
              <w:t>– Три етиде различите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Два комада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Свита за виолончело соло Ј. С. Баха (транскрипција за виолу)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четири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r w:rsidRPr="00276BBD">
              <w:rPr>
                <w:rFonts w:eastAsia="Times New Roman"/>
                <w:szCs w:val="24"/>
              </w:rPr>
              <w:t> (изводи се напамет)</w:t>
            </w:r>
          </w:p>
          <w:p w:rsidR="00516FC0" w:rsidRPr="00276BBD" w:rsidRDefault="00516FC0" w:rsidP="00F50543">
            <w:pPr>
              <w:spacing w:after="125"/>
              <w:jc w:val="left"/>
              <w:rPr>
                <w:rFonts w:eastAsia="Times New Roman"/>
                <w:szCs w:val="24"/>
              </w:rPr>
            </w:pPr>
            <w:r w:rsidRPr="00276BBD">
              <w:rPr>
                <w:rFonts w:eastAsia="Times New Roman"/>
                <w:szCs w:val="24"/>
              </w:rPr>
              <w:t>– Трооктавна скала са потезима, двозвуцима и арпеђима</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Концерт I или II и III став</w:t>
            </w:r>
          </w:p>
          <w:p w:rsidR="00516FC0" w:rsidRPr="00276BBD" w:rsidRDefault="00516FC0" w:rsidP="00F50543">
            <w:pPr>
              <w:spacing w:after="125"/>
              <w:jc w:val="left"/>
              <w:rPr>
                <w:rFonts w:eastAsia="Times New Roman"/>
                <w:szCs w:val="24"/>
              </w:rPr>
            </w:pPr>
            <w:r w:rsidRPr="00276BBD">
              <w:rPr>
                <w:rFonts w:eastAsia="Times New Roman"/>
                <w:szCs w:val="24"/>
              </w:rPr>
              <w:t>– Комад уз пратњу клавира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музичка фантазија, музичко-слушне представе, изражајна средства, музичка меморија, стилска правила, развој извођачког апарата, извођачка техника, вежбање, јавни наступи.</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Збирке етида различитих аутора и опуси аутора наведени у садржајима за први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Род: 24 Каприса, Оп. 22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Фиорило: 36 каприса за виолину, Оп. 3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СОЛО БАХ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Свите за виолончело соло (транскрипција)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Сонате и опуси аутора наведени у садржајима за први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6 Соната за виолину Оп. 5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Флектон: 4 Сонате за виолу и континуо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Мелодијски канони – 6 Соната за две виолине (транскрипција за виоле)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Штамиц: Концерт бр. 2, 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(H. Casadesus): Концерт ха-мол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Плејел: Концерт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 Аколај: Концерт бр. 1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 Ванхал: Концерт Це-дур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 Бах (H. Casadesus):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Ес-дур (реконструкција на основу BWV169, 49 и BWV1053)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Ф. Целтер: Концерт Ес-дур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Збирке комада различитих аутора наведене у садржајима за први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r w:rsidRPr="00276BBD">
        <w:rPr>
          <w:rFonts w:eastAsia="Times New Roman"/>
          <w:szCs w:val="24"/>
        </w:rPr>
        <w:t> – Примери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В. Каливода: Ноктурна Оп. 186, Бр. 4 и 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Маре (аранжман): 5 старих француских плесова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Павана (аранжман)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Кларк: Краћи комади за виолу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Фукс: 6 Фантазијских комада, Оп. 117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Сит: Листови из албума, Оп. 39, Бр. 4-6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литература која је одговарајућег музичког и техничког нивоа.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ВИОЛА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Виола је да код ученика развије самосталност музичке интерпретације, изражавања и потпуно владање извођачким апаратом на нивоу средњешколског репертоара, оспособи га за самостални јавни наступ у професионалном окружењу, те припреми за наставак школовања на високошколским институцијама за музику.</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22"/>
        <w:gridCol w:w="1588"/>
        <w:gridCol w:w="366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са разрађеним карактеристикама стила и композитора (17. – 19. век), увиђајући аналогију између различитих уметности и облика изражавања;</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остварењу музичке фантазије;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изражајна средства како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садржајне и структурне елементе композиције повеже са свирањем;</w:t>
            </w:r>
          </w:p>
          <w:p w:rsidR="00516FC0" w:rsidRPr="00276BBD" w:rsidRDefault="00516FC0" w:rsidP="00F50543">
            <w:pPr>
              <w:spacing w:after="125"/>
              <w:jc w:val="left"/>
              <w:rPr>
                <w:rFonts w:eastAsia="Times New Roman"/>
                <w:szCs w:val="24"/>
              </w:rPr>
            </w:pPr>
            <w:r w:rsidRPr="00276BBD">
              <w:rPr>
                <w:rFonts w:eastAsia="Times New Roman"/>
                <w:szCs w:val="24"/>
              </w:rPr>
              <w:t>– на основу базичне извођачке анализе уз помоћ наставника креира етапни план рада и интерпретације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користи различита изражајна средства у зависности од стила и карактера музичког примера;</w:t>
            </w:r>
          </w:p>
          <w:p w:rsidR="00516FC0" w:rsidRPr="00276BBD" w:rsidRDefault="00516FC0" w:rsidP="00F50543">
            <w:pPr>
              <w:spacing w:after="125"/>
              <w:jc w:val="left"/>
              <w:rPr>
                <w:rFonts w:eastAsia="Times New Roman"/>
                <w:szCs w:val="24"/>
              </w:rPr>
            </w:pPr>
            <w:r w:rsidRPr="00276BBD">
              <w:rPr>
                <w:rFonts w:eastAsia="Times New Roman"/>
                <w:szCs w:val="24"/>
              </w:rPr>
              <w:t>– осмисли различите начине решавања музичких и техничких захтева приликом свирања и вежбања;</w:t>
            </w:r>
          </w:p>
          <w:p w:rsidR="00516FC0" w:rsidRPr="00276BBD" w:rsidRDefault="00516FC0" w:rsidP="00F50543">
            <w:pPr>
              <w:spacing w:after="125"/>
              <w:jc w:val="left"/>
              <w:rPr>
                <w:rFonts w:eastAsia="Times New Roman"/>
                <w:szCs w:val="24"/>
              </w:rPr>
            </w:pPr>
            <w:r w:rsidRPr="00276BBD">
              <w:rPr>
                <w:rFonts w:eastAsia="Times New Roman"/>
                <w:szCs w:val="24"/>
              </w:rPr>
              <w:t>– прати развој извођачког апарата и ради на техничким проблемима извођачким покретима и поставци;</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обликовања тона и изражајно користи интонацију и вибрато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прикаже потпуну свест о </w:t>
            </w:r>
            <w:r w:rsidRPr="00276BBD">
              <w:rPr>
                <w:rFonts w:eastAsia="Times New Roman"/>
                <w:szCs w:val="24"/>
              </w:rPr>
              <w:lastRenderedPageBreak/>
              <w:t>позиционом свирању, интервалским односима при измени позиција, екстензијама рама шаке и размацима при свирању двохвата и акорада;</w:t>
            </w:r>
          </w:p>
          <w:p w:rsidR="00516FC0" w:rsidRPr="00276BBD" w:rsidRDefault="00516FC0" w:rsidP="00F50543">
            <w:pPr>
              <w:spacing w:after="125"/>
              <w:jc w:val="left"/>
              <w:rPr>
                <w:rFonts w:eastAsia="Times New Roman"/>
                <w:szCs w:val="24"/>
              </w:rPr>
            </w:pPr>
            <w:r w:rsidRPr="00276BBD">
              <w:rPr>
                <w:rFonts w:eastAsia="Times New Roman"/>
                <w:szCs w:val="24"/>
              </w:rPr>
              <w:t>– различито фразира;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коригује грешке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меморише дужи музички текст, примењујући различите технике у одређеном времену;</w:t>
            </w:r>
          </w:p>
          <w:p w:rsidR="00516FC0" w:rsidRPr="00276BBD" w:rsidRDefault="00516FC0" w:rsidP="00F50543">
            <w:pPr>
              <w:spacing w:after="125"/>
              <w:jc w:val="left"/>
              <w:rPr>
                <w:rFonts w:eastAsia="Times New Roman"/>
                <w:szCs w:val="24"/>
              </w:rPr>
            </w:pPr>
            <w:r w:rsidRPr="00276BBD">
              <w:rPr>
                <w:rFonts w:eastAsia="Times New Roman"/>
                <w:szCs w:val="24"/>
              </w:rPr>
              <w:t>– познаје и може да наведе различите контексте у којима се проналази деоница виоле у уметничкој музици и другим жанровима;</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и креативност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сопствени емоционални доживљај кроз интерпретацију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аналитички сагледава и критички вреднује изведене и слушане композиције у односу на уметнички доживљај, стилску препознатљивост, техничку припремљеност и емотивни утицај;</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Развијање елемената аналитичког и критичког мишљења на основу ширења општих, музичких и стручних представа.</w:t>
            </w:r>
          </w:p>
          <w:p w:rsidR="00516FC0" w:rsidRPr="00276BBD" w:rsidRDefault="00516FC0" w:rsidP="00F50543">
            <w:pPr>
              <w:spacing w:after="125"/>
              <w:jc w:val="left"/>
              <w:rPr>
                <w:rFonts w:eastAsia="Times New Roman"/>
                <w:szCs w:val="24"/>
              </w:rPr>
            </w:pPr>
            <w:r w:rsidRPr="00276BBD">
              <w:rPr>
                <w:rFonts w:eastAsia="Times New Roman"/>
                <w:szCs w:val="24"/>
              </w:rPr>
              <w:t>Развој музичке фантазије, музичке меморије и способности музичко-слушних представа.</w:t>
            </w:r>
          </w:p>
          <w:p w:rsidR="00516FC0" w:rsidRPr="00276BBD" w:rsidRDefault="00516FC0" w:rsidP="00F50543">
            <w:pPr>
              <w:spacing w:after="125"/>
              <w:jc w:val="left"/>
              <w:rPr>
                <w:rFonts w:eastAsia="Times New Roman"/>
                <w:szCs w:val="24"/>
              </w:rPr>
            </w:pPr>
            <w:r w:rsidRPr="00276BBD">
              <w:rPr>
                <w:rFonts w:eastAsia="Times New Roman"/>
                <w:szCs w:val="24"/>
              </w:rPr>
              <w:t>Креирање етапног плана рада и интерпретације дела.</w:t>
            </w:r>
          </w:p>
          <w:p w:rsidR="00516FC0" w:rsidRPr="00276BBD" w:rsidRDefault="00516FC0" w:rsidP="00F50543">
            <w:pPr>
              <w:spacing w:after="125"/>
              <w:jc w:val="left"/>
              <w:rPr>
                <w:rFonts w:eastAsia="Times New Roman"/>
                <w:szCs w:val="24"/>
              </w:rPr>
            </w:pPr>
            <w:r w:rsidRPr="00276BBD">
              <w:rPr>
                <w:rFonts w:eastAsia="Times New Roman"/>
                <w:szCs w:val="24"/>
              </w:rPr>
              <w:t>Усавршавање извођачког апарата радом на композицијама сложенијих захтева.</w:t>
            </w:r>
          </w:p>
          <w:p w:rsidR="00516FC0" w:rsidRPr="00276BBD" w:rsidRDefault="00516FC0" w:rsidP="00F50543">
            <w:pPr>
              <w:spacing w:after="125"/>
              <w:jc w:val="left"/>
              <w:rPr>
                <w:rFonts w:eastAsia="Times New Roman"/>
                <w:szCs w:val="24"/>
              </w:rPr>
            </w:pPr>
            <w:r w:rsidRPr="00276BBD">
              <w:rPr>
                <w:rFonts w:eastAsia="Times New Roman"/>
                <w:szCs w:val="24"/>
              </w:rPr>
              <w:t>Стицање потпуне свести о позиционом свирању, интервалским односима при измени позиција, екстензијама рама шаке и размацима при свирању двохвата.</w:t>
            </w:r>
          </w:p>
          <w:p w:rsidR="00516FC0" w:rsidRPr="00276BBD" w:rsidRDefault="00516FC0" w:rsidP="00F50543">
            <w:pPr>
              <w:spacing w:after="125"/>
              <w:jc w:val="left"/>
              <w:rPr>
                <w:rFonts w:eastAsia="Times New Roman"/>
                <w:szCs w:val="24"/>
              </w:rPr>
            </w:pPr>
            <w:r w:rsidRPr="00276BBD">
              <w:rPr>
                <w:rFonts w:eastAsia="Times New Roman"/>
                <w:szCs w:val="24"/>
              </w:rPr>
              <w:t>Изражајност и усавршавање разноврсности вибрата као изражајног средства.</w:t>
            </w:r>
          </w:p>
          <w:p w:rsidR="00516FC0" w:rsidRPr="00276BBD" w:rsidRDefault="00516FC0" w:rsidP="00F50543">
            <w:pPr>
              <w:spacing w:after="125"/>
              <w:jc w:val="left"/>
              <w:rPr>
                <w:rFonts w:eastAsia="Times New Roman"/>
                <w:szCs w:val="24"/>
              </w:rPr>
            </w:pPr>
            <w:r w:rsidRPr="00276BBD">
              <w:rPr>
                <w:rFonts w:eastAsia="Times New Roman"/>
                <w:szCs w:val="24"/>
              </w:rPr>
              <w:t>Креативно обликовање тона уз свесну комбинацију различите количине, брзине и тежине потеза, контактног места и количине струна, уз употребу разноврсних потеза.</w:t>
            </w:r>
          </w:p>
          <w:p w:rsidR="00516FC0" w:rsidRPr="00276BBD" w:rsidRDefault="00516FC0" w:rsidP="00F50543">
            <w:pPr>
              <w:spacing w:after="125"/>
              <w:jc w:val="left"/>
              <w:rPr>
                <w:rFonts w:eastAsia="Times New Roman"/>
                <w:szCs w:val="24"/>
              </w:rPr>
            </w:pPr>
            <w:r w:rsidRPr="00276BBD">
              <w:rPr>
                <w:rFonts w:eastAsia="Times New Roman"/>
                <w:szCs w:val="24"/>
              </w:rPr>
              <w:t xml:space="preserve">Извођачка анализа и интерпретација – свесно успостављање веза између садржајних елемената композиције са извођачким асоцијативним представама и </w:t>
            </w:r>
            <w:r w:rsidRPr="00276BBD">
              <w:rPr>
                <w:rFonts w:eastAsia="Times New Roman"/>
                <w:szCs w:val="24"/>
              </w:rPr>
              <w:lastRenderedPageBreak/>
              <w:t>техничким решењима.</w:t>
            </w:r>
          </w:p>
          <w:p w:rsidR="00516FC0" w:rsidRPr="00276BBD" w:rsidRDefault="00516FC0" w:rsidP="00F50543">
            <w:pPr>
              <w:spacing w:after="125"/>
              <w:jc w:val="left"/>
              <w:rPr>
                <w:rFonts w:eastAsia="Times New Roman"/>
                <w:szCs w:val="24"/>
              </w:rPr>
            </w:pPr>
            <w:r w:rsidRPr="00276BBD">
              <w:rPr>
                <w:rFonts w:eastAsia="Times New Roman"/>
                <w:szCs w:val="24"/>
              </w:rPr>
              <w:t>Разноврсно обликовање мелодијске компоненте музичког тока – развијено фразирање.</w:t>
            </w:r>
          </w:p>
          <w:p w:rsidR="00516FC0" w:rsidRPr="00276BBD" w:rsidRDefault="00516FC0" w:rsidP="00F50543">
            <w:pPr>
              <w:spacing w:after="125"/>
              <w:jc w:val="left"/>
              <w:rPr>
                <w:rFonts w:eastAsia="Times New Roman"/>
                <w:szCs w:val="24"/>
              </w:rPr>
            </w:pPr>
            <w:r w:rsidRPr="00276BBD">
              <w:rPr>
                <w:rFonts w:eastAsia="Times New Roman"/>
                <w:szCs w:val="24"/>
              </w:rPr>
              <w:t>Изражена карактеризација извођења и емоционално проживљавање музичког дела у складу са елементима стилова.</w:t>
            </w:r>
          </w:p>
          <w:p w:rsidR="00516FC0" w:rsidRPr="00276BBD" w:rsidRDefault="00516FC0" w:rsidP="00F50543">
            <w:pPr>
              <w:spacing w:after="125"/>
              <w:jc w:val="left"/>
              <w:rPr>
                <w:rFonts w:eastAsia="Times New Roman"/>
                <w:szCs w:val="24"/>
              </w:rPr>
            </w:pPr>
            <w:r w:rsidRPr="00276BBD">
              <w:rPr>
                <w:rFonts w:eastAsia="Times New Roman"/>
                <w:szCs w:val="24"/>
              </w:rPr>
              <w:t>Заступљеност виоле у музичкој литератури различитих жанрова.</w:t>
            </w:r>
          </w:p>
          <w:p w:rsidR="00516FC0" w:rsidRPr="00276BBD" w:rsidRDefault="00516FC0" w:rsidP="00F50543">
            <w:pPr>
              <w:spacing w:after="0"/>
              <w:jc w:val="left"/>
              <w:rPr>
                <w:rFonts w:eastAsia="Times New Roman"/>
                <w:szCs w:val="24"/>
              </w:rPr>
            </w:pPr>
            <w:r w:rsidRPr="00276BBD">
              <w:rPr>
                <w:rFonts w:eastAsia="Times New Roman"/>
                <w:b/>
                <w:bCs/>
                <w:szCs w:val="24"/>
              </w:rPr>
              <w:t>Скале, двозвуци и арпеђа:</w:t>
            </w:r>
          </w:p>
          <w:p w:rsidR="00516FC0" w:rsidRPr="00276BBD" w:rsidRDefault="00516FC0" w:rsidP="00F50543">
            <w:pPr>
              <w:spacing w:after="125"/>
              <w:jc w:val="left"/>
              <w:rPr>
                <w:rFonts w:eastAsia="Times New Roman"/>
                <w:szCs w:val="24"/>
              </w:rPr>
            </w:pPr>
            <w:r w:rsidRPr="00276BBD">
              <w:rPr>
                <w:rFonts w:eastAsia="Times New Roman"/>
                <w:szCs w:val="24"/>
              </w:rPr>
              <w:t>Трооктавна дурска и молска скала.</w:t>
            </w:r>
          </w:p>
          <w:p w:rsidR="00516FC0" w:rsidRPr="00276BBD" w:rsidRDefault="00516FC0" w:rsidP="00F50543">
            <w:pPr>
              <w:spacing w:after="125"/>
              <w:jc w:val="left"/>
              <w:rPr>
                <w:rFonts w:eastAsia="Times New Roman"/>
                <w:szCs w:val="24"/>
              </w:rPr>
            </w:pPr>
            <w:r w:rsidRPr="00276BBD">
              <w:rPr>
                <w:rFonts w:eastAsia="Times New Roman"/>
                <w:szCs w:val="24"/>
              </w:rPr>
              <w:t>Потези:</w:t>
            </w:r>
          </w:p>
          <w:p w:rsidR="00516FC0" w:rsidRPr="00276BBD" w:rsidRDefault="00516FC0" w:rsidP="00F50543">
            <w:pPr>
              <w:spacing w:after="125"/>
              <w:jc w:val="left"/>
              <w:rPr>
                <w:rFonts w:eastAsia="Times New Roman"/>
                <w:szCs w:val="24"/>
              </w:rPr>
            </w:pPr>
            <w:r w:rsidRPr="00276BBD">
              <w:rPr>
                <w:rFonts w:eastAsia="Times New Roman"/>
                <w:szCs w:val="24"/>
              </w:rPr>
              <w:t>– деташе</w:t>
            </w:r>
          </w:p>
          <w:p w:rsidR="00516FC0" w:rsidRPr="00276BBD" w:rsidRDefault="00516FC0" w:rsidP="00F50543">
            <w:pPr>
              <w:spacing w:after="125"/>
              <w:jc w:val="left"/>
              <w:rPr>
                <w:rFonts w:eastAsia="Times New Roman"/>
                <w:szCs w:val="24"/>
              </w:rPr>
            </w:pPr>
            <w:r w:rsidRPr="00276BBD">
              <w:rPr>
                <w:rFonts w:eastAsia="Times New Roman"/>
                <w:szCs w:val="24"/>
              </w:rPr>
              <w:t>– легато</w:t>
            </w:r>
          </w:p>
          <w:p w:rsidR="00516FC0" w:rsidRPr="00276BBD" w:rsidRDefault="00516FC0" w:rsidP="00F50543">
            <w:pPr>
              <w:spacing w:after="125"/>
              <w:jc w:val="left"/>
              <w:rPr>
                <w:rFonts w:eastAsia="Times New Roman"/>
                <w:szCs w:val="24"/>
              </w:rPr>
            </w:pPr>
            <w:r w:rsidRPr="00276BBD">
              <w:rPr>
                <w:rFonts w:eastAsia="Times New Roman"/>
                <w:szCs w:val="24"/>
              </w:rPr>
              <w:t>– 5 различитих потеза.</w:t>
            </w:r>
          </w:p>
          <w:p w:rsidR="00516FC0" w:rsidRPr="00276BBD" w:rsidRDefault="00516FC0" w:rsidP="00F50543">
            <w:pPr>
              <w:spacing w:after="125"/>
              <w:jc w:val="left"/>
              <w:rPr>
                <w:rFonts w:eastAsia="Times New Roman"/>
                <w:szCs w:val="24"/>
              </w:rPr>
            </w:pPr>
            <w:r w:rsidRPr="00276BBD">
              <w:rPr>
                <w:rFonts w:eastAsia="Times New Roman"/>
                <w:szCs w:val="24"/>
              </w:rPr>
              <w:t>Арпеђа свих обртаја квинтакорда, мали дурски и умањени спетакорд у легату (9, тј. 12 нота на један потез).</w:t>
            </w:r>
          </w:p>
          <w:p w:rsidR="00516FC0" w:rsidRPr="00276BBD" w:rsidRDefault="00516FC0" w:rsidP="00F50543">
            <w:pPr>
              <w:spacing w:after="125"/>
              <w:jc w:val="left"/>
              <w:rPr>
                <w:rFonts w:eastAsia="Times New Roman"/>
                <w:szCs w:val="24"/>
              </w:rPr>
            </w:pPr>
            <w:r w:rsidRPr="00276BBD">
              <w:rPr>
                <w:rFonts w:eastAsia="Times New Roman"/>
                <w:szCs w:val="24"/>
              </w:rPr>
              <w:t>Терце и сексте до 5. позиције, а октаве кроз 3 октаве – симултано.</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Наведене у садржајима за први разред</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са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трооктавне скале (дур и мол) са потезима, двозвуцима и арпеђима (начин извођења објашњен у садржајима и упутству)</w:t>
            </w:r>
          </w:p>
          <w:p w:rsidR="00516FC0" w:rsidRPr="00276BBD" w:rsidRDefault="00516FC0" w:rsidP="00F50543">
            <w:pPr>
              <w:spacing w:after="125"/>
              <w:jc w:val="left"/>
              <w:rPr>
                <w:rFonts w:eastAsia="Times New Roman"/>
                <w:szCs w:val="24"/>
              </w:rPr>
            </w:pPr>
            <w:r w:rsidRPr="00276BBD">
              <w:rPr>
                <w:rFonts w:eastAsia="Times New Roman"/>
                <w:szCs w:val="24"/>
              </w:rPr>
              <w:t>– Четири етиде различите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Два комада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Ј. С. Бах: Свите за виолончело соло или Сонате и партите за виолину соло (транскрипције за виолу)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четири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r w:rsidRPr="00276BBD">
              <w:rPr>
                <w:rFonts w:eastAsia="Times New Roman"/>
                <w:szCs w:val="24"/>
              </w:rPr>
              <w:t> (изводи се напамет)</w:t>
            </w:r>
          </w:p>
          <w:p w:rsidR="00516FC0" w:rsidRPr="00276BBD" w:rsidRDefault="00516FC0" w:rsidP="00F50543">
            <w:pPr>
              <w:spacing w:after="125"/>
              <w:jc w:val="left"/>
              <w:rPr>
                <w:rFonts w:eastAsia="Times New Roman"/>
                <w:szCs w:val="24"/>
              </w:rPr>
            </w:pPr>
            <w:r w:rsidRPr="00276BBD">
              <w:rPr>
                <w:rFonts w:eastAsia="Times New Roman"/>
                <w:szCs w:val="24"/>
              </w:rPr>
              <w:t>– Трооктавна скала са потезима, двозвуцима и арпеђима</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Концерт I или II и III став (са каденцама уколико су предвиђене)</w:t>
            </w:r>
          </w:p>
          <w:p w:rsidR="00516FC0" w:rsidRPr="00276BBD" w:rsidRDefault="00516FC0" w:rsidP="00F50543">
            <w:pPr>
              <w:spacing w:after="125"/>
              <w:jc w:val="left"/>
              <w:rPr>
                <w:rFonts w:eastAsia="Times New Roman"/>
                <w:szCs w:val="24"/>
              </w:rPr>
            </w:pPr>
            <w:r w:rsidRPr="00276BBD">
              <w:rPr>
                <w:rFonts w:eastAsia="Times New Roman"/>
                <w:szCs w:val="24"/>
              </w:rPr>
              <w:t>– Комад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Један став из Ј. С. Бах: Свите за виолончело соло или Сонате и партите за виолину соло (транскрипције за виолу)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интерпретација, изражајна средства, извођачка анализа, стилске карактеристике, критичко вредновање, правилан приступ музичком делу, осамостаљивање у раду, јавни наступи.</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СОЛО БАХ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6 сола за виолину – Сонате и партите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Свите за виолончело соло (транскрипција)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Збирке етида различитих аутора и опуси аутора наведени у садржајима за први и 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Донт: 24 Етиде, Оп. 35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Гавиње: 26 етиде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А. Хофмајстер: 12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Херман: Техничке студије, Оп. 22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Сонате и опуси аутора наведени у садржајима за први и 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Сонате оп. 5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Г. Граун: Соната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Нардини (Alard): Соната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Давид: Сонатина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Штамиц: Концерт бр. 1,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Штамиц: Концерт бр. 2, 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(H. Casadesus): Концерт ха-мол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И. Плејел: Концерт Ес-дур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 Ванхал: Концерт Це-дур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 Бах (H. Casadesus):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Ес-дур (реконструкција на основу BWV169, 49 и BWV1053)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Шуберт: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Штамиц: Концерт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Фирке: Концертштик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Бунин: Концерт Оп. 22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Форсајт: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А. Хофмајстер: Концерт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 Х. Бенда: Концерт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вон Штајнер: Концерт бр. 1, Оп. 43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Сит: Концерт, Оп. 68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Сит: Концертштик, Оп. 46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Збирке комада различитих аутора наведене у садржајима за први разред – захтевнији комади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r w:rsidRPr="00276BBD">
        <w:rPr>
          <w:rFonts w:eastAsia="Times New Roman"/>
          <w:szCs w:val="24"/>
        </w:rPr>
        <w:t> – Примери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Форе: Ламенто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В. Каливода: Ноктурна Оп. 186, Бр.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Димитреску – Сеоски плес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Кларк: 6 Краћих комада за виолу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Фукс: 6 Фантазијских комада, Оп. 117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Вокализа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Сан: Лабуд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Бриџ: Два комада за виолу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Давид: Кончертино, Оп. 12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Сит: 3 Комада, Оп. 75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Сит: Фантазијски комади, Оп. 58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литература која је одговарајућег музичког и техничког нивоа.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ВИОЛА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Виола је да код ученика развије самосталност музичке интерпретације, изражавања и потпуно владање извођачким апаратом на нивоу средњешколског репертоара, оспособи га за самостални јавни наступ у професионалном окружењу, те припреми за наставак школовања на високошколским институцијама за музику.</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75"/>
        <w:gridCol w:w="1585"/>
        <w:gridCol w:w="371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са разрађеним карактеристикама композиторског и извођачког стила (17–20. век);</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испољава креативност у остварењу музичке фантазије;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стечена знања на другим предметима у раду на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анализира музички текст, креира интерпретацију и етапни план рада на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 истражује виолски репертоар и креира лични;</w:t>
            </w:r>
          </w:p>
          <w:p w:rsidR="00516FC0" w:rsidRPr="00276BBD" w:rsidRDefault="00516FC0" w:rsidP="00F50543">
            <w:pPr>
              <w:spacing w:after="125"/>
              <w:jc w:val="left"/>
              <w:rPr>
                <w:rFonts w:eastAsia="Times New Roman"/>
                <w:szCs w:val="24"/>
              </w:rPr>
            </w:pPr>
            <w:r w:rsidRPr="00276BBD">
              <w:rPr>
                <w:rFonts w:eastAsia="Times New Roman"/>
                <w:szCs w:val="24"/>
              </w:rPr>
              <w:t>– слушањем препознаје најбитнија дела виолског репертоара;</w:t>
            </w:r>
          </w:p>
          <w:p w:rsidR="00516FC0" w:rsidRPr="00276BBD" w:rsidRDefault="00516FC0" w:rsidP="00F50543">
            <w:pPr>
              <w:spacing w:after="125"/>
              <w:jc w:val="left"/>
              <w:rPr>
                <w:rFonts w:eastAsia="Times New Roman"/>
                <w:szCs w:val="24"/>
              </w:rPr>
            </w:pPr>
            <w:r w:rsidRPr="00276BBD">
              <w:rPr>
                <w:rFonts w:eastAsia="Times New Roman"/>
                <w:szCs w:val="24"/>
              </w:rPr>
              <w:t>– испољава лични креативни израз уз способност варирања интерпретације (сегмената)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креира различите приступе и начине у решавању музичких и техничких проблема;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извођачку технику и </w:t>
            </w:r>
            <w:r w:rsidRPr="00276BBD">
              <w:rPr>
                <w:rFonts w:eastAsia="Times New Roman"/>
                <w:szCs w:val="24"/>
              </w:rPr>
              <w:lastRenderedPageBreak/>
              <w:t>покрете у служби реализације музичких идеја.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планира вежбање примењујући различите процедуре;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коригује грешке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меморише дужи музички текст у одређеном времену;</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ради са клавирским сарадником уз виши ниво интеракције при заједничком музицирању;</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и креативност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лични уметнички израз;</w:t>
            </w:r>
          </w:p>
          <w:p w:rsidR="00516FC0" w:rsidRPr="00276BBD" w:rsidRDefault="00516FC0" w:rsidP="00F50543">
            <w:pPr>
              <w:spacing w:after="125"/>
              <w:jc w:val="left"/>
              <w:rPr>
                <w:rFonts w:eastAsia="Times New Roman"/>
                <w:szCs w:val="24"/>
              </w:rPr>
            </w:pPr>
            <w:r w:rsidRPr="00276BBD">
              <w:rPr>
                <w:rFonts w:eastAsia="Times New Roman"/>
                <w:szCs w:val="24"/>
              </w:rPr>
              <w:t>– аналитички сагледава и критички вреднује изведене и слушане композиције у односу на уметнички доживљај, стилску препознатљивост, техничку припремљеност и емотивни утицај;</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професионалном окружењу;</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и планира сопствени развој.</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Усавршавање могућности извођачког апарата, покрета и поставке кроз рад на сложенијим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Музичка фантазија, музичка меморија и способности музичко-слушних представа.</w:t>
            </w:r>
          </w:p>
          <w:p w:rsidR="00516FC0" w:rsidRPr="00276BBD" w:rsidRDefault="00516FC0" w:rsidP="00F50543">
            <w:pPr>
              <w:spacing w:after="125"/>
              <w:jc w:val="left"/>
              <w:rPr>
                <w:rFonts w:eastAsia="Times New Roman"/>
                <w:szCs w:val="24"/>
              </w:rPr>
            </w:pPr>
            <w:r w:rsidRPr="00276BBD">
              <w:rPr>
                <w:rFonts w:eastAsia="Times New Roman"/>
                <w:szCs w:val="24"/>
              </w:rPr>
              <w:t>Свесно обликовање музичког тока подређивањем техничких импулса и гестова леве и десне руке – од музичке представе ка покрету.</w:t>
            </w:r>
          </w:p>
          <w:p w:rsidR="00516FC0" w:rsidRPr="00276BBD" w:rsidRDefault="00516FC0" w:rsidP="00F50543">
            <w:pPr>
              <w:spacing w:after="125"/>
              <w:jc w:val="left"/>
              <w:rPr>
                <w:rFonts w:eastAsia="Times New Roman"/>
                <w:szCs w:val="24"/>
              </w:rPr>
            </w:pPr>
            <w:r w:rsidRPr="00276BBD">
              <w:rPr>
                <w:rFonts w:eastAsia="Times New Roman"/>
                <w:szCs w:val="24"/>
              </w:rPr>
              <w:t>Познавање виолског репертоара и даље развијање навике слушања музике.</w:t>
            </w:r>
          </w:p>
          <w:p w:rsidR="00516FC0" w:rsidRPr="00276BBD" w:rsidRDefault="00516FC0" w:rsidP="00F50543">
            <w:pPr>
              <w:spacing w:after="125"/>
              <w:jc w:val="left"/>
              <w:rPr>
                <w:rFonts w:eastAsia="Times New Roman"/>
                <w:szCs w:val="24"/>
              </w:rPr>
            </w:pPr>
            <w:r w:rsidRPr="00276BBD">
              <w:rPr>
                <w:rFonts w:eastAsia="Times New Roman"/>
                <w:szCs w:val="24"/>
              </w:rPr>
              <w:t>Развој логичког обликовања музичког тока – варијације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Извођачка анализа и интерпретација – рад на свесном успостављању веза између садржајних елемената композиције са извођачким асоцијативним представама и техничким решењима.</w:t>
            </w:r>
          </w:p>
          <w:p w:rsidR="00516FC0" w:rsidRPr="00276BBD" w:rsidRDefault="00516FC0" w:rsidP="00F50543">
            <w:pPr>
              <w:spacing w:after="125"/>
              <w:jc w:val="left"/>
              <w:rPr>
                <w:rFonts w:eastAsia="Times New Roman"/>
                <w:szCs w:val="24"/>
              </w:rPr>
            </w:pPr>
            <w:r w:rsidRPr="00276BBD">
              <w:rPr>
                <w:rFonts w:eastAsia="Times New Roman"/>
                <w:szCs w:val="24"/>
              </w:rPr>
              <w:t xml:space="preserve">Стилско извођење и култура музицирања на примеру репертоара који се изводи – </w:t>
            </w:r>
            <w:r w:rsidRPr="00276BBD">
              <w:rPr>
                <w:rFonts w:eastAsia="Times New Roman"/>
                <w:szCs w:val="24"/>
              </w:rPr>
              <w:lastRenderedPageBreak/>
              <w:t>композиције у различитим стиловима од 17. до 20. века.</w:t>
            </w:r>
          </w:p>
          <w:p w:rsidR="00516FC0" w:rsidRPr="00276BBD" w:rsidRDefault="00516FC0" w:rsidP="00F50543">
            <w:pPr>
              <w:spacing w:after="125"/>
              <w:jc w:val="left"/>
              <w:rPr>
                <w:rFonts w:eastAsia="Times New Roman"/>
                <w:szCs w:val="24"/>
              </w:rPr>
            </w:pPr>
            <w:r w:rsidRPr="00276BBD">
              <w:rPr>
                <w:rFonts w:eastAsia="Times New Roman"/>
                <w:szCs w:val="24"/>
              </w:rPr>
              <w:t>Израда плана рада и припреме јавног извођења – самостални приступ етапном раду на музичком делу.</w:t>
            </w:r>
          </w:p>
          <w:p w:rsidR="00516FC0" w:rsidRPr="00276BBD" w:rsidRDefault="00516FC0" w:rsidP="00F50543">
            <w:pPr>
              <w:spacing w:after="125"/>
              <w:jc w:val="left"/>
              <w:rPr>
                <w:rFonts w:eastAsia="Times New Roman"/>
                <w:szCs w:val="24"/>
              </w:rPr>
            </w:pPr>
            <w:r w:rsidRPr="00276BBD">
              <w:rPr>
                <w:rFonts w:eastAsia="Times New Roman"/>
                <w:szCs w:val="24"/>
              </w:rPr>
              <w:t>Постојани развој навике вежбања уз употребу различитих процедура.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заједничко музицирање са клавирским сарадником.</w:t>
            </w:r>
          </w:p>
          <w:p w:rsidR="00516FC0" w:rsidRPr="00276BBD" w:rsidRDefault="00516FC0" w:rsidP="00F50543">
            <w:pPr>
              <w:spacing w:after="0"/>
              <w:jc w:val="left"/>
              <w:rPr>
                <w:rFonts w:eastAsia="Times New Roman"/>
                <w:szCs w:val="24"/>
              </w:rPr>
            </w:pPr>
            <w:r w:rsidRPr="00276BBD">
              <w:rPr>
                <w:rFonts w:eastAsia="Times New Roman"/>
                <w:b/>
                <w:bCs/>
                <w:szCs w:val="24"/>
              </w:rPr>
              <w:t>Скале, двозвуци и арпеђа:</w:t>
            </w:r>
          </w:p>
          <w:p w:rsidR="00516FC0" w:rsidRPr="00276BBD" w:rsidRDefault="00516FC0" w:rsidP="00F50543">
            <w:pPr>
              <w:spacing w:after="125"/>
              <w:jc w:val="left"/>
              <w:rPr>
                <w:rFonts w:eastAsia="Times New Roman"/>
                <w:szCs w:val="24"/>
              </w:rPr>
            </w:pPr>
            <w:r w:rsidRPr="00276BBD">
              <w:rPr>
                <w:rFonts w:eastAsia="Times New Roman"/>
                <w:szCs w:val="24"/>
              </w:rPr>
              <w:t>Трооктавна дурска и молска скала.</w:t>
            </w:r>
          </w:p>
          <w:p w:rsidR="00516FC0" w:rsidRPr="00276BBD" w:rsidRDefault="00516FC0" w:rsidP="00F50543">
            <w:pPr>
              <w:spacing w:after="125"/>
              <w:jc w:val="left"/>
              <w:rPr>
                <w:rFonts w:eastAsia="Times New Roman"/>
                <w:szCs w:val="24"/>
              </w:rPr>
            </w:pPr>
            <w:r w:rsidRPr="00276BBD">
              <w:rPr>
                <w:rFonts w:eastAsia="Times New Roman"/>
                <w:szCs w:val="24"/>
              </w:rPr>
              <w:t>Потези:</w:t>
            </w:r>
          </w:p>
          <w:p w:rsidR="00516FC0" w:rsidRPr="00276BBD" w:rsidRDefault="00516FC0" w:rsidP="00F50543">
            <w:pPr>
              <w:spacing w:after="125"/>
              <w:jc w:val="left"/>
              <w:rPr>
                <w:rFonts w:eastAsia="Times New Roman"/>
                <w:szCs w:val="24"/>
              </w:rPr>
            </w:pPr>
            <w:r w:rsidRPr="00276BBD">
              <w:rPr>
                <w:rFonts w:eastAsia="Times New Roman"/>
                <w:szCs w:val="24"/>
              </w:rPr>
              <w:t>– деташе</w:t>
            </w:r>
          </w:p>
          <w:p w:rsidR="00516FC0" w:rsidRPr="00276BBD" w:rsidRDefault="00516FC0" w:rsidP="00F50543">
            <w:pPr>
              <w:spacing w:after="125"/>
              <w:jc w:val="left"/>
              <w:rPr>
                <w:rFonts w:eastAsia="Times New Roman"/>
                <w:szCs w:val="24"/>
              </w:rPr>
            </w:pPr>
            <w:r w:rsidRPr="00276BBD">
              <w:rPr>
                <w:rFonts w:eastAsia="Times New Roman"/>
                <w:szCs w:val="24"/>
              </w:rPr>
              <w:t>– легато</w:t>
            </w:r>
          </w:p>
          <w:p w:rsidR="00516FC0" w:rsidRPr="00276BBD" w:rsidRDefault="00516FC0" w:rsidP="00F50543">
            <w:pPr>
              <w:spacing w:after="125"/>
              <w:jc w:val="left"/>
              <w:rPr>
                <w:rFonts w:eastAsia="Times New Roman"/>
                <w:szCs w:val="24"/>
              </w:rPr>
            </w:pPr>
            <w:r w:rsidRPr="00276BBD">
              <w:rPr>
                <w:rFonts w:eastAsia="Times New Roman"/>
                <w:szCs w:val="24"/>
              </w:rPr>
              <w:t>– 6 различитих потеза.</w:t>
            </w:r>
          </w:p>
          <w:p w:rsidR="00516FC0" w:rsidRPr="00276BBD" w:rsidRDefault="00516FC0" w:rsidP="00F50543">
            <w:pPr>
              <w:spacing w:after="125"/>
              <w:jc w:val="left"/>
              <w:rPr>
                <w:rFonts w:eastAsia="Times New Roman"/>
                <w:szCs w:val="24"/>
              </w:rPr>
            </w:pPr>
            <w:r w:rsidRPr="00276BBD">
              <w:rPr>
                <w:rFonts w:eastAsia="Times New Roman"/>
                <w:szCs w:val="24"/>
              </w:rPr>
              <w:t>Арпеђа свих обртаја квинтакорда, мали дурски и умањени спетакорд у легату (9, тј. 12 нота на један потез).</w:t>
            </w:r>
          </w:p>
          <w:p w:rsidR="00516FC0" w:rsidRPr="00276BBD" w:rsidRDefault="00516FC0" w:rsidP="00F50543">
            <w:pPr>
              <w:spacing w:after="125"/>
              <w:jc w:val="left"/>
              <w:rPr>
                <w:rFonts w:eastAsia="Times New Roman"/>
                <w:szCs w:val="24"/>
              </w:rPr>
            </w:pPr>
            <w:r w:rsidRPr="00276BBD">
              <w:rPr>
                <w:rFonts w:eastAsia="Times New Roman"/>
                <w:szCs w:val="24"/>
              </w:rPr>
              <w:t>Терце и секстама до 5. позиције (по могућству кроз 3 октаве), а октаве кроз 3 октаве – симултано.</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Наведене у садржајима за први разред</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трооктавне скале (дур и мол) са потезима, двозвуцима и арпеђима (начин извођења објашњен у садржајима и упутству)</w:t>
            </w:r>
          </w:p>
          <w:p w:rsidR="00516FC0" w:rsidRPr="00276BBD" w:rsidRDefault="00516FC0" w:rsidP="00F50543">
            <w:pPr>
              <w:spacing w:after="125"/>
              <w:jc w:val="left"/>
              <w:rPr>
                <w:rFonts w:eastAsia="Times New Roman"/>
                <w:szCs w:val="24"/>
              </w:rPr>
            </w:pPr>
            <w:r w:rsidRPr="00276BBD">
              <w:rPr>
                <w:rFonts w:eastAsia="Times New Roman"/>
                <w:szCs w:val="24"/>
              </w:rPr>
              <w:t>– Четири етиде различите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Два комада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Два става из Ј. С. Бах: Свите за виолончело соло или Сонате и партите за виолину соло (транскрипције за виолу)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четири јавна наступа током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самосталност у раду, индивидуалност, лични израз, аналитичко мишљење, критичко вредновање, организовано планирање развоја, музички укус, синтеза знања, јавни наступ.</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Соло Бах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6 сола за виолину – Сонате и партите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Свите за виолончело соло (транскрипција)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Збирке етида различитих аутора и опуси аутора наведени у садржајима за први, други и 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Ровели: 12 каприса (транскрипција)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Сонате и опуси аутора наведени у садржајима за први, други и 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 Ванхал: Соната у Ес-дуру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3 Гамба сонате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Стамиц: Соната у Бе-дуру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Бокерини: Соната Це-дур, Г. 18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Глинка: Соната де-мол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Рола: Концерт Ес-дур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Штамиц: Концерт бр. 1,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Штамиц: Концерт бр. 3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Мартину: Концертна рапсодија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 Ванхал: Концерт Це-дур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Шуберт: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Бах (H. Casadesus): Концерт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Штамиц: Концерт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Бунин: Концерт Оп. 22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С. Форсајт: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А. Хофмајстер: Концерт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А. Хофмајстер: Концерт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 Х. Бенда: Концерт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Сит: Концерт, Оп. 68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Хуго вон Штајнер: Концерт бр. 2, Оп. 44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КОМАДИ – Збирке комада различитих аутора наведене у садржајима за први разред – захтевнији комади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r w:rsidRPr="00276BBD">
        <w:rPr>
          <w:rFonts w:eastAsia="Times New Roman"/>
          <w:szCs w:val="24"/>
        </w:rPr>
        <w:t> – Примери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Глазунов: Елегија, Оп. 44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Гргин: Балада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Тањејев: Лист из албума оп. 33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Вилијамс: Свита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Форе: Елегија (транскрипција)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Деспић – Балада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Кодај: Адађо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Н. Хумл: Потпури (Фантазија), Оп. 94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Хубај: Елегија, Оп. 14,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Рајнеке: Фантазијски комади, Оп. 43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Брух: Романса, Оп. 85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Хиндемит: Жалобна музика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Хиндемит: Медитација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Максимовић: Атос за соло виолу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Фукс: 6 Фантазијских комада, Оп. 117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Адађо и алегро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Цинцадзе: Хоруми – Грузијски плес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Бриџ: Два комада за виолу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Давид: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Сит: Фантазијски комади, Оп. 58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литература која је одговарајућег музичког и техничког нивоа.</w:t>
      </w:r>
    </w:p>
    <w:tbl>
      <w:tblPr>
        <w:tblW w:w="5026" w:type="pct"/>
        <w:shd w:val="clear" w:color="auto" w:fill="FFFFFF"/>
        <w:tblCellMar>
          <w:top w:w="15" w:type="dxa"/>
          <w:left w:w="15" w:type="dxa"/>
          <w:bottom w:w="15" w:type="dxa"/>
          <w:right w:w="15" w:type="dxa"/>
        </w:tblCellMar>
        <w:tblLook w:val="04A0" w:firstRow="1" w:lastRow="0" w:firstColumn="1" w:lastColumn="0" w:noHBand="0" w:noVBand="1"/>
      </w:tblPr>
      <w:tblGrid>
        <w:gridCol w:w="2350"/>
        <w:gridCol w:w="6772"/>
      </w:tblGrid>
      <w:tr w:rsidR="00516FC0" w:rsidRPr="00276BBD" w:rsidTr="00F50543">
        <w:tc>
          <w:tcPr>
            <w:tcW w:w="1288"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12" w:type="pct"/>
            <w:shd w:val="clear" w:color="auto" w:fill="FFFFFF"/>
            <w:tcMar>
              <w:top w:w="13" w:type="dxa"/>
              <w:left w:w="38" w:type="dxa"/>
              <w:bottom w:w="13" w:type="dxa"/>
              <w:right w:w="13" w:type="dxa"/>
            </w:tcMar>
            <w:vAlign w:val="center"/>
            <w:hideMark/>
          </w:tcPr>
          <w:p w:rsidR="00516FC0" w:rsidRPr="00276BBD" w:rsidRDefault="00516FC0" w:rsidP="00F41852">
            <w:pPr>
              <w:pStyle w:val="Heading3"/>
            </w:pPr>
            <w:bookmarkStart w:id="84" w:name="_Toc201223801"/>
            <w:r w:rsidRPr="00276BBD">
              <w:t>ВИОЛОНЧЕЛО</w:t>
            </w:r>
            <w:bookmarkEnd w:id="84"/>
          </w:p>
        </w:tc>
      </w:tr>
      <w:tr w:rsidR="00516FC0" w:rsidRPr="00276BBD" w:rsidTr="00F50543">
        <w:tc>
          <w:tcPr>
            <w:tcW w:w="1288"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Циљ</w:t>
            </w:r>
          </w:p>
        </w:tc>
        <w:tc>
          <w:tcPr>
            <w:tcW w:w="3712"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Виолончело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288"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12"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88"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12"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94"/>
        <w:gridCol w:w="1675"/>
        <w:gridCol w:w="360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се самостално штимује;</w:t>
            </w:r>
          </w:p>
          <w:p w:rsidR="00516FC0" w:rsidRPr="00276BBD" w:rsidRDefault="00516FC0" w:rsidP="00F50543">
            <w:pPr>
              <w:spacing w:after="125"/>
              <w:jc w:val="left"/>
              <w:rPr>
                <w:rFonts w:eastAsia="Times New Roman"/>
                <w:szCs w:val="24"/>
              </w:rPr>
            </w:pPr>
            <w:r w:rsidRPr="00276BBD">
              <w:rPr>
                <w:rFonts w:eastAsia="Times New Roman"/>
                <w:szCs w:val="24"/>
              </w:rPr>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испољава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користи предности дигитализације и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 фантазије кроз одговарајућу литературу.</w:t>
            </w:r>
          </w:p>
          <w:p w:rsidR="00516FC0" w:rsidRPr="00276BBD" w:rsidRDefault="00516FC0" w:rsidP="00F50543">
            <w:pPr>
              <w:spacing w:after="125"/>
              <w:jc w:val="left"/>
              <w:rPr>
                <w:rFonts w:eastAsia="Times New Roman"/>
                <w:szCs w:val="24"/>
              </w:rPr>
            </w:pPr>
            <w:r w:rsidRPr="00276BBD">
              <w:rPr>
                <w:rFonts w:eastAsia="Times New Roman"/>
                <w:szCs w:val="24"/>
              </w:rPr>
              <w:t>Музичка форма и 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расподела гудала;</w:t>
            </w:r>
          </w:p>
          <w:p w:rsidR="00516FC0" w:rsidRPr="00276BBD" w:rsidRDefault="00516FC0" w:rsidP="00F50543">
            <w:pPr>
              <w:spacing w:after="125"/>
              <w:jc w:val="left"/>
              <w:rPr>
                <w:rFonts w:eastAsia="Times New Roman"/>
                <w:szCs w:val="24"/>
              </w:rPr>
            </w:pPr>
            <w:r w:rsidRPr="00276BBD">
              <w:rPr>
                <w:rFonts w:eastAsia="Times New Roman"/>
                <w:szCs w:val="24"/>
              </w:rPr>
              <w:t>– место и количина гудала у односу на врсту потеза, динамику и темпо..;</w:t>
            </w:r>
          </w:p>
          <w:p w:rsidR="00516FC0" w:rsidRPr="00276BBD" w:rsidRDefault="00516FC0" w:rsidP="00F50543">
            <w:pPr>
              <w:spacing w:after="125"/>
              <w:jc w:val="left"/>
              <w:rPr>
                <w:rFonts w:eastAsia="Times New Roman"/>
                <w:szCs w:val="24"/>
              </w:rPr>
            </w:pPr>
            <w:r w:rsidRPr="00276BBD">
              <w:rPr>
                <w:rFonts w:eastAsia="Times New Roman"/>
                <w:szCs w:val="24"/>
              </w:rPr>
              <w:t>– основни потези и ритмичке фигуре: деташе, легато, стакато, мартеле, портато, сотије и пунктирани ритам;</w:t>
            </w:r>
          </w:p>
          <w:p w:rsidR="00516FC0" w:rsidRPr="00276BBD" w:rsidRDefault="00516FC0" w:rsidP="00F50543">
            <w:pPr>
              <w:spacing w:after="125"/>
              <w:jc w:val="left"/>
              <w:rPr>
                <w:rFonts w:eastAsia="Times New Roman"/>
                <w:szCs w:val="24"/>
              </w:rPr>
            </w:pPr>
            <w:r w:rsidRPr="00276BBD">
              <w:rPr>
                <w:rFonts w:eastAsia="Times New Roman"/>
                <w:szCs w:val="24"/>
              </w:rPr>
              <w:t>– прелазак гудалом са жице на жицу у различитим тачкама гудала.</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палац позиција;</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125"/>
              <w:jc w:val="left"/>
              <w:rPr>
                <w:rFonts w:eastAsia="Times New Roman"/>
                <w:szCs w:val="24"/>
              </w:rPr>
            </w:pPr>
            <w:r w:rsidRPr="00276BBD">
              <w:rPr>
                <w:rFonts w:eastAsia="Times New Roman"/>
                <w:szCs w:val="24"/>
              </w:rPr>
              <w:t>Развијање радне дисциплине кроз систематичност, студиозност и апсолутну посвећеност.</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 С. Каљанов: Техника виолончела</w:t>
            </w:r>
          </w:p>
          <w:p w:rsidR="00516FC0" w:rsidRPr="00276BBD" w:rsidRDefault="00516FC0" w:rsidP="00F50543">
            <w:pPr>
              <w:spacing w:after="125"/>
              <w:jc w:val="left"/>
              <w:rPr>
                <w:rFonts w:eastAsia="Times New Roman"/>
                <w:szCs w:val="24"/>
              </w:rPr>
            </w:pPr>
            <w:r w:rsidRPr="00276BBD">
              <w:rPr>
                <w:rFonts w:eastAsia="Times New Roman"/>
                <w:szCs w:val="24"/>
              </w:rPr>
              <w:t>– М. Симић: Скале са помоћним тоновима и трозвуцима.</w:t>
            </w:r>
          </w:p>
          <w:p w:rsidR="00516FC0" w:rsidRPr="00276BBD" w:rsidRDefault="00516FC0" w:rsidP="00F50543">
            <w:pPr>
              <w:spacing w:after="125"/>
              <w:jc w:val="left"/>
              <w:rPr>
                <w:rFonts w:eastAsia="Times New Roman"/>
                <w:szCs w:val="24"/>
              </w:rPr>
            </w:pPr>
            <w:r w:rsidRPr="00276BBD">
              <w:rPr>
                <w:rFonts w:eastAsia="Times New Roman"/>
                <w:szCs w:val="24"/>
              </w:rPr>
              <w:t>– Двозвуци: Разложене терце, сексте и октаве.</w:t>
            </w:r>
          </w:p>
          <w:p w:rsidR="00516FC0" w:rsidRPr="00276BBD" w:rsidRDefault="00516FC0" w:rsidP="00F50543">
            <w:pPr>
              <w:spacing w:after="125"/>
              <w:jc w:val="left"/>
              <w:rPr>
                <w:rFonts w:eastAsia="Times New Roman"/>
                <w:szCs w:val="24"/>
              </w:rPr>
            </w:pPr>
            <w:r w:rsidRPr="00276BBD">
              <w:rPr>
                <w:rFonts w:eastAsia="Times New Roman"/>
                <w:szCs w:val="24"/>
              </w:rPr>
              <w:t>– Трозвуци: Д7 и УМ7.</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Кирил Вапорджиев:</w:t>
            </w:r>
          </w:p>
          <w:p w:rsidR="00516FC0" w:rsidRPr="00276BBD" w:rsidRDefault="00516FC0" w:rsidP="00F50543">
            <w:pPr>
              <w:spacing w:after="125"/>
              <w:jc w:val="left"/>
              <w:rPr>
                <w:rFonts w:eastAsia="Times New Roman"/>
                <w:szCs w:val="24"/>
              </w:rPr>
            </w:pPr>
            <w:r w:rsidRPr="00276BBD">
              <w:rPr>
                <w:rFonts w:eastAsia="Times New Roman"/>
                <w:szCs w:val="24"/>
              </w:rPr>
              <w:t>– Палчева техника за виолончело.</w:t>
            </w:r>
          </w:p>
          <w:p w:rsidR="00516FC0" w:rsidRPr="00276BBD" w:rsidRDefault="00516FC0" w:rsidP="00F50543">
            <w:pPr>
              <w:spacing w:after="125"/>
              <w:jc w:val="left"/>
              <w:rPr>
                <w:rFonts w:eastAsia="Times New Roman"/>
                <w:szCs w:val="24"/>
              </w:rPr>
            </w:pPr>
            <w:r w:rsidRPr="00276BBD">
              <w:rPr>
                <w:rFonts w:eastAsia="Times New Roman"/>
                <w:szCs w:val="24"/>
              </w:rPr>
              <w:t>– Р. Мац: Увод у свирање на палчанику</w:t>
            </w:r>
          </w:p>
          <w:p w:rsidR="00516FC0" w:rsidRPr="00276BBD" w:rsidRDefault="00516FC0" w:rsidP="00F50543">
            <w:pPr>
              <w:spacing w:after="125"/>
              <w:jc w:val="left"/>
              <w:rPr>
                <w:rFonts w:eastAsia="Times New Roman"/>
                <w:szCs w:val="24"/>
              </w:rPr>
            </w:pPr>
            <w:r w:rsidRPr="00276BBD">
              <w:rPr>
                <w:rFonts w:eastAsia="Times New Roman"/>
                <w:szCs w:val="24"/>
              </w:rPr>
              <w:t>– Р. Мац: Положај и прелази</w:t>
            </w:r>
          </w:p>
          <w:p w:rsidR="00516FC0" w:rsidRPr="00276BBD" w:rsidRDefault="00516FC0" w:rsidP="00F50543">
            <w:pPr>
              <w:spacing w:after="125"/>
              <w:jc w:val="left"/>
              <w:rPr>
                <w:rFonts w:eastAsia="Times New Roman"/>
                <w:szCs w:val="24"/>
              </w:rPr>
            </w:pPr>
            <w:r w:rsidRPr="00276BBD">
              <w:rPr>
                <w:rFonts w:eastAsia="Times New Roman"/>
                <w:szCs w:val="24"/>
              </w:rPr>
              <w:t>– Косман: Трилер вежбе</w:t>
            </w:r>
          </w:p>
          <w:p w:rsidR="00516FC0" w:rsidRPr="00276BBD" w:rsidRDefault="00516FC0" w:rsidP="00F50543">
            <w:pPr>
              <w:spacing w:after="125"/>
              <w:jc w:val="left"/>
              <w:rPr>
                <w:rFonts w:eastAsia="Times New Roman"/>
                <w:szCs w:val="24"/>
              </w:rPr>
            </w:pPr>
            <w:r w:rsidRPr="00276BBD">
              <w:rPr>
                <w:rFonts w:eastAsia="Times New Roman"/>
                <w:szCs w:val="24"/>
              </w:rPr>
              <w:t>– Фејар: Техничке вежбе, II свеска</w:t>
            </w:r>
          </w:p>
          <w:p w:rsidR="00516FC0" w:rsidRPr="00276BBD" w:rsidRDefault="00516FC0" w:rsidP="00F50543">
            <w:pPr>
              <w:spacing w:after="125"/>
              <w:jc w:val="left"/>
              <w:rPr>
                <w:rFonts w:eastAsia="Times New Roman"/>
                <w:szCs w:val="24"/>
              </w:rPr>
            </w:pPr>
            <w:r w:rsidRPr="00276BBD">
              <w:rPr>
                <w:rFonts w:eastAsia="Times New Roman"/>
                <w:szCs w:val="24"/>
              </w:rPr>
              <w:t>– О. Шевчик – вежбе на палцу (аранжман за вч.)</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је дат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дурске и две молске скале са трозвуцима и Д7 ,УМ7, различитим потезима и ритмичким варијацијама, кроз три октаве;</w:t>
            </w:r>
          </w:p>
          <w:p w:rsidR="00516FC0" w:rsidRPr="00276BBD" w:rsidRDefault="00516FC0" w:rsidP="00F50543">
            <w:pPr>
              <w:spacing w:after="125"/>
              <w:jc w:val="left"/>
              <w:rPr>
                <w:rFonts w:eastAsia="Times New Roman"/>
                <w:szCs w:val="24"/>
              </w:rPr>
            </w:pPr>
            <w:r w:rsidRPr="00276BBD">
              <w:rPr>
                <w:rFonts w:eastAsia="Times New Roman"/>
                <w:szCs w:val="24"/>
              </w:rPr>
              <w:t>– четири етиде;</w:t>
            </w:r>
          </w:p>
          <w:p w:rsidR="00516FC0" w:rsidRPr="00276BBD" w:rsidRDefault="00516FC0" w:rsidP="00F50543">
            <w:pPr>
              <w:spacing w:after="125"/>
              <w:jc w:val="left"/>
              <w:rPr>
                <w:rFonts w:eastAsia="Times New Roman"/>
                <w:szCs w:val="24"/>
              </w:rPr>
            </w:pPr>
            <w:r w:rsidRPr="00276BBD">
              <w:rPr>
                <w:rFonts w:eastAsia="Times New Roman"/>
                <w:szCs w:val="24"/>
              </w:rPr>
              <w:t>– два комада;</w:t>
            </w:r>
          </w:p>
          <w:p w:rsidR="00516FC0" w:rsidRPr="00276BBD" w:rsidRDefault="00516FC0" w:rsidP="00F50543">
            <w:pPr>
              <w:spacing w:after="125"/>
              <w:jc w:val="left"/>
              <w:rPr>
                <w:rFonts w:eastAsia="Times New Roman"/>
                <w:szCs w:val="24"/>
              </w:rPr>
            </w:pPr>
            <w:r w:rsidRPr="00276BBD">
              <w:rPr>
                <w:rFonts w:eastAsia="Times New Roman"/>
                <w:szCs w:val="24"/>
              </w:rPr>
              <w:t>– једно дело велике форме.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су 3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скала са потезима, терцама, секстама, октавама (разложено), трозвуцима и четворозвуцима;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Једна етида из предложене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Ј. С. Бах: један став из I свите</w:t>
            </w:r>
          </w:p>
          <w:p w:rsidR="00516FC0" w:rsidRPr="00276BBD" w:rsidRDefault="00516FC0" w:rsidP="00F50543">
            <w:pPr>
              <w:spacing w:after="125"/>
              <w:jc w:val="left"/>
              <w:rPr>
                <w:rFonts w:eastAsia="Times New Roman"/>
                <w:szCs w:val="24"/>
              </w:rPr>
            </w:pPr>
            <w:r w:rsidRPr="00276BBD">
              <w:rPr>
                <w:rFonts w:eastAsia="Times New Roman"/>
                <w:szCs w:val="24"/>
              </w:rPr>
              <w:t>– Први став из једног од наведених концерата.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тон, интонација,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Ли: 40 етида оп. 31 Кумер: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Доцауер: Етиде II</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Дипор: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Мерк: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Мац: 30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Попарић: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Попер: Етиде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Ариозо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Попер: Гавота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Ноктурно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Гопар: Успаванка,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Форе: Елегија,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Чајковски: Сентиментални валцер.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велике форме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Кленгел: Кончерто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Голтерман: Кончерто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Де-дур оп. 3 бр. 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I свита Ге-дур , II свита д-мол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 Самартини: Соната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Соната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за виолончело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Марчело: Соната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Друга дела из светске и домаће литературе одговарајућег техничког нивоа.</w:t>
      </w:r>
    </w:p>
    <w:tbl>
      <w:tblPr>
        <w:tblW w:w="5026" w:type="pct"/>
        <w:shd w:val="clear" w:color="auto" w:fill="FFFFFF"/>
        <w:tblCellMar>
          <w:top w:w="15" w:type="dxa"/>
          <w:left w:w="15" w:type="dxa"/>
          <w:bottom w:w="15" w:type="dxa"/>
          <w:right w:w="15" w:type="dxa"/>
        </w:tblCellMar>
        <w:tblLook w:val="04A0" w:firstRow="1" w:lastRow="0" w:firstColumn="1" w:lastColumn="0" w:noHBand="0" w:noVBand="1"/>
      </w:tblPr>
      <w:tblGrid>
        <w:gridCol w:w="3165"/>
        <w:gridCol w:w="5957"/>
      </w:tblGrid>
      <w:tr w:rsidR="00516FC0" w:rsidRPr="00276BBD" w:rsidTr="00F50543">
        <w:tc>
          <w:tcPr>
            <w:tcW w:w="173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26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ВИОЛОНЧЕЛО</w:t>
            </w:r>
          </w:p>
        </w:tc>
      </w:tr>
      <w:tr w:rsidR="00516FC0" w:rsidRPr="00276BBD" w:rsidTr="00F50543">
        <w:tc>
          <w:tcPr>
            <w:tcW w:w="173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26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Виолончело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и припремајући се тако за наставак уметничког образовања.</w:t>
            </w:r>
          </w:p>
        </w:tc>
      </w:tr>
      <w:tr w:rsidR="00516FC0" w:rsidRPr="00276BBD" w:rsidTr="00F50543">
        <w:tc>
          <w:tcPr>
            <w:tcW w:w="173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26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73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26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94"/>
        <w:gridCol w:w="1675"/>
        <w:gridCol w:w="360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се штимује;</w:t>
            </w:r>
          </w:p>
          <w:p w:rsidR="00516FC0" w:rsidRPr="00276BBD" w:rsidRDefault="00516FC0" w:rsidP="00F50543">
            <w:pPr>
              <w:spacing w:after="125"/>
              <w:jc w:val="left"/>
              <w:rPr>
                <w:rFonts w:eastAsia="Times New Roman"/>
                <w:szCs w:val="24"/>
              </w:rPr>
            </w:pPr>
            <w:r w:rsidRPr="00276BBD">
              <w:rPr>
                <w:rFonts w:eastAsia="Times New Roman"/>
                <w:szCs w:val="24"/>
              </w:rPr>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xml:space="preserve">– испољава креативност у реализацији музичке фантазије и </w:t>
            </w:r>
            <w:r w:rsidRPr="00276BBD">
              <w:rPr>
                <w:rFonts w:eastAsia="Times New Roman"/>
                <w:szCs w:val="24"/>
              </w:rPr>
              <w:lastRenderedPageBreak/>
              <w:t>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користи предности дигитализације и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 фантазије кроз одговарајућу литературу.</w:t>
            </w:r>
          </w:p>
          <w:p w:rsidR="00516FC0" w:rsidRPr="00276BBD" w:rsidRDefault="00516FC0" w:rsidP="00F50543">
            <w:pPr>
              <w:spacing w:after="125"/>
              <w:jc w:val="left"/>
              <w:rPr>
                <w:rFonts w:eastAsia="Times New Roman"/>
                <w:szCs w:val="24"/>
              </w:rPr>
            </w:pPr>
            <w:r w:rsidRPr="00276BBD">
              <w:rPr>
                <w:rFonts w:eastAsia="Times New Roman"/>
                <w:szCs w:val="24"/>
              </w:rPr>
              <w:t>Музичка форма и 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расподела гудала;</w:t>
            </w:r>
          </w:p>
          <w:p w:rsidR="00516FC0" w:rsidRPr="00276BBD" w:rsidRDefault="00516FC0" w:rsidP="00F50543">
            <w:pPr>
              <w:spacing w:after="125"/>
              <w:jc w:val="left"/>
              <w:rPr>
                <w:rFonts w:eastAsia="Times New Roman"/>
                <w:szCs w:val="24"/>
              </w:rPr>
            </w:pPr>
            <w:r w:rsidRPr="00276BBD">
              <w:rPr>
                <w:rFonts w:eastAsia="Times New Roman"/>
                <w:szCs w:val="24"/>
              </w:rPr>
              <w:t>– место и количина гудала у односу на врсту потеза, динамику и темпо..;</w:t>
            </w:r>
          </w:p>
          <w:p w:rsidR="00516FC0" w:rsidRPr="00276BBD" w:rsidRDefault="00516FC0" w:rsidP="00F50543">
            <w:pPr>
              <w:spacing w:after="125"/>
              <w:jc w:val="left"/>
              <w:rPr>
                <w:rFonts w:eastAsia="Times New Roman"/>
                <w:szCs w:val="24"/>
              </w:rPr>
            </w:pPr>
            <w:r w:rsidRPr="00276BBD">
              <w:rPr>
                <w:rFonts w:eastAsia="Times New Roman"/>
                <w:szCs w:val="24"/>
              </w:rPr>
              <w:t>– основни потези и ритмичке фигуре: деташе, легато, стакато, мартеле, портато, сотије и пунктирани ритам;</w:t>
            </w:r>
          </w:p>
          <w:p w:rsidR="00516FC0" w:rsidRPr="00276BBD" w:rsidRDefault="00516FC0" w:rsidP="00F50543">
            <w:pPr>
              <w:spacing w:after="125"/>
              <w:jc w:val="left"/>
              <w:rPr>
                <w:rFonts w:eastAsia="Times New Roman"/>
                <w:szCs w:val="24"/>
              </w:rPr>
            </w:pPr>
            <w:r w:rsidRPr="00276BBD">
              <w:rPr>
                <w:rFonts w:eastAsia="Times New Roman"/>
                <w:szCs w:val="24"/>
              </w:rPr>
              <w:t>– прелазак гудалом са жице на жицу у различитим тачкама гудала.</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палац позиција;</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125"/>
              <w:jc w:val="left"/>
              <w:rPr>
                <w:rFonts w:eastAsia="Times New Roman"/>
                <w:szCs w:val="24"/>
              </w:rPr>
            </w:pPr>
            <w:r w:rsidRPr="00276BBD">
              <w:rPr>
                <w:rFonts w:eastAsia="Times New Roman"/>
                <w:szCs w:val="24"/>
              </w:rPr>
              <w:t>Развијање радне дисциплине кроз систематичност, студиозност и апсолутну посвећеност.</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 С. Каљанов:</w:t>
            </w:r>
          </w:p>
          <w:p w:rsidR="00516FC0" w:rsidRPr="00276BBD" w:rsidRDefault="00516FC0" w:rsidP="00F50543">
            <w:pPr>
              <w:spacing w:after="125"/>
              <w:jc w:val="left"/>
              <w:rPr>
                <w:rFonts w:eastAsia="Times New Roman"/>
                <w:szCs w:val="24"/>
              </w:rPr>
            </w:pPr>
            <w:r w:rsidRPr="00276BBD">
              <w:rPr>
                <w:rFonts w:eastAsia="Times New Roman"/>
                <w:szCs w:val="24"/>
              </w:rPr>
              <w:t>Техника виолончела</w:t>
            </w:r>
          </w:p>
          <w:p w:rsidR="00516FC0" w:rsidRPr="00276BBD" w:rsidRDefault="00516FC0" w:rsidP="00F50543">
            <w:pPr>
              <w:spacing w:after="125"/>
              <w:jc w:val="left"/>
              <w:rPr>
                <w:rFonts w:eastAsia="Times New Roman"/>
                <w:szCs w:val="24"/>
              </w:rPr>
            </w:pPr>
            <w:r w:rsidRPr="00276BBD">
              <w:rPr>
                <w:rFonts w:eastAsia="Times New Roman"/>
                <w:szCs w:val="24"/>
              </w:rPr>
              <w:t>– К. Флеш: Скале</w:t>
            </w:r>
          </w:p>
          <w:p w:rsidR="00516FC0" w:rsidRPr="00276BBD" w:rsidRDefault="00516FC0" w:rsidP="00F50543">
            <w:pPr>
              <w:spacing w:after="125"/>
              <w:jc w:val="left"/>
              <w:rPr>
                <w:rFonts w:eastAsia="Times New Roman"/>
                <w:szCs w:val="24"/>
              </w:rPr>
            </w:pPr>
            <w:r w:rsidRPr="00276BBD">
              <w:rPr>
                <w:rFonts w:eastAsia="Times New Roman"/>
                <w:szCs w:val="24"/>
              </w:rPr>
              <w:t>– Двозвуци (унисоно): терце, сексте и октаве, трозвуци и Д7,УМ7.</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О. Шевчик – вежбе на палчанику</w:t>
            </w:r>
          </w:p>
          <w:p w:rsidR="00516FC0" w:rsidRPr="00276BBD" w:rsidRDefault="00516FC0" w:rsidP="00F50543">
            <w:pPr>
              <w:spacing w:after="125"/>
              <w:jc w:val="left"/>
              <w:rPr>
                <w:rFonts w:eastAsia="Times New Roman"/>
                <w:szCs w:val="24"/>
              </w:rPr>
            </w:pPr>
            <w:r w:rsidRPr="00276BBD">
              <w:rPr>
                <w:rFonts w:eastAsia="Times New Roman"/>
                <w:szCs w:val="24"/>
              </w:rPr>
              <w:t>– Р. Мац: Положаји и прелази</w:t>
            </w:r>
          </w:p>
          <w:p w:rsidR="00516FC0" w:rsidRPr="00276BBD" w:rsidRDefault="00516FC0" w:rsidP="00F50543">
            <w:pPr>
              <w:spacing w:after="125"/>
              <w:jc w:val="left"/>
              <w:rPr>
                <w:rFonts w:eastAsia="Times New Roman"/>
                <w:szCs w:val="24"/>
              </w:rPr>
            </w:pPr>
            <w:r w:rsidRPr="00276BBD">
              <w:rPr>
                <w:rFonts w:eastAsia="Times New Roman"/>
                <w:szCs w:val="24"/>
              </w:rPr>
              <w:t>– Б. Косман: Трилер вежбе</w:t>
            </w:r>
          </w:p>
          <w:p w:rsidR="00516FC0" w:rsidRPr="00276BBD" w:rsidRDefault="00516FC0" w:rsidP="00F50543">
            <w:pPr>
              <w:spacing w:after="125"/>
              <w:jc w:val="left"/>
              <w:rPr>
                <w:rFonts w:eastAsia="Times New Roman"/>
                <w:szCs w:val="24"/>
              </w:rPr>
            </w:pPr>
            <w:r w:rsidRPr="00276BBD">
              <w:rPr>
                <w:rFonts w:eastAsia="Times New Roman"/>
                <w:szCs w:val="24"/>
              </w:rPr>
              <w:t>– Л. Фејар: Техничке вежбе III свеска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је дат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дурске и две молске скале са трозвуцима и Д7, УМ7, различитим потезима и ритмичким варијацијама кроз четири октаве;</w:t>
            </w:r>
          </w:p>
          <w:p w:rsidR="00516FC0" w:rsidRPr="00276BBD" w:rsidRDefault="00516FC0" w:rsidP="00F50543">
            <w:pPr>
              <w:spacing w:after="125"/>
              <w:jc w:val="left"/>
              <w:rPr>
                <w:rFonts w:eastAsia="Times New Roman"/>
                <w:szCs w:val="24"/>
              </w:rPr>
            </w:pPr>
            <w:r w:rsidRPr="00276BBD">
              <w:rPr>
                <w:rFonts w:eastAsia="Times New Roman"/>
                <w:szCs w:val="24"/>
              </w:rPr>
              <w:t>– четири етиде;</w:t>
            </w:r>
          </w:p>
          <w:p w:rsidR="00516FC0" w:rsidRPr="00276BBD" w:rsidRDefault="00516FC0" w:rsidP="00F50543">
            <w:pPr>
              <w:spacing w:after="125"/>
              <w:jc w:val="left"/>
              <w:rPr>
                <w:rFonts w:eastAsia="Times New Roman"/>
                <w:szCs w:val="24"/>
              </w:rPr>
            </w:pPr>
            <w:r w:rsidRPr="00276BBD">
              <w:rPr>
                <w:rFonts w:eastAsia="Times New Roman"/>
                <w:szCs w:val="24"/>
              </w:rPr>
              <w:t>– два комада;</w:t>
            </w:r>
          </w:p>
          <w:p w:rsidR="00516FC0" w:rsidRPr="00276BBD" w:rsidRDefault="00516FC0" w:rsidP="00F50543">
            <w:pPr>
              <w:spacing w:after="125"/>
              <w:jc w:val="left"/>
              <w:rPr>
                <w:rFonts w:eastAsia="Times New Roman"/>
                <w:szCs w:val="24"/>
              </w:rPr>
            </w:pPr>
            <w:r w:rsidRPr="00276BBD">
              <w:rPr>
                <w:rFonts w:eastAsia="Times New Roman"/>
                <w:szCs w:val="24"/>
              </w:rPr>
              <w:t>– једно дело велике форме.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су 3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Једна молска скала (хармонски мол) са потезима, терцама, секстама, октавама, трозвуцима и четворозвуцима;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Комад;</w:t>
            </w:r>
          </w:p>
          <w:p w:rsidR="00516FC0" w:rsidRPr="00276BBD" w:rsidRDefault="00516FC0" w:rsidP="00F50543">
            <w:pPr>
              <w:spacing w:after="125"/>
              <w:jc w:val="left"/>
              <w:rPr>
                <w:rFonts w:eastAsia="Times New Roman"/>
                <w:szCs w:val="24"/>
              </w:rPr>
            </w:pPr>
            <w:r w:rsidRPr="00276BBD">
              <w:rPr>
                <w:rFonts w:eastAsia="Times New Roman"/>
                <w:szCs w:val="24"/>
              </w:rPr>
              <w:t>– Ј. С. Бах: два става из I или II свите;</w:t>
            </w:r>
          </w:p>
          <w:p w:rsidR="00516FC0" w:rsidRPr="00276BBD" w:rsidRDefault="00516FC0" w:rsidP="00F50543">
            <w:pPr>
              <w:spacing w:after="125"/>
              <w:jc w:val="left"/>
              <w:rPr>
                <w:rFonts w:eastAsia="Times New Roman"/>
                <w:szCs w:val="24"/>
              </w:rPr>
            </w:pPr>
            <w:r w:rsidRPr="00276BBD">
              <w:rPr>
                <w:rFonts w:eastAsia="Times New Roman"/>
                <w:szCs w:val="24"/>
              </w:rPr>
              <w:t>– Први став из једног од наведених концерата;</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тон, интонација,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Ли: 40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Мерк: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Л. Дипор: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Попарић: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Мац: 30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Грицмахер: Етиде, 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Ј. Доцауер: Етиде III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Попер оп. 73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Рахмањинов: Серенада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Рахмањинов: Вокализа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Мокрањац: Стара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Купрен: Пасторала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ван Генс: Скерцо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Сен-Санс: Алегро апасионато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Дела велике форме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Ромберг: Концерт бр. 2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Кр. Бах: Концерт це-мол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Концерт Де-дур – мали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Соло свита бр. 1 и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Червето: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Бокерини: Соната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Друга дела светске и домаће литературе одговарајућег техничког нивоа.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ВИОЛОНЧЕЛО</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xml:space="preserve"> учења предмета Виолончело је да ученик кроз индивидуално и колективно музичко искуство усаврши </w:t>
            </w:r>
            <w:r w:rsidRPr="00276BBD">
              <w:rPr>
                <w:rFonts w:eastAsia="Times New Roman"/>
                <w:szCs w:val="24"/>
              </w:rPr>
              <w:lastRenderedPageBreak/>
              <w:t>вештине извођења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и припремајући се тако за наставак уметничког образовања.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94"/>
        <w:gridCol w:w="1675"/>
        <w:gridCol w:w="360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испољава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користи предности дигитализације и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 фантазије кроз одговарајућу литературу.</w:t>
            </w:r>
          </w:p>
          <w:p w:rsidR="00516FC0" w:rsidRPr="00276BBD" w:rsidRDefault="00516FC0" w:rsidP="00F50543">
            <w:pPr>
              <w:spacing w:after="125"/>
              <w:jc w:val="left"/>
              <w:rPr>
                <w:rFonts w:eastAsia="Times New Roman"/>
                <w:szCs w:val="24"/>
              </w:rPr>
            </w:pPr>
            <w:r w:rsidRPr="00276BBD">
              <w:rPr>
                <w:rFonts w:eastAsia="Times New Roman"/>
                <w:szCs w:val="24"/>
              </w:rPr>
              <w:t>Музичка форма и 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расподела гудала;</w:t>
            </w:r>
          </w:p>
          <w:p w:rsidR="00516FC0" w:rsidRPr="00276BBD" w:rsidRDefault="00516FC0" w:rsidP="00F50543">
            <w:pPr>
              <w:spacing w:after="125"/>
              <w:jc w:val="left"/>
              <w:rPr>
                <w:rFonts w:eastAsia="Times New Roman"/>
                <w:szCs w:val="24"/>
              </w:rPr>
            </w:pPr>
            <w:r w:rsidRPr="00276BBD">
              <w:rPr>
                <w:rFonts w:eastAsia="Times New Roman"/>
                <w:szCs w:val="24"/>
              </w:rPr>
              <w:t>– место и количина гудала у односу на врсту потеза, динамику и темпо..;</w:t>
            </w:r>
          </w:p>
          <w:p w:rsidR="00516FC0" w:rsidRPr="00276BBD" w:rsidRDefault="00516FC0" w:rsidP="00F50543">
            <w:pPr>
              <w:spacing w:after="125"/>
              <w:jc w:val="left"/>
              <w:rPr>
                <w:rFonts w:eastAsia="Times New Roman"/>
                <w:szCs w:val="24"/>
              </w:rPr>
            </w:pPr>
            <w:r w:rsidRPr="00276BBD">
              <w:rPr>
                <w:rFonts w:eastAsia="Times New Roman"/>
                <w:szCs w:val="24"/>
              </w:rPr>
              <w:t>– основни потези и ритмичке фигуре: деташе, легато, стакато, мартеле, портато, сотије и пунктирани ритам;</w:t>
            </w:r>
          </w:p>
          <w:p w:rsidR="00516FC0" w:rsidRPr="00276BBD" w:rsidRDefault="00516FC0" w:rsidP="00F50543">
            <w:pPr>
              <w:spacing w:after="125"/>
              <w:jc w:val="left"/>
              <w:rPr>
                <w:rFonts w:eastAsia="Times New Roman"/>
                <w:szCs w:val="24"/>
              </w:rPr>
            </w:pPr>
            <w:r w:rsidRPr="00276BBD">
              <w:rPr>
                <w:rFonts w:eastAsia="Times New Roman"/>
                <w:szCs w:val="24"/>
              </w:rPr>
              <w:t>– прелазак гудалом са жице на жицу у различитим тачкама гудала.</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палац позиција;</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Развијање радне дисциплине кроз систематичност, студиозност и апсолутну посвећеност.</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 С. Каљанов:</w:t>
            </w:r>
          </w:p>
          <w:p w:rsidR="00516FC0" w:rsidRPr="00276BBD" w:rsidRDefault="00516FC0" w:rsidP="00F50543">
            <w:pPr>
              <w:spacing w:after="125"/>
              <w:jc w:val="left"/>
              <w:rPr>
                <w:rFonts w:eastAsia="Times New Roman"/>
                <w:szCs w:val="24"/>
              </w:rPr>
            </w:pPr>
            <w:r w:rsidRPr="00276BBD">
              <w:rPr>
                <w:rFonts w:eastAsia="Times New Roman"/>
                <w:szCs w:val="24"/>
              </w:rPr>
              <w:t>– Техника виолончела</w:t>
            </w:r>
          </w:p>
          <w:p w:rsidR="00516FC0" w:rsidRPr="00276BBD" w:rsidRDefault="00516FC0" w:rsidP="00F50543">
            <w:pPr>
              <w:spacing w:after="125"/>
              <w:jc w:val="left"/>
              <w:rPr>
                <w:rFonts w:eastAsia="Times New Roman"/>
                <w:szCs w:val="24"/>
              </w:rPr>
            </w:pPr>
            <w:r w:rsidRPr="00276BBD">
              <w:rPr>
                <w:rFonts w:eastAsia="Times New Roman"/>
                <w:szCs w:val="24"/>
              </w:rPr>
              <w:t>– К. Флеш: Скале</w:t>
            </w:r>
          </w:p>
          <w:p w:rsidR="00516FC0" w:rsidRPr="00276BBD" w:rsidRDefault="00516FC0" w:rsidP="00F50543">
            <w:pPr>
              <w:spacing w:after="125"/>
              <w:jc w:val="left"/>
              <w:rPr>
                <w:rFonts w:eastAsia="Times New Roman"/>
                <w:szCs w:val="24"/>
              </w:rPr>
            </w:pPr>
            <w:r w:rsidRPr="00276BBD">
              <w:rPr>
                <w:rFonts w:eastAsia="Times New Roman"/>
                <w:szCs w:val="24"/>
              </w:rPr>
              <w:t>– Дурске и молске скале кроз четири октаве са различитим потезима.</w:t>
            </w:r>
          </w:p>
          <w:p w:rsidR="00516FC0" w:rsidRPr="00276BBD" w:rsidRDefault="00516FC0" w:rsidP="00F50543">
            <w:pPr>
              <w:spacing w:after="125"/>
              <w:jc w:val="left"/>
              <w:rPr>
                <w:rFonts w:eastAsia="Times New Roman"/>
                <w:szCs w:val="24"/>
              </w:rPr>
            </w:pPr>
            <w:r w:rsidRPr="00276BBD">
              <w:rPr>
                <w:rFonts w:eastAsia="Times New Roman"/>
                <w:szCs w:val="24"/>
              </w:rPr>
              <w:t>– Терце, сексте и октаве кроз три октаве .</w:t>
            </w:r>
          </w:p>
          <w:p w:rsidR="00516FC0" w:rsidRPr="00276BBD" w:rsidRDefault="00516FC0" w:rsidP="00F50543">
            <w:pPr>
              <w:spacing w:after="125"/>
              <w:jc w:val="left"/>
              <w:rPr>
                <w:rFonts w:eastAsia="Times New Roman"/>
                <w:szCs w:val="24"/>
              </w:rPr>
            </w:pPr>
            <w:r w:rsidRPr="00276BBD">
              <w:rPr>
                <w:rFonts w:eastAsia="Times New Roman"/>
                <w:szCs w:val="24"/>
              </w:rPr>
              <w:t>– Трозвуци и четворозвуци.</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О. Шевчик – техничке вежбе за леву и десну руку</w:t>
            </w:r>
          </w:p>
          <w:p w:rsidR="00516FC0" w:rsidRPr="00276BBD" w:rsidRDefault="00516FC0" w:rsidP="00F50543">
            <w:pPr>
              <w:spacing w:after="125"/>
              <w:jc w:val="left"/>
              <w:rPr>
                <w:rFonts w:eastAsia="Times New Roman"/>
                <w:szCs w:val="24"/>
              </w:rPr>
            </w:pPr>
            <w:r w:rsidRPr="00276BBD">
              <w:rPr>
                <w:rFonts w:eastAsia="Times New Roman"/>
                <w:szCs w:val="24"/>
              </w:rPr>
              <w:t>– Б. Косман: Трилер вежбе</w:t>
            </w:r>
          </w:p>
          <w:p w:rsidR="00516FC0" w:rsidRPr="00276BBD" w:rsidRDefault="00516FC0" w:rsidP="00F50543">
            <w:pPr>
              <w:spacing w:after="125"/>
              <w:jc w:val="left"/>
              <w:rPr>
                <w:rFonts w:eastAsia="Times New Roman"/>
                <w:szCs w:val="24"/>
              </w:rPr>
            </w:pPr>
            <w:r w:rsidRPr="00276BBD">
              <w:rPr>
                <w:rFonts w:eastAsia="Times New Roman"/>
                <w:szCs w:val="24"/>
              </w:rPr>
              <w:t>– Л. Фејар: Техничке вежбе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је дат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дурске и две молске скале са трозвуцима и четворозвуцима, терце сексте и октаве.</w:t>
            </w:r>
          </w:p>
          <w:p w:rsidR="00516FC0" w:rsidRPr="00276BBD" w:rsidRDefault="00516FC0" w:rsidP="00F50543">
            <w:pPr>
              <w:spacing w:after="125"/>
              <w:jc w:val="left"/>
              <w:rPr>
                <w:rFonts w:eastAsia="Times New Roman"/>
                <w:szCs w:val="24"/>
              </w:rPr>
            </w:pPr>
            <w:r w:rsidRPr="00276BBD">
              <w:rPr>
                <w:rFonts w:eastAsia="Times New Roman"/>
                <w:szCs w:val="24"/>
              </w:rPr>
              <w:t>– три етиде;</w:t>
            </w:r>
          </w:p>
          <w:p w:rsidR="00516FC0" w:rsidRPr="00276BBD" w:rsidRDefault="00516FC0" w:rsidP="00F50543">
            <w:pPr>
              <w:spacing w:after="125"/>
              <w:jc w:val="left"/>
              <w:rPr>
                <w:rFonts w:eastAsia="Times New Roman"/>
                <w:szCs w:val="24"/>
              </w:rPr>
            </w:pPr>
            <w:r w:rsidRPr="00276BBD">
              <w:rPr>
                <w:rFonts w:eastAsia="Times New Roman"/>
                <w:szCs w:val="24"/>
              </w:rPr>
              <w:t>– два комада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три става из Бахове свите;</w:t>
            </w:r>
          </w:p>
          <w:p w:rsidR="00516FC0" w:rsidRPr="00276BBD" w:rsidRDefault="00516FC0" w:rsidP="00F50543">
            <w:pPr>
              <w:spacing w:after="125"/>
              <w:jc w:val="left"/>
              <w:rPr>
                <w:rFonts w:eastAsia="Times New Roman"/>
                <w:szCs w:val="24"/>
              </w:rPr>
            </w:pPr>
            <w:r w:rsidRPr="00276BBD">
              <w:rPr>
                <w:rFonts w:eastAsia="Times New Roman"/>
                <w:szCs w:val="24"/>
              </w:rPr>
              <w:t>– соната или концерт.</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су 3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скала са потезима, терцама, секстама, октавама и трозвуцима и четворозвуцима;</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различитих техничких захтева;</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свите – обавезно Прелудијум;</w:t>
            </w:r>
          </w:p>
          <w:p w:rsidR="00516FC0" w:rsidRPr="00276BBD" w:rsidRDefault="00516FC0" w:rsidP="00F50543">
            <w:pPr>
              <w:spacing w:after="125"/>
              <w:jc w:val="left"/>
              <w:rPr>
                <w:rFonts w:eastAsia="Times New Roman"/>
                <w:szCs w:val="24"/>
              </w:rPr>
            </w:pPr>
            <w:r w:rsidRPr="00276BBD">
              <w:rPr>
                <w:rFonts w:eastAsia="Times New Roman"/>
                <w:szCs w:val="24"/>
              </w:rPr>
              <w:t>– Цео концерт или цела соната.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тон, интонација,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Грицмахер: 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Мерк: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Л. Дипор: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Ј. Доцауер: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Попер: Етиде оп. 73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Гранадос: Интермецо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Сен-Санс: Лабуд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Глазунов: Песма трубадура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Коњовић: Хајдучка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Деспић: Сичилијана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Попер: Мазурка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Попарић: Композиције за ансамбле виолончела (број 4, 5, 6 и 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Бокерини: Соната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Ариости: Соната 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Ке д’Ервелоа – Свита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М. Екле: Соната ге-мол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Марчело: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Соната ге-мол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Голтерман: Концерт а-мол и ха-мол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Давидов: Концерт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Сен-Санс: Концерт а-мол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Свите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С. Бах: Свита бр. 2 и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Користити и друга дела одговарајућег техничког нивоа.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ВИОЛОНЧЕЛО</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Виолончело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и припремајући се тако за наставак уметничког образовања.</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58"/>
        <w:gridCol w:w="1687"/>
        <w:gridCol w:w="363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испољава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xml:space="preserve">– критички вреднује изведене композиције у односу на техничку </w:t>
            </w:r>
            <w:r w:rsidRPr="00276BBD">
              <w:rPr>
                <w:rFonts w:eastAsia="Times New Roman"/>
                <w:szCs w:val="24"/>
              </w:rPr>
              <w:lastRenderedPageBreak/>
              <w:t>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користи предности дигитализације и поштује договорена правила понашања при слушању и извођењу.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 фантазије кроз одговарајућу литературу.</w:t>
            </w:r>
          </w:p>
          <w:p w:rsidR="00516FC0" w:rsidRPr="00276BBD" w:rsidRDefault="00516FC0" w:rsidP="00F50543">
            <w:pPr>
              <w:spacing w:after="125"/>
              <w:jc w:val="left"/>
              <w:rPr>
                <w:rFonts w:eastAsia="Times New Roman"/>
                <w:szCs w:val="24"/>
              </w:rPr>
            </w:pPr>
            <w:r w:rsidRPr="00276BBD">
              <w:rPr>
                <w:rFonts w:eastAsia="Times New Roman"/>
                <w:szCs w:val="24"/>
              </w:rPr>
              <w:t>Музичка форма и 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расподела гудала;</w:t>
            </w:r>
          </w:p>
          <w:p w:rsidR="00516FC0" w:rsidRPr="00276BBD" w:rsidRDefault="00516FC0" w:rsidP="00F50543">
            <w:pPr>
              <w:spacing w:after="125"/>
              <w:jc w:val="left"/>
              <w:rPr>
                <w:rFonts w:eastAsia="Times New Roman"/>
                <w:szCs w:val="24"/>
              </w:rPr>
            </w:pPr>
            <w:r w:rsidRPr="00276BBD">
              <w:rPr>
                <w:rFonts w:eastAsia="Times New Roman"/>
                <w:szCs w:val="24"/>
              </w:rPr>
              <w:t>– место и количина гудала у односу на врсту потеза, динамику и темпо..;</w:t>
            </w:r>
          </w:p>
          <w:p w:rsidR="00516FC0" w:rsidRPr="00276BBD" w:rsidRDefault="00516FC0" w:rsidP="00F50543">
            <w:pPr>
              <w:spacing w:after="125"/>
              <w:jc w:val="left"/>
              <w:rPr>
                <w:rFonts w:eastAsia="Times New Roman"/>
                <w:szCs w:val="24"/>
              </w:rPr>
            </w:pPr>
            <w:r w:rsidRPr="00276BBD">
              <w:rPr>
                <w:rFonts w:eastAsia="Times New Roman"/>
                <w:szCs w:val="24"/>
              </w:rPr>
              <w:t>– основни потези и ритмичке фигуре: деташе, легато, стакато, мартеле, портато, сотије и пунктирани ритам;</w:t>
            </w:r>
          </w:p>
          <w:p w:rsidR="00516FC0" w:rsidRPr="00276BBD" w:rsidRDefault="00516FC0" w:rsidP="00F50543">
            <w:pPr>
              <w:spacing w:after="125"/>
              <w:jc w:val="left"/>
              <w:rPr>
                <w:rFonts w:eastAsia="Times New Roman"/>
                <w:szCs w:val="24"/>
              </w:rPr>
            </w:pPr>
            <w:r w:rsidRPr="00276BBD">
              <w:rPr>
                <w:rFonts w:eastAsia="Times New Roman"/>
                <w:szCs w:val="24"/>
              </w:rPr>
              <w:t>– прелазак гудалом са жице на жицу у различитим тачкама гудала.</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палац позиција;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вибрато.</w:t>
            </w:r>
          </w:p>
          <w:p w:rsidR="00516FC0" w:rsidRPr="00276BBD" w:rsidRDefault="00516FC0" w:rsidP="00F50543">
            <w:pPr>
              <w:spacing w:after="125"/>
              <w:jc w:val="left"/>
              <w:rPr>
                <w:rFonts w:eastAsia="Times New Roman"/>
                <w:szCs w:val="24"/>
              </w:rPr>
            </w:pPr>
            <w:r w:rsidRPr="00276BBD">
              <w:rPr>
                <w:rFonts w:eastAsia="Times New Roman"/>
                <w:szCs w:val="24"/>
              </w:rPr>
              <w:t>Развијање радне дисциплине кроз систематичност, студиозност и апсолутну посвећеност.</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 С. Каљанов:</w:t>
            </w:r>
          </w:p>
          <w:p w:rsidR="00516FC0" w:rsidRPr="00276BBD" w:rsidRDefault="00516FC0" w:rsidP="00F50543">
            <w:pPr>
              <w:spacing w:after="125"/>
              <w:jc w:val="left"/>
              <w:rPr>
                <w:rFonts w:eastAsia="Times New Roman"/>
                <w:szCs w:val="24"/>
              </w:rPr>
            </w:pPr>
            <w:r w:rsidRPr="00276BBD">
              <w:rPr>
                <w:rFonts w:eastAsia="Times New Roman"/>
                <w:szCs w:val="24"/>
              </w:rPr>
              <w:t>– Техника виолончела</w:t>
            </w:r>
          </w:p>
          <w:p w:rsidR="00516FC0" w:rsidRPr="00276BBD" w:rsidRDefault="00516FC0" w:rsidP="00F50543">
            <w:pPr>
              <w:spacing w:after="125"/>
              <w:jc w:val="left"/>
              <w:rPr>
                <w:rFonts w:eastAsia="Times New Roman"/>
                <w:szCs w:val="24"/>
              </w:rPr>
            </w:pPr>
            <w:r w:rsidRPr="00276BBD">
              <w:rPr>
                <w:rFonts w:eastAsia="Times New Roman"/>
                <w:szCs w:val="24"/>
              </w:rPr>
              <w:t>– К. Флеш: Скале</w:t>
            </w:r>
          </w:p>
          <w:p w:rsidR="00516FC0" w:rsidRPr="00276BBD" w:rsidRDefault="00516FC0" w:rsidP="00F50543">
            <w:pPr>
              <w:spacing w:after="125"/>
              <w:jc w:val="left"/>
              <w:rPr>
                <w:rFonts w:eastAsia="Times New Roman"/>
                <w:szCs w:val="24"/>
              </w:rPr>
            </w:pPr>
            <w:r w:rsidRPr="00276BBD">
              <w:rPr>
                <w:rFonts w:eastAsia="Times New Roman"/>
                <w:szCs w:val="24"/>
              </w:rPr>
              <w:t>– Дурске и молске скале кроз четири октаве са различитим потезима.</w:t>
            </w:r>
          </w:p>
          <w:p w:rsidR="00516FC0" w:rsidRPr="00276BBD" w:rsidRDefault="00516FC0" w:rsidP="00F50543">
            <w:pPr>
              <w:spacing w:after="125"/>
              <w:jc w:val="left"/>
              <w:rPr>
                <w:rFonts w:eastAsia="Times New Roman"/>
                <w:szCs w:val="24"/>
              </w:rPr>
            </w:pPr>
            <w:r w:rsidRPr="00276BBD">
              <w:rPr>
                <w:rFonts w:eastAsia="Times New Roman"/>
                <w:szCs w:val="24"/>
              </w:rPr>
              <w:t>– Терце, сексте и октаве кроз три октаве .</w:t>
            </w:r>
          </w:p>
          <w:p w:rsidR="00516FC0" w:rsidRPr="00276BBD" w:rsidRDefault="00516FC0" w:rsidP="00F50543">
            <w:pPr>
              <w:spacing w:after="125"/>
              <w:jc w:val="left"/>
              <w:rPr>
                <w:rFonts w:eastAsia="Times New Roman"/>
                <w:szCs w:val="24"/>
              </w:rPr>
            </w:pPr>
            <w:r w:rsidRPr="00276BBD">
              <w:rPr>
                <w:rFonts w:eastAsia="Times New Roman"/>
                <w:szCs w:val="24"/>
              </w:rPr>
              <w:t>– Трозвуци и четворозвуци.</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вежве</w:t>
            </w:r>
          </w:p>
          <w:p w:rsidR="00516FC0" w:rsidRPr="00276BBD" w:rsidRDefault="00516FC0" w:rsidP="00F50543">
            <w:pPr>
              <w:spacing w:after="125"/>
              <w:jc w:val="left"/>
              <w:rPr>
                <w:rFonts w:eastAsia="Times New Roman"/>
                <w:szCs w:val="24"/>
              </w:rPr>
            </w:pPr>
            <w:r w:rsidRPr="00276BBD">
              <w:rPr>
                <w:rFonts w:eastAsia="Times New Roman"/>
                <w:szCs w:val="24"/>
              </w:rPr>
              <w:t>– О. Шевчик – техничке вежбе за леву и десну руку</w:t>
            </w:r>
          </w:p>
          <w:p w:rsidR="00516FC0" w:rsidRPr="00276BBD" w:rsidRDefault="00516FC0" w:rsidP="00F50543">
            <w:pPr>
              <w:spacing w:after="125"/>
              <w:jc w:val="left"/>
              <w:rPr>
                <w:rFonts w:eastAsia="Times New Roman"/>
                <w:szCs w:val="24"/>
              </w:rPr>
            </w:pPr>
            <w:r w:rsidRPr="00276BBD">
              <w:rPr>
                <w:rFonts w:eastAsia="Times New Roman"/>
                <w:szCs w:val="24"/>
              </w:rPr>
              <w:t>– Б. Косман: Трилер вежбе</w:t>
            </w:r>
          </w:p>
          <w:p w:rsidR="00516FC0" w:rsidRPr="00276BBD" w:rsidRDefault="00516FC0" w:rsidP="00F50543">
            <w:pPr>
              <w:spacing w:after="125"/>
              <w:jc w:val="left"/>
              <w:rPr>
                <w:rFonts w:eastAsia="Times New Roman"/>
                <w:szCs w:val="24"/>
              </w:rPr>
            </w:pPr>
            <w:r w:rsidRPr="00276BBD">
              <w:rPr>
                <w:rFonts w:eastAsia="Times New Roman"/>
                <w:szCs w:val="24"/>
              </w:rPr>
              <w:t>– Л. Фејар: Техничке вежбе</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Ф. Грицмахер: I свеска</w:t>
            </w:r>
          </w:p>
          <w:p w:rsidR="00516FC0" w:rsidRPr="00276BBD" w:rsidRDefault="00516FC0" w:rsidP="00F50543">
            <w:pPr>
              <w:spacing w:after="125"/>
              <w:jc w:val="left"/>
              <w:rPr>
                <w:rFonts w:eastAsia="Times New Roman"/>
                <w:szCs w:val="24"/>
              </w:rPr>
            </w:pPr>
            <w:r w:rsidRPr="00276BBD">
              <w:rPr>
                <w:rFonts w:eastAsia="Times New Roman"/>
                <w:szCs w:val="24"/>
              </w:rPr>
              <w:t>– Ј. Мерк: Етиде</w:t>
            </w:r>
          </w:p>
          <w:p w:rsidR="00516FC0" w:rsidRPr="00276BBD" w:rsidRDefault="00516FC0" w:rsidP="00F50543">
            <w:pPr>
              <w:spacing w:after="125"/>
              <w:jc w:val="left"/>
              <w:rPr>
                <w:rFonts w:eastAsia="Times New Roman"/>
                <w:szCs w:val="24"/>
              </w:rPr>
            </w:pPr>
            <w:r w:rsidRPr="00276BBD">
              <w:rPr>
                <w:rFonts w:eastAsia="Times New Roman"/>
                <w:szCs w:val="24"/>
              </w:rPr>
              <w:t>– Ж. Л. Дипор: Етиде</w:t>
            </w:r>
          </w:p>
          <w:p w:rsidR="00516FC0" w:rsidRPr="00276BBD" w:rsidRDefault="00516FC0" w:rsidP="00F50543">
            <w:pPr>
              <w:spacing w:after="125"/>
              <w:jc w:val="left"/>
              <w:rPr>
                <w:rFonts w:eastAsia="Times New Roman"/>
                <w:szCs w:val="24"/>
              </w:rPr>
            </w:pPr>
            <w:r w:rsidRPr="00276BBD">
              <w:rPr>
                <w:rFonts w:eastAsia="Times New Roman"/>
                <w:szCs w:val="24"/>
              </w:rPr>
              <w:t>– Ј. Ј. Доцауер: Етиде</w:t>
            </w:r>
          </w:p>
          <w:p w:rsidR="00516FC0" w:rsidRPr="00276BBD" w:rsidRDefault="00516FC0" w:rsidP="00F50543">
            <w:pPr>
              <w:spacing w:after="125"/>
              <w:jc w:val="left"/>
              <w:rPr>
                <w:rFonts w:eastAsia="Times New Roman"/>
                <w:szCs w:val="24"/>
              </w:rPr>
            </w:pPr>
            <w:r w:rsidRPr="00276BBD">
              <w:rPr>
                <w:rFonts w:eastAsia="Times New Roman"/>
                <w:szCs w:val="24"/>
              </w:rPr>
              <w:t>– Д. Попер: Етиде оп. 73</w:t>
            </w:r>
          </w:p>
          <w:p w:rsidR="00516FC0" w:rsidRPr="00276BBD" w:rsidRDefault="00516FC0" w:rsidP="00F50543">
            <w:pPr>
              <w:spacing w:after="125"/>
              <w:jc w:val="left"/>
              <w:rPr>
                <w:rFonts w:eastAsia="Times New Roman"/>
                <w:szCs w:val="24"/>
              </w:rPr>
            </w:pPr>
            <w:r w:rsidRPr="00276BBD">
              <w:rPr>
                <w:rFonts w:eastAsia="Times New Roman"/>
                <w:szCs w:val="24"/>
              </w:rPr>
              <w:t>– А. Пјати: Каприча</w:t>
            </w:r>
          </w:p>
          <w:p w:rsidR="00516FC0" w:rsidRPr="00276BBD" w:rsidRDefault="00516FC0" w:rsidP="00F50543">
            <w:pPr>
              <w:spacing w:after="125"/>
              <w:jc w:val="left"/>
              <w:rPr>
                <w:rFonts w:eastAsia="Times New Roman"/>
                <w:szCs w:val="24"/>
              </w:rPr>
            </w:pPr>
            <w:r w:rsidRPr="00276BBD">
              <w:rPr>
                <w:rFonts w:eastAsia="Times New Roman"/>
                <w:szCs w:val="24"/>
              </w:rPr>
              <w:t>– О. Франком: Каприча</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 М. Милојевић: Легенда о Јефимији</w:t>
            </w:r>
          </w:p>
          <w:p w:rsidR="00516FC0" w:rsidRPr="00276BBD" w:rsidRDefault="00516FC0" w:rsidP="00F50543">
            <w:pPr>
              <w:spacing w:after="125"/>
              <w:jc w:val="left"/>
              <w:rPr>
                <w:rFonts w:eastAsia="Times New Roman"/>
                <w:szCs w:val="24"/>
              </w:rPr>
            </w:pPr>
            <w:r w:rsidRPr="00276BBD">
              <w:rPr>
                <w:rFonts w:eastAsia="Times New Roman"/>
                <w:szCs w:val="24"/>
              </w:rPr>
              <w:t>– П. И. Чајковски: Песма без речи</w:t>
            </w:r>
          </w:p>
          <w:p w:rsidR="00516FC0" w:rsidRPr="00276BBD" w:rsidRDefault="00516FC0" w:rsidP="00F50543">
            <w:pPr>
              <w:spacing w:after="125"/>
              <w:jc w:val="left"/>
              <w:rPr>
                <w:rFonts w:eastAsia="Times New Roman"/>
                <w:szCs w:val="24"/>
              </w:rPr>
            </w:pPr>
            <w:r w:rsidRPr="00276BBD">
              <w:rPr>
                <w:rFonts w:eastAsia="Times New Roman"/>
                <w:szCs w:val="24"/>
              </w:rPr>
              <w:t>– К. Сен-Санс:</w:t>
            </w:r>
          </w:p>
          <w:p w:rsidR="00516FC0" w:rsidRPr="00276BBD" w:rsidRDefault="00516FC0" w:rsidP="00F50543">
            <w:pPr>
              <w:spacing w:after="125"/>
              <w:jc w:val="left"/>
              <w:rPr>
                <w:rFonts w:eastAsia="Times New Roman"/>
                <w:szCs w:val="24"/>
              </w:rPr>
            </w:pPr>
            <w:r w:rsidRPr="00276BBD">
              <w:rPr>
                <w:rFonts w:eastAsia="Times New Roman"/>
                <w:szCs w:val="24"/>
              </w:rPr>
              <w:t>Алегро апасионато</w:t>
            </w:r>
          </w:p>
          <w:p w:rsidR="00516FC0" w:rsidRPr="00276BBD" w:rsidRDefault="00516FC0" w:rsidP="00F50543">
            <w:pPr>
              <w:spacing w:after="125"/>
              <w:jc w:val="left"/>
              <w:rPr>
                <w:rFonts w:eastAsia="Times New Roman"/>
                <w:szCs w:val="24"/>
              </w:rPr>
            </w:pPr>
            <w:r w:rsidRPr="00276BBD">
              <w:rPr>
                <w:rFonts w:eastAsia="Times New Roman"/>
                <w:szCs w:val="24"/>
              </w:rPr>
              <w:t>– Д. Попер: Тарантела,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Мађарска рапсодија</w:t>
            </w:r>
          </w:p>
          <w:p w:rsidR="00516FC0" w:rsidRPr="00276BBD" w:rsidRDefault="00516FC0" w:rsidP="00F50543">
            <w:pPr>
              <w:spacing w:after="125"/>
              <w:jc w:val="left"/>
              <w:rPr>
                <w:rFonts w:eastAsia="Times New Roman"/>
                <w:szCs w:val="24"/>
              </w:rPr>
            </w:pPr>
            <w:r w:rsidRPr="00276BBD">
              <w:rPr>
                <w:rFonts w:eastAsia="Times New Roman"/>
                <w:szCs w:val="24"/>
              </w:rPr>
              <w:t>Концертна полонеза</w:t>
            </w:r>
          </w:p>
          <w:p w:rsidR="00516FC0" w:rsidRPr="00276BBD" w:rsidRDefault="00516FC0" w:rsidP="00F50543">
            <w:pPr>
              <w:spacing w:after="125"/>
              <w:jc w:val="left"/>
              <w:rPr>
                <w:rFonts w:eastAsia="Times New Roman"/>
                <w:szCs w:val="24"/>
              </w:rPr>
            </w:pPr>
            <w:r w:rsidRPr="00276BBD">
              <w:rPr>
                <w:rFonts w:eastAsia="Times New Roman"/>
                <w:szCs w:val="24"/>
              </w:rPr>
              <w:t>– И. Попарић: Композиције за ансамбле виолончела (број 4, 5, 6 и 8)</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Сонате</w:t>
            </w:r>
          </w:p>
          <w:p w:rsidR="00516FC0" w:rsidRPr="00276BBD" w:rsidRDefault="00516FC0" w:rsidP="00F50543">
            <w:pPr>
              <w:spacing w:after="125"/>
              <w:jc w:val="left"/>
              <w:rPr>
                <w:rFonts w:eastAsia="Times New Roman"/>
                <w:szCs w:val="24"/>
              </w:rPr>
            </w:pPr>
            <w:r w:rsidRPr="00276BBD">
              <w:rPr>
                <w:rFonts w:eastAsia="Times New Roman"/>
                <w:szCs w:val="24"/>
              </w:rPr>
              <w:t>– Л. ван Бетовен: Соната бр. 1</w:t>
            </w:r>
          </w:p>
          <w:p w:rsidR="00516FC0" w:rsidRPr="00276BBD" w:rsidRDefault="00516FC0" w:rsidP="00F50543">
            <w:pPr>
              <w:spacing w:after="125"/>
              <w:jc w:val="left"/>
              <w:rPr>
                <w:rFonts w:eastAsia="Times New Roman"/>
                <w:szCs w:val="24"/>
              </w:rPr>
            </w:pPr>
            <w:r w:rsidRPr="00276BBD">
              <w:rPr>
                <w:rFonts w:eastAsia="Times New Roman"/>
                <w:szCs w:val="24"/>
              </w:rPr>
              <w:t>– Ж. Б. Бревал: Соната</w:t>
            </w:r>
          </w:p>
          <w:p w:rsidR="00516FC0" w:rsidRPr="00276BBD" w:rsidRDefault="00516FC0" w:rsidP="00F50543">
            <w:pPr>
              <w:spacing w:after="125"/>
              <w:jc w:val="left"/>
              <w:rPr>
                <w:rFonts w:eastAsia="Times New Roman"/>
                <w:szCs w:val="24"/>
              </w:rPr>
            </w:pPr>
            <w:r w:rsidRPr="00276BBD">
              <w:rPr>
                <w:rFonts w:eastAsia="Times New Roman"/>
                <w:szCs w:val="24"/>
              </w:rPr>
              <w:t>Ге-дур</w:t>
            </w:r>
          </w:p>
          <w:p w:rsidR="00516FC0" w:rsidRPr="00276BBD" w:rsidRDefault="00516FC0" w:rsidP="00F50543">
            <w:pPr>
              <w:spacing w:after="125"/>
              <w:jc w:val="left"/>
              <w:rPr>
                <w:rFonts w:eastAsia="Times New Roman"/>
                <w:szCs w:val="24"/>
              </w:rPr>
            </w:pPr>
            <w:r w:rsidRPr="00276BBD">
              <w:rPr>
                <w:rFonts w:eastAsia="Times New Roman"/>
                <w:szCs w:val="24"/>
              </w:rPr>
              <w:t>– Ф. Франкер: Соната</w:t>
            </w:r>
          </w:p>
          <w:p w:rsidR="00516FC0" w:rsidRPr="00276BBD" w:rsidRDefault="00516FC0" w:rsidP="00F50543">
            <w:pPr>
              <w:spacing w:after="125"/>
              <w:jc w:val="left"/>
              <w:rPr>
                <w:rFonts w:eastAsia="Times New Roman"/>
                <w:szCs w:val="24"/>
              </w:rPr>
            </w:pPr>
            <w:r w:rsidRPr="00276BBD">
              <w:rPr>
                <w:rFonts w:eastAsia="Times New Roman"/>
                <w:szCs w:val="24"/>
              </w:rPr>
              <w:t>Е-дур</w:t>
            </w:r>
          </w:p>
          <w:p w:rsidR="00516FC0" w:rsidRPr="00276BBD" w:rsidRDefault="00516FC0" w:rsidP="00F50543">
            <w:pPr>
              <w:spacing w:after="125"/>
              <w:jc w:val="left"/>
              <w:rPr>
                <w:rFonts w:eastAsia="Times New Roman"/>
                <w:szCs w:val="24"/>
              </w:rPr>
            </w:pPr>
            <w:r w:rsidRPr="00276BBD">
              <w:rPr>
                <w:rFonts w:eastAsia="Times New Roman"/>
                <w:szCs w:val="24"/>
              </w:rPr>
              <w:t>– Л. Бокерини: Соната</w:t>
            </w:r>
          </w:p>
          <w:p w:rsidR="00516FC0" w:rsidRPr="00276BBD" w:rsidRDefault="00516FC0" w:rsidP="00F50543">
            <w:pPr>
              <w:spacing w:after="125"/>
              <w:jc w:val="left"/>
              <w:rPr>
                <w:rFonts w:eastAsia="Times New Roman"/>
                <w:szCs w:val="24"/>
              </w:rPr>
            </w:pPr>
            <w:r w:rsidRPr="00276BBD">
              <w:rPr>
                <w:rFonts w:eastAsia="Times New Roman"/>
                <w:szCs w:val="24"/>
              </w:rPr>
              <w:t>А-дур</w:t>
            </w:r>
          </w:p>
          <w:p w:rsidR="00516FC0" w:rsidRPr="00276BBD" w:rsidRDefault="00516FC0" w:rsidP="00F50543">
            <w:pPr>
              <w:spacing w:after="0"/>
              <w:jc w:val="left"/>
              <w:rPr>
                <w:rFonts w:eastAsia="Times New Roman"/>
                <w:szCs w:val="24"/>
              </w:rPr>
            </w:pPr>
            <w:r w:rsidRPr="00276BBD">
              <w:rPr>
                <w:rFonts w:eastAsia="Times New Roman"/>
                <w:b/>
                <w:bCs/>
                <w:szCs w:val="24"/>
              </w:rPr>
              <w:t>Концерти</w:t>
            </w:r>
          </w:p>
          <w:p w:rsidR="00516FC0" w:rsidRPr="00276BBD" w:rsidRDefault="00516FC0" w:rsidP="00F50543">
            <w:pPr>
              <w:spacing w:after="125"/>
              <w:jc w:val="left"/>
              <w:rPr>
                <w:rFonts w:eastAsia="Times New Roman"/>
                <w:szCs w:val="24"/>
              </w:rPr>
            </w:pPr>
            <w:r w:rsidRPr="00276BBD">
              <w:rPr>
                <w:rFonts w:eastAsia="Times New Roman"/>
                <w:szCs w:val="24"/>
              </w:rPr>
              <w:t>– Ј. Кленгел: Концерт</w:t>
            </w:r>
          </w:p>
          <w:p w:rsidR="00516FC0" w:rsidRPr="00276BBD" w:rsidRDefault="00516FC0" w:rsidP="00F50543">
            <w:pPr>
              <w:spacing w:after="125"/>
              <w:jc w:val="left"/>
              <w:rPr>
                <w:rFonts w:eastAsia="Times New Roman"/>
                <w:szCs w:val="24"/>
              </w:rPr>
            </w:pPr>
            <w:r w:rsidRPr="00276BBD">
              <w:rPr>
                <w:rFonts w:eastAsia="Times New Roman"/>
                <w:szCs w:val="24"/>
              </w:rPr>
              <w:t>де-мол</w:t>
            </w:r>
          </w:p>
          <w:p w:rsidR="00516FC0" w:rsidRPr="00276BBD" w:rsidRDefault="00516FC0" w:rsidP="00F50543">
            <w:pPr>
              <w:spacing w:after="125"/>
              <w:jc w:val="left"/>
              <w:rPr>
                <w:rFonts w:eastAsia="Times New Roman"/>
                <w:szCs w:val="24"/>
              </w:rPr>
            </w:pPr>
            <w:r w:rsidRPr="00276BBD">
              <w:rPr>
                <w:rFonts w:eastAsia="Times New Roman"/>
                <w:szCs w:val="24"/>
              </w:rPr>
              <w:t>– Л. Бокерини: Концерт Бе-дур, Де-дур и Ге-дур</w:t>
            </w:r>
          </w:p>
          <w:p w:rsidR="00516FC0" w:rsidRPr="00276BBD" w:rsidRDefault="00516FC0" w:rsidP="00F50543">
            <w:pPr>
              <w:spacing w:after="125"/>
              <w:jc w:val="left"/>
              <w:rPr>
                <w:rFonts w:eastAsia="Times New Roman"/>
                <w:szCs w:val="24"/>
              </w:rPr>
            </w:pPr>
            <w:r w:rsidRPr="00276BBD">
              <w:rPr>
                <w:rFonts w:eastAsia="Times New Roman"/>
                <w:szCs w:val="24"/>
              </w:rPr>
              <w:t>– К. Сен-Санс: Концерт</w:t>
            </w:r>
          </w:p>
          <w:p w:rsidR="00516FC0" w:rsidRPr="00276BBD" w:rsidRDefault="00516FC0" w:rsidP="00F50543">
            <w:pPr>
              <w:spacing w:after="125"/>
              <w:jc w:val="left"/>
              <w:rPr>
                <w:rFonts w:eastAsia="Times New Roman"/>
                <w:szCs w:val="24"/>
              </w:rPr>
            </w:pPr>
            <w:r w:rsidRPr="00276BBD">
              <w:rPr>
                <w:rFonts w:eastAsia="Times New Roman"/>
                <w:szCs w:val="24"/>
              </w:rPr>
              <w:t>а-мол оп. 33.</w:t>
            </w:r>
          </w:p>
          <w:p w:rsidR="00516FC0" w:rsidRPr="00276BBD" w:rsidRDefault="00516FC0" w:rsidP="00F50543">
            <w:pPr>
              <w:spacing w:after="125"/>
              <w:jc w:val="left"/>
              <w:rPr>
                <w:rFonts w:eastAsia="Times New Roman"/>
                <w:szCs w:val="24"/>
              </w:rPr>
            </w:pPr>
            <w:r w:rsidRPr="00276BBD">
              <w:rPr>
                <w:rFonts w:eastAsia="Times New Roman"/>
                <w:szCs w:val="24"/>
              </w:rPr>
              <w:t>– А. Вивалди: Концерт</w:t>
            </w:r>
          </w:p>
          <w:p w:rsidR="00516FC0" w:rsidRPr="00276BBD" w:rsidRDefault="00516FC0" w:rsidP="00F50543">
            <w:pPr>
              <w:spacing w:after="125"/>
              <w:jc w:val="left"/>
              <w:rPr>
                <w:rFonts w:eastAsia="Times New Roman"/>
                <w:szCs w:val="24"/>
              </w:rPr>
            </w:pPr>
            <w:r w:rsidRPr="00276BBD">
              <w:rPr>
                <w:rFonts w:eastAsia="Times New Roman"/>
                <w:szCs w:val="24"/>
              </w:rPr>
              <w:t>а-мол, ПВ 35</w:t>
            </w:r>
          </w:p>
          <w:p w:rsidR="00516FC0" w:rsidRPr="00276BBD" w:rsidRDefault="00516FC0" w:rsidP="00F50543">
            <w:pPr>
              <w:spacing w:after="125"/>
              <w:jc w:val="left"/>
              <w:rPr>
                <w:rFonts w:eastAsia="Times New Roman"/>
                <w:szCs w:val="24"/>
              </w:rPr>
            </w:pPr>
            <w:r w:rsidRPr="00276BBD">
              <w:rPr>
                <w:rFonts w:eastAsia="Times New Roman"/>
                <w:szCs w:val="24"/>
              </w:rPr>
              <w:t>– Ф. Е. Бах: Концерт а-мол</w:t>
            </w:r>
          </w:p>
          <w:p w:rsidR="00516FC0" w:rsidRPr="00276BBD" w:rsidRDefault="00516FC0" w:rsidP="00F50543">
            <w:pPr>
              <w:spacing w:after="125"/>
              <w:jc w:val="left"/>
              <w:rPr>
                <w:rFonts w:eastAsia="Times New Roman"/>
                <w:szCs w:val="24"/>
              </w:rPr>
            </w:pPr>
            <w:r w:rsidRPr="00276BBD">
              <w:rPr>
                <w:rFonts w:eastAsia="Times New Roman"/>
                <w:szCs w:val="24"/>
              </w:rPr>
              <w:t>– Е. Лало: Концерт де-мол</w:t>
            </w:r>
          </w:p>
          <w:p w:rsidR="00516FC0" w:rsidRPr="00276BBD" w:rsidRDefault="00516FC0" w:rsidP="00F50543">
            <w:pPr>
              <w:spacing w:after="125"/>
              <w:jc w:val="left"/>
              <w:rPr>
                <w:rFonts w:eastAsia="Times New Roman"/>
                <w:szCs w:val="24"/>
              </w:rPr>
            </w:pPr>
            <w:r w:rsidRPr="00276BBD">
              <w:rPr>
                <w:rFonts w:eastAsia="Times New Roman"/>
                <w:szCs w:val="24"/>
              </w:rPr>
              <w:t>– Ј. Хајдн: Це-дур концерт</w:t>
            </w:r>
          </w:p>
          <w:p w:rsidR="00516FC0" w:rsidRPr="00276BBD" w:rsidRDefault="00516FC0" w:rsidP="00F50543">
            <w:pPr>
              <w:spacing w:after="125"/>
              <w:jc w:val="left"/>
              <w:rPr>
                <w:rFonts w:eastAsia="Times New Roman"/>
                <w:szCs w:val="24"/>
              </w:rPr>
            </w:pPr>
            <w:r w:rsidRPr="00276BBD">
              <w:rPr>
                <w:rFonts w:eastAsia="Times New Roman"/>
                <w:szCs w:val="24"/>
              </w:rPr>
              <w:t>– Д. Кабалевски: Концерт опус 49</w:t>
            </w:r>
          </w:p>
          <w:p w:rsidR="00516FC0" w:rsidRPr="00276BBD" w:rsidRDefault="00516FC0" w:rsidP="00F50543">
            <w:pPr>
              <w:spacing w:after="0"/>
              <w:jc w:val="left"/>
              <w:rPr>
                <w:rFonts w:eastAsia="Times New Roman"/>
                <w:szCs w:val="24"/>
              </w:rPr>
            </w:pPr>
            <w:r w:rsidRPr="00276BBD">
              <w:rPr>
                <w:rFonts w:eastAsia="Times New Roman"/>
                <w:b/>
                <w:bCs/>
                <w:szCs w:val="24"/>
              </w:rPr>
              <w:t>Свите</w:t>
            </w:r>
          </w:p>
          <w:p w:rsidR="00516FC0" w:rsidRPr="00276BBD" w:rsidRDefault="00516FC0" w:rsidP="00F50543">
            <w:pPr>
              <w:spacing w:after="125"/>
              <w:jc w:val="left"/>
              <w:rPr>
                <w:rFonts w:eastAsia="Times New Roman"/>
                <w:szCs w:val="24"/>
              </w:rPr>
            </w:pPr>
            <w:r w:rsidRPr="00276BBD">
              <w:rPr>
                <w:rFonts w:eastAsia="Times New Roman"/>
                <w:szCs w:val="24"/>
              </w:rPr>
              <w:t>Ј. С. Бах: Свита бр. 1, 2, 3</w:t>
            </w:r>
          </w:p>
          <w:p w:rsidR="00516FC0" w:rsidRPr="00276BBD" w:rsidRDefault="00516FC0" w:rsidP="00F50543">
            <w:pPr>
              <w:spacing w:after="125"/>
              <w:jc w:val="left"/>
              <w:rPr>
                <w:rFonts w:eastAsia="Times New Roman"/>
                <w:szCs w:val="24"/>
              </w:rPr>
            </w:pPr>
            <w:r w:rsidRPr="00276BBD">
              <w:rPr>
                <w:rFonts w:eastAsia="Times New Roman"/>
                <w:szCs w:val="24"/>
              </w:rPr>
              <w:t>(по избору)</w:t>
            </w:r>
          </w:p>
          <w:p w:rsidR="00516FC0" w:rsidRPr="00276BBD" w:rsidRDefault="00516FC0" w:rsidP="00F50543">
            <w:pPr>
              <w:spacing w:after="125"/>
              <w:jc w:val="left"/>
              <w:rPr>
                <w:rFonts w:eastAsia="Times New Roman"/>
                <w:szCs w:val="24"/>
              </w:rPr>
            </w:pPr>
            <w:r w:rsidRPr="00276BBD">
              <w:rPr>
                <w:rFonts w:eastAsia="Times New Roman"/>
                <w:szCs w:val="24"/>
              </w:rPr>
              <w:t>Друга дела одговарајућег техничког нивоа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 две дурске и две молске скале са трозвуцима и четворозвуцима, терце сексте и </w:t>
            </w:r>
            <w:r w:rsidRPr="00276BBD">
              <w:rPr>
                <w:rFonts w:eastAsia="Times New Roman"/>
                <w:szCs w:val="24"/>
              </w:rPr>
              <w:lastRenderedPageBreak/>
              <w:t>октаве.</w:t>
            </w:r>
          </w:p>
          <w:p w:rsidR="00516FC0" w:rsidRPr="00276BBD" w:rsidRDefault="00516FC0" w:rsidP="00F50543">
            <w:pPr>
              <w:spacing w:after="125"/>
              <w:jc w:val="left"/>
              <w:rPr>
                <w:rFonts w:eastAsia="Times New Roman"/>
                <w:szCs w:val="24"/>
              </w:rPr>
            </w:pPr>
            <w:r w:rsidRPr="00276BBD">
              <w:rPr>
                <w:rFonts w:eastAsia="Times New Roman"/>
                <w:szCs w:val="24"/>
              </w:rPr>
              <w:t>– три етиде;</w:t>
            </w:r>
          </w:p>
          <w:p w:rsidR="00516FC0" w:rsidRPr="00276BBD" w:rsidRDefault="00516FC0" w:rsidP="00F50543">
            <w:pPr>
              <w:spacing w:after="125"/>
              <w:jc w:val="left"/>
              <w:rPr>
                <w:rFonts w:eastAsia="Times New Roman"/>
                <w:szCs w:val="24"/>
              </w:rPr>
            </w:pPr>
            <w:r w:rsidRPr="00276BBD">
              <w:rPr>
                <w:rFonts w:eastAsia="Times New Roman"/>
                <w:szCs w:val="24"/>
              </w:rPr>
              <w:t>– два комада;</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Бахових свита (1–3);</w:t>
            </w:r>
          </w:p>
          <w:p w:rsidR="00516FC0" w:rsidRPr="00276BBD" w:rsidRDefault="00516FC0" w:rsidP="00F50543">
            <w:pPr>
              <w:spacing w:after="125"/>
              <w:jc w:val="left"/>
              <w:rPr>
                <w:rFonts w:eastAsia="Times New Roman"/>
                <w:szCs w:val="24"/>
              </w:rPr>
            </w:pPr>
            <w:r w:rsidRPr="00276BBD">
              <w:rPr>
                <w:rFonts w:eastAsia="Times New Roman"/>
                <w:szCs w:val="24"/>
              </w:rPr>
              <w:t>– концерт у целини.</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 </w:t>
            </w:r>
            <w:r w:rsidRPr="00276BBD">
              <w:rPr>
                <w:rFonts w:eastAsia="Times New Roman"/>
                <w:szCs w:val="24"/>
              </w:rPr>
              <w:t>Обавезна су 3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029"/>
        <w:gridCol w:w="6046"/>
      </w:tblGrid>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331" w:type="pct"/>
            <w:shd w:val="clear" w:color="auto" w:fill="FFFFFF"/>
            <w:tcMar>
              <w:top w:w="13" w:type="dxa"/>
              <w:left w:w="38" w:type="dxa"/>
              <w:bottom w:w="13" w:type="dxa"/>
              <w:right w:w="13" w:type="dxa"/>
            </w:tcMar>
            <w:vAlign w:val="center"/>
            <w:hideMark/>
          </w:tcPr>
          <w:p w:rsidR="00516FC0" w:rsidRPr="00276BBD" w:rsidRDefault="00516FC0" w:rsidP="000900B7">
            <w:pPr>
              <w:pStyle w:val="Heading3"/>
            </w:pPr>
            <w:bookmarkStart w:id="85" w:name="_Toc201223802"/>
            <w:r w:rsidRPr="00276BBD">
              <w:t>КОНТРАБАС</w:t>
            </w:r>
            <w:bookmarkEnd w:id="85"/>
          </w:p>
        </w:tc>
      </w:tr>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3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Контрабас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3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6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3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324"/>
        <w:gridCol w:w="1749"/>
        <w:gridCol w:w="300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се штимује;</w:t>
            </w:r>
          </w:p>
          <w:p w:rsidR="00516FC0" w:rsidRPr="00276BBD" w:rsidRDefault="00516FC0" w:rsidP="00F50543">
            <w:pPr>
              <w:spacing w:after="125"/>
              <w:jc w:val="left"/>
              <w:rPr>
                <w:rFonts w:eastAsia="Times New Roman"/>
                <w:szCs w:val="24"/>
              </w:rPr>
            </w:pPr>
            <w:r w:rsidRPr="00276BBD">
              <w:rPr>
                <w:rFonts w:eastAsia="Times New Roman"/>
                <w:szCs w:val="24"/>
              </w:rPr>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одговарајућа изражајна средства да би исказао различите </w:t>
            </w:r>
            <w:r w:rsidRPr="00276BBD">
              <w:rPr>
                <w:rFonts w:eastAsia="Times New Roman"/>
                <w:szCs w:val="24"/>
              </w:rPr>
              <w:lastRenderedPageBreak/>
              <w:t>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и</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Контрола ритма.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интерпретацијe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померање звучне тачке и контрола квалитета тона.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расподела и брзина кретања гудала;</w:t>
            </w:r>
          </w:p>
          <w:p w:rsidR="00516FC0" w:rsidRPr="00276BBD" w:rsidRDefault="00516FC0" w:rsidP="00F50543">
            <w:pPr>
              <w:spacing w:after="125"/>
              <w:jc w:val="left"/>
              <w:rPr>
                <w:rFonts w:eastAsia="Times New Roman"/>
                <w:szCs w:val="24"/>
              </w:rPr>
            </w:pPr>
            <w:r w:rsidRPr="00276BBD">
              <w:rPr>
                <w:rFonts w:eastAsia="Times New Roman"/>
                <w:szCs w:val="24"/>
              </w:rPr>
              <w:t>– промена притиска гудала.</w:t>
            </w:r>
          </w:p>
          <w:p w:rsidR="00516FC0" w:rsidRPr="00276BBD" w:rsidRDefault="00516FC0" w:rsidP="00F50543">
            <w:pPr>
              <w:spacing w:after="125"/>
              <w:jc w:val="left"/>
              <w:rPr>
                <w:rFonts w:eastAsia="Times New Roman"/>
                <w:szCs w:val="24"/>
              </w:rPr>
            </w:pPr>
            <w:r w:rsidRPr="00276BBD">
              <w:rPr>
                <w:rFonts w:eastAsia="Times New Roman"/>
                <w:szCs w:val="24"/>
              </w:rPr>
              <w:t>– динамикa и темпо..;</w:t>
            </w:r>
          </w:p>
          <w:p w:rsidR="00516FC0" w:rsidRPr="00276BBD" w:rsidRDefault="00516FC0" w:rsidP="00F50543">
            <w:pPr>
              <w:spacing w:after="125"/>
              <w:jc w:val="left"/>
              <w:rPr>
                <w:rFonts w:eastAsia="Times New Roman"/>
                <w:szCs w:val="24"/>
              </w:rPr>
            </w:pPr>
            <w:r w:rsidRPr="00276BBD">
              <w:rPr>
                <w:rFonts w:eastAsia="Times New Roman"/>
                <w:szCs w:val="24"/>
              </w:rPr>
              <w:t>– разноврсни потези и ритмичке фигуре:</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палац позиција;</w:t>
            </w:r>
          </w:p>
          <w:p w:rsidR="00516FC0" w:rsidRPr="00276BBD" w:rsidRDefault="00516FC0" w:rsidP="00F50543">
            <w:pPr>
              <w:spacing w:after="125"/>
              <w:jc w:val="left"/>
              <w:rPr>
                <w:rFonts w:eastAsia="Times New Roman"/>
                <w:szCs w:val="24"/>
              </w:rPr>
            </w:pPr>
            <w:r w:rsidRPr="00276BBD">
              <w:rPr>
                <w:rFonts w:eastAsia="Times New Roman"/>
                <w:szCs w:val="24"/>
              </w:rPr>
              <w:t>– промена позиција</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125"/>
              <w:jc w:val="left"/>
              <w:rPr>
                <w:rFonts w:eastAsia="Times New Roman"/>
                <w:szCs w:val="24"/>
              </w:rPr>
            </w:pPr>
            <w:r w:rsidRPr="00276BBD">
              <w:rPr>
                <w:rFonts w:eastAsia="Times New Roman"/>
                <w:szCs w:val="24"/>
              </w:rPr>
              <w:t>– Орнаменти (мелизми)</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 дурске и молске кроз две октаве (основни и комбиновани потези)</w:t>
            </w:r>
          </w:p>
          <w:p w:rsidR="00516FC0" w:rsidRPr="00276BBD" w:rsidRDefault="00516FC0" w:rsidP="00F50543">
            <w:pPr>
              <w:spacing w:after="125"/>
              <w:jc w:val="left"/>
              <w:rPr>
                <w:rFonts w:eastAsia="Times New Roman"/>
                <w:szCs w:val="24"/>
              </w:rPr>
            </w:pPr>
            <w:r w:rsidRPr="00276BBD">
              <w:rPr>
                <w:rFonts w:eastAsia="Times New Roman"/>
                <w:szCs w:val="24"/>
              </w:rPr>
              <w:t>– Двозвуци: Разложене терце, квинте и октаве.</w:t>
            </w:r>
          </w:p>
          <w:p w:rsidR="00516FC0" w:rsidRPr="00276BBD" w:rsidRDefault="00516FC0" w:rsidP="00F50543">
            <w:pPr>
              <w:spacing w:after="125"/>
              <w:jc w:val="left"/>
              <w:rPr>
                <w:rFonts w:eastAsia="Times New Roman"/>
                <w:szCs w:val="24"/>
              </w:rPr>
            </w:pPr>
            <w:r w:rsidRPr="00276BBD">
              <w:rPr>
                <w:rFonts w:eastAsia="Times New Roman"/>
                <w:szCs w:val="24"/>
              </w:rPr>
              <w:t>– Трозвуци</w:t>
            </w:r>
          </w:p>
          <w:p w:rsidR="00516FC0" w:rsidRPr="00276BBD" w:rsidRDefault="00516FC0" w:rsidP="00F50543">
            <w:pPr>
              <w:spacing w:after="125"/>
              <w:jc w:val="left"/>
              <w:rPr>
                <w:rFonts w:eastAsia="Times New Roman"/>
                <w:szCs w:val="24"/>
              </w:rPr>
            </w:pPr>
            <w:r w:rsidRPr="00276BBD">
              <w:rPr>
                <w:rFonts w:eastAsia="Times New Roman"/>
                <w:szCs w:val="24"/>
              </w:rPr>
              <w:t>– Маденски (св. 1)</w:t>
            </w:r>
          </w:p>
          <w:p w:rsidR="00516FC0" w:rsidRPr="00276BBD" w:rsidRDefault="00516FC0" w:rsidP="00F50543">
            <w:pPr>
              <w:spacing w:after="125"/>
              <w:jc w:val="left"/>
              <w:rPr>
                <w:rFonts w:eastAsia="Times New Roman"/>
                <w:szCs w:val="24"/>
              </w:rPr>
            </w:pPr>
            <w:r w:rsidRPr="00276BBD">
              <w:rPr>
                <w:rFonts w:eastAsia="Times New Roman"/>
                <w:szCs w:val="24"/>
              </w:rPr>
              <w:t>– Тошев (св. 1)</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Штрајхер (св. 4)</w:t>
            </w:r>
          </w:p>
          <w:p w:rsidR="00516FC0" w:rsidRPr="00276BBD" w:rsidRDefault="00516FC0" w:rsidP="00F50543">
            <w:pPr>
              <w:spacing w:after="125"/>
              <w:jc w:val="left"/>
              <w:rPr>
                <w:rFonts w:eastAsia="Times New Roman"/>
                <w:szCs w:val="24"/>
              </w:rPr>
            </w:pPr>
            <w:r w:rsidRPr="00276BBD">
              <w:rPr>
                <w:rFonts w:eastAsia="Times New Roman"/>
                <w:szCs w:val="24"/>
              </w:rPr>
              <w:t>– Симандл – палчева позиција (св. 4, 5,)</w:t>
            </w:r>
          </w:p>
          <w:p w:rsidR="00516FC0" w:rsidRPr="00276BBD" w:rsidRDefault="00516FC0" w:rsidP="00F50543">
            <w:pPr>
              <w:spacing w:after="125"/>
              <w:jc w:val="left"/>
              <w:rPr>
                <w:rFonts w:eastAsia="Times New Roman"/>
                <w:szCs w:val="24"/>
              </w:rPr>
            </w:pPr>
            <w:r w:rsidRPr="00276BBD">
              <w:rPr>
                <w:rFonts w:eastAsia="Times New Roman"/>
                <w:szCs w:val="24"/>
              </w:rPr>
              <w:t>– Новосел – палчева поз.</w:t>
            </w:r>
          </w:p>
          <w:p w:rsidR="00516FC0" w:rsidRPr="00276BBD" w:rsidRDefault="00516FC0" w:rsidP="00F50543">
            <w:pPr>
              <w:spacing w:after="125"/>
              <w:jc w:val="left"/>
              <w:rPr>
                <w:rFonts w:eastAsia="Times New Roman"/>
                <w:szCs w:val="24"/>
              </w:rPr>
            </w:pPr>
            <w:r w:rsidRPr="00276BBD">
              <w:rPr>
                <w:rFonts w:eastAsia="Times New Roman"/>
                <w:szCs w:val="24"/>
              </w:rPr>
              <w:t>– Монтаг – палчева поз.</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Храбе (св. 1)</w:t>
            </w:r>
          </w:p>
          <w:p w:rsidR="00516FC0" w:rsidRPr="00276BBD" w:rsidRDefault="00516FC0" w:rsidP="00F50543">
            <w:pPr>
              <w:spacing w:after="125"/>
              <w:jc w:val="left"/>
              <w:rPr>
                <w:rFonts w:eastAsia="Times New Roman"/>
                <w:szCs w:val="24"/>
              </w:rPr>
            </w:pPr>
            <w:r w:rsidRPr="00276BBD">
              <w:rPr>
                <w:rFonts w:eastAsia="Times New Roman"/>
                <w:szCs w:val="24"/>
              </w:rPr>
              <w:t>– Новосел (други део) палчева позиција</w:t>
            </w:r>
          </w:p>
          <w:p w:rsidR="00516FC0" w:rsidRPr="00276BBD" w:rsidRDefault="00516FC0" w:rsidP="00F50543">
            <w:pPr>
              <w:spacing w:after="125"/>
              <w:jc w:val="left"/>
              <w:rPr>
                <w:rFonts w:eastAsia="Times New Roman"/>
                <w:szCs w:val="24"/>
              </w:rPr>
            </w:pPr>
            <w:r w:rsidRPr="00276BBD">
              <w:rPr>
                <w:rFonts w:eastAsia="Times New Roman"/>
                <w:szCs w:val="24"/>
              </w:rPr>
              <w:t>– Шторх – Храбе (св. 1)</w:t>
            </w:r>
          </w:p>
          <w:p w:rsidR="00516FC0" w:rsidRPr="00276BBD" w:rsidRDefault="00516FC0" w:rsidP="00F50543">
            <w:pPr>
              <w:spacing w:after="125"/>
              <w:jc w:val="left"/>
              <w:rPr>
                <w:rFonts w:eastAsia="Times New Roman"/>
                <w:szCs w:val="24"/>
              </w:rPr>
            </w:pPr>
            <w:r w:rsidRPr="00276BBD">
              <w:rPr>
                <w:rFonts w:eastAsia="Times New Roman"/>
                <w:szCs w:val="24"/>
              </w:rPr>
              <w:t>– Симандл 10 малих етида</w:t>
            </w:r>
          </w:p>
          <w:p w:rsidR="00516FC0" w:rsidRPr="00276BBD" w:rsidRDefault="00516FC0" w:rsidP="00F50543">
            <w:pPr>
              <w:spacing w:after="125"/>
              <w:jc w:val="left"/>
              <w:rPr>
                <w:rFonts w:eastAsia="Times New Roman"/>
                <w:szCs w:val="24"/>
              </w:rPr>
            </w:pPr>
            <w:r w:rsidRPr="00276BBD">
              <w:rPr>
                <w:rFonts w:eastAsia="Times New Roman"/>
                <w:szCs w:val="24"/>
              </w:rPr>
              <w:t>– Слама 66 етида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Либон 12 етида</w:t>
            </w:r>
          </w:p>
          <w:p w:rsidR="00516FC0" w:rsidRPr="00276BBD" w:rsidRDefault="00516FC0" w:rsidP="00F50543">
            <w:pPr>
              <w:spacing w:after="125"/>
              <w:jc w:val="left"/>
              <w:rPr>
                <w:rFonts w:eastAsia="Times New Roman"/>
                <w:szCs w:val="24"/>
              </w:rPr>
            </w:pPr>
            <w:r w:rsidRPr="00276BBD">
              <w:rPr>
                <w:rFonts w:eastAsia="Times New Roman"/>
                <w:szCs w:val="24"/>
              </w:rPr>
              <w:t>– Етиде по избору</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 Одговарајуће тежине по избору наставника</w:t>
            </w:r>
          </w:p>
          <w:p w:rsidR="00516FC0" w:rsidRPr="00276BBD" w:rsidRDefault="00516FC0" w:rsidP="00F50543">
            <w:pPr>
              <w:spacing w:after="0"/>
              <w:jc w:val="left"/>
              <w:rPr>
                <w:rFonts w:eastAsia="Times New Roman"/>
                <w:szCs w:val="24"/>
              </w:rPr>
            </w:pPr>
            <w:r w:rsidRPr="00276BBD">
              <w:rPr>
                <w:rFonts w:eastAsia="Times New Roman"/>
                <w:b/>
                <w:bCs/>
                <w:szCs w:val="24"/>
              </w:rPr>
              <w:t>Дела велике форме</w:t>
            </w:r>
          </w:p>
          <w:p w:rsidR="00516FC0" w:rsidRPr="00276BBD" w:rsidRDefault="00516FC0" w:rsidP="00F50543">
            <w:pPr>
              <w:spacing w:after="125"/>
              <w:jc w:val="left"/>
              <w:rPr>
                <w:rFonts w:eastAsia="Times New Roman"/>
                <w:szCs w:val="24"/>
              </w:rPr>
            </w:pPr>
            <w:r w:rsidRPr="00276BBD">
              <w:rPr>
                <w:rFonts w:eastAsia="Times New Roman"/>
                <w:szCs w:val="24"/>
              </w:rPr>
              <w:t>– Сонате (Ђованино; Марчело; Феш; Корели;</w:t>
            </w:r>
          </w:p>
          <w:p w:rsidR="00516FC0" w:rsidRPr="00276BBD" w:rsidRDefault="00516FC0" w:rsidP="00F50543">
            <w:pPr>
              <w:spacing w:after="125"/>
              <w:jc w:val="left"/>
              <w:rPr>
                <w:rFonts w:eastAsia="Times New Roman"/>
                <w:szCs w:val="24"/>
              </w:rPr>
            </w:pPr>
            <w:r w:rsidRPr="00276BBD">
              <w:rPr>
                <w:rFonts w:eastAsia="Times New Roman"/>
                <w:szCs w:val="24"/>
              </w:rPr>
              <w:t>Телеман; и др.)</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Две дурске и две молске скале са трозвуцима, различитим потезима и ритмичким варијацијама,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б) четири етиде;</w:t>
            </w:r>
          </w:p>
          <w:p w:rsidR="00516FC0" w:rsidRPr="00276BBD" w:rsidRDefault="00516FC0" w:rsidP="00F50543">
            <w:pPr>
              <w:spacing w:after="125"/>
              <w:jc w:val="left"/>
              <w:rPr>
                <w:rFonts w:eastAsia="Times New Roman"/>
                <w:szCs w:val="24"/>
              </w:rPr>
            </w:pPr>
            <w:r w:rsidRPr="00276BBD">
              <w:rPr>
                <w:rFonts w:eastAsia="Times New Roman"/>
                <w:szCs w:val="24"/>
              </w:rPr>
              <w:t>в) три комада;</w:t>
            </w:r>
          </w:p>
          <w:p w:rsidR="00516FC0" w:rsidRPr="00276BBD" w:rsidRDefault="00516FC0" w:rsidP="00F50543">
            <w:pPr>
              <w:spacing w:after="125"/>
              <w:jc w:val="left"/>
              <w:rPr>
                <w:rFonts w:eastAsia="Times New Roman"/>
                <w:szCs w:val="24"/>
              </w:rPr>
            </w:pPr>
            <w:r w:rsidRPr="00276BBD">
              <w:rPr>
                <w:rFonts w:eastAsia="Times New Roman"/>
                <w:szCs w:val="24"/>
              </w:rPr>
              <w:t>г) једна соната (два става)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су 2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Једна дурска скала кроз две октаве са потезима и трозвуцима.</w:t>
            </w:r>
          </w:p>
          <w:p w:rsidR="00516FC0" w:rsidRPr="00276BBD" w:rsidRDefault="00516FC0" w:rsidP="00F50543">
            <w:pPr>
              <w:spacing w:after="125"/>
              <w:jc w:val="left"/>
              <w:rPr>
                <w:rFonts w:eastAsia="Times New Roman"/>
                <w:szCs w:val="24"/>
              </w:rPr>
            </w:pPr>
            <w:r w:rsidRPr="00276BBD">
              <w:rPr>
                <w:rFonts w:eastAsia="Times New Roman"/>
                <w:szCs w:val="24"/>
              </w:rPr>
              <w:t>Једна техничка вежба.</w:t>
            </w:r>
          </w:p>
          <w:p w:rsidR="00516FC0" w:rsidRPr="00276BBD" w:rsidRDefault="00516FC0" w:rsidP="00F50543">
            <w:pPr>
              <w:spacing w:after="125"/>
              <w:jc w:val="left"/>
              <w:rPr>
                <w:rFonts w:eastAsia="Times New Roman"/>
                <w:szCs w:val="24"/>
              </w:rPr>
            </w:pPr>
            <w:r w:rsidRPr="00276BBD">
              <w:rPr>
                <w:rFonts w:eastAsia="Times New Roman"/>
                <w:szCs w:val="24"/>
              </w:rPr>
              <w:t>Једна етида са клавирском пратњом.</w:t>
            </w:r>
          </w:p>
          <w:p w:rsidR="00516FC0" w:rsidRPr="00276BBD" w:rsidRDefault="00516FC0" w:rsidP="00F50543">
            <w:pPr>
              <w:spacing w:after="125"/>
              <w:jc w:val="left"/>
              <w:rPr>
                <w:rFonts w:eastAsia="Times New Roman"/>
                <w:szCs w:val="24"/>
              </w:rPr>
            </w:pPr>
            <w:r w:rsidRPr="00276BBD">
              <w:rPr>
                <w:rFonts w:eastAsia="Times New Roman"/>
                <w:szCs w:val="24"/>
              </w:rPr>
              <w:t>Два става сонате или комад.</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ритам,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КОНТРАБАС</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Контрабас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588"/>
        <w:gridCol w:w="1778"/>
        <w:gridCol w:w="270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 xml:space="preserve">ОБЛАСТ/ </w:t>
            </w:r>
            <w:r w:rsidRPr="00276BBD">
              <w:rPr>
                <w:rFonts w:eastAsia="Times New Roman"/>
                <w:b/>
                <w:bCs/>
                <w:szCs w:val="24"/>
              </w:rPr>
              <w:lastRenderedPageBreak/>
              <w:t>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самостално се штимује;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и</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Контрола ритма.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интерпретацијe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померање звучне тачке и контрола квалитета тона.</w:t>
            </w:r>
          </w:p>
          <w:p w:rsidR="00516FC0" w:rsidRPr="00276BBD" w:rsidRDefault="00516FC0" w:rsidP="00F50543">
            <w:pPr>
              <w:spacing w:after="125"/>
              <w:jc w:val="left"/>
              <w:rPr>
                <w:rFonts w:eastAsia="Times New Roman"/>
                <w:szCs w:val="24"/>
              </w:rPr>
            </w:pPr>
            <w:r w:rsidRPr="00276BBD">
              <w:rPr>
                <w:rFonts w:eastAsia="Times New Roman"/>
                <w:szCs w:val="24"/>
              </w:rPr>
              <w:t>– расподела и брзина кретања гудала;</w:t>
            </w:r>
          </w:p>
          <w:p w:rsidR="00516FC0" w:rsidRPr="00276BBD" w:rsidRDefault="00516FC0" w:rsidP="00F50543">
            <w:pPr>
              <w:spacing w:after="125"/>
              <w:jc w:val="left"/>
              <w:rPr>
                <w:rFonts w:eastAsia="Times New Roman"/>
                <w:szCs w:val="24"/>
              </w:rPr>
            </w:pPr>
            <w:r w:rsidRPr="00276BBD">
              <w:rPr>
                <w:rFonts w:eastAsia="Times New Roman"/>
                <w:szCs w:val="24"/>
              </w:rPr>
              <w:t>– промена притиска гудала.</w:t>
            </w:r>
          </w:p>
          <w:p w:rsidR="00516FC0" w:rsidRPr="00276BBD" w:rsidRDefault="00516FC0" w:rsidP="00F50543">
            <w:pPr>
              <w:spacing w:after="125"/>
              <w:jc w:val="left"/>
              <w:rPr>
                <w:rFonts w:eastAsia="Times New Roman"/>
                <w:szCs w:val="24"/>
              </w:rPr>
            </w:pPr>
            <w:r w:rsidRPr="00276BBD">
              <w:rPr>
                <w:rFonts w:eastAsia="Times New Roman"/>
                <w:szCs w:val="24"/>
              </w:rPr>
              <w:t>– динамикa и темпо..;</w:t>
            </w:r>
          </w:p>
          <w:p w:rsidR="00516FC0" w:rsidRPr="00276BBD" w:rsidRDefault="00516FC0" w:rsidP="00F50543">
            <w:pPr>
              <w:spacing w:after="125"/>
              <w:jc w:val="left"/>
              <w:rPr>
                <w:rFonts w:eastAsia="Times New Roman"/>
                <w:szCs w:val="24"/>
              </w:rPr>
            </w:pPr>
            <w:r w:rsidRPr="00276BBD">
              <w:rPr>
                <w:rFonts w:eastAsia="Times New Roman"/>
                <w:szCs w:val="24"/>
              </w:rPr>
              <w:t>– разноврсни потези и ритмичке фигуре:</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палац позиција;</w:t>
            </w:r>
          </w:p>
          <w:p w:rsidR="00516FC0" w:rsidRPr="00276BBD" w:rsidRDefault="00516FC0" w:rsidP="00F50543">
            <w:pPr>
              <w:spacing w:after="125"/>
              <w:jc w:val="left"/>
              <w:rPr>
                <w:rFonts w:eastAsia="Times New Roman"/>
                <w:szCs w:val="24"/>
              </w:rPr>
            </w:pPr>
            <w:r w:rsidRPr="00276BBD">
              <w:rPr>
                <w:rFonts w:eastAsia="Times New Roman"/>
                <w:szCs w:val="24"/>
              </w:rPr>
              <w:t>– промена позиција</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125"/>
              <w:jc w:val="left"/>
              <w:rPr>
                <w:rFonts w:eastAsia="Times New Roman"/>
                <w:szCs w:val="24"/>
              </w:rPr>
            </w:pPr>
            <w:r w:rsidRPr="00276BBD">
              <w:rPr>
                <w:rFonts w:eastAsia="Times New Roman"/>
                <w:szCs w:val="24"/>
              </w:rPr>
              <w:t>– Орнаменти – мелизми</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 дурске и молске кроз</w:t>
            </w:r>
          </w:p>
          <w:p w:rsidR="00516FC0" w:rsidRPr="00276BBD" w:rsidRDefault="00516FC0" w:rsidP="00F50543">
            <w:pPr>
              <w:spacing w:after="125"/>
              <w:jc w:val="left"/>
              <w:rPr>
                <w:rFonts w:eastAsia="Times New Roman"/>
                <w:szCs w:val="24"/>
              </w:rPr>
            </w:pPr>
            <w:r w:rsidRPr="00276BBD">
              <w:rPr>
                <w:rFonts w:eastAsia="Times New Roman"/>
                <w:szCs w:val="24"/>
              </w:rPr>
              <w:t>две октаве (основни и комбиновани потези)</w:t>
            </w:r>
          </w:p>
          <w:p w:rsidR="00516FC0" w:rsidRPr="00276BBD" w:rsidRDefault="00516FC0" w:rsidP="00F50543">
            <w:pPr>
              <w:spacing w:after="125"/>
              <w:jc w:val="left"/>
              <w:rPr>
                <w:rFonts w:eastAsia="Times New Roman"/>
                <w:szCs w:val="24"/>
              </w:rPr>
            </w:pPr>
            <w:r w:rsidRPr="00276BBD">
              <w:rPr>
                <w:rFonts w:eastAsia="Times New Roman"/>
                <w:szCs w:val="24"/>
              </w:rPr>
              <w:t>– Двозвуци: Разложене терце, квинте и октаве.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Трозвуци</w:t>
            </w:r>
          </w:p>
          <w:p w:rsidR="00516FC0" w:rsidRPr="00276BBD" w:rsidRDefault="00516FC0" w:rsidP="00F50543">
            <w:pPr>
              <w:spacing w:after="125"/>
              <w:jc w:val="left"/>
              <w:rPr>
                <w:rFonts w:eastAsia="Times New Roman"/>
                <w:szCs w:val="24"/>
              </w:rPr>
            </w:pPr>
            <w:r w:rsidRPr="00276BBD">
              <w:rPr>
                <w:rFonts w:eastAsia="Times New Roman"/>
                <w:szCs w:val="24"/>
              </w:rPr>
              <w:t>– Маденски (св. 1)</w:t>
            </w:r>
          </w:p>
          <w:p w:rsidR="00516FC0" w:rsidRPr="00276BBD" w:rsidRDefault="00516FC0" w:rsidP="00F50543">
            <w:pPr>
              <w:spacing w:after="125"/>
              <w:jc w:val="left"/>
              <w:rPr>
                <w:rFonts w:eastAsia="Times New Roman"/>
                <w:szCs w:val="24"/>
              </w:rPr>
            </w:pPr>
            <w:r w:rsidRPr="00276BBD">
              <w:rPr>
                <w:rFonts w:eastAsia="Times New Roman"/>
                <w:szCs w:val="24"/>
              </w:rPr>
              <w:t>– Тошев (св. 1)</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Штрајхер (св. 4)</w:t>
            </w:r>
          </w:p>
          <w:p w:rsidR="00516FC0" w:rsidRPr="00276BBD" w:rsidRDefault="00516FC0" w:rsidP="00F50543">
            <w:pPr>
              <w:spacing w:after="125"/>
              <w:jc w:val="left"/>
              <w:rPr>
                <w:rFonts w:eastAsia="Times New Roman"/>
                <w:szCs w:val="24"/>
              </w:rPr>
            </w:pPr>
            <w:r w:rsidRPr="00276BBD">
              <w:rPr>
                <w:rFonts w:eastAsia="Times New Roman"/>
                <w:szCs w:val="24"/>
              </w:rPr>
              <w:t>– Симандл – палчева позиција (св. 4, 5,)</w:t>
            </w:r>
          </w:p>
          <w:p w:rsidR="00516FC0" w:rsidRPr="00276BBD" w:rsidRDefault="00516FC0" w:rsidP="00F50543">
            <w:pPr>
              <w:spacing w:after="125"/>
              <w:jc w:val="left"/>
              <w:rPr>
                <w:rFonts w:eastAsia="Times New Roman"/>
                <w:szCs w:val="24"/>
              </w:rPr>
            </w:pPr>
            <w:r w:rsidRPr="00276BBD">
              <w:rPr>
                <w:rFonts w:eastAsia="Times New Roman"/>
                <w:szCs w:val="24"/>
              </w:rPr>
              <w:t>– Новосел – (други део) палчева поз.</w:t>
            </w:r>
          </w:p>
          <w:p w:rsidR="00516FC0" w:rsidRPr="00276BBD" w:rsidRDefault="00516FC0" w:rsidP="00F50543">
            <w:pPr>
              <w:spacing w:after="125"/>
              <w:jc w:val="left"/>
              <w:rPr>
                <w:rFonts w:eastAsia="Times New Roman"/>
                <w:szCs w:val="24"/>
              </w:rPr>
            </w:pPr>
            <w:r w:rsidRPr="00276BBD">
              <w:rPr>
                <w:rFonts w:eastAsia="Times New Roman"/>
                <w:szCs w:val="24"/>
              </w:rPr>
              <w:t>– Монтаг – палчева поз.</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Храбе (св. 1)</w:t>
            </w:r>
          </w:p>
          <w:p w:rsidR="00516FC0" w:rsidRPr="00276BBD" w:rsidRDefault="00516FC0" w:rsidP="00F50543">
            <w:pPr>
              <w:spacing w:after="125"/>
              <w:jc w:val="left"/>
              <w:rPr>
                <w:rFonts w:eastAsia="Times New Roman"/>
                <w:szCs w:val="24"/>
              </w:rPr>
            </w:pPr>
            <w:r w:rsidRPr="00276BBD">
              <w:rPr>
                <w:rFonts w:eastAsia="Times New Roman"/>
                <w:szCs w:val="24"/>
              </w:rPr>
              <w:t>– Новосел 15 етида</w:t>
            </w:r>
          </w:p>
          <w:p w:rsidR="00516FC0" w:rsidRPr="00276BBD" w:rsidRDefault="00516FC0" w:rsidP="00F50543">
            <w:pPr>
              <w:spacing w:after="125"/>
              <w:jc w:val="left"/>
              <w:rPr>
                <w:rFonts w:eastAsia="Times New Roman"/>
                <w:szCs w:val="24"/>
              </w:rPr>
            </w:pPr>
            <w:r w:rsidRPr="00276BBD">
              <w:rPr>
                <w:rFonts w:eastAsia="Times New Roman"/>
                <w:szCs w:val="24"/>
              </w:rPr>
              <w:t>– Шторх – Храбе (св. 1)</w:t>
            </w:r>
          </w:p>
          <w:p w:rsidR="00516FC0" w:rsidRPr="00276BBD" w:rsidRDefault="00516FC0" w:rsidP="00F50543">
            <w:pPr>
              <w:spacing w:after="125"/>
              <w:jc w:val="left"/>
              <w:rPr>
                <w:rFonts w:eastAsia="Times New Roman"/>
                <w:szCs w:val="24"/>
              </w:rPr>
            </w:pPr>
            <w:r w:rsidRPr="00276BBD">
              <w:rPr>
                <w:rFonts w:eastAsia="Times New Roman"/>
                <w:szCs w:val="24"/>
              </w:rPr>
              <w:t>– Симандл 9 великих етида</w:t>
            </w:r>
          </w:p>
          <w:p w:rsidR="00516FC0" w:rsidRPr="00276BBD" w:rsidRDefault="00516FC0" w:rsidP="00F50543">
            <w:pPr>
              <w:spacing w:after="125"/>
              <w:jc w:val="left"/>
              <w:rPr>
                <w:rFonts w:eastAsia="Times New Roman"/>
                <w:szCs w:val="24"/>
              </w:rPr>
            </w:pPr>
            <w:r w:rsidRPr="00276BBD">
              <w:rPr>
                <w:rFonts w:eastAsia="Times New Roman"/>
                <w:szCs w:val="24"/>
              </w:rPr>
              <w:t>– Слама 66 етида</w:t>
            </w:r>
          </w:p>
          <w:p w:rsidR="00516FC0" w:rsidRPr="00276BBD" w:rsidRDefault="00516FC0" w:rsidP="00F50543">
            <w:pPr>
              <w:spacing w:after="125"/>
              <w:jc w:val="left"/>
              <w:rPr>
                <w:rFonts w:eastAsia="Times New Roman"/>
                <w:szCs w:val="24"/>
              </w:rPr>
            </w:pPr>
            <w:r w:rsidRPr="00276BBD">
              <w:rPr>
                <w:rFonts w:eastAsia="Times New Roman"/>
                <w:szCs w:val="24"/>
              </w:rPr>
              <w:t>– Либон 12 етида</w:t>
            </w:r>
          </w:p>
          <w:p w:rsidR="00516FC0" w:rsidRPr="00276BBD" w:rsidRDefault="00516FC0" w:rsidP="00F50543">
            <w:pPr>
              <w:spacing w:after="125"/>
              <w:jc w:val="left"/>
              <w:rPr>
                <w:rFonts w:eastAsia="Times New Roman"/>
                <w:szCs w:val="24"/>
              </w:rPr>
            </w:pPr>
            <w:r w:rsidRPr="00276BBD">
              <w:rPr>
                <w:rFonts w:eastAsia="Times New Roman"/>
                <w:szCs w:val="24"/>
              </w:rPr>
              <w:t>– Етиде по избору</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 Одговарајуће тежине по избору наставника</w:t>
            </w:r>
          </w:p>
          <w:p w:rsidR="00516FC0" w:rsidRPr="00276BBD" w:rsidRDefault="00516FC0" w:rsidP="00F50543">
            <w:pPr>
              <w:spacing w:after="0"/>
              <w:jc w:val="left"/>
              <w:rPr>
                <w:rFonts w:eastAsia="Times New Roman"/>
                <w:szCs w:val="24"/>
              </w:rPr>
            </w:pPr>
            <w:r w:rsidRPr="00276BBD">
              <w:rPr>
                <w:rFonts w:eastAsia="Times New Roman"/>
                <w:b/>
                <w:bCs/>
                <w:szCs w:val="24"/>
              </w:rPr>
              <w:t>Дела велике форме</w:t>
            </w:r>
          </w:p>
          <w:p w:rsidR="00516FC0" w:rsidRPr="00276BBD" w:rsidRDefault="00516FC0" w:rsidP="00F50543">
            <w:pPr>
              <w:spacing w:after="125"/>
              <w:jc w:val="left"/>
              <w:rPr>
                <w:rFonts w:eastAsia="Times New Roman"/>
                <w:szCs w:val="24"/>
              </w:rPr>
            </w:pPr>
            <w:r w:rsidRPr="00276BBD">
              <w:rPr>
                <w:rFonts w:eastAsia="Times New Roman"/>
                <w:szCs w:val="24"/>
              </w:rPr>
              <w:t>– Сонате (Ђованино; Марчело; Феш; Корели;</w:t>
            </w:r>
          </w:p>
          <w:p w:rsidR="00516FC0" w:rsidRPr="00276BBD" w:rsidRDefault="00516FC0" w:rsidP="00F50543">
            <w:pPr>
              <w:spacing w:after="125"/>
              <w:jc w:val="left"/>
              <w:rPr>
                <w:rFonts w:eastAsia="Times New Roman"/>
                <w:szCs w:val="24"/>
              </w:rPr>
            </w:pPr>
            <w:r w:rsidRPr="00276BBD">
              <w:rPr>
                <w:rFonts w:eastAsia="Times New Roman"/>
                <w:szCs w:val="24"/>
              </w:rPr>
              <w:t>Телеман; и др.)</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Две дурске и две молске скале са трозвуцима, различитим потезима и ритмичким варијацијама,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б) четири етиде;</w:t>
            </w:r>
          </w:p>
          <w:p w:rsidR="00516FC0" w:rsidRPr="00276BBD" w:rsidRDefault="00516FC0" w:rsidP="00F50543">
            <w:pPr>
              <w:spacing w:after="125"/>
              <w:jc w:val="left"/>
              <w:rPr>
                <w:rFonts w:eastAsia="Times New Roman"/>
                <w:szCs w:val="24"/>
              </w:rPr>
            </w:pPr>
            <w:r w:rsidRPr="00276BBD">
              <w:rPr>
                <w:rFonts w:eastAsia="Times New Roman"/>
                <w:szCs w:val="24"/>
              </w:rPr>
              <w:t>в) три комада;</w:t>
            </w:r>
          </w:p>
          <w:p w:rsidR="00516FC0" w:rsidRPr="00276BBD" w:rsidRDefault="00516FC0" w:rsidP="00F50543">
            <w:pPr>
              <w:spacing w:after="125"/>
              <w:jc w:val="left"/>
              <w:rPr>
                <w:rFonts w:eastAsia="Times New Roman"/>
                <w:szCs w:val="24"/>
              </w:rPr>
            </w:pPr>
            <w:r w:rsidRPr="00276BBD">
              <w:rPr>
                <w:rFonts w:eastAsia="Times New Roman"/>
                <w:szCs w:val="24"/>
              </w:rPr>
              <w:t>г) једна соната (два става).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су 2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Једна дурска скала кроз две октаве са потезима и трозвуцима.</w:t>
            </w:r>
          </w:p>
          <w:p w:rsidR="00516FC0" w:rsidRPr="00276BBD" w:rsidRDefault="00516FC0" w:rsidP="00F50543">
            <w:pPr>
              <w:spacing w:after="125"/>
              <w:jc w:val="left"/>
              <w:rPr>
                <w:rFonts w:eastAsia="Times New Roman"/>
                <w:szCs w:val="24"/>
              </w:rPr>
            </w:pPr>
            <w:r w:rsidRPr="00276BBD">
              <w:rPr>
                <w:rFonts w:eastAsia="Times New Roman"/>
                <w:szCs w:val="24"/>
              </w:rPr>
              <w:t>Једна техничка вежба.</w:t>
            </w:r>
          </w:p>
          <w:p w:rsidR="00516FC0" w:rsidRPr="00276BBD" w:rsidRDefault="00516FC0" w:rsidP="00F50543">
            <w:pPr>
              <w:spacing w:after="125"/>
              <w:jc w:val="left"/>
              <w:rPr>
                <w:rFonts w:eastAsia="Times New Roman"/>
                <w:szCs w:val="24"/>
              </w:rPr>
            </w:pPr>
            <w:r w:rsidRPr="00276BBD">
              <w:rPr>
                <w:rFonts w:eastAsia="Times New Roman"/>
                <w:szCs w:val="24"/>
              </w:rPr>
              <w:t>Једна етида са клавирском пратњом.</w:t>
            </w:r>
          </w:p>
          <w:p w:rsidR="00516FC0" w:rsidRPr="00276BBD" w:rsidRDefault="00516FC0" w:rsidP="00F50543">
            <w:pPr>
              <w:spacing w:after="125"/>
              <w:jc w:val="left"/>
              <w:rPr>
                <w:rFonts w:eastAsia="Times New Roman"/>
                <w:szCs w:val="24"/>
              </w:rPr>
            </w:pPr>
            <w:r w:rsidRPr="00276BBD">
              <w:rPr>
                <w:rFonts w:eastAsia="Times New Roman"/>
                <w:szCs w:val="24"/>
              </w:rPr>
              <w:t>Два става сонате или комад.</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тон, интонација, ритам,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КОНТРАБАС</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Контрабас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403"/>
        <w:gridCol w:w="1735"/>
        <w:gridCol w:w="293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се штимује;</w:t>
            </w:r>
          </w:p>
          <w:p w:rsidR="00516FC0" w:rsidRPr="00276BBD" w:rsidRDefault="00516FC0" w:rsidP="00F50543">
            <w:pPr>
              <w:spacing w:after="125"/>
              <w:jc w:val="left"/>
              <w:rPr>
                <w:rFonts w:eastAsia="Times New Roman"/>
                <w:szCs w:val="24"/>
              </w:rPr>
            </w:pPr>
            <w:r w:rsidRPr="00276BBD">
              <w:rPr>
                <w:rFonts w:eastAsia="Times New Roman"/>
                <w:szCs w:val="24"/>
              </w:rPr>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знања из области сродних предмета приликом интерпретације </w:t>
            </w:r>
            <w:r w:rsidRPr="00276BBD">
              <w:rPr>
                <w:rFonts w:eastAsia="Times New Roman"/>
                <w:szCs w:val="24"/>
              </w:rPr>
              <w:lastRenderedPageBreak/>
              <w:t>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испољава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користи предности дигитализације и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Контрола ритма.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интерпретацијe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померање звучне тачке и контрола квалитета тона.</w:t>
            </w:r>
          </w:p>
          <w:p w:rsidR="00516FC0" w:rsidRPr="00276BBD" w:rsidRDefault="00516FC0" w:rsidP="00F50543">
            <w:pPr>
              <w:spacing w:after="125"/>
              <w:jc w:val="left"/>
              <w:rPr>
                <w:rFonts w:eastAsia="Times New Roman"/>
                <w:szCs w:val="24"/>
              </w:rPr>
            </w:pPr>
            <w:r w:rsidRPr="00276BBD">
              <w:rPr>
                <w:rFonts w:eastAsia="Times New Roman"/>
                <w:szCs w:val="24"/>
              </w:rPr>
              <w:t>– расподела и брзина кретања гудала;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промена притиска гудала.</w:t>
            </w:r>
          </w:p>
          <w:p w:rsidR="00516FC0" w:rsidRPr="00276BBD" w:rsidRDefault="00516FC0" w:rsidP="00F50543">
            <w:pPr>
              <w:spacing w:after="125"/>
              <w:jc w:val="left"/>
              <w:rPr>
                <w:rFonts w:eastAsia="Times New Roman"/>
                <w:szCs w:val="24"/>
              </w:rPr>
            </w:pPr>
            <w:r w:rsidRPr="00276BBD">
              <w:rPr>
                <w:rFonts w:eastAsia="Times New Roman"/>
                <w:szCs w:val="24"/>
              </w:rPr>
              <w:t>– динамикa и темпо..;</w:t>
            </w:r>
          </w:p>
          <w:p w:rsidR="00516FC0" w:rsidRPr="00276BBD" w:rsidRDefault="00516FC0" w:rsidP="00F50543">
            <w:pPr>
              <w:spacing w:after="125"/>
              <w:jc w:val="left"/>
              <w:rPr>
                <w:rFonts w:eastAsia="Times New Roman"/>
                <w:szCs w:val="24"/>
              </w:rPr>
            </w:pPr>
            <w:r w:rsidRPr="00276BBD">
              <w:rPr>
                <w:rFonts w:eastAsia="Times New Roman"/>
                <w:szCs w:val="24"/>
              </w:rPr>
              <w:t>– разноврсни потези и ритмичке фигуре:</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палац позиција;</w:t>
            </w:r>
          </w:p>
          <w:p w:rsidR="00516FC0" w:rsidRPr="00276BBD" w:rsidRDefault="00516FC0" w:rsidP="00F50543">
            <w:pPr>
              <w:spacing w:after="125"/>
              <w:jc w:val="left"/>
              <w:rPr>
                <w:rFonts w:eastAsia="Times New Roman"/>
                <w:szCs w:val="24"/>
              </w:rPr>
            </w:pPr>
            <w:r w:rsidRPr="00276BBD">
              <w:rPr>
                <w:rFonts w:eastAsia="Times New Roman"/>
                <w:szCs w:val="24"/>
              </w:rPr>
              <w:t>– промена позиција</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 дурске и молске кроз две октаве (основни и комбиновани потези)</w:t>
            </w:r>
          </w:p>
          <w:p w:rsidR="00516FC0" w:rsidRPr="00276BBD" w:rsidRDefault="00516FC0" w:rsidP="00F50543">
            <w:pPr>
              <w:spacing w:after="125"/>
              <w:jc w:val="left"/>
              <w:rPr>
                <w:rFonts w:eastAsia="Times New Roman"/>
                <w:szCs w:val="24"/>
              </w:rPr>
            </w:pPr>
            <w:r w:rsidRPr="00276BBD">
              <w:rPr>
                <w:rFonts w:eastAsia="Times New Roman"/>
                <w:szCs w:val="24"/>
              </w:rPr>
              <w:t>– Двозвуци: Разложене терце, квинте и октаве.</w:t>
            </w:r>
          </w:p>
          <w:p w:rsidR="00516FC0" w:rsidRPr="00276BBD" w:rsidRDefault="00516FC0" w:rsidP="00F50543">
            <w:pPr>
              <w:spacing w:after="125"/>
              <w:jc w:val="left"/>
              <w:rPr>
                <w:rFonts w:eastAsia="Times New Roman"/>
                <w:szCs w:val="24"/>
              </w:rPr>
            </w:pPr>
            <w:r w:rsidRPr="00276BBD">
              <w:rPr>
                <w:rFonts w:eastAsia="Times New Roman"/>
                <w:szCs w:val="24"/>
              </w:rPr>
              <w:t>– Трозвуци</w:t>
            </w:r>
          </w:p>
          <w:p w:rsidR="00516FC0" w:rsidRPr="00276BBD" w:rsidRDefault="00516FC0" w:rsidP="00F50543">
            <w:pPr>
              <w:spacing w:after="125"/>
              <w:jc w:val="left"/>
              <w:rPr>
                <w:rFonts w:eastAsia="Times New Roman"/>
                <w:szCs w:val="24"/>
              </w:rPr>
            </w:pPr>
            <w:r w:rsidRPr="00276BBD">
              <w:rPr>
                <w:rFonts w:eastAsia="Times New Roman"/>
                <w:szCs w:val="24"/>
              </w:rPr>
              <w:t>– Маденски (св. 1)</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Штрајхер (св. 4)</w:t>
            </w:r>
          </w:p>
          <w:p w:rsidR="00516FC0" w:rsidRPr="00276BBD" w:rsidRDefault="00516FC0" w:rsidP="00F50543">
            <w:pPr>
              <w:spacing w:after="125"/>
              <w:jc w:val="left"/>
              <w:rPr>
                <w:rFonts w:eastAsia="Times New Roman"/>
                <w:szCs w:val="24"/>
              </w:rPr>
            </w:pPr>
            <w:r w:rsidRPr="00276BBD">
              <w:rPr>
                <w:rFonts w:eastAsia="Times New Roman"/>
                <w:szCs w:val="24"/>
              </w:rPr>
              <w:t>– Симандл – палчева позиција (св. 4, 5,)</w:t>
            </w:r>
          </w:p>
          <w:p w:rsidR="00516FC0" w:rsidRPr="00276BBD" w:rsidRDefault="00516FC0" w:rsidP="00F50543">
            <w:pPr>
              <w:spacing w:after="125"/>
              <w:jc w:val="left"/>
              <w:rPr>
                <w:rFonts w:eastAsia="Times New Roman"/>
                <w:szCs w:val="24"/>
              </w:rPr>
            </w:pPr>
            <w:r w:rsidRPr="00276BBD">
              <w:rPr>
                <w:rFonts w:eastAsia="Times New Roman"/>
                <w:szCs w:val="24"/>
              </w:rPr>
              <w:t>– Новосел – (други део) палчева поз.</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Храбе (св. 1; 2; )</w:t>
            </w:r>
          </w:p>
          <w:p w:rsidR="00516FC0" w:rsidRPr="00276BBD" w:rsidRDefault="00516FC0" w:rsidP="00F50543">
            <w:pPr>
              <w:spacing w:after="125"/>
              <w:jc w:val="left"/>
              <w:rPr>
                <w:rFonts w:eastAsia="Times New Roman"/>
                <w:szCs w:val="24"/>
              </w:rPr>
            </w:pPr>
            <w:r w:rsidRPr="00276BBD">
              <w:rPr>
                <w:rFonts w:eastAsia="Times New Roman"/>
                <w:szCs w:val="24"/>
              </w:rPr>
              <w:t>– Новосел 15 етида</w:t>
            </w:r>
          </w:p>
          <w:p w:rsidR="00516FC0" w:rsidRPr="00276BBD" w:rsidRDefault="00516FC0" w:rsidP="00F50543">
            <w:pPr>
              <w:spacing w:after="125"/>
              <w:jc w:val="left"/>
              <w:rPr>
                <w:rFonts w:eastAsia="Times New Roman"/>
                <w:szCs w:val="24"/>
              </w:rPr>
            </w:pPr>
            <w:r w:rsidRPr="00276BBD">
              <w:rPr>
                <w:rFonts w:eastAsia="Times New Roman"/>
                <w:szCs w:val="24"/>
              </w:rPr>
              <w:t>– Шторх – Храбе (св. 2)</w:t>
            </w:r>
          </w:p>
          <w:p w:rsidR="00516FC0" w:rsidRPr="00276BBD" w:rsidRDefault="00516FC0" w:rsidP="00F50543">
            <w:pPr>
              <w:spacing w:after="125"/>
              <w:jc w:val="left"/>
              <w:rPr>
                <w:rFonts w:eastAsia="Times New Roman"/>
                <w:szCs w:val="24"/>
              </w:rPr>
            </w:pPr>
            <w:r w:rsidRPr="00276BBD">
              <w:rPr>
                <w:rFonts w:eastAsia="Times New Roman"/>
                <w:szCs w:val="24"/>
              </w:rPr>
              <w:t>– Симандл – Кројцер</w:t>
            </w:r>
          </w:p>
          <w:p w:rsidR="00516FC0" w:rsidRPr="00276BBD" w:rsidRDefault="00516FC0" w:rsidP="00F50543">
            <w:pPr>
              <w:spacing w:after="125"/>
              <w:jc w:val="left"/>
              <w:rPr>
                <w:rFonts w:eastAsia="Times New Roman"/>
                <w:szCs w:val="24"/>
              </w:rPr>
            </w:pPr>
            <w:r w:rsidRPr="00276BBD">
              <w:rPr>
                <w:rFonts w:eastAsia="Times New Roman"/>
                <w:szCs w:val="24"/>
              </w:rPr>
              <w:t>18 етида</w:t>
            </w:r>
          </w:p>
          <w:p w:rsidR="00516FC0" w:rsidRPr="00276BBD" w:rsidRDefault="00516FC0" w:rsidP="00F50543">
            <w:pPr>
              <w:spacing w:after="125"/>
              <w:jc w:val="left"/>
              <w:rPr>
                <w:rFonts w:eastAsia="Times New Roman"/>
                <w:szCs w:val="24"/>
              </w:rPr>
            </w:pPr>
            <w:r w:rsidRPr="00276BBD">
              <w:rPr>
                <w:rFonts w:eastAsia="Times New Roman"/>
                <w:szCs w:val="24"/>
              </w:rPr>
              <w:t>– Вибор етиде (св. 3)</w:t>
            </w:r>
          </w:p>
          <w:p w:rsidR="00516FC0" w:rsidRPr="00276BBD" w:rsidRDefault="00516FC0" w:rsidP="00F50543">
            <w:pPr>
              <w:spacing w:after="125"/>
              <w:jc w:val="left"/>
              <w:rPr>
                <w:rFonts w:eastAsia="Times New Roman"/>
                <w:szCs w:val="24"/>
              </w:rPr>
            </w:pPr>
            <w:r w:rsidRPr="00276BBD">
              <w:rPr>
                <w:rFonts w:eastAsia="Times New Roman"/>
                <w:szCs w:val="24"/>
              </w:rPr>
              <w:t>– Етиде по избору</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 Одговарајуће тежине по избору наставника</w:t>
            </w:r>
          </w:p>
          <w:p w:rsidR="00516FC0" w:rsidRPr="00276BBD" w:rsidRDefault="00516FC0" w:rsidP="00F50543">
            <w:pPr>
              <w:spacing w:after="0"/>
              <w:jc w:val="left"/>
              <w:rPr>
                <w:rFonts w:eastAsia="Times New Roman"/>
                <w:szCs w:val="24"/>
              </w:rPr>
            </w:pPr>
            <w:r w:rsidRPr="00276BBD">
              <w:rPr>
                <w:rFonts w:eastAsia="Times New Roman"/>
                <w:b/>
                <w:bCs/>
                <w:szCs w:val="24"/>
              </w:rPr>
              <w:t>Дела велике форме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Концерти (Капуци; Пихл; и други одговарајуће тежине.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дурске и две молске скале са трозвуцима, различитим потезима и ритмичким варијацијама,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четири етиде;</w:t>
            </w:r>
          </w:p>
          <w:p w:rsidR="00516FC0" w:rsidRPr="00276BBD" w:rsidRDefault="00516FC0" w:rsidP="00F50543">
            <w:pPr>
              <w:spacing w:after="125"/>
              <w:jc w:val="left"/>
              <w:rPr>
                <w:rFonts w:eastAsia="Times New Roman"/>
                <w:szCs w:val="24"/>
              </w:rPr>
            </w:pPr>
            <w:r w:rsidRPr="00276BBD">
              <w:rPr>
                <w:rFonts w:eastAsia="Times New Roman"/>
                <w:szCs w:val="24"/>
              </w:rPr>
              <w:t>– три комада;</w:t>
            </w:r>
          </w:p>
          <w:p w:rsidR="00516FC0" w:rsidRPr="00276BBD" w:rsidRDefault="00516FC0" w:rsidP="00F50543">
            <w:pPr>
              <w:spacing w:after="125"/>
              <w:jc w:val="left"/>
              <w:rPr>
                <w:rFonts w:eastAsia="Times New Roman"/>
                <w:szCs w:val="24"/>
              </w:rPr>
            </w:pPr>
            <w:r w:rsidRPr="00276BBD">
              <w:rPr>
                <w:rFonts w:eastAsia="Times New Roman"/>
                <w:szCs w:val="24"/>
              </w:rPr>
              <w:t>– концерт (први став).</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су 2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скала кроз две октаве са потезима и трозвуцима.</w:t>
            </w:r>
          </w:p>
          <w:p w:rsidR="00516FC0" w:rsidRPr="00276BBD" w:rsidRDefault="00516FC0" w:rsidP="00F50543">
            <w:pPr>
              <w:spacing w:after="125"/>
              <w:jc w:val="left"/>
              <w:rPr>
                <w:rFonts w:eastAsia="Times New Roman"/>
                <w:szCs w:val="24"/>
              </w:rPr>
            </w:pPr>
            <w:r w:rsidRPr="00276BBD">
              <w:rPr>
                <w:rFonts w:eastAsia="Times New Roman"/>
                <w:szCs w:val="24"/>
              </w:rPr>
              <w:t>– Једна техничка вежба.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 са клавирском пратњом.</w:t>
            </w:r>
          </w:p>
          <w:p w:rsidR="00516FC0" w:rsidRPr="00276BBD" w:rsidRDefault="00516FC0" w:rsidP="00F50543">
            <w:pPr>
              <w:spacing w:after="125"/>
              <w:jc w:val="left"/>
              <w:rPr>
                <w:rFonts w:eastAsia="Times New Roman"/>
                <w:szCs w:val="24"/>
              </w:rPr>
            </w:pPr>
            <w:r w:rsidRPr="00276BBD">
              <w:rPr>
                <w:rFonts w:eastAsia="Times New Roman"/>
                <w:szCs w:val="24"/>
              </w:rPr>
              <w:t>– Концерт (први став).</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ритам,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КОНТРАБАС</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Контрабас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76"/>
        <w:gridCol w:w="1721"/>
        <w:gridCol w:w="327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се штимује;</w:t>
            </w:r>
          </w:p>
          <w:p w:rsidR="00516FC0" w:rsidRPr="00276BBD" w:rsidRDefault="00516FC0" w:rsidP="00F50543">
            <w:pPr>
              <w:spacing w:after="125"/>
              <w:jc w:val="left"/>
              <w:rPr>
                <w:rFonts w:eastAsia="Times New Roman"/>
                <w:szCs w:val="24"/>
              </w:rPr>
            </w:pPr>
            <w:r w:rsidRPr="00276BBD">
              <w:rPr>
                <w:rFonts w:eastAsia="Times New Roman"/>
                <w:szCs w:val="24"/>
              </w:rPr>
              <w:t>– систематски примењује одговарајуће процедуре у стицању технике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различите начине </w:t>
            </w:r>
            <w:r w:rsidRPr="00276BBD">
              <w:rPr>
                <w:rFonts w:eastAsia="Times New Roman"/>
                <w:szCs w:val="24"/>
              </w:rPr>
              <w:lastRenderedPageBreak/>
              <w:t>решавања техничких и музичких захтева приликом самосталног вежбања и свирања;</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добијања чисте интонације;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и квалитет тона при промени позиција и коригује се;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области сродних предмета приликом интерпретације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испољава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школе;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посећује концерте и друге музичке манифестације;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користи предности дигитализације и поштује договорена правила понашања при слушању и извођењу.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Слушање и интонација.</w:t>
            </w:r>
          </w:p>
          <w:p w:rsidR="00516FC0" w:rsidRPr="00276BBD" w:rsidRDefault="00516FC0" w:rsidP="00F50543">
            <w:pPr>
              <w:spacing w:after="125"/>
              <w:jc w:val="left"/>
              <w:rPr>
                <w:rFonts w:eastAsia="Times New Roman"/>
                <w:szCs w:val="24"/>
              </w:rPr>
            </w:pPr>
            <w:r w:rsidRPr="00276BBD">
              <w:rPr>
                <w:rFonts w:eastAsia="Times New Roman"/>
                <w:szCs w:val="24"/>
              </w:rPr>
              <w:t>Контрола ритма.</w:t>
            </w:r>
          </w:p>
          <w:p w:rsidR="00516FC0" w:rsidRPr="00276BBD" w:rsidRDefault="00516FC0" w:rsidP="00F50543">
            <w:pPr>
              <w:spacing w:after="125"/>
              <w:jc w:val="left"/>
              <w:rPr>
                <w:rFonts w:eastAsia="Times New Roman"/>
                <w:szCs w:val="24"/>
              </w:rPr>
            </w:pPr>
            <w:r w:rsidRPr="00276BBD">
              <w:rPr>
                <w:rFonts w:eastAsia="Times New Roman"/>
                <w:szCs w:val="24"/>
              </w:rPr>
              <w:t>Развијање музичке</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интерпретацијe.</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Музичка меморија.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и заједничко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померање звучне тачке и контрола квалитета тона.</w:t>
            </w:r>
          </w:p>
          <w:p w:rsidR="00516FC0" w:rsidRPr="00276BBD" w:rsidRDefault="00516FC0" w:rsidP="00F50543">
            <w:pPr>
              <w:spacing w:after="125"/>
              <w:jc w:val="left"/>
              <w:rPr>
                <w:rFonts w:eastAsia="Times New Roman"/>
                <w:szCs w:val="24"/>
              </w:rPr>
            </w:pPr>
            <w:r w:rsidRPr="00276BBD">
              <w:rPr>
                <w:rFonts w:eastAsia="Times New Roman"/>
                <w:szCs w:val="24"/>
              </w:rPr>
              <w:t>– расподела и брзина кретања гудала;</w:t>
            </w:r>
          </w:p>
          <w:p w:rsidR="00516FC0" w:rsidRPr="00276BBD" w:rsidRDefault="00516FC0" w:rsidP="00F50543">
            <w:pPr>
              <w:spacing w:after="125"/>
              <w:jc w:val="left"/>
              <w:rPr>
                <w:rFonts w:eastAsia="Times New Roman"/>
                <w:szCs w:val="24"/>
              </w:rPr>
            </w:pPr>
            <w:r w:rsidRPr="00276BBD">
              <w:rPr>
                <w:rFonts w:eastAsia="Times New Roman"/>
                <w:szCs w:val="24"/>
              </w:rPr>
              <w:t>– промена притиска гудала.</w:t>
            </w:r>
          </w:p>
          <w:p w:rsidR="00516FC0" w:rsidRPr="00276BBD" w:rsidRDefault="00516FC0" w:rsidP="00F50543">
            <w:pPr>
              <w:spacing w:after="125"/>
              <w:jc w:val="left"/>
              <w:rPr>
                <w:rFonts w:eastAsia="Times New Roman"/>
                <w:szCs w:val="24"/>
              </w:rPr>
            </w:pPr>
            <w:r w:rsidRPr="00276BBD">
              <w:rPr>
                <w:rFonts w:eastAsia="Times New Roman"/>
                <w:szCs w:val="24"/>
              </w:rPr>
              <w:t>– динамикa и темпо..;</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палац позиција;</w:t>
            </w:r>
          </w:p>
          <w:p w:rsidR="00516FC0" w:rsidRPr="00276BBD" w:rsidRDefault="00516FC0" w:rsidP="00F50543">
            <w:pPr>
              <w:spacing w:after="125"/>
              <w:jc w:val="left"/>
              <w:rPr>
                <w:rFonts w:eastAsia="Times New Roman"/>
                <w:szCs w:val="24"/>
              </w:rPr>
            </w:pPr>
            <w:r w:rsidRPr="00276BBD">
              <w:rPr>
                <w:rFonts w:eastAsia="Times New Roman"/>
                <w:szCs w:val="24"/>
              </w:rPr>
              <w:t>– промена позиција</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 дурске и молске кроз две октаве (основни и комбиновани потези)</w:t>
            </w:r>
          </w:p>
          <w:p w:rsidR="00516FC0" w:rsidRPr="00276BBD" w:rsidRDefault="00516FC0" w:rsidP="00F50543">
            <w:pPr>
              <w:spacing w:after="125"/>
              <w:jc w:val="left"/>
              <w:rPr>
                <w:rFonts w:eastAsia="Times New Roman"/>
                <w:szCs w:val="24"/>
              </w:rPr>
            </w:pPr>
            <w:r w:rsidRPr="00276BBD">
              <w:rPr>
                <w:rFonts w:eastAsia="Times New Roman"/>
                <w:szCs w:val="24"/>
              </w:rPr>
              <w:t>– Двозвуци: Разложене терце, квинте и октаве.</w:t>
            </w:r>
          </w:p>
          <w:p w:rsidR="00516FC0" w:rsidRPr="00276BBD" w:rsidRDefault="00516FC0" w:rsidP="00F50543">
            <w:pPr>
              <w:spacing w:after="125"/>
              <w:jc w:val="left"/>
              <w:rPr>
                <w:rFonts w:eastAsia="Times New Roman"/>
                <w:szCs w:val="24"/>
              </w:rPr>
            </w:pPr>
            <w:r w:rsidRPr="00276BBD">
              <w:rPr>
                <w:rFonts w:eastAsia="Times New Roman"/>
                <w:szCs w:val="24"/>
              </w:rPr>
              <w:t>– Трозвуци</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Штрајхер (св. 4)</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Храбе (св. 1; 2; )</w:t>
            </w:r>
          </w:p>
          <w:p w:rsidR="00516FC0" w:rsidRPr="00276BBD" w:rsidRDefault="00516FC0" w:rsidP="00F50543">
            <w:pPr>
              <w:spacing w:after="125"/>
              <w:jc w:val="left"/>
              <w:rPr>
                <w:rFonts w:eastAsia="Times New Roman"/>
                <w:szCs w:val="24"/>
              </w:rPr>
            </w:pPr>
            <w:r w:rsidRPr="00276BBD">
              <w:rPr>
                <w:rFonts w:eastAsia="Times New Roman"/>
                <w:szCs w:val="24"/>
              </w:rPr>
              <w:t>– Новосел 6 етида каприса</w:t>
            </w:r>
          </w:p>
          <w:p w:rsidR="00516FC0" w:rsidRPr="00276BBD" w:rsidRDefault="00516FC0" w:rsidP="00F50543">
            <w:pPr>
              <w:spacing w:after="125"/>
              <w:jc w:val="left"/>
              <w:rPr>
                <w:rFonts w:eastAsia="Times New Roman"/>
                <w:szCs w:val="24"/>
              </w:rPr>
            </w:pPr>
            <w:r w:rsidRPr="00276BBD">
              <w:rPr>
                <w:rFonts w:eastAsia="Times New Roman"/>
                <w:szCs w:val="24"/>
              </w:rPr>
              <w:t>– Шторх – Храбе (св. 2)</w:t>
            </w:r>
          </w:p>
          <w:p w:rsidR="00516FC0" w:rsidRPr="00276BBD" w:rsidRDefault="00516FC0" w:rsidP="00F50543">
            <w:pPr>
              <w:spacing w:after="125"/>
              <w:jc w:val="left"/>
              <w:rPr>
                <w:rFonts w:eastAsia="Times New Roman"/>
                <w:szCs w:val="24"/>
              </w:rPr>
            </w:pPr>
            <w:r w:rsidRPr="00276BBD">
              <w:rPr>
                <w:rFonts w:eastAsia="Times New Roman"/>
                <w:szCs w:val="24"/>
              </w:rPr>
              <w:t>– Симандл – Кројцер</w:t>
            </w:r>
          </w:p>
          <w:p w:rsidR="00516FC0" w:rsidRPr="00276BBD" w:rsidRDefault="00516FC0" w:rsidP="00F50543">
            <w:pPr>
              <w:spacing w:after="125"/>
              <w:jc w:val="left"/>
              <w:rPr>
                <w:rFonts w:eastAsia="Times New Roman"/>
                <w:szCs w:val="24"/>
              </w:rPr>
            </w:pPr>
            <w:r w:rsidRPr="00276BBD">
              <w:rPr>
                <w:rFonts w:eastAsia="Times New Roman"/>
                <w:szCs w:val="24"/>
              </w:rPr>
              <w:t>18 етида</w:t>
            </w:r>
          </w:p>
          <w:p w:rsidR="00516FC0" w:rsidRPr="00276BBD" w:rsidRDefault="00516FC0" w:rsidP="00F50543">
            <w:pPr>
              <w:spacing w:after="125"/>
              <w:jc w:val="left"/>
              <w:rPr>
                <w:rFonts w:eastAsia="Times New Roman"/>
                <w:szCs w:val="24"/>
              </w:rPr>
            </w:pPr>
            <w:r w:rsidRPr="00276BBD">
              <w:rPr>
                <w:rFonts w:eastAsia="Times New Roman"/>
                <w:szCs w:val="24"/>
              </w:rPr>
              <w:t>– Вибор етиде (св. 3; 4; )</w:t>
            </w:r>
          </w:p>
          <w:p w:rsidR="00516FC0" w:rsidRPr="00276BBD" w:rsidRDefault="00516FC0" w:rsidP="00F50543">
            <w:pPr>
              <w:spacing w:after="125"/>
              <w:jc w:val="left"/>
              <w:rPr>
                <w:rFonts w:eastAsia="Times New Roman"/>
                <w:szCs w:val="24"/>
              </w:rPr>
            </w:pPr>
            <w:r w:rsidRPr="00276BBD">
              <w:rPr>
                <w:rFonts w:eastAsia="Times New Roman"/>
                <w:szCs w:val="24"/>
              </w:rPr>
              <w:t>– Етиде по избору</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 xml:space="preserve">– Одговарајуће тежине по </w:t>
            </w:r>
            <w:r w:rsidRPr="00276BBD">
              <w:rPr>
                <w:rFonts w:eastAsia="Times New Roman"/>
                <w:szCs w:val="24"/>
              </w:rPr>
              <w:lastRenderedPageBreak/>
              <w:t>избору наставника</w:t>
            </w:r>
          </w:p>
          <w:p w:rsidR="00516FC0" w:rsidRPr="00276BBD" w:rsidRDefault="00516FC0" w:rsidP="00F50543">
            <w:pPr>
              <w:spacing w:after="0"/>
              <w:jc w:val="left"/>
              <w:rPr>
                <w:rFonts w:eastAsia="Times New Roman"/>
                <w:szCs w:val="24"/>
              </w:rPr>
            </w:pPr>
            <w:r w:rsidRPr="00276BBD">
              <w:rPr>
                <w:rFonts w:eastAsia="Times New Roman"/>
                <w:b/>
                <w:bCs/>
                <w:szCs w:val="24"/>
              </w:rPr>
              <w:t>Дела велике форме</w:t>
            </w:r>
          </w:p>
          <w:p w:rsidR="00516FC0" w:rsidRPr="00276BBD" w:rsidRDefault="00516FC0" w:rsidP="00F50543">
            <w:pPr>
              <w:spacing w:after="125"/>
              <w:jc w:val="left"/>
              <w:rPr>
                <w:rFonts w:eastAsia="Times New Roman"/>
                <w:szCs w:val="24"/>
              </w:rPr>
            </w:pPr>
            <w:r w:rsidRPr="00276BBD">
              <w:rPr>
                <w:rFonts w:eastAsia="Times New Roman"/>
                <w:szCs w:val="24"/>
              </w:rPr>
              <w:t>– Концерти (Капуци; Пихл; Драгонети; Дитерсдорф; и други одговарајуће тежине.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дурске и две молске скале са трозвуцима, различитим потезима и ритмичким варијацијама,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три етиде;</w:t>
            </w:r>
          </w:p>
          <w:p w:rsidR="00516FC0" w:rsidRPr="00276BBD" w:rsidRDefault="00516FC0" w:rsidP="00F50543">
            <w:pPr>
              <w:spacing w:after="125"/>
              <w:jc w:val="left"/>
              <w:rPr>
                <w:rFonts w:eastAsia="Times New Roman"/>
                <w:szCs w:val="24"/>
              </w:rPr>
            </w:pPr>
            <w:r w:rsidRPr="00276BBD">
              <w:rPr>
                <w:rFonts w:eastAsia="Times New Roman"/>
                <w:szCs w:val="24"/>
              </w:rPr>
              <w:t>– два комада;</w:t>
            </w:r>
          </w:p>
          <w:p w:rsidR="00516FC0" w:rsidRPr="00276BBD" w:rsidRDefault="00516FC0" w:rsidP="00F50543">
            <w:pPr>
              <w:spacing w:after="125"/>
              <w:jc w:val="left"/>
              <w:rPr>
                <w:rFonts w:eastAsia="Times New Roman"/>
                <w:szCs w:val="24"/>
              </w:rPr>
            </w:pPr>
            <w:r w:rsidRPr="00276BBD">
              <w:rPr>
                <w:rFonts w:eastAsia="Times New Roman"/>
                <w:szCs w:val="24"/>
              </w:rPr>
              <w:t>– концерт у целини</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су 2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ритам, вибрато, слушање музике, музичка фраза.</w:t>
      </w:r>
    </w:p>
    <w:p w:rsidR="00CA60E8" w:rsidRPr="00276BBD" w:rsidRDefault="00CA60E8" w:rsidP="00516FC0">
      <w:pPr>
        <w:shd w:val="clear" w:color="auto" w:fill="FFFFFF"/>
        <w:spacing w:after="0"/>
        <w:ind w:firstLine="401"/>
        <w:jc w:val="left"/>
        <w:rPr>
          <w:rFonts w:eastAsia="Times New Roman"/>
          <w:szCs w:val="24"/>
          <w:lang w:val="sr-Cyrl-RS"/>
        </w:rPr>
      </w:pP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CA60E8">
      <w:pPr>
        <w:shd w:val="clear" w:color="auto" w:fill="FFFFFF"/>
        <w:spacing w:after="0"/>
        <w:ind w:firstLine="401"/>
        <w:jc w:val="center"/>
        <w:rPr>
          <w:rFonts w:eastAsia="Times New Roman"/>
          <w:b/>
          <w:bCs/>
          <w:szCs w:val="24"/>
        </w:rPr>
      </w:pPr>
      <w:r w:rsidRPr="00276BBD">
        <w:rPr>
          <w:rFonts w:eastAsia="Times New Roman"/>
          <w:b/>
          <w:bCs/>
          <w:szCs w:val="24"/>
        </w:rPr>
        <w:t>МЕТОДИЧКО ДИДАКТИЧКО УПУТСТВО ЗА ОСТВАРИВАЊЕ ПРОГРАМА</w:t>
      </w:r>
      <w:r w:rsidR="00CA60E8" w:rsidRPr="00276BBD">
        <w:rPr>
          <w:rFonts w:eastAsia="Times New Roman"/>
          <w:b/>
          <w:bCs/>
          <w:szCs w:val="24"/>
          <w:lang w:val="sr-Cyrl-RS"/>
        </w:rPr>
        <w:t xml:space="preserve"> – </w:t>
      </w:r>
      <w:r w:rsidRPr="00276BBD">
        <w:rPr>
          <w:rFonts w:eastAsia="Times New Roman"/>
          <w:b/>
          <w:bCs/>
          <w:szCs w:val="24"/>
        </w:rPr>
        <w:t>ГУДАЧКИ ИНСТРУМЕНТИ</w:t>
      </w:r>
      <w:r w:rsidRPr="00276BBD">
        <w:rPr>
          <w:rFonts w:eastAsia="Times New Roman"/>
          <w:b/>
          <w:bCs/>
          <w:szCs w:val="24"/>
        </w:rPr>
        <w:br/>
        <w:t>ВИОЛИНА, ВИОЛА, ВИОЛОНЧЕЛО, КОНТРАБАС</w:t>
      </w:r>
    </w:p>
    <w:p w:rsidR="00CA60E8" w:rsidRPr="00276BBD" w:rsidRDefault="00CA60E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музичке уметности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разматрају други aспeкти музикe. Корелација између различитих предмета може бити полазиште за бројне активности у којима ученици учествују као истраживачи, креатори и извођачи. У том смислу, у настави гудачких инструмента неопходно је константно и на различите начине примењивати синтезу знања стеченог на настави других предмета.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Настава гудачких инструмента усмерена је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при чему се у почетку даје предност искуственом учењу у оквиру којег ученици развијају лични однос према музици, а постепена рационализација искуства касније постаје теоријски оквир. Искуствено учење подразумева активно слушање музике и лично музичко изражавање ученика кроз извођење музике. Исходи се надовезују, усложњавају и прожимају кроз четири разреда средње музичке школе, а ниво и сложеност исхода одређени су захтевима садржаја наставе сваког разреда.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посвећена је сваком ученику појединачно, имајући у виду његове музичке, психофизичке и друге способности и предиспозиције. У том смислу, 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обимне евиденције о учениковом раду и развоју, брзини и квалитету учења, односу задатог и постигнутог, итд.</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С обзиром на дужину трајања часа (недељно три часа од 45 минута)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 садржаји обухватају литературу из различитих стилских раздобља и обезбеђују могућност систематичног и поступног савладавања инструментално-извођачких и креативних захтева, у складу са принципом јединства развоја музичких и техничких компоненти код ученика. Наведене композиције различитих стилова представљају подручје ширих и разноврсних музичко-техничких и уметничких садржаја који тешко подлежу формалистичком сврставању у одређени разред. Истовремено, треба имати у виду да је избор ученичког репертоара од великог значаја за заинтересованост ученика и њихов напредак. У том смислу, избор дела из литературе треба схватити само као пример и подсетник који ни у ком случају не може бити потпун.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мора да сагледа у потпуности личност ученика са којим ради, његове психофизичке способности, карактер, темперамент, мотивацију, васпитање и радне навике и да му помогне при професионалном опредељењу и усмеравању. Наставник планира и индивидуални програм и наставне садржаје за сваког ученика водећи рачуна о поступности у повећавању захтева и хармоничном развоју ученикових инструменталних и музичких способности. Сваки ученик је посебан и у том смислу наставник мора сагледати и његов шири контекст (породица, васпитање, навике, школа, окружење, лични капацитети, итд.) како би оптимално избалансирао одговарајући програм и педагошке поступке који ће ученика уз осећај самопоуздања и задовољства довести до практичних вештина, а ове пак отворити пут за даље напредовање и развој индивидуалних квалитета.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Активност наставника обухвата велику палету информација, вештина и практичних знања различите природе, као и везу са живом уметничком праксом, те је за ученике веома важно да наставника доживљавају и као уметнички ауторитет а не само као предавача са друге стране катедре. Исто тако, један од најважнијих </w:t>
      </w:r>
      <w:r w:rsidRPr="00276BBD">
        <w:rPr>
          <w:rFonts w:eastAsia="Times New Roman"/>
          <w:szCs w:val="24"/>
        </w:rPr>
        <w:lastRenderedPageBreak/>
        <w:t>предуслова успешног педагошког рада је успостављање међусобног поверења између ученика и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Веома је важно да ученици имају исправан став према јавном наступу и што чешће јавно свирају како би стицали извођачку праксу и ослободили се евентуалних страхова и сметњи при наступу. Исто тако, треба постојано одржавати навику посећивања концерата уметничке музике и оперских представа. Дискусијом о изведеним и одслушаним делима ученици стичу увид у тумачење музике, начине извођења и извођачке праксе, различите интерпретативне и техничке приступе извођача, те развијају аналитичко и критичко мишљење о сопственом и туђем извођењу.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Када су у питању такмичења, препоручују се умереност и опрез. Не треба допустити да ученичка мотивација временом постане искључиво такмичарски обојена, као и да наставник сопствени рад вреднује бројем награда и признања које његови ученици освајају.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Основни принципи рада између осталог подразумевају: јединство развоја музичких и техничких компоненти; процес постепеног продубљивања разумевања интелектуално-емоционалне садржине музичких дела на којој се базира интерпретација; етапни приступ рада на музичком делу; континуирани рад на самосталном развијању музичке фантазије подстицајним разговорима и продубљивањем интересовања за креативно музичко изражавање; усавршавање асоцијативних процеса предслушања, предвиђања и предосећања; даљи рад на развоју музичко-слушних представа; развитак слуха као покретача и контролора одсвираног; обраду и практичну примену појмова музичког стила, стилског извођења, извођачке праксе и културе музицирања; подчињење техничких импулса леве и десне руке музичком изражавању – тежња ка нивоу „руке слуге”; даљи рад на прилагођавању ученика инструменту – корекције поставке и извођачких покрета, психофизички здрав однос са инструментом; давање предности илустрацији у односу на демонстрацију као показном средству у настави; аналитички и критички приступ извођаштву.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Рад на техници леве руке између осталог треба да подразумева: свесно и активно спуштање и одизање прстију; свесно задржавање прстију на жицама, као и истовремено спуштање и одизање више прстију; активно пребацивање прстију са жице на жицу; рад на „раму шаке” и његовим екстензијама (подхвати и прехвати); употребу прстореда као изражајног и техничког средства; принципе избора прстореда у односу на музичке и техничке разлоге; разумевање зависности прстореда од ритма, интонације, динамике и тембра; прстореде разложених двозвука, трозвука, четворозвука, симултаних двозвука, акорада и флажолета (природних и вештачких); комбинаторику различитих прстореда при смени позиција; разноврсност вибрата као изражајног средства (веза вибрата и емоционалне стране извођења); технички третман вибрата: спори-брзи, узани-широки (зависност врсте вибрата од регистра и динамике); свест о различитим степенима наслона прстију на жице и развијање способности преношења ослонца с прста на прст; усвајање високих позиција; различите начине </w:t>
      </w:r>
      <w:r w:rsidRPr="00276BBD">
        <w:rPr>
          <w:rFonts w:eastAsia="Times New Roman"/>
          <w:szCs w:val="24"/>
        </w:rPr>
        <w:lastRenderedPageBreak/>
        <w:t>смена позиција; разумевање односа глисанда (технички) и портамента (музички израз); вишу технику свирања двозвука и акорада.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 на техници десне руке између осталог треба да подразумева: слуховну контролу обликовања звука у вези са музичким представама; разумевање односа потеза гудалом и људског гласа (говор, певање, дикција, артикулација); инструментално-ритмичке (сонабиле) и певне карактеристике (кантабиле) тона; проблематику обликовања звука, тј. свесну и креативну употребу свих пет фактора: количине, брзине и тежине потеза (наслона на жице), тачке звучања (између хватника и кобилице) и количине струна; развој потеза гудалом као основног средства артикулације; усавршавање лежећих, скачућих и бацајућих потеза у различитим (ритмичким) комбинацијама; динамично обликовање тона – изучавање различитих карактеристика јачине и тембра звука у свим регистрима инструмента (на све четири жице) и различитим ритмичким контекстима.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ВИОЛИНА: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Упутство за извођење скала – треба бирати различите скале у односу на претходне разреде, а препорука је да се оне изводе различитим прсторедима (а не једнообразним шаблонима) ради постизања флексибилног и разноврсног прсторедног мишљења код ученика. Поред тога треба комбиновати свирање скала по једној жици, у једној позицији и скале са променом позиција (три и више октава).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Базично, у првом и другом разреду треба се фокусирати на деташе и легато етиде а касније уводити етиде са захтевнијим лежећим, скачућим и бацајућим потезима и њиховим комбинацијама. Поступно уводити двозвучне етиде прво кроз једну позицију а затим са прелазима кроз различите позиције са циљем постизања лакоће извођења у свим темпима. Сонате иако нису обухваћене програмом испита веома су важне за музички развој ученика, због чега се веома препоручују у складу са музичким капацитетима ученика. У процесу музичког сазревања посебну пажњу треба посветити делима Баха и Моцарта. У раду на концертима веома је важно одслушати дело у целини у циљу што бољег извођења појединачних ставова.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ВИОЛА/ВИОЛОНЧЕЛО/КОНТРАБАС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Упутство за извођење скала: Скале у првом разреду треба изводити основним лежећим и скачућим потезима, уз најједноставније ритмизације и комбинације потеза, а у каснијим разредима постепено уводити захтевније лежеће, скачуће и бацајуће потезе, као њихове ритмизације и комбинације. Двозвуке и арпеђа трозвука и четворозвука у првом разреду треба свирати у лаганијем темпу, с фокусом на исправном начину извођења, а у каснијим разредима постепено повећавати захтев свирањем у покретнијем темпу и већим бројем нота на један легато потез. Треба бирати различите скале у односу на претходне разреде, а препорука је да се оне изводе различитим прсторедима (а не једнообразним шаблонима) ради постизања флексибилног и разноврсног прсторедног мишљења код ученика. Посебно водити рачуна да не долази до грчења у левој руци приликом свирања двозвука.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Иако није одређено минимумом годишњег програма препоручује се континуирани рад на репертоару соната, и то у прва два разреда по два става сонате, а у трећем и четвртом разреду сонате у целини.</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представе музике и звука ка контекстуализацији, теоријском тумачењу и практичним решењима. У оквиру тога, идентификовање, разумевање и дефинисање музичких садржаја на којима се базира интерпретација има велики значај у праћењу наставе.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уложен труд и квалитет рада ученика, те његово напредовање у складу са личним и музичким могућностима, као и уметничко постигнуће на јавним наступима и годишњим испитима.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свих наставних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0900B7">
            <w:pPr>
              <w:pStyle w:val="Heading3"/>
            </w:pPr>
            <w:bookmarkStart w:id="86" w:name="_Toc201223803"/>
            <w:r w:rsidRPr="00276BBD">
              <w:t>ЧИТАЊЕ С ЛИСТА (гудачки инструменти)</w:t>
            </w:r>
            <w:bookmarkEnd w:id="86"/>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са листа је да код ученика развију знања и вештине неопходне за брзо и течно читање нотног текста и за разумевање и упознавање музичке литературе</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 други, трећи, 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73"/>
        <w:gridCol w:w="1781"/>
        <w:gridCol w:w="362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одсвира без прекида и задржавања задани нотни текст једноставнијег садржаја;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текст и унутрашњим слухом чује мелодијске и хармонске покрете;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добијена упутства за решавање одређене текстуалне </w:t>
            </w:r>
            <w:r w:rsidRPr="00276BBD">
              <w:rPr>
                <w:rFonts w:eastAsia="Times New Roman"/>
                <w:szCs w:val="24"/>
              </w:rPr>
              <w:lastRenderedPageBreak/>
              <w:t>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опажа релевантне музичке елементе у циљу интерпретације задате деонице;</w:t>
            </w:r>
          </w:p>
          <w:p w:rsidR="00516FC0" w:rsidRPr="00276BBD" w:rsidRDefault="00516FC0" w:rsidP="00F50543">
            <w:pPr>
              <w:spacing w:after="125"/>
              <w:jc w:val="left"/>
              <w:rPr>
                <w:rFonts w:eastAsia="Times New Roman"/>
                <w:szCs w:val="24"/>
              </w:rPr>
            </w:pPr>
            <w:r w:rsidRPr="00276BBD">
              <w:rPr>
                <w:rFonts w:eastAsia="Times New Roman"/>
                <w:szCs w:val="24"/>
              </w:rPr>
              <w:t>– проналази начине за самостално вежбање;</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и сналажљивост у кретању кроз текст;</w:t>
            </w:r>
          </w:p>
          <w:p w:rsidR="00516FC0" w:rsidRPr="00276BBD" w:rsidRDefault="00516FC0" w:rsidP="00F50543">
            <w:pPr>
              <w:spacing w:after="125"/>
              <w:jc w:val="left"/>
              <w:rPr>
                <w:rFonts w:eastAsia="Times New Roman"/>
                <w:szCs w:val="24"/>
              </w:rPr>
            </w:pPr>
            <w:r w:rsidRPr="00276BBD">
              <w:rPr>
                <w:rFonts w:eastAsia="Times New Roman"/>
                <w:szCs w:val="24"/>
              </w:rPr>
              <w:t>– препозна дела и деонице инструмента у камерним и оркестарским композицијама.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Оспособљавање ученика за анализу текста.</w:t>
            </w:r>
          </w:p>
          <w:p w:rsidR="00516FC0" w:rsidRPr="00276BBD" w:rsidRDefault="00516FC0" w:rsidP="00F50543">
            <w:pPr>
              <w:spacing w:after="125"/>
              <w:jc w:val="left"/>
              <w:rPr>
                <w:rFonts w:eastAsia="Times New Roman"/>
                <w:szCs w:val="24"/>
              </w:rPr>
            </w:pPr>
            <w:r w:rsidRPr="00276BBD">
              <w:rPr>
                <w:rFonts w:eastAsia="Times New Roman"/>
                <w:szCs w:val="24"/>
              </w:rPr>
              <w:t>Сагледавање текста у целини – опажање музичких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кретање кроз текст без прекида или задржавања.</w:t>
            </w:r>
          </w:p>
          <w:p w:rsidR="00516FC0" w:rsidRPr="00276BBD" w:rsidRDefault="00516FC0" w:rsidP="00F50543">
            <w:pPr>
              <w:spacing w:after="125"/>
              <w:jc w:val="left"/>
              <w:rPr>
                <w:rFonts w:eastAsia="Times New Roman"/>
                <w:szCs w:val="24"/>
              </w:rPr>
            </w:pPr>
            <w:r w:rsidRPr="00276BBD">
              <w:rPr>
                <w:rFonts w:eastAsia="Times New Roman"/>
                <w:szCs w:val="24"/>
              </w:rPr>
              <w:t>Упутства за отклањање грешака.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Развој унутрашњег слуха и повезивање стеченог знања из других предмета.</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развијање меморије.</w:t>
            </w:r>
          </w:p>
          <w:p w:rsidR="00516FC0" w:rsidRPr="00276BBD" w:rsidRDefault="00516FC0" w:rsidP="00F50543">
            <w:pPr>
              <w:spacing w:after="125"/>
              <w:jc w:val="left"/>
              <w:rPr>
                <w:rFonts w:eastAsia="Times New Roman"/>
                <w:szCs w:val="24"/>
              </w:rPr>
            </w:pPr>
            <w:r w:rsidRPr="00276BBD">
              <w:rPr>
                <w:rFonts w:eastAsia="Times New Roman"/>
                <w:szCs w:val="24"/>
              </w:rPr>
              <w:t>Сналажљивост и брзо реаговање.</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деоницама инструмента у камерној и оркестарској литератури.</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 у циљу упознавања музичке литературе.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је дата по инструментима и разредима испод табеле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концентрација, опажање, анализа, континуирано кретање, примена.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Милорад Ђуричић: Оркестарске студије за виолину, I свеска (први и 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Кончерто гросо оп. 6 бр. 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Торели: Симфонија це-мол оп.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Кончерто гросо оп. 3;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Соркочевић: Симфонија бр. 6 Де-дур; Симфонија бр. 4 Еф-дур; Симфонија бр. 3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Штамиц: Оркестарски квартет оп. 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Бранденбуршки концерт бр. 5 Де-дур; Бранденбуршки концерт бр. 1 Еф-дур; Бранденбуршки концерт бр. 3 Ге-дур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Симфонија бр. 31 Де-дур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Симфонијабр. 88, Симфонијабр. 94,Симфонијабр. 31 Де-дур, Симфонијабр. 101 Де-дур, Симфонијабр. 104 Де-дур, Симфонијабр. 94 Ге-дур, Симфонијабр. 103 Ес-дур.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Симфонијабр. 35 Де-дур, Симфонијабр. 41 Це-дур, Симфонијабр. 39 Ес-дур, Фигароваженидба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бр. 8 ха-мол</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Милорад Ђуричић: Оркестарске студије за виолину свеска I и II (трећи и четврти разред) и друга литература која одговара захтевима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Чаробна фрула – увертира, Арија Морена, Отмица из Сараја – увертира, Симфонија бр. 38 Де-дур, Симфонија бр. 41 Це-дур, Симфонија бр. 40 ге-мол, Симфонија бр. 41 Це-дур, Симфонија бр. 40 ге-мол.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Продана невеста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Мајседер: Сцена из балета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Виљем Тел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Делиб: Копелија – свита из балета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Бритн: Једноставна симфонија II став, Једноставна симфонија IV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Мокрањац: Дивертименто за гудаче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III симфонија Ес-дур оп. 55, IV симфонија Бе-дур оп. 60,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VI симфонија Еф-дур оп. 68, VII симфонија А-дур оп. 92, IX симфонија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оп. 125, Леонора бр. 3 пр. 72а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Концерт за клавир оп. 15, I симфонија це-мол оп. 68, II симфонија Де-дур оп. 73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ха-мол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Адам: Жизела – свита из балета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IX симфонија 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Влтава – симфонијска поема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Лабудово језеро – балетска свит, IV симфонија еф-мол оп. 36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Коњовић: Велика чочечка игра – опера „Коштана”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Рајичић: Симфонија ин 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Концерти: Бранденбуршки концерт бр. 1; Бранденбуршки концерт бр. 2 (први став), Концерт за виолину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Симфоније: Симфонија бр. 12.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Увертира: „Чаробна фрула”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Керубини: Увертира: „Водоноша”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Увертира: „Леонора” бр. 1 оп. 72а, Концерти: Концерт за клавир бр. 4 оп. 58; Концерт за виолину Де-дур оп. 61. Миса Солемнис оп. 123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Ф. Шуберт: Симфонија бр. 4 це-мол („Трагична”), Концерти: Концерт за клавир а-мол оп. 54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Концерт: Концерт за клавир, а-мол, оп. 54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Симфоније: Симфонија бр. 3 а-мол оп. 56 („Шкотска”), Увертире: „Сан летње ноћи” оп. 21; „Сан летње ноћи”: Скерцо оп. 61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Опера: „Бал под маскама”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Концерти: Бранденбуршки концерт бр. 3 Ге-дур. Концерт за виолу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Симфоније: Симфонија: бр. 16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Увертире: „Фигарова женидба”; „Идоменео”; „Дон Жуан”.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Увертира: „Севиљски берберин”.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Увертире: „Леонора” бр. 2 оп. 72а; „Леонора” бр. 3 оп. 72а.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Симфоније: Симфонија бр. 7 А-дур оп. 92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 Вебер: Увертире: „Чаробни стрелац”; „Еуријанте”.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Симфонија бр. 7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Симфоније: Симфонија бр. 2 оп. 61;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Концерти: Концерт за виолину е-мол, оп. 64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Опере: „Аида”; „Отело”.</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Концерти: Бранденбуршки концерт бр. 4 Ге-дур; Бранденбуршки концерт бр. 5Де-дур Концерт за флауту, виолину и клавир а-мол.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Симфоније: Симфонија: бр. 99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Увертире: „Кози Фан Туте”, Симфоније: Симфонија бр. 35 Де-дур („Хафнер”)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Увертира: „Сврака крадљивица”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Симфоније: Симфонија бр. 3 Ес-дур, оп. 55 („Ероика”); Симфонија бр. 5 це-мол, оп. 67; Концерти: Концерт за клавир бр. 5, оп. 73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 Вебер: Увертире: „Прециоза”; „Оберон”.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Симфоније: Симфонија бр. 1 Бе-дур, оп. 38; Симфонија бр. 3 Ес-дур, оп. 97.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Симфоније: Симфонија бр. 5 де-мол, оп. 107 („Реформацијска”); Симфонија бр. 4 де-мол, оп. 90 („Италијанска”).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Мајербер: Увертира: „Хугеноти”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Ђ. Верди: Опера: „Трубадур”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Концерти: Бранденбуршки концерт бр. 6 Бе-дур, Концерт за клавир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Симфоније: Симфонија бр. 36 („Линцер”); Симфонија бр. 40 ге-мол; Симфонија бр. 41 („Јупитер”)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Увертира: „Криолан” оп. 67; Симфоније: Симфонија бр. 6 Еф-дур оп. 68 („Пасторална”); Симфонија бр. 9 де-мол оп. 125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 Вебер: Увертире: „Јубиларна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бр. 2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Увертире: Увертира „Манфред” оп. 115, Симфоније: Симфонија бр. 4 де-мол, оп. 120</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Увертире: Увертира „Фингалова пећина” („Хербиди”) оп. 26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Опера: „Кармен”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Опера: „Риголето”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ВИОЛОНЧЕЛО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Реља Ћетковић, Оркестарске студије за виолончело, 1 свеска („ Нота”, Књажевац, 1979. први, други, трећи, четврти разред смш)</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Хајдн: Симфонија бр. 88; Симфонија бр. 94 Ге-дур; Симфонија бр. 101 Де-дур – </w:t>
      </w:r>
      <w:r w:rsidRPr="00276BBD">
        <w:rPr>
          <w:rFonts w:eastAsia="Times New Roman"/>
          <w:i/>
          <w:iCs/>
          <w:szCs w:val="24"/>
        </w:rPr>
        <w:t>часовник</w:t>
      </w:r>
      <w:r w:rsidRPr="00276BBD">
        <w:rPr>
          <w:rFonts w:eastAsia="Times New Roman"/>
          <w:szCs w:val="24"/>
        </w:rPr>
        <w:t>; Симфонија бр. 103 Ес-дур; Симфонија бр. 104 Де-дур – </w:t>
      </w:r>
      <w:r w:rsidRPr="00276BBD">
        <w:rPr>
          <w:rFonts w:eastAsia="Times New Roman"/>
          <w:i/>
          <w:iCs/>
          <w:szCs w:val="24"/>
        </w:rPr>
        <w:t>Лондонска.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w:t>
      </w:r>
      <w:r w:rsidRPr="00276BBD">
        <w:rPr>
          <w:rFonts w:eastAsia="Times New Roman"/>
          <w:i/>
          <w:iCs/>
          <w:szCs w:val="24"/>
        </w:rPr>
        <w:t>Чаробна фрула</w:t>
      </w:r>
      <w:r w:rsidRPr="00276BBD">
        <w:rPr>
          <w:rFonts w:eastAsia="Times New Roman"/>
          <w:szCs w:val="24"/>
        </w:rPr>
        <w:t> – увертира; </w:t>
      </w:r>
      <w:r w:rsidRPr="00276BBD">
        <w:rPr>
          <w:rFonts w:eastAsia="Times New Roman"/>
          <w:i/>
          <w:iCs/>
          <w:szCs w:val="24"/>
        </w:rPr>
        <w:t>Дон Жуан</w:t>
      </w:r>
      <w:r w:rsidRPr="00276BBD">
        <w:rPr>
          <w:rFonts w:eastAsia="Times New Roman"/>
          <w:szCs w:val="24"/>
        </w:rPr>
        <w:t> – увертира; </w:t>
      </w:r>
      <w:r w:rsidRPr="00276BBD">
        <w:rPr>
          <w:rFonts w:eastAsia="Times New Roman"/>
          <w:i/>
          <w:iCs/>
          <w:szCs w:val="24"/>
        </w:rPr>
        <w:t>Фигарова женидба</w:t>
      </w:r>
      <w:r w:rsidRPr="00276BBD">
        <w:rPr>
          <w:rFonts w:eastAsia="Times New Roman"/>
          <w:szCs w:val="24"/>
        </w:rPr>
        <w:t> – увертира; Симфонија бр. 30 Де-дур – </w:t>
      </w:r>
      <w:r w:rsidRPr="00276BBD">
        <w:rPr>
          <w:rFonts w:eastAsia="Times New Roman"/>
          <w:i/>
          <w:iCs/>
          <w:szCs w:val="24"/>
        </w:rPr>
        <w:t>Хафнерт</w:t>
      </w:r>
      <w:r w:rsidRPr="00276BBD">
        <w:rPr>
          <w:rFonts w:eastAsia="Times New Roman"/>
          <w:szCs w:val="24"/>
        </w:rPr>
        <w:t>; Симфонија бр. 40 ге-мол; Симфонијабр. 41 Це-дур – </w:t>
      </w:r>
      <w:r w:rsidRPr="00276BBD">
        <w:rPr>
          <w:rFonts w:eastAsia="Times New Roman"/>
          <w:i/>
          <w:iCs/>
          <w:szCs w:val="24"/>
        </w:rPr>
        <w:t>Јупитер</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ван Бетовен: Симфонија бр. 1 Це-дур оп. 21; Симфонија бр. 2 Де-дур оп. 36; Симфонија бр. 3 Ес-дур оп. 55 – </w:t>
      </w:r>
      <w:r w:rsidRPr="00276BBD">
        <w:rPr>
          <w:rFonts w:eastAsia="Times New Roman"/>
          <w:i/>
          <w:iCs/>
          <w:szCs w:val="24"/>
        </w:rPr>
        <w:t>Ероика</w:t>
      </w:r>
      <w:r w:rsidRPr="00276BBD">
        <w:rPr>
          <w:rFonts w:eastAsia="Times New Roman"/>
          <w:szCs w:val="24"/>
        </w:rPr>
        <w:t>; Симфонија бр. 5 це-мол оп. 67; Симфонија бр. 6 Еф-дур оп. 68 – </w:t>
      </w:r>
      <w:r w:rsidRPr="00276BBD">
        <w:rPr>
          <w:rFonts w:eastAsia="Times New Roman"/>
          <w:i/>
          <w:iCs/>
          <w:szCs w:val="24"/>
        </w:rPr>
        <w:t>Пасторална</w:t>
      </w:r>
      <w:r w:rsidRPr="00276BBD">
        <w:rPr>
          <w:rFonts w:eastAsia="Times New Roman"/>
          <w:szCs w:val="24"/>
        </w:rPr>
        <w:t>; Симфонија бр. 7 А-дур оп. 92; Симфонија бр. 9 де-мол оп. 125; Увертира </w:t>
      </w:r>
      <w:r w:rsidRPr="00276BBD">
        <w:rPr>
          <w:rFonts w:eastAsia="Times New Roman"/>
          <w:i/>
          <w:iCs/>
          <w:szCs w:val="24"/>
        </w:rPr>
        <w:t>Леонора</w:t>
      </w:r>
      <w:r w:rsidRPr="00276BBD">
        <w:rPr>
          <w:rFonts w:eastAsia="Times New Roman"/>
          <w:szCs w:val="24"/>
        </w:rPr>
        <w:t> бр. 3 оп. 72а.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ван Бетовен: Увертира „</w:t>
      </w:r>
      <w:r w:rsidRPr="00276BBD">
        <w:rPr>
          <w:rFonts w:eastAsia="Times New Roman"/>
          <w:i/>
          <w:iCs/>
          <w:szCs w:val="24"/>
        </w:rPr>
        <w:t>Кориолан” </w:t>
      </w:r>
      <w:r w:rsidRPr="00276BBD">
        <w:rPr>
          <w:rFonts w:eastAsia="Times New Roman"/>
          <w:szCs w:val="24"/>
        </w:rPr>
        <w:t>оп. 62.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Симфонија бр. 4 це-мол – </w:t>
      </w:r>
      <w:r w:rsidRPr="00276BBD">
        <w:rPr>
          <w:rFonts w:eastAsia="Times New Roman"/>
          <w:i/>
          <w:iCs/>
          <w:szCs w:val="24"/>
        </w:rPr>
        <w:t>Трагична</w:t>
      </w:r>
      <w:r w:rsidRPr="00276BBD">
        <w:rPr>
          <w:rFonts w:eastAsia="Times New Roman"/>
          <w:szCs w:val="24"/>
        </w:rPr>
        <w:t>; Симфонија бр. 2 Бе-дур; Симфонија бр. 7 Це-дур; Симфонија бр. 8 ха-мол –</w:t>
      </w:r>
      <w:r w:rsidRPr="00276BBD">
        <w:rPr>
          <w:rFonts w:eastAsia="Times New Roman"/>
          <w:i/>
          <w:iCs/>
          <w:szCs w:val="24"/>
        </w:rPr>
        <w:t>Недовршена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Симфонија бр. 1 Бе-дур оп. 38; Симфонија бр. 2 Це-дур оп. 61; Симфонија бр. 4 де-мол оп. 120.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Менделсон: Симфонија бр. 3 е-мол оп. 56 – </w:t>
      </w:r>
      <w:r w:rsidRPr="00276BBD">
        <w:rPr>
          <w:rFonts w:eastAsia="Times New Roman"/>
          <w:i/>
          <w:iCs/>
          <w:szCs w:val="24"/>
        </w:rPr>
        <w:t>Шкотска</w:t>
      </w:r>
      <w:r w:rsidRPr="00276BBD">
        <w:rPr>
          <w:rFonts w:eastAsia="Times New Roman"/>
          <w:szCs w:val="24"/>
        </w:rPr>
        <w:t>; Симфонија бр. 4 А-дур оп. 90 – </w:t>
      </w:r>
      <w:r w:rsidRPr="00276BBD">
        <w:rPr>
          <w:rFonts w:eastAsia="Times New Roman"/>
          <w:i/>
          <w:iCs/>
          <w:szCs w:val="24"/>
        </w:rPr>
        <w:t>Италијанска</w:t>
      </w:r>
      <w:r w:rsidRPr="00276BBD">
        <w:rPr>
          <w:rFonts w:eastAsia="Times New Roman"/>
          <w:szCs w:val="24"/>
        </w:rPr>
        <w:t>; Симфонија бр. 5 де- мол оп. 107 – </w:t>
      </w:r>
      <w:r w:rsidRPr="00276BBD">
        <w:rPr>
          <w:rFonts w:eastAsia="Times New Roman"/>
          <w:i/>
          <w:iCs/>
          <w:szCs w:val="24"/>
        </w:rPr>
        <w:t>Реформацијска</w:t>
      </w:r>
      <w:r w:rsidRPr="00276BBD">
        <w:rPr>
          <w:rFonts w:eastAsia="Times New Roman"/>
          <w:szCs w:val="24"/>
        </w:rPr>
        <w:t>; Увертира </w:t>
      </w:r>
      <w:r w:rsidRPr="00276BBD">
        <w:rPr>
          <w:rFonts w:eastAsia="Times New Roman"/>
          <w:i/>
          <w:iCs/>
          <w:szCs w:val="24"/>
        </w:rPr>
        <w:t>Фингалова пећина</w:t>
      </w:r>
      <w:r w:rsidRPr="00276BBD">
        <w:rPr>
          <w:rFonts w:eastAsia="Times New Roman"/>
          <w:szCs w:val="24"/>
        </w:rPr>
        <w:t> оп. 26.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К. М. Вебер: </w:t>
      </w:r>
      <w:r w:rsidRPr="00276BBD">
        <w:rPr>
          <w:rFonts w:eastAsia="Times New Roman"/>
          <w:i/>
          <w:iCs/>
          <w:szCs w:val="24"/>
        </w:rPr>
        <w:t>Оберон </w:t>
      </w:r>
      <w:r w:rsidRPr="00276BBD">
        <w:rPr>
          <w:rFonts w:eastAsia="Times New Roman"/>
          <w:szCs w:val="24"/>
        </w:rPr>
        <w:t>– увертира; </w:t>
      </w:r>
      <w:r w:rsidRPr="00276BBD">
        <w:rPr>
          <w:rFonts w:eastAsia="Times New Roman"/>
          <w:i/>
          <w:iCs/>
          <w:szCs w:val="24"/>
        </w:rPr>
        <w:t>Чаробни стрелац</w:t>
      </w:r>
      <w:r w:rsidRPr="00276BBD">
        <w:rPr>
          <w:rFonts w:eastAsia="Times New Roman"/>
          <w:szCs w:val="24"/>
        </w:rPr>
        <w:t>– увертира; </w:t>
      </w:r>
      <w:r w:rsidRPr="00276BBD">
        <w:rPr>
          <w:rFonts w:eastAsia="Times New Roman"/>
          <w:i/>
          <w:iCs/>
          <w:szCs w:val="24"/>
        </w:rPr>
        <w:t>Еуријанте</w:t>
      </w:r>
      <w:r w:rsidRPr="00276BBD">
        <w:rPr>
          <w:rFonts w:eastAsia="Times New Roman"/>
          <w:szCs w:val="24"/>
        </w:rPr>
        <w:t>–увертира.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Вебер-Берлиоз: </w:t>
      </w:r>
      <w:r w:rsidRPr="00276BBD">
        <w:rPr>
          <w:rFonts w:eastAsia="Times New Roman"/>
          <w:i/>
          <w:iCs/>
          <w:szCs w:val="24"/>
        </w:rPr>
        <w:t>Позив на игру</w:t>
      </w:r>
      <w:r w:rsidRPr="00276BBD">
        <w:rPr>
          <w:rFonts w:eastAsia="Times New Roman"/>
          <w:szCs w:val="24"/>
        </w:rPr>
        <w:t> оп. 65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Берлиоз: </w:t>
      </w:r>
      <w:r w:rsidRPr="00276BBD">
        <w:rPr>
          <w:rFonts w:eastAsia="Times New Roman"/>
          <w:i/>
          <w:iCs/>
          <w:szCs w:val="24"/>
        </w:rPr>
        <w:t>Фантастична симфонија</w:t>
      </w:r>
      <w:r w:rsidRPr="00276BBD">
        <w:rPr>
          <w:rFonts w:eastAsia="Times New Roman"/>
          <w:szCs w:val="24"/>
        </w:rPr>
        <w:t> оп. 14, Симфонија са виолом облигато </w:t>
      </w:r>
      <w:r w:rsidRPr="00276BBD">
        <w:rPr>
          <w:rFonts w:eastAsia="Times New Roman"/>
          <w:i/>
          <w:iCs/>
          <w:szCs w:val="24"/>
        </w:rPr>
        <w:t>Харолд у Италији</w:t>
      </w:r>
      <w:r w:rsidRPr="00276BBD">
        <w:rPr>
          <w:rFonts w:eastAsia="Times New Roman"/>
          <w:szCs w:val="24"/>
        </w:rPr>
        <w:t> оп. 16; </w:t>
      </w:r>
      <w:r w:rsidRPr="00276BBD">
        <w:rPr>
          <w:rFonts w:eastAsia="Times New Roman"/>
          <w:i/>
          <w:iCs/>
          <w:szCs w:val="24"/>
        </w:rPr>
        <w:t>Римски карневал</w:t>
      </w:r>
      <w:r w:rsidRPr="00276BBD">
        <w:rPr>
          <w:rFonts w:eastAsia="Times New Roman"/>
          <w:szCs w:val="24"/>
        </w:rPr>
        <w:t> оп. 17.</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Понкиели: </w:t>
      </w:r>
      <w:r w:rsidRPr="00276BBD">
        <w:rPr>
          <w:rFonts w:eastAsia="Times New Roman"/>
          <w:i/>
          <w:iCs/>
          <w:szCs w:val="24"/>
        </w:rPr>
        <w:t>Ђоконда</w:t>
      </w:r>
      <w:r w:rsidRPr="00276BBD">
        <w:rPr>
          <w:rFonts w:eastAsia="Times New Roman"/>
          <w:szCs w:val="24"/>
        </w:rPr>
        <w:t>–</w:t>
      </w:r>
      <w:r w:rsidRPr="00276BBD">
        <w:rPr>
          <w:rFonts w:eastAsia="Times New Roman"/>
          <w:i/>
          <w:iCs/>
          <w:szCs w:val="24"/>
        </w:rPr>
        <w:t>Игра сатова.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Севиљски берберин</w:t>
      </w:r>
      <w:r w:rsidRPr="00276BBD">
        <w:rPr>
          <w:rFonts w:eastAsia="Times New Roman"/>
          <w:szCs w:val="24"/>
        </w:rPr>
        <w:t> – увертира; </w:t>
      </w:r>
      <w:r w:rsidRPr="00276BBD">
        <w:rPr>
          <w:rFonts w:eastAsia="Times New Roman"/>
          <w:i/>
          <w:iCs/>
          <w:szCs w:val="24"/>
        </w:rPr>
        <w:t>Виљем Тел</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И. Глинка: </w:t>
      </w:r>
      <w:r w:rsidRPr="00276BBD">
        <w:rPr>
          <w:rFonts w:eastAsia="Times New Roman"/>
          <w:i/>
          <w:iCs/>
          <w:szCs w:val="24"/>
        </w:rPr>
        <w:t>Руслан и Људмила</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Арлезијанка</w:t>
      </w:r>
      <w:r w:rsidRPr="00276BBD">
        <w:rPr>
          <w:rFonts w:eastAsia="Times New Roman"/>
          <w:szCs w:val="24"/>
        </w:rPr>
        <w:t> – Свита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1 це-мол оп. 68; Симфонија бр. 4 е- мол оп. 98; Симфонија бр. 2, Де-дур оп. 73; Симфонија бр. 3, Еф-дур оп. 90; Концерт за клавир бр. 2 Бе-дур оп. 83.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w:t>
      </w:r>
      <w:r w:rsidRPr="00276BBD">
        <w:rPr>
          <w:rFonts w:eastAsia="Times New Roman"/>
          <w:i/>
          <w:iCs/>
          <w:szCs w:val="24"/>
        </w:rPr>
        <w:t>Продана невеста</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Словенски марш</w:t>
      </w:r>
      <w:r w:rsidRPr="00276BBD">
        <w:rPr>
          <w:rFonts w:eastAsia="Times New Roman"/>
          <w:szCs w:val="24"/>
        </w:rPr>
        <w:t> оп. 31; </w:t>
      </w:r>
      <w:r w:rsidRPr="00276BBD">
        <w:rPr>
          <w:rFonts w:eastAsia="Times New Roman"/>
          <w:i/>
          <w:iCs/>
          <w:szCs w:val="24"/>
        </w:rPr>
        <w:t>Серенада за гудаче</w:t>
      </w:r>
      <w:r w:rsidRPr="00276BBD">
        <w:rPr>
          <w:rFonts w:eastAsia="Times New Roman"/>
          <w:szCs w:val="24"/>
        </w:rPr>
        <w:t> Це-дур оп. 48; </w:t>
      </w:r>
      <w:r w:rsidRPr="00276BBD">
        <w:rPr>
          <w:rFonts w:eastAsia="Times New Roman"/>
          <w:i/>
          <w:iCs/>
          <w:szCs w:val="24"/>
        </w:rPr>
        <w:t>Лабудово језеро </w:t>
      </w:r>
      <w:r w:rsidRPr="00276BBD">
        <w:rPr>
          <w:rFonts w:eastAsia="Times New Roman"/>
          <w:szCs w:val="24"/>
        </w:rPr>
        <w:t>– Свита из балета – оп. 20; Симфонија бр. 4 Ес-дур оп. 36; Симфонија бр. 5 е-мол оп. 64; Симфонија бр. 6 ха-мол оп. 74 – </w:t>
      </w:r>
      <w:r w:rsidRPr="00276BBD">
        <w:rPr>
          <w:rFonts w:eastAsia="Times New Roman"/>
          <w:i/>
          <w:iCs/>
          <w:szCs w:val="24"/>
        </w:rPr>
        <w:t>Патетична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Концерт за клавир бр. 1 оп. 23; </w:t>
      </w:r>
      <w:r w:rsidRPr="00276BBD">
        <w:rPr>
          <w:rFonts w:eastAsia="Times New Roman"/>
          <w:i/>
          <w:iCs/>
          <w:szCs w:val="24"/>
        </w:rPr>
        <w:t>Ромео и Јулија</w:t>
      </w:r>
      <w:r w:rsidRPr="00276BBD">
        <w:rPr>
          <w:rFonts w:eastAsia="Times New Roman"/>
          <w:szCs w:val="24"/>
        </w:rPr>
        <w:t> – увертира-фантазија.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 Корсаков: </w:t>
      </w:r>
      <w:r w:rsidRPr="00276BBD">
        <w:rPr>
          <w:rFonts w:eastAsia="Times New Roman"/>
          <w:i/>
          <w:iCs/>
          <w:szCs w:val="24"/>
        </w:rPr>
        <w:t>Шехерезада</w:t>
      </w:r>
      <w:r w:rsidRPr="00276BBD">
        <w:rPr>
          <w:rFonts w:eastAsia="Times New Roman"/>
          <w:szCs w:val="24"/>
        </w:rPr>
        <w:t> оп. 25 – Симфонијска свита; </w:t>
      </w:r>
      <w:r w:rsidRPr="00276BBD">
        <w:rPr>
          <w:rFonts w:eastAsia="Times New Roman"/>
          <w:i/>
          <w:iCs/>
          <w:szCs w:val="24"/>
        </w:rPr>
        <w:t>Шпански капричо</w:t>
      </w:r>
      <w:r w:rsidRPr="00276BBD">
        <w:rPr>
          <w:rFonts w:eastAsia="Times New Roman"/>
          <w:szCs w:val="24"/>
        </w:rPr>
        <w:t> оп. 34. А. Дворжак: Симфонија бр. 8 (4,) Ге-дур оп. 88; Симфонија бр. 9 (5) е-мол, оп. 95 – </w:t>
      </w:r>
      <w:r w:rsidRPr="00276BBD">
        <w:rPr>
          <w:rFonts w:eastAsia="Times New Roman"/>
          <w:i/>
          <w:iCs/>
          <w:szCs w:val="24"/>
        </w:rPr>
        <w:t>Из новог света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Елгар: </w:t>
      </w:r>
      <w:r w:rsidRPr="00276BBD">
        <w:rPr>
          <w:rFonts w:eastAsia="Times New Roman"/>
          <w:i/>
          <w:iCs/>
          <w:szCs w:val="24"/>
        </w:rPr>
        <w:t>Енигма варијације</w:t>
      </w:r>
      <w:r w:rsidRPr="00276BBD">
        <w:rPr>
          <w:rFonts w:eastAsia="Times New Roman"/>
          <w:szCs w:val="24"/>
        </w:rPr>
        <w:t> оп. 36.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Франк: Симфонија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Брукнер: Симфонија бр. 4 Ес-дур; Симфионија бр. 7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Малер: Симфонија бр. 1, Де-дур; Симфонија бр. 4 Ге-дур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Дика: </w:t>
      </w:r>
      <w:r w:rsidRPr="00276BBD">
        <w:rPr>
          <w:rFonts w:eastAsia="Times New Roman"/>
          <w:i/>
          <w:iCs/>
          <w:szCs w:val="24"/>
        </w:rPr>
        <w:t>Чаробњаков ученик</w:t>
      </w:r>
      <w:r w:rsidRPr="00276BBD">
        <w:rPr>
          <w:rFonts w:eastAsia="Times New Roman"/>
          <w:szCs w:val="24"/>
        </w:rPr>
        <w:t> – Симфонијска поема.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Сибелијус: Симфонија бр. 2 Де-дур оп. 43.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Симфонија бр. 5 оп. 100; </w:t>
      </w:r>
      <w:r w:rsidRPr="00276BBD">
        <w:rPr>
          <w:rFonts w:eastAsia="Times New Roman"/>
          <w:i/>
          <w:iCs/>
          <w:szCs w:val="24"/>
        </w:rPr>
        <w:t>Класична симфонија</w:t>
      </w:r>
      <w:r w:rsidRPr="00276BBD">
        <w:rPr>
          <w:rFonts w:eastAsia="Times New Roman"/>
          <w:szCs w:val="24"/>
        </w:rPr>
        <w:t> оп. 25.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Симфонија бр. 1 еф-мол оп. 10; Симфонија бр. 5 де-мол оп. 47.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КОНТРАБАС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Војин Драшкоци и Јуриј Почевски: „Оркестарске студије за контрабас” I део</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Ф. Хендл: Оркестарска свита </w:t>
      </w:r>
      <w:r w:rsidRPr="00276BBD">
        <w:rPr>
          <w:rFonts w:eastAsia="Times New Roman"/>
          <w:i/>
          <w:iCs/>
          <w:szCs w:val="24"/>
        </w:rPr>
        <w:t>Музика на води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С. Бах: </w:t>
      </w:r>
      <w:r w:rsidRPr="00276BBD">
        <w:rPr>
          <w:rFonts w:eastAsia="Times New Roman"/>
          <w:i/>
          <w:iCs/>
          <w:szCs w:val="24"/>
        </w:rPr>
        <w:t>Пасија по Матеју</w:t>
      </w:r>
      <w:r w:rsidRPr="00276BBD">
        <w:rPr>
          <w:rFonts w:eastAsia="Times New Roman"/>
          <w:szCs w:val="24"/>
        </w:rPr>
        <w:t> – хор и речитатив; Концерт за виолину Е-дур, Концерт за клавир и оркестар еф-мол, Чакона де-мол; Бранденбуршки концерт Бе-дур, Еф-дур, Ге-дур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В. Глук: </w:t>
      </w:r>
      <w:r w:rsidRPr="00276BBD">
        <w:rPr>
          <w:rFonts w:eastAsia="Times New Roman"/>
          <w:i/>
          <w:iCs/>
          <w:szCs w:val="24"/>
        </w:rPr>
        <w:t>Ифигенија на Тауриди</w:t>
      </w:r>
      <w:r w:rsidRPr="00276BBD">
        <w:rPr>
          <w:rFonts w:eastAsia="Times New Roman"/>
          <w:szCs w:val="24"/>
        </w:rPr>
        <w:t> – увертира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Симфоније бр. 99 Ес-дур; бр. 94 Ге-дур; бр. 101 Де- дур; бр. 104 Де-дур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В. А. Моцарт: увертире из опра </w:t>
      </w:r>
      <w:r w:rsidRPr="00276BBD">
        <w:rPr>
          <w:rFonts w:eastAsia="Times New Roman"/>
          <w:i/>
          <w:iCs/>
          <w:szCs w:val="24"/>
        </w:rPr>
        <w:t>Дон Жуан, Фигарова женидба, Чаробна фрула, Отмица из Сераја; </w:t>
      </w:r>
      <w:r w:rsidRPr="00276BBD">
        <w:rPr>
          <w:rFonts w:eastAsia="Times New Roman"/>
          <w:szCs w:val="24"/>
        </w:rPr>
        <w:t>Симфоније Ес-дур КУ 543; бр. 40 ге-мол; бр. 41 – </w:t>
      </w:r>
      <w:r w:rsidRPr="00276BBD">
        <w:rPr>
          <w:rFonts w:eastAsia="Times New Roman"/>
          <w:i/>
          <w:iCs/>
          <w:szCs w:val="24"/>
        </w:rPr>
        <w:t>Јупитер</w:t>
      </w:r>
      <w:r w:rsidRPr="00276BBD">
        <w:rPr>
          <w:rFonts w:eastAsia="Times New Roman"/>
          <w:szCs w:val="24"/>
        </w:rPr>
        <w:t>; бр. 35 Де-дур – </w:t>
      </w:r>
      <w:r w:rsidRPr="00276BBD">
        <w:rPr>
          <w:rFonts w:eastAsia="Times New Roman"/>
          <w:i/>
          <w:iCs/>
          <w:szCs w:val="24"/>
        </w:rPr>
        <w:t>Хафнер</w:t>
      </w:r>
      <w:r w:rsidRPr="00276BBD">
        <w:rPr>
          <w:rFonts w:eastAsia="Times New Roman"/>
          <w:szCs w:val="24"/>
        </w:rPr>
        <w:t>; бр. 36 Це-дур – </w:t>
      </w:r>
      <w:r w:rsidRPr="00276BBD">
        <w:rPr>
          <w:rFonts w:eastAsia="Times New Roman"/>
          <w:i/>
          <w:iCs/>
          <w:szCs w:val="24"/>
        </w:rPr>
        <w:t>Линцер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Симфоније бр. I, II, III, IV и V</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ван Бетовен: Симфонија VI, VII, VIII и IX; Увертире: </w:t>
      </w:r>
      <w:r w:rsidRPr="00276BBD">
        <w:rPr>
          <w:rFonts w:eastAsia="Times New Roman"/>
          <w:i/>
          <w:iCs/>
          <w:szCs w:val="24"/>
        </w:rPr>
        <w:t>Кориолан; Леонора</w:t>
      </w:r>
      <w:r w:rsidRPr="00276BBD">
        <w:rPr>
          <w:rFonts w:eastAsia="Times New Roman"/>
          <w:szCs w:val="24"/>
        </w:rPr>
        <w:t> бр. 3; </w:t>
      </w:r>
      <w:r w:rsidRPr="00276BBD">
        <w:rPr>
          <w:rFonts w:eastAsia="Times New Roman"/>
          <w:i/>
          <w:iCs/>
          <w:szCs w:val="24"/>
        </w:rPr>
        <w:t>Освећење дома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 ф Вебер: увертире </w:t>
      </w:r>
      <w:r w:rsidRPr="00276BBD">
        <w:rPr>
          <w:rFonts w:eastAsia="Times New Roman"/>
          <w:i/>
          <w:iCs/>
          <w:szCs w:val="24"/>
        </w:rPr>
        <w:t>Оберон; Прециоза</w:t>
      </w:r>
      <w:r w:rsidRPr="00276BBD">
        <w:rPr>
          <w:rFonts w:eastAsia="Times New Roman"/>
          <w:szCs w:val="24"/>
        </w:rPr>
        <w:t>; </w:t>
      </w:r>
      <w:r w:rsidRPr="00276BBD">
        <w:rPr>
          <w:rFonts w:eastAsia="Times New Roman"/>
          <w:i/>
          <w:iCs/>
          <w:szCs w:val="24"/>
        </w:rPr>
        <w:t>Еуријанте; Чаробни стрелац</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Симфоније бр. 7 Це-дур; бр. 8 ха-мол – </w:t>
      </w:r>
      <w:r w:rsidRPr="00276BBD">
        <w:rPr>
          <w:rFonts w:eastAsia="Times New Roman"/>
          <w:i/>
          <w:iCs/>
          <w:szCs w:val="24"/>
        </w:rPr>
        <w:t>Недовршена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Менделсон: Симфоније бр. 3 а-мол; бр. 4 А-дур; Увертира </w:t>
      </w:r>
      <w:r w:rsidRPr="00276BBD">
        <w:rPr>
          <w:rFonts w:eastAsia="Times New Roman"/>
          <w:i/>
          <w:iCs/>
          <w:szCs w:val="24"/>
        </w:rPr>
        <w:t>Фингалова пећина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Симфоније бр. 1 Бе-дур; бр. 1 Це-дур; бр. 4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Лист: Мазепа – симфонијска поема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Симфоније бр. 1 це-мол; бр. 2 Де-дур; бр. 3 Еф-дур; бр. 4 е-мол</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Штраус: Симфонија бр. 1 еф-мол; </w:t>
      </w:r>
      <w:r w:rsidRPr="00276BBD">
        <w:rPr>
          <w:rFonts w:eastAsia="Times New Roman"/>
          <w:i/>
          <w:iCs/>
          <w:szCs w:val="24"/>
        </w:rPr>
        <w:t>Дон Жуан</w:t>
      </w:r>
      <w:r w:rsidRPr="00276BBD">
        <w:rPr>
          <w:rFonts w:eastAsia="Times New Roman"/>
          <w:szCs w:val="24"/>
        </w:rPr>
        <w:t> – симфонијска поема; </w:t>
      </w:r>
      <w:r w:rsidRPr="00276BBD">
        <w:rPr>
          <w:rFonts w:eastAsia="Times New Roman"/>
          <w:i/>
          <w:iCs/>
          <w:szCs w:val="24"/>
        </w:rPr>
        <w:t>Макбет</w:t>
      </w:r>
      <w:r w:rsidRPr="00276BBD">
        <w:rPr>
          <w:rFonts w:eastAsia="Times New Roman"/>
          <w:szCs w:val="24"/>
        </w:rPr>
        <w:t>; </w:t>
      </w:r>
      <w:r w:rsidRPr="00276BBD">
        <w:rPr>
          <w:rFonts w:eastAsia="Times New Roman"/>
          <w:i/>
          <w:iCs/>
          <w:szCs w:val="24"/>
        </w:rPr>
        <w:t>Смрт и преображење</w:t>
      </w:r>
      <w:r w:rsidRPr="00276BBD">
        <w:rPr>
          <w:rFonts w:eastAsia="Times New Roman"/>
          <w:szCs w:val="24"/>
        </w:rPr>
        <w:t>; </w:t>
      </w:r>
      <w:r w:rsidRPr="00276BBD">
        <w:rPr>
          <w:rFonts w:eastAsia="Times New Roman"/>
          <w:i/>
          <w:iCs/>
          <w:szCs w:val="24"/>
        </w:rPr>
        <w:t>Тил Ојленшпигел; Тако је говорио Заратустра, Дон Кихот; Живот јунака; Симфонија доместика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Серенада за гудаче; Свита за оркестар бр. 3; бр. 4; </w:t>
      </w:r>
      <w:r w:rsidRPr="00276BBD">
        <w:rPr>
          <w:rFonts w:eastAsia="Times New Roman"/>
          <w:i/>
          <w:iCs/>
          <w:szCs w:val="24"/>
        </w:rPr>
        <w:t>Крцко Орашчић</w:t>
      </w:r>
      <w:r w:rsidRPr="00276BBD">
        <w:rPr>
          <w:rFonts w:eastAsia="Times New Roman"/>
          <w:szCs w:val="24"/>
        </w:rPr>
        <w:t>; Симфонија бр. 1 ге-мол; бр. 2 це-мол; бр. 3; бр. 4; бр. 5; бр. 6; </w:t>
      </w:r>
      <w:r w:rsidRPr="00276BBD">
        <w:rPr>
          <w:rFonts w:eastAsia="Times New Roman"/>
          <w:i/>
          <w:iCs/>
          <w:szCs w:val="24"/>
        </w:rPr>
        <w:t>Манфред</w:t>
      </w:r>
      <w:r w:rsidRPr="00276BBD">
        <w:rPr>
          <w:rFonts w:eastAsia="Times New Roman"/>
          <w:szCs w:val="24"/>
        </w:rPr>
        <w:t>; </w:t>
      </w:r>
      <w:r w:rsidRPr="00276BBD">
        <w:rPr>
          <w:rFonts w:eastAsia="Times New Roman"/>
          <w:i/>
          <w:iCs/>
          <w:szCs w:val="24"/>
        </w:rPr>
        <w:t>Италијански капричо; Увертира 1812</w:t>
      </w:r>
      <w:r w:rsidRPr="00276BBD">
        <w:rPr>
          <w:rFonts w:eastAsia="Times New Roman"/>
          <w:szCs w:val="24"/>
        </w:rPr>
        <w:t>; </w:t>
      </w:r>
      <w:r w:rsidRPr="00276BBD">
        <w:rPr>
          <w:rFonts w:eastAsia="Times New Roman"/>
          <w:i/>
          <w:iCs/>
          <w:szCs w:val="24"/>
        </w:rPr>
        <w:t>Ромео и Јулија</w:t>
      </w:r>
      <w:r w:rsidRPr="00276BBD">
        <w:rPr>
          <w:rFonts w:eastAsia="Times New Roman"/>
          <w:szCs w:val="24"/>
        </w:rPr>
        <w:t>; </w:t>
      </w:r>
      <w:r w:rsidRPr="00276BBD">
        <w:rPr>
          <w:rFonts w:eastAsia="Times New Roman"/>
          <w:i/>
          <w:iCs/>
          <w:szCs w:val="24"/>
        </w:rPr>
        <w:t>Франческа Римини; Успавана лепотица; Евгеније Оњегин; Мазепа</w:t>
      </w:r>
      <w:r w:rsidRPr="00276BBD">
        <w:rPr>
          <w:rFonts w:eastAsia="Times New Roman"/>
          <w:szCs w:val="24"/>
        </w:rPr>
        <w:t> – опера; </w:t>
      </w:r>
      <w:r w:rsidRPr="00276BBD">
        <w:rPr>
          <w:rFonts w:eastAsia="Times New Roman"/>
          <w:i/>
          <w:iCs/>
          <w:szCs w:val="24"/>
        </w:rPr>
        <w:t>Пикова Дама</w:t>
      </w:r>
      <w:r w:rsidRPr="00276BBD">
        <w:rPr>
          <w:rFonts w:eastAsia="Times New Roman"/>
          <w:szCs w:val="24"/>
        </w:rPr>
        <w:t>; </w:t>
      </w:r>
      <w:r w:rsidRPr="00276BBD">
        <w:rPr>
          <w:rFonts w:eastAsia="Times New Roman"/>
          <w:i/>
          <w:iCs/>
          <w:szCs w:val="24"/>
        </w:rPr>
        <w:t>Чаробница</w:t>
      </w:r>
      <w:r w:rsidRPr="00276BBD">
        <w:rPr>
          <w:rFonts w:eastAsia="Times New Roman"/>
          <w:szCs w:val="24"/>
        </w:rPr>
        <w:t> – опера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 Ђ. Верди: опере </w:t>
      </w:r>
      <w:r w:rsidRPr="00276BBD">
        <w:rPr>
          <w:rFonts w:eastAsia="Times New Roman"/>
          <w:i/>
          <w:iCs/>
          <w:szCs w:val="24"/>
        </w:rPr>
        <w:t>Риголето; Трубадур; Травијата; Бал под маскама; Моћ судбине; Макбет; Дон Карлос; Аида; Отело; Фалстаф</w:t>
      </w:r>
      <w:r w:rsidRPr="00276BBD">
        <w:rPr>
          <w:rFonts w:eastAsia="Times New Roman"/>
          <w:szCs w:val="24"/>
        </w:rPr>
        <w:t>; Реквијем.</w:t>
      </w:r>
    </w:p>
    <w:p w:rsidR="00CA60E8" w:rsidRPr="00276BBD" w:rsidRDefault="00CA60E8" w:rsidP="00516FC0">
      <w:pPr>
        <w:shd w:val="clear" w:color="auto" w:fill="FFFFFF"/>
        <w:spacing w:after="0"/>
        <w:ind w:firstLine="401"/>
        <w:jc w:val="left"/>
        <w:rPr>
          <w:rFonts w:eastAsia="Times New Roman"/>
          <w:szCs w:val="24"/>
          <w:lang w:val="sr-Cyrl-RS"/>
        </w:rPr>
      </w:pP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CA60E8">
      <w:pPr>
        <w:shd w:val="clear" w:color="auto" w:fill="FFFFFF"/>
        <w:spacing w:after="0"/>
        <w:ind w:firstLine="401"/>
        <w:jc w:val="center"/>
        <w:rPr>
          <w:rFonts w:eastAsia="Times New Roman"/>
          <w:b/>
          <w:bCs/>
          <w:szCs w:val="24"/>
        </w:rPr>
      </w:pPr>
      <w:r w:rsidRPr="00276BBD">
        <w:rPr>
          <w:rFonts w:eastAsia="Times New Roman"/>
          <w:b/>
          <w:bCs/>
          <w:szCs w:val="24"/>
        </w:rPr>
        <w:t>УПУТСТВО ЗА ДИДАКТИЧКО-МЕТОДИЧКО ОСТВАРИВАЊЕ ПРОГРАМА</w:t>
      </w:r>
      <w:r w:rsidR="00CA60E8" w:rsidRPr="00276BBD">
        <w:rPr>
          <w:rFonts w:eastAsia="Times New Roman"/>
          <w:b/>
          <w:bCs/>
          <w:szCs w:val="24"/>
          <w:lang w:val="sr-Cyrl-RS"/>
        </w:rPr>
        <w:t xml:space="preserve"> – ЧИТ</w:t>
      </w:r>
      <w:r w:rsidRPr="00276BBD">
        <w:rPr>
          <w:rFonts w:eastAsia="Times New Roman"/>
          <w:b/>
          <w:bCs/>
          <w:szCs w:val="24"/>
        </w:rPr>
        <w:t>АЊЕ С ЛИСТА</w:t>
      </w:r>
      <w:r w:rsidRPr="00276BBD">
        <w:rPr>
          <w:rFonts w:eastAsia="Times New Roman"/>
          <w:b/>
          <w:bCs/>
          <w:szCs w:val="24"/>
        </w:rPr>
        <w:br/>
        <w:t>ВИОЛИНА/ВИОЛА/ВИОЛОНЧЕЛО/КОНТРАБАС</w:t>
      </w:r>
    </w:p>
    <w:p w:rsidR="00CA60E8" w:rsidRPr="00276BBD" w:rsidRDefault="00CA60E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Предмет Читање с листа је неодвојиво повезан са предметом инструмента и оркестром. 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Искуствено учење подразумева примену већ стечених знања и вештина и њихово проширивање у контексту сналажења у новом, непознатом нотном тексту а посебно када он припада оркестарској литератури.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се надовезују, усложњавају и прожимају кроз четири разреда средње музичке школе, а ниво и сложеност исхода одређени су захтевима из понуђене литературе по разредима.</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евиденције о ученичком раду и напретку.</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Часови предмета Читање а листа одвијају се у групама од 2 ученика. На часовима овог предмета треба водити рачуна о томе да се ученици подучавају вештини читања с листа (</w:t>
      </w:r>
      <w:r w:rsidRPr="00276BBD">
        <w:rPr>
          <w:rFonts w:eastAsia="Times New Roman"/>
          <w:i/>
          <w:iCs/>
          <w:szCs w:val="24"/>
        </w:rPr>
        <w:t>prima vista</w:t>
      </w:r>
      <w:r w:rsidRPr="00276BBD">
        <w:rPr>
          <w:rFonts w:eastAsia="Times New Roman"/>
          <w:szCs w:val="24"/>
        </w:rPr>
        <w:t>) уз помоћ за то одабраних примера, који ће у односу на разред и узраст, обухватати све шири дијапазон захтева у тексту, почев од једноставнијих ритмова, динамичких и артикулационих ознака, па све до комплексних одељака који у себи садрже што више ознака и комплексне мело-ритмичке целине. Свакако треба избећи ситуацију да се примери из литературе изводе примарно </w:t>
      </w:r>
      <w:r w:rsidRPr="00276BBD">
        <w:rPr>
          <w:rFonts w:eastAsia="Times New Roman"/>
          <w:i/>
          <w:iCs/>
          <w:szCs w:val="24"/>
        </w:rPr>
        <w:t>primavista</w:t>
      </w:r>
      <w:r w:rsidRPr="00276BBD">
        <w:rPr>
          <w:rFonts w:eastAsia="Times New Roman"/>
          <w:szCs w:val="24"/>
        </w:rPr>
        <w:t>, и да је то сврха часа.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Оркестарска литература чини изузетно важан део репертоара будућих оркестарских свирача, инструменталиста и треба јој приступити озбиљношћу којом се приступа и инструментално-солистичком репертоару. Изводе из оркестарске литературе треба пажљиво проучити, упутити ученика на слушање дате композиције, проширити знање о композитору, периоду и стилу и коначно, задати да се увежба.</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Читања с листа критеријум у оцењивању је уложен труд, квалитет рада ученика, његово напредовање по питању течног читања и сналажења у нотном тексту и практична примена стечених вештина у оркестру.</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806"/>
        <w:gridCol w:w="7269"/>
      </w:tblGrid>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4005" w:type="pct"/>
            <w:shd w:val="clear" w:color="auto" w:fill="FFFFFF"/>
            <w:tcMar>
              <w:top w:w="13" w:type="dxa"/>
              <w:left w:w="38" w:type="dxa"/>
              <w:bottom w:w="13" w:type="dxa"/>
              <w:right w:w="13" w:type="dxa"/>
            </w:tcMar>
            <w:vAlign w:val="center"/>
            <w:hideMark/>
          </w:tcPr>
          <w:p w:rsidR="00516FC0" w:rsidRPr="00276BBD" w:rsidRDefault="00516FC0" w:rsidP="000900B7">
            <w:pPr>
              <w:pStyle w:val="Heading3"/>
            </w:pPr>
            <w:bookmarkStart w:id="87" w:name="_Toc201223804"/>
            <w:r w:rsidRPr="00276BBD">
              <w:t>ГИТАРА</w:t>
            </w:r>
            <w:bookmarkEnd w:id="87"/>
          </w:p>
        </w:tc>
      </w:tr>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400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Гитара,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градећи своју уметничку личност кроз соло и камерно музицирање, припремајући се тако за наставак уметничког образовања</w:t>
            </w:r>
          </w:p>
        </w:tc>
      </w:tr>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400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99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Годишњи фонд </w:t>
            </w:r>
            <w:r w:rsidRPr="00276BBD">
              <w:rPr>
                <w:rFonts w:eastAsia="Times New Roman"/>
                <w:szCs w:val="24"/>
              </w:rPr>
              <w:lastRenderedPageBreak/>
              <w:t>часова</w:t>
            </w:r>
          </w:p>
        </w:tc>
        <w:tc>
          <w:tcPr>
            <w:tcW w:w="400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988"/>
        <w:gridCol w:w="1711"/>
        <w:gridCol w:w="337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препознаје и примењује све музичке ознаке;</w:t>
            </w:r>
          </w:p>
          <w:p w:rsidR="00516FC0" w:rsidRPr="00276BBD" w:rsidRDefault="00516FC0" w:rsidP="00F50543">
            <w:pPr>
              <w:spacing w:after="125"/>
              <w:jc w:val="left"/>
              <w:rPr>
                <w:rFonts w:eastAsia="Times New Roman"/>
                <w:szCs w:val="24"/>
              </w:rPr>
            </w:pPr>
            <w:r w:rsidRPr="00276BBD">
              <w:rPr>
                <w:rFonts w:eastAsia="Times New Roman"/>
                <w:szCs w:val="24"/>
              </w:rPr>
              <w:t>– имплементира искуства у свирању стечена на осталим музичким предметима;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сопствену интерпретацију на основу нивоа стеченог знања;</w:t>
            </w:r>
          </w:p>
          <w:p w:rsidR="00516FC0" w:rsidRPr="00276BBD" w:rsidRDefault="00516FC0" w:rsidP="00F50543">
            <w:pPr>
              <w:spacing w:after="0"/>
              <w:jc w:val="left"/>
              <w:rPr>
                <w:rFonts w:eastAsia="Times New Roman"/>
                <w:szCs w:val="24"/>
              </w:rPr>
            </w:pPr>
            <w:r w:rsidRPr="00276BBD">
              <w:rPr>
                <w:rFonts w:eastAsia="Times New Roman"/>
                <w:szCs w:val="24"/>
              </w:rPr>
              <w:t>– примењује шири спектар боја на гитари (од „</w:t>
            </w:r>
            <w:r w:rsidRPr="00276BBD">
              <w:rPr>
                <w:rFonts w:eastAsia="Times New Roman"/>
                <w:i/>
                <w:iCs/>
                <w:szCs w:val="24"/>
              </w:rPr>
              <w:t>понтичела” </w:t>
            </w:r>
            <w:r w:rsidRPr="00276BBD">
              <w:rPr>
                <w:rFonts w:eastAsia="Times New Roman"/>
                <w:szCs w:val="24"/>
              </w:rPr>
              <w:t>до „</w:t>
            </w:r>
            <w:r w:rsidRPr="00276BBD">
              <w:rPr>
                <w:rFonts w:eastAsia="Times New Roman"/>
                <w:i/>
                <w:iCs/>
                <w:szCs w:val="24"/>
              </w:rPr>
              <w:t>сул таста”</w:t>
            </w:r>
            <w:r w:rsidRPr="00276BBD">
              <w:rPr>
                <w:rFonts w:eastAsia="Times New Roman"/>
                <w:szCs w:val="24"/>
              </w:rPr>
              <w:t>) у зависности од карактера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различите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решава лакше техничке проблеме у композицији;</w:t>
            </w:r>
          </w:p>
          <w:p w:rsidR="00516FC0" w:rsidRPr="00276BBD" w:rsidRDefault="00516FC0" w:rsidP="00F50543">
            <w:pPr>
              <w:spacing w:after="125"/>
              <w:jc w:val="left"/>
              <w:rPr>
                <w:rFonts w:eastAsia="Times New Roman"/>
                <w:szCs w:val="24"/>
              </w:rPr>
            </w:pPr>
            <w:r w:rsidRPr="00276BBD">
              <w:rPr>
                <w:rFonts w:eastAsia="Times New Roman"/>
                <w:szCs w:val="24"/>
              </w:rPr>
              <w:t>– јасно фразира и прецизно изражава музички ток;</w:t>
            </w:r>
          </w:p>
          <w:p w:rsidR="00516FC0" w:rsidRPr="00276BBD" w:rsidRDefault="00516FC0" w:rsidP="00F50543">
            <w:pPr>
              <w:spacing w:after="125"/>
              <w:jc w:val="left"/>
              <w:rPr>
                <w:rFonts w:eastAsia="Times New Roman"/>
                <w:szCs w:val="24"/>
              </w:rPr>
            </w:pPr>
            <w:r w:rsidRPr="00276BBD">
              <w:rPr>
                <w:rFonts w:eastAsia="Times New Roman"/>
                <w:szCs w:val="24"/>
              </w:rPr>
              <w:t>– примени технику тремоло свирања на гитари;</w:t>
            </w:r>
          </w:p>
          <w:p w:rsidR="00516FC0" w:rsidRPr="00276BBD" w:rsidRDefault="00516FC0" w:rsidP="00F50543">
            <w:pPr>
              <w:spacing w:after="125"/>
              <w:jc w:val="left"/>
              <w:rPr>
                <w:rFonts w:eastAsia="Times New Roman"/>
                <w:szCs w:val="24"/>
              </w:rPr>
            </w:pPr>
            <w:r w:rsidRPr="00276BBD">
              <w:rPr>
                <w:rFonts w:eastAsia="Times New Roman"/>
                <w:szCs w:val="24"/>
              </w:rPr>
              <w:t>– имплементира основне агогичке појмове;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поштујући одређене техничке процедуре;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обликује нокте у функцији добијања квалитетног тона;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јавним наступима у школи и ван 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Tехника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апојандо, тирандо, легато (узлазни и силазни), арпеђа.</w:t>
            </w:r>
          </w:p>
          <w:p w:rsidR="00516FC0" w:rsidRPr="00276BBD" w:rsidRDefault="00516FC0" w:rsidP="00F50543">
            <w:pPr>
              <w:spacing w:after="125"/>
              <w:jc w:val="left"/>
              <w:rPr>
                <w:rFonts w:eastAsia="Times New Roman"/>
                <w:szCs w:val="24"/>
              </w:rPr>
            </w:pPr>
            <w:r w:rsidRPr="00276BBD">
              <w:rPr>
                <w:rFonts w:eastAsia="Times New Roman"/>
                <w:szCs w:val="24"/>
              </w:rPr>
              <w:t>Тремоло техника.</w:t>
            </w:r>
          </w:p>
          <w:p w:rsidR="00516FC0" w:rsidRPr="00276BBD" w:rsidRDefault="00516FC0" w:rsidP="00F50543">
            <w:pPr>
              <w:spacing w:after="125"/>
              <w:jc w:val="left"/>
              <w:rPr>
                <w:rFonts w:eastAsia="Times New Roman"/>
                <w:szCs w:val="24"/>
              </w:rPr>
            </w:pPr>
            <w:r w:rsidRPr="00276BBD">
              <w:rPr>
                <w:rFonts w:eastAsia="Times New Roman"/>
                <w:szCs w:val="24"/>
              </w:rPr>
              <w:t>Синхронизовање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Рад на прстометирању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Меморисање нотног текста.</w:t>
            </w:r>
          </w:p>
          <w:p w:rsidR="00516FC0" w:rsidRPr="00276BBD" w:rsidRDefault="00516FC0" w:rsidP="00F50543">
            <w:pPr>
              <w:spacing w:after="125"/>
              <w:jc w:val="left"/>
              <w:rPr>
                <w:rFonts w:eastAsia="Times New Roman"/>
                <w:szCs w:val="24"/>
              </w:rPr>
            </w:pPr>
            <w:r w:rsidRPr="00276BBD">
              <w:rPr>
                <w:rFonts w:eastAsia="Times New Roman"/>
                <w:szCs w:val="24"/>
              </w:rPr>
              <w:t>Динамичке и агогичке ознаке и начин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Имплементирање одређеног тембра приликом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Циклична дела (соната или варијације) – приступ и реализација.</w:t>
            </w:r>
          </w:p>
          <w:p w:rsidR="00516FC0" w:rsidRPr="00276BBD" w:rsidRDefault="00516FC0" w:rsidP="00F50543">
            <w:pPr>
              <w:spacing w:after="125"/>
              <w:jc w:val="left"/>
              <w:rPr>
                <w:rFonts w:eastAsia="Times New Roman"/>
                <w:szCs w:val="24"/>
              </w:rPr>
            </w:pPr>
            <w:r w:rsidRPr="00276BBD">
              <w:rPr>
                <w:rFonts w:eastAsia="Times New Roman"/>
                <w:szCs w:val="24"/>
              </w:rPr>
              <w:t>Хармонска и музичка анализа дела.</w:t>
            </w:r>
          </w:p>
          <w:p w:rsidR="00516FC0" w:rsidRPr="00276BBD" w:rsidRDefault="00516FC0" w:rsidP="00F50543">
            <w:pPr>
              <w:spacing w:after="125"/>
              <w:jc w:val="left"/>
              <w:rPr>
                <w:rFonts w:eastAsia="Times New Roman"/>
                <w:szCs w:val="24"/>
              </w:rPr>
            </w:pPr>
            <w:r w:rsidRPr="00276BBD">
              <w:rPr>
                <w:rFonts w:eastAsia="Times New Roman"/>
                <w:szCs w:val="24"/>
              </w:rPr>
              <w:t>Музичко фразирање.</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Дијатонске дурске и молске скале кроз триоктаве. Хроматска скала кроз три октаве.</w:t>
            </w:r>
          </w:p>
          <w:p w:rsidR="00516FC0" w:rsidRPr="00276BBD" w:rsidRDefault="00516FC0" w:rsidP="00F50543">
            <w:pPr>
              <w:spacing w:after="125"/>
              <w:jc w:val="left"/>
              <w:rPr>
                <w:rFonts w:eastAsia="Times New Roman"/>
                <w:szCs w:val="24"/>
              </w:rPr>
            </w:pPr>
            <w:r w:rsidRPr="00276BBD">
              <w:rPr>
                <w:rFonts w:eastAsia="Times New Roman"/>
                <w:szCs w:val="24"/>
              </w:rPr>
              <w:t>Терце, сексте, октаве, дециме, разлагање трозвука и четворозвука.</w:t>
            </w:r>
          </w:p>
          <w:p w:rsidR="00516FC0" w:rsidRPr="00276BBD" w:rsidRDefault="00516FC0" w:rsidP="00F50543">
            <w:pPr>
              <w:spacing w:after="125"/>
              <w:jc w:val="left"/>
              <w:rPr>
                <w:rFonts w:eastAsia="Times New Roman"/>
                <w:szCs w:val="24"/>
              </w:rPr>
            </w:pPr>
            <w:r w:rsidRPr="00276BBD">
              <w:rPr>
                <w:rFonts w:eastAsia="Times New Roman"/>
                <w:szCs w:val="24"/>
              </w:rPr>
              <w:t>Каденце у сва три полoжаја.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Једна трооктавна скала са интервалима, арпеђима и каденцом</w:t>
            </w:r>
          </w:p>
          <w:p w:rsidR="00516FC0" w:rsidRPr="00276BBD" w:rsidRDefault="00516FC0" w:rsidP="00F50543">
            <w:pPr>
              <w:spacing w:after="125"/>
              <w:jc w:val="left"/>
              <w:rPr>
                <w:rFonts w:eastAsia="Times New Roman"/>
                <w:szCs w:val="24"/>
              </w:rPr>
            </w:pPr>
            <w:r w:rsidRPr="00276BBD">
              <w:rPr>
                <w:rFonts w:eastAsia="Times New Roman"/>
                <w:szCs w:val="24"/>
              </w:rPr>
              <w:t>– Две етиде</w:t>
            </w:r>
          </w:p>
          <w:p w:rsidR="00516FC0" w:rsidRPr="00276BBD" w:rsidRDefault="00516FC0" w:rsidP="00F50543">
            <w:pPr>
              <w:spacing w:after="125"/>
              <w:jc w:val="left"/>
              <w:rPr>
                <w:rFonts w:eastAsia="Times New Roman"/>
                <w:szCs w:val="24"/>
              </w:rPr>
            </w:pPr>
            <w:r w:rsidRPr="00276BBD">
              <w:rPr>
                <w:rFonts w:eastAsia="Times New Roman"/>
                <w:szCs w:val="24"/>
              </w:rPr>
              <w:t>– Циклично дело</w:t>
            </w:r>
          </w:p>
          <w:p w:rsidR="00516FC0" w:rsidRPr="00276BBD" w:rsidRDefault="00516FC0" w:rsidP="00F50543">
            <w:pPr>
              <w:spacing w:after="125"/>
              <w:jc w:val="left"/>
              <w:rPr>
                <w:rFonts w:eastAsia="Times New Roman"/>
                <w:szCs w:val="24"/>
              </w:rPr>
            </w:pPr>
            <w:r w:rsidRPr="00276BBD">
              <w:rPr>
                <w:rFonts w:eastAsia="Times New Roman"/>
                <w:szCs w:val="24"/>
              </w:rPr>
              <w:t>– Комад.</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r w:rsidRPr="00276BBD">
              <w:rPr>
                <w:rFonts w:eastAsia="Times New Roman"/>
                <w:szCs w:val="24"/>
              </w:rPr>
              <w:t>: Најмање 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трооктавна скала са интервалима, арпеђима и каденцом;</w:t>
            </w:r>
          </w:p>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Етида;</w:t>
            </w:r>
          </w:p>
          <w:p w:rsidR="00516FC0" w:rsidRPr="00276BBD" w:rsidRDefault="00516FC0" w:rsidP="00F50543">
            <w:pPr>
              <w:spacing w:after="125"/>
              <w:jc w:val="left"/>
              <w:rPr>
                <w:rFonts w:eastAsia="Times New Roman"/>
                <w:szCs w:val="24"/>
              </w:rPr>
            </w:pPr>
            <w:r w:rsidRPr="00276BBD">
              <w:rPr>
                <w:rFonts w:eastAsia="Times New Roman"/>
                <w:szCs w:val="24"/>
              </w:rPr>
              <w:t>– Циклично дело;</w:t>
            </w:r>
          </w:p>
          <w:p w:rsidR="00516FC0" w:rsidRPr="00276BBD" w:rsidRDefault="00516FC0" w:rsidP="00F50543">
            <w:pPr>
              <w:spacing w:after="125"/>
              <w:jc w:val="left"/>
              <w:rPr>
                <w:rFonts w:eastAsia="Times New Roman"/>
                <w:szCs w:val="24"/>
              </w:rPr>
            </w:pPr>
            <w:r w:rsidRPr="00276BBD">
              <w:rPr>
                <w:rFonts w:eastAsia="Times New Roman"/>
                <w:szCs w:val="24"/>
              </w:rPr>
              <w:t>– Комад</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агогика, фраза, музички израз.</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Школе и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Јовичић: Школа за гитару II, III, IV и V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Пухол: Еscuela rotonada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Карлеваро: Cuadernos но. 1, 2, 3, 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Каркаси: Етиде оп. 60 – број 1, 2, 3, 6, 7, 11, 12, 14, 19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Сор – А. Сеговиа: 20 етида – број 1, 2, 3, 4, 5, 6, 7, 8, 9, 13, 15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Косте: Етиде оп. 38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Ђулијани: Етиде оп. 48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Агуадо: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Лењани: Каприча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Пухол: Grado superior – број 1,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Друге етиде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Циклична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Ђулијано: Сонатине оп. 71 – број 1, 2,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Карули: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Молино: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Диабели: Соната Це-дур,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Г. Ф. Хендл: Сарабанда и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Каркаси: Варијације Де-дур,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А. Логи: Партите а-мол,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Л. Вајс: Свита „L’Infidelle”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Друга дела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Избор комада од епохе ренесансе до XX века – Џ. Дауленд, Г. Санс,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Мудара, Р. де Визе, С. Л. Вајс, Д. Агуадо, Ф. Сор, М. Ђулијани, Ф. Тарега, Х. Вила-Лобос, Л. Броувер и др.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Друга дела по избору наставника.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ГИТАРА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Гитара,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градећи своју уметничку личност кроз соло и камерно музицирање, припремајући се тако за наставак уметничког образовања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18"/>
        <w:gridCol w:w="1618"/>
        <w:gridCol w:w="433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58600F">
        <w:trPr>
          <w:trHeight w:val="14152"/>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примењује све музичке ознаке;</w:t>
            </w:r>
          </w:p>
          <w:p w:rsidR="00516FC0" w:rsidRPr="00276BBD" w:rsidRDefault="00516FC0" w:rsidP="00F50543">
            <w:pPr>
              <w:spacing w:after="125"/>
              <w:jc w:val="left"/>
              <w:rPr>
                <w:rFonts w:eastAsia="Times New Roman"/>
                <w:szCs w:val="24"/>
              </w:rPr>
            </w:pPr>
            <w:r w:rsidRPr="00276BBD">
              <w:rPr>
                <w:rFonts w:eastAsia="Times New Roman"/>
                <w:szCs w:val="24"/>
              </w:rPr>
              <w:t>– имплементира искуства у свирању стечена на осталим музичким предметима;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решава лакше техничке проблеме у композицији;</w:t>
            </w:r>
          </w:p>
          <w:p w:rsidR="00516FC0" w:rsidRPr="00276BBD" w:rsidRDefault="00516FC0" w:rsidP="00F50543">
            <w:pPr>
              <w:spacing w:after="0"/>
              <w:jc w:val="left"/>
              <w:rPr>
                <w:rFonts w:eastAsia="Times New Roman"/>
                <w:szCs w:val="24"/>
              </w:rPr>
            </w:pPr>
            <w:r w:rsidRPr="00276BBD">
              <w:rPr>
                <w:rFonts w:eastAsia="Times New Roman"/>
                <w:szCs w:val="24"/>
              </w:rPr>
              <w:t>– примењује шири спектар боја на гитари (од „</w:t>
            </w:r>
            <w:r w:rsidRPr="00276BBD">
              <w:rPr>
                <w:rFonts w:eastAsia="Times New Roman"/>
                <w:i/>
                <w:iCs/>
                <w:szCs w:val="24"/>
              </w:rPr>
              <w:t>понтичела” </w:t>
            </w:r>
            <w:r w:rsidRPr="00276BBD">
              <w:rPr>
                <w:rFonts w:eastAsia="Times New Roman"/>
                <w:szCs w:val="24"/>
              </w:rPr>
              <w:t>до „</w:t>
            </w:r>
            <w:r w:rsidRPr="00276BBD">
              <w:rPr>
                <w:rFonts w:eastAsia="Times New Roman"/>
                <w:i/>
                <w:iCs/>
                <w:szCs w:val="24"/>
              </w:rPr>
              <w:t>сул таста</w:t>
            </w:r>
            <w:r w:rsidRPr="00276BBD">
              <w:rPr>
                <w:rFonts w:eastAsia="Times New Roman"/>
                <w:szCs w:val="24"/>
              </w:rPr>
              <w:t>”) у зависности од карактера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различите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сопствену интерпретацију на основу нивоа стеченог знања;</w:t>
            </w:r>
          </w:p>
          <w:p w:rsidR="00516FC0" w:rsidRPr="00276BBD" w:rsidRDefault="00516FC0" w:rsidP="00F50543">
            <w:pPr>
              <w:spacing w:after="125"/>
              <w:jc w:val="left"/>
              <w:rPr>
                <w:rFonts w:eastAsia="Times New Roman"/>
                <w:szCs w:val="24"/>
              </w:rPr>
            </w:pPr>
            <w:r w:rsidRPr="00276BBD">
              <w:rPr>
                <w:rFonts w:eastAsia="Times New Roman"/>
                <w:szCs w:val="24"/>
              </w:rPr>
              <w:t>– јасно фразира и прецизно изражава музички ток;</w:t>
            </w:r>
          </w:p>
          <w:p w:rsidR="00516FC0" w:rsidRPr="00276BBD" w:rsidRDefault="00516FC0" w:rsidP="00F50543">
            <w:pPr>
              <w:spacing w:after="125"/>
              <w:jc w:val="left"/>
              <w:rPr>
                <w:rFonts w:eastAsia="Times New Roman"/>
                <w:szCs w:val="24"/>
              </w:rPr>
            </w:pPr>
            <w:r w:rsidRPr="00276BBD">
              <w:rPr>
                <w:rFonts w:eastAsia="Times New Roman"/>
                <w:szCs w:val="24"/>
              </w:rPr>
              <w:t>– имплементира основне агогичке појмове;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поштујући одређене техничке процедуре;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обликује нокте у функцији добијања квалитетног тона;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јавним наступима у школи и ван 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Tехника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апојандо, тирандо, легато (узлазни и силазни), арпеђа.</w:t>
            </w:r>
          </w:p>
          <w:p w:rsidR="00516FC0" w:rsidRPr="00276BBD" w:rsidRDefault="00516FC0" w:rsidP="00F50543">
            <w:pPr>
              <w:spacing w:after="125"/>
              <w:jc w:val="left"/>
              <w:rPr>
                <w:rFonts w:eastAsia="Times New Roman"/>
                <w:szCs w:val="24"/>
              </w:rPr>
            </w:pPr>
            <w:r w:rsidRPr="00276BBD">
              <w:rPr>
                <w:rFonts w:eastAsia="Times New Roman"/>
                <w:szCs w:val="24"/>
              </w:rPr>
              <w:t>Синхронизовање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Рад на прстометирању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Меморисање нотног текста.</w:t>
            </w:r>
          </w:p>
          <w:p w:rsidR="00516FC0" w:rsidRPr="00276BBD" w:rsidRDefault="00516FC0" w:rsidP="00F50543">
            <w:pPr>
              <w:spacing w:after="125"/>
              <w:jc w:val="left"/>
              <w:rPr>
                <w:rFonts w:eastAsia="Times New Roman"/>
                <w:szCs w:val="24"/>
              </w:rPr>
            </w:pPr>
            <w:r w:rsidRPr="00276BBD">
              <w:rPr>
                <w:rFonts w:eastAsia="Times New Roman"/>
                <w:szCs w:val="24"/>
              </w:rPr>
              <w:t>Динамичке и агогичке ознаке и начин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Имплементирање одређеног тембра приликом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Циклична дела (соната или варијације) – приступ и реализација.</w:t>
            </w:r>
          </w:p>
          <w:p w:rsidR="00516FC0" w:rsidRPr="00276BBD" w:rsidRDefault="00516FC0" w:rsidP="00F50543">
            <w:pPr>
              <w:spacing w:after="125"/>
              <w:jc w:val="left"/>
              <w:rPr>
                <w:rFonts w:eastAsia="Times New Roman"/>
                <w:szCs w:val="24"/>
              </w:rPr>
            </w:pPr>
            <w:r w:rsidRPr="00276BBD">
              <w:rPr>
                <w:rFonts w:eastAsia="Times New Roman"/>
                <w:szCs w:val="24"/>
              </w:rPr>
              <w:t>Хармонска и музичка анализа дела.</w:t>
            </w:r>
          </w:p>
          <w:p w:rsidR="00516FC0" w:rsidRPr="00276BBD" w:rsidRDefault="00516FC0" w:rsidP="00F50543">
            <w:pPr>
              <w:spacing w:after="125"/>
              <w:jc w:val="left"/>
              <w:rPr>
                <w:rFonts w:eastAsia="Times New Roman"/>
                <w:szCs w:val="24"/>
              </w:rPr>
            </w:pPr>
            <w:r w:rsidRPr="00276BBD">
              <w:rPr>
                <w:rFonts w:eastAsia="Times New Roman"/>
                <w:szCs w:val="24"/>
              </w:rPr>
              <w:t>Музичко фразирање</w:t>
            </w:r>
          </w:p>
          <w:p w:rsidR="00516FC0" w:rsidRPr="00276BBD" w:rsidRDefault="00516FC0" w:rsidP="00F50543">
            <w:pPr>
              <w:spacing w:after="125"/>
              <w:jc w:val="left"/>
              <w:rPr>
                <w:rFonts w:eastAsia="Times New Roman"/>
                <w:szCs w:val="24"/>
              </w:rPr>
            </w:pPr>
            <w:r w:rsidRPr="00276BBD">
              <w:rPr>
                <w:rFonts w:eastAsia="Times New Roman"/>
                <w:szCs w:val="24"/>
              </w:rPr>
              <w:t>Дијатонске дурске и молске скале кроз три октаве; хроматска скала кроз три октаве; терце, сексте, октаве, дециме, разлагање трозвука и четворозвука; каденца у сва три положаја.</w:t>
            </w:r>
          </w:p>
          <w:p w:rsidR="00516FC0" w:rsidRPr="00276BBD" w:rsidRDefault="00516FC0" w:rsidP="00F50543">
            <w:pPr>
              <w:spacing w:after="125"/>
              <w:jc w:val="left"/>
              <w:rPr>
                <w:rFonts w:eastAsia="Times New Roman"/>
                <w:szCs w:val="24"/>
              </w:rPr>
            </w:pPr>
            <w:r w:rsidRPr="00276BBD">
              <w:rPr>
                <w:rFonts w:eastAsia="Times New Roman"/>
                <w:szCs w:val="24"/>
              </w:rPr>
              <w:t>Скале и све припадне вежбе треба вежбати и даље и легато и стакато, уз проширење употребе ритмичких варијанти; ученика оспособити да може да свира већ у брзом темпу – м. м. = 100–112.</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Школе и етиде</w:t>
            </w:r>
          </w:p>
          <w:p w:rsidR="00516FC0" w:rsidRPr="00276BBD" w:rsidRDefault="00516FC0" w:rsidP="00F50543">
            <w:pPr>
              <w:spacing w:after="125"/>
              <w:jc w:val="left"/>
              <w:rPr>
                <w:rFonts w:eastAsia="Times New Roman"/>
                <w:szCs w:val="24"/>
              </w:rPr>
            </w:pPr>
            <w:r w:rsidRPr="00276BBD">
              <w:rPr>
                <w:rFonts w:eastAsia="Times New Roman"/>
                <w:szCs w:val="24"/>
              </w:rPr>
              <w:t>– Ј. Јовичић: Школа за гитару III, IV и V свеска</w:t>
            </w:r>
          </w:p>
          <w:p w:rsidR="00516FC0" w:rsidRPr="00276BBD" w:rsidRDefault="00516FC0" w:rsidP="00F50543">
            <w:pPr>
              <w:spacing w:after="125"/>
              <w:jc w:val="left"/>
              <w:rPr>
                <w:rFonts w:eastAsia="Times New Roman"/>
                <w:szCs w:val="24"/>
              </w:rPr>
            </w:pPr>
            <w:r w:rsidRPr="00276BBD">
              <w:rPr>
                <w:rFonts w:eastAsia="Times New Roman"/>
                <w:szCs w:val="24"/>
              </w:rPr>
              <w:t>– Е. Пухол: Еscuela rotonada</w:t>
            </w:r>
          </w:p>
          <w:p w:rsidR="00516FC0" w:rsidRPr="00276BBD" w:rsidRDefault="00516FC0" w:rsidP="00F50543">
            <w:pPr>
              <w:spacing w:after="125"/>
              <w:jc w:val="left"/>
              <w:rPr>
                <w:rFonts w:eastAsia="Times New Roman"/>
                <w:szCs w:val="24"/>
              </w:rPr>
            </w:pPr>
            <w:r w:rsidRPr="00276BBD">
              <w:rPr>
                <w:rFonts w:eastAsia="Times New Roman"/>
                <w:szCs w:val="24"/>
              </w:rPr>
              <w:t>– А. Карлеваро: Cuadernos но. 1, 2, 3, 4</w:t>
            </w:r>
          </w:p>
          <w:p w:rsidR="00516FC0" w:rsidRPr="00276BBD" w:rsidRDefault="00516FC0" w:rsidP="00F50543">
            <w:pPr>
              <w:spacing w:after="125"/>
              <w:jc w:val="left"/>
              <w:rPr>
                <w:rFonts w:eastAsia="Times New Roman"/>
                <w:szCs w:val="24"/>
              </w:rPr>
            </w:pPr>
            <w:r w:rsidRPr="00276BBD">
              <w:rPr>
                <w:rFonts w:eastAsia="Times New Roman"/>
                <w:szCs w:val="24"/>
              </w:rPr>
              <w:t>– М. Каркаси: Етиде оп. 60</w:t>
            </w:r>
          </w:p>
          <w:p w:rsidR="00516FC0" w:rsidRPr="00276BBD" w:rsidRDefault="00516FC0" w:rsidP="00F50543">
            <w:pPr>
              <w:spacing w:after="125"/>
              <w:jc w:val="left"/>
              <w:rPr>
                <w:rFonts w:eastAsia="Times New Roman"/>
                <w:szCs w:val="24"/>
              </w:rPr>
            </w:pPr>
            <w:r w:rsidRPr="00276BBD">
              <w:rPr>
                <w:rFonts w:eastAsia="Times New Roman"/>
                <w:szCs w:val="24"/>
              </w:rPr>
              <w:t>– Ф. Сор-А. Сеговија: 20 етида</w:t>
            </w:r>
          </w:p>
          <w:p w:rsidR="00516FC0" w:rsidRPr="00276BBD" w:rsidRDefault="00516FC0" w:rsidP="00F50543">
            <w:pPr>
              <w:spacing w:after="125"/>
              <w:jc w:val="left"/>
              <w:rPr>
                <w:rFonts w:eastAsia="Times New Roman"/>
                <w:szCs w:val="24"/>
              </w:rPr>
            </w:pPr>
            <w:r w:rsidRPr="00276BBD">
              <w:rPr>
                <w:rFonts w:eastAsia="Times New Roman"/>
                <w:szCs w:val="24"/>
              </w:rPr>
              <w:t>– Косте: Етиде оп. 38</w:t>
            </w:r>
          </w:p>
          <w:p w:rsidR="00516FC0" w:rsidRPr="00276BBD" w:rsidRDefault="00516FC0" w:rsidP="00F50543">
            <w:pPr>
              <w:spacing w:after="125"/>
              <w:jc w:val="left"/>
              <w:rPr>
                <w:rFonts w:eastAsia="Times New Roman"/>
                <w:szCs w:val="24"/>
              </w:rPr>
            </w:pPr>
            <w:r w:rsidRPr="00276BBD">
              <w:rPr>
                <w:rFonts w:eastAsia="Times New Roman"/>
                <w:szCs w:val="24"/>
              </w:rPr>
              <w:t>– М. Ћулијани: Етиде оп. 48 и оп. 100</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Д. Агуадо: Етиде</w:t>
            </w:r>
          </w:p>
          <w:p w:rsidR="00516FC0" w:rsidRPr="00276BBD" w:rsidRDefault="00516FC0" w:rsidP="00F50543">
            <w:pPr>
              <w:spacing w:after="125"/>
              <w:jc w:val="left"/>
              <w:rPr>
                <w:rFonts w:eastAsia="Times New Roman"/>
                <w:szCs w:val="24"/>
              </w:rPr>
            </w:pPr>
            <w:r w:rsidRPr="00276BBD">
              <w:rPr>
                <w:rFonts w:eastAsia="Times New Roman"/>
                <w:szCs w:val="24"/>
              </w:rPr>
              <w:t>– Л. Лењани: Каприча</w:t>
            </w:r>
          </w:p>
          <w:p w:rsidR="00516FC0" w:rsidRPr="00276BBD" w:rsidRDefault="00516FC0" w:rsidP="00F50543">
            <w:pPr>
              <w:spacing w:after="125"/>
              <w:jc w:val="left"/>
              <w:rPr>
                <w:rFonts w:eastAsia="Times New Roman"/>
                <w:szCs w:val="24"/>
              </w:rPr>
            </w:pPr>
            <w:r w:rsidRPr="00276BBD">
              <w:rPr>
                <w:rFonts w:eastAsia="Times New Roman"/>
                <w:szCs w:val="24"/>
              </w:rPr>
              <w:t>– Е. Пухол: Grado Superior</w:t>
            </w:r>
          </w:p>
          <w:p w:rsidR="00516FC0" w:rsidRPr="00276BBD" w:rsidRDefault="00516FC0" w:rsidP="00F50543">
            <w:pPr>
              <w:spacing w:after="125"/>
              <w:jc w:val="left"/>
              <w:rPr>
                <w:rFonts w:eastAsia="Times New Roman"/>
                <w:szCs w:val="24"/>
              </w:rPr>
            </w:pPr>
            <w:r w:rsidRPr="00276BBD">
              <w:rPr>
                <w:rFonts w:eastAsia="Times New Roman"/>
                <w:szCs w:val="24"/>
              </w:rPr>
              <w:t>Друге етиде по избору наставника.</w:t>
            </w:r>
          </w:p>
          <w:p w:rsidR="00516FC0" w:rsidRPr="00276BBD" w:rsidRDefault="00516FC0" w:rsidP="00F50543">
            <w:pPr>
              <w:spacing w:after="0"/>
              <w:jc w:val="left"/>
              <w:rPr>
                <w:rFonts w:eastAsia="Times New Roman"/>
                <w:szCs w:val="24"/>
              </w:rPr>
            </w:pPr>
            <w:r w:rsidRPr="00276BBD">
              <w:rPr>
                <w:rFonts w:eastAsia="Times New Roman"/>
                <w:b/>
                <w:bCs/>
                <w:szCs w:val="24"/>
              </w:rPr>
              <w:t>Циклична дела</w:t>
            </w:r>
          </w:p>
          <w:p w:rsidR="00516FC0" w:rsidRPr="00276BBD" w:rsidRDefault="00516FC0" w:rsidP="00F50543">
            <w:pPr>
              <w:spacing w:after="125"/>
              <w:jc w:val="left"/>
              <w:rPr>
                <w:rFonts w:eastAsia="Times New Roman"/>
                <w:szCs w:val="24"/>
              </w:rPr>
            </w:pPr>
            <w:r w:rsidRPr="00276BBD">
              <w:rPr>
                <w:rFonts w:eastAsia="Times New Roman"/>
                <w:szCs w:val="24"/>
              </w:rPr>
              <w:t>Сонате, сонатине, свите или варијације из литературе а по избору наставника</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Избор комада из литературе за гитару од ренесансе до XX века – избор може да садржи и транскрипције (нпр. дела Албениза, Гранадоса и др.).</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Једна трооктавна скала са интервалима, арпеђима и каденцом</w:t>
            </w:r>
          </w:p>
          <w:p w:rsidR="00516FC0" w:rsidRPr="00276BBD" w:rsidRDefault="00516FC0" w:rsidP="00F50543">
            <w:pPr>
              <w:spacing w:after="125"/>
              <w:jc w:val="left"/>
              <w:rPr>
                <w:rFonts w:eastAsia="Times New Roman"/>
                <w:szCs w:val="24"/>
              </w:rPr>
            </w:pPr>
            <w:r w:rsidRPr="00276BBD">
              <w:rPr>
                <w:rFonts w:eastAsia="Times New Roman"/>
                <w:szCs w:val="24"/>
              </w:rPr>
              <w:t>– Две етиде</w:t>
            </w:r>
          </w:p>
          <w:p w:rsidR="00516FC0" w:rsidRPr="00276BBD" w:rsidRDefault="00516FC0" w:rsidP="00F50543">
            <w:pPr>
              <w:spacing w:after="125"/>
              <w:jc w:val="left"/>
              <w:rPr>
                <w:rFonts w:eastAsia="Times New Roman"/>
                <w:szCs w:val="24"/>
              </w:rPr>
            </w:pPr>
            <w:r w:rsidRPr="00276BBD">
              <w:rPr>
                <w:rFonts w:eastAsia="Times New Roman"/>
                <w:szCs w:val="24"/>
              </w:rPr>
              <w:t>– Циклично дело</w:t>
            </w:r>
          </w:p>
          <w:p w:rsidR="00516FC0" w:rsidRPr="00276BBD" w:rsidRDefault="00516FC0" w:rsidP="00F50543">
            <w:pPr>
              <w:spacing w:after="125"/>
              <w:jc w:val="left"/>
              <w:rPr>
                <w:rFonts w:eastAsia="Times New Roman"/>
                <w:szCs w:val="24"/>
              </w:rPr>
            </w:pPr>
            <w:r w:rsidRPr="00276BBD">
              <w:rPr>
                <w:rFonts w:eastAsia="Times New Roman"/>
                <w:szCs w:val="24"/>
              </w:rPr>
              <w:t>– Комад.</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Најмање 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трооктавна скала са интервалима, арпеђима и каденцом;</w:t>
            </w:r>
          </w:p>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Етида;</w:t>
            </w:r>
          </w:p>
          <w:p w:rsidR="00516FC0" w:rsidRPr="00276BBD" w:rsidRDefault="00516FC0" w:rsidP="00F50543">
            <w:pPr>
              <w:spacing w:after="125"/>
              <w:jc w:val="left"/>
              <w:rPr>
                <w:rFonts w:eastAsia="Times New Roman"/>
                <w:szCs w:val="24"/>
              </w:rPr>
            </w:pPr>
            <w:r w:rsidRPr="00276BBD">
              <w:rPr>
                <w:rFonts w:eastAsia="Times New Roman"/>
                <w:szCs w:val="24"/>
              </w:rPr>
              <w:t>– Циклично дело;</w:t>
            </w:r>
          </w:p>
          <w:p w:rsidR="00516FC0" w:rsidRPr="00276BBD" w:rsidRDefault="00516FC0" w:rsidP="00F50543">
            <w:pPr>
              <w:spacing w:after="125"/>
              <w:jc w:val="left"/>
              <w:rPr>
                <w:rFonts w:eastAsia="Times New Roman"/>
                <w:szCs w:val="24"/>
              </w:rPr>
            </w:pPr>
            <w:r w:rsidRPr="00276BBD">
              <w:rPr>
                <w:rFonts w:eastAsia="Times New Roman"/>
                <w:szCs w:val="24"/>
              </w:rPr>
              <w:t>– Комад</w:t>
            </w:r>
          </w:p>
          <w:p w:rsidR="00516FC0" w:rsidRPr="00276BBD" w:rsidRDefault="00516FC0" w:rsidP="00F50543">
            <w:pPr>
              <w:spacing w:after="125"/>
              <w:jc w:val="left"/>
              <w:rPr>
                <w:rFonts w:eastAsia="Times New Roman"/>
                <w:szCs w:val="24"/>
              </w:rPr>
            </w:pPr>
            <w:r w:rsidRPr="00276BBD">
              <w:rPr>
                <w:rFonts w:eastAsia="Times New Roman"/>
                <w:szCs w:val="24"/>
              </w:rPr>
              <w:t>– Комад.</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агогика, фраза, музички израз.</w:t>
      </w:r>
    </w:p>
    <w:p w:rsidR="00CA60E8" w:rsidRPr="00276BBD" w:rsidRDefault="00CA60E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ГИТАРА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гитара,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градећи своју уметничку личност кроз соло и камерно музицирање, припремајући се тако за наставак уметничког образовања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45"/>
        <w:gridCol w:w="1610"/>
        <w:gridCol w:w="442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препознаје и примењује све музичке ознаке;</w:t>
            </w:r>
          </w:p>
          <w:p w:rsidR="00516FC0" w:rsidRPr="00276BBD" w:rsidRDefault="00516FC0" w:rsidP="00F50543">
            <w:pPr>
              <w:spacing w:after="125"/>
              <w:jc w:val="left"/>
              <w:rPr>
                <w:rFonts w:eastAsia="Times New Roman"/>
                <w:szCs w:val="24"/>
              </w:rPr>
            </w:pPr>
            <w:r w:rsidRPr="00276BBD">
              <w:rPr>
                <w:rFonts w:eastAsia="Times New Roman"/>
                <w:szCs w:val="24"/>
              </w:rPr>
              <w:t>– имплементира искуства у свирању стечена на осталим музичким предметима;</w:t>
            </w:r>
          </w:p>
          <w:p w:rsidR="00516FC0" w:rsidRPr="00276BBD" w:rsidRDefault="00516FC0" w:rsidP="00F50543">
            <w:pPr>
              <w:spacing w:after="125"/>
              <w:jc w:val="left"/>
              <w:rPr>
                <w:rFonts w:eastAsia="Times New Roman"/>
                <w:szCs w:val="24"/>
              </w:rPr>
            </w:pPr>
            <w:r w:rsidRPr="00276BBD">
              <w:rPr>
                <w:rFonts w:eastAsia="Times New Roman"/>
                <w:szCs w:val="24"/>
              </w:rPr>
              <w:t xml:space="preserve">– критички вреднује </w:t>
            </w:r>
            <w:r w:rsidRPr="00276BBD">
              <w:rPr>
                <w:rFonts w:eastAsia="Times New Roman"/>
                <w:szCs w:val="24"/>
              </w:rPr>
              <w:lastRenderedPageBreak/>
              <w:t>сопствену интерпретацију на основу нивоа стеченог знања;</w:t>
            </w:r>
          </w:p>
          <w:p w:rsidR="00516FC0" w:rsidRPr="00276BBD" w:rsidRDefault="00516FC0" w:rsidP="00F50543">
            <w:pPr>
              <w:spacing w:after="0"/>
              <w:jc w:val="left"/>
              <w:rPr>
                <w:rFonts w:eastAsia="Times New Roman"/>
                <w:szCs w:val="24"/>
              </w:rPr>
            </w:pPr>
            <w:r w:rsidRPr="00276BBD">
              <w:rPr>
                <w:rFonts w:eastAsia="Times New Roman"/>
                <w:szCs w:val="24"/>
              </w:rPr>
              <w:t>– примењује шири спектар боја на гитари (од „</w:t>
            </w:r>
            <w:r w:rsidRPr="00276BBD">
              <w:rPr>
                <w:rFonts w:eastAsia="Times New Roman"/>
                <w:i/>
                <w:iCs/>
                <w:szCs w:val="24"/>
              </w:rPr>
              <w:t>понтичела” </w:t>
            </w:r>
            <w:r w:rsidRPr="00276BBD">
              <w:rPr>
                <w:rFonts w:eastAsia="Times New Roman"/>
                <w:szCs w:val="24"/>
              </w:rPr>
              <w:t>до „</w:t>
            </w:r>
            <w:r w:rsidRPr="00276BBD">
              <w:rPr>
                <w:rFonts w:eastAsia="Times New Roman"/>
                <w:i/>
                <w:iCs/>
                <w:szCs w:val="24"/>
              </w:rPr>
              <w:t>сул таста</w:t>
            </w:r>
            <w:r w:rsidRPr="00276BBD">
              <w:rPr>
                <w:rFonts w:eastAsia="Times New Roman"/>
                <w:szCs w:val="24"/>
              </w:rPr>
              <w:t>”) у зависности од карактера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различите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решава лакше техничке проблеме у композицији;</w:t>
            </w:r>
          </w:p>
          <w:p w:rsidR="00516FC0" w:rsidRPr="00276BBD" w:rsidRDefault="00516FC0" w:rsidP="00F50543">
            <w:pPr>
              <w:spacing w:after="125"/>
              <w:jc w:val="left"/>
              <w:rPr>
                <w:rFonts w:eastAsia="Times New Roman"/>
                <w:szCs w:val="24"/>
              </w:rPr>
            </w:pPr>
            <w:r w:rsidRPr="00276BBD">
              <w:rPr>
                <w:rFonts w:eastAsia="Times New Roman"/>
                <w:szCs w:val="24"/>
              </w:rPr>
              <w:t>– јасно фразира и прецизно изражава музички ток;</w:t>
            </w:r>
          </w:p>
          <w:p w:rsidR="00516FC0" w:rsidRPr="00276BBD" w:rsidRDefault="00516FC0" w:rsidP="00F50543">
            <w:pPr>
              <w:spacing w:after="125"/>
              <w:jc w:val="left"/>
              <w:rPr>
                <w:rFonts w:eastAsia="Times New Roman"/>
                <w:szCs w:val="24"/>
              </w:rPr>
            </w:pPr>
            <w:r w:rsidRPr="00276BBD">
              <w:rPr>
                <w:rFonts w:eastAsia="Times New Roman"/>
                <w:szCs w:val="24"/>
              </w:rPr>
              <w:t>– познаје барокне игре и њихове карактеристике</w:t>
            </w:r>
          </w:p>
          <w:p w:rsidR="00516FC0" w:rsidRPr="00276BBD" w:rsidRDefault="00516FC0" w:rsidP="00F50543">
            <w:pPr>
              <w:spacing w:after="125"/>
              <w:jc w:val="left"/>
              <w:rPr>
                <w:rFonts w:eastAsia="Times New Roman"/>
                <w:szCs w:val="24"/>
              </w:rPr>
            </w:pPr>
            <w:r w:rsidRPr="00276BBD">
              <w:rPr>
                <w:rFonts w:eastAsia="Times New Roman"/>
                <w:szCs w:val="24"/>
              </w:rPr>
              <w:t>– имплементира основне агогичке појмове;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поштујући одређене техничке процедуре;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обликује нокте у функцији добијања квалитетног тона;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јавним наступима у школи и ван 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Tехника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апојандо, тирандо, легато (узлазни и силазни), арпеђа.</w:t>
            </w:r>
          </w:p>
          <w:p w:rsidR="00516FC0" w:rsidRPr="00276BBD" w:rsidRDefault="00516FC0" w:rsidP="00F50543">
            <w:pPr>
              <w:spacing w:after="125"/>
              <w:jc w:val="left"/>
              <w:rPr>
                <w:rFonts w:eastAsia="Times New Roman"/>
                <w:szCs w:val="24"/>
              </w:rPr>
            </w:pPr>
            <w:r w:rsidRPr="00276BBD">
              <w:rPr>
                <w:rFonts w:eastAsia="Times New Roman"/>
                <w:szCs w:val="24"/>
              </w:rPr>
              <w:t>Синхронизовање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Рад на прстометирању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Меморисање нотног текста.</w:t>
            </w:r>
          </w:p>
          <w:p w:rsidR="00516FC0" w:rsidRPr="00276BBD" w:rsidRDefault="00516FC0" w:rsidP="00F50543">
            <w:pPr>
              <w:spacing w:after="125"/>
              <w:jc w:val="left"/>
              <w:rPr>
                <w:rFonts w:eastAsia="Times New Roman"/>
                <w:szCs w:val="24"/>
              </w:rPr>
            </w:pPr>
            <w:r w:rsidRPr="00276BBD">
              <w:rPr>
                <w:rFonts w:eastAsia="Times New Roman"/>
                <w:szCs w:val="24"/>
              </w:rPr>
              <w:t>Динамичке и агогичке ознаке и начин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Имплементирање одређеног тембра приликом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Циклична дела (соната или варијације) – приступ и реализација.</w:t>
            </w:r>
          </w:p>
          <w:p w:rsidR="00516FC0" w:rsidRPr="00276BBD" w:rsidRDefault="00516FC0" w:rsidP="00F50543">
            <w:pPr>
              <w:spacing w:after="125"/>
              <w:jc w:val="left"/>
              <w:rPr>
                <w:rFonts w:eastAsia="Times New Roman"/>
                <w:szCs w:val="24"/>
              </w:rPr>
            </w:pPr>
            <w:r w:rsidRPr="00276BBD">
              <w:rPr>
                <w:rFonts w:eastAsia="Times New Roman"/>
                <w:szCs w:val="24"/>
              </w:rPr>
              <w:t>Приступ барокној музици и полифонији.</w:t>
            </w:r>
          </w:p>
          <w:p w:rsidR="00516FC0" w:rsidRPr="00276BBD" w:rsidRDefault="00516FC0" w:rsidP="00F50543">
            <w:pPr>
              <w:spacing w:after="125"/>
              <w:jc w:val="left"/>
              <w:rPr>
                <w:rFonts w:eastAsia="Times New Roman"/>
                <w:szCs w:val="24"/>
              </w:rPr>
            </w:pPr>
            <w:r w:rsidRPr="00276BBD">
              <w:rPr>
                <w:rFonts w:eastAsia="Times New Roman"/>
                <w:szCs w:val="24"/>
              </w:rPr>
              <w:t>Хармонска и музичка анализа дела.</w:t>
            </w:r>
          </w:p>
          <w:p w:rsidR="00516FC0" w:rsidRPr="00276BBD" w:rsidRDefault="00516FC0" w:rsidP="00F50543">
            <w:pPr>
              <w:spacing w:after="125"/>
              <w:jc w:val="left"/>
              <w:rPr>
                <w:rFonts w:eastAsia="Times New Roman"/>
                <w:szCs w:val="24"/>
              </w:rPr>
            </w:pPr>
            <w:r w:rsidRPr="00276BBD">
              <w:rPr>
                <w:rFonts w:eastAsia="Times New Roman"/>
                <w:szCs w:val="24"/>
              </w:rPr>
              <w:t>Музичко фразирање</w:t>
            </w:r>
          </w:p>
          <w:p w:rsidR="00516FC0" w:rsidRPr="00276BBD" w:rsidRDefault="00516FC0" w:rsidP="00F50543">
            <w:pPr>
              <w:spacing w:after="125"/>
              <w:jc w:val="left"/>
              <w:rPr>
                <w:rFonts w:eastAsia="Times New Roman"/>
                <w:szCs w:val="24"/>
              </w:rPr>
            </w:pPr>
            <w:r w:rsidRPr="00276BBD">
              <w:rPr>
                <w:rFonts w:eastAsia="Times New Roman"/>
                <w:szCs w:val="24"/>
              </w:rPr>
              <w:t>Дијатонске дурске и молске скале кроз три октаве; хроматска скала; терце, сексте, октаве, дециме, разложени трозвуци и четворозвуци; каденце у сва три положаја.</w:t>
            </w:r>
          </w:p>
          <w:p w:rsidR="00516FC0" w:rsidRPr="00276BBD" w:rsidRDefault="00516FC0" w:rsidP="00F50543">
            <w:pPr>
              <w:spacing w:after="125"/>
              <w:jc w:val="left"/>
              <w:rPr>
                <w:rFonts w:eastAsia="Times New Roman"/>
                <w:szCs w:val="24"/>
              </w:rPr>
            </w:pPr>
            <w:r w:rsidRPr="00276BBD">
              <w:rPr>
                <w:rFonts w:eastAsia="Times New Roman"/>
                <w:szCs w:val="24"/>
              </w:rPr>
              <w:t>Наставити рад на скалама као једном од основних средстава техничког развоја применом различитих ритмичких комбинација. Тежити томе да се ученик сигурно креће кроз већ сасвим брза темпа (мм = 120).</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Школе и етиде</w:t>
            </w:r>
          </w:p>
          <w:p w:rsidR="00516FC0" w:rsidRPr="00276BBD" w:rsidRDefault="00516FC0" w:rsidP="00F50543">
            <w:pPr>
              <w:spacing w:after="125"/>
              <w:jc w:val="left"/>
              <w:rPr>
                <w:rFonts w:eastAsia="Times New Roman"/>
                <w:szCs w:val="24"/>
              </w:rPr>
            </w:pPr>
            <w:r w:rsidRPr="00276BBD">
              <w:rPr>
                <w:rFonts w:eastAsia="Times New Roman"/>
                <w:szCs w:val="24"/>
              </w:rPr>
              <w:t>– Ј. Јовичић: Школа за гитару III, IV и V део</w:t>
            </w:r>
          </w:p>
          <w:p w:rsidR="00516FC0" w:rsidRPr="00276BBD" w:rsidRDefault="00516FC0" w:rsidP="00F50543">
            <w:pPr>
              <w:spacing w:after="125"/>
              <w:jc w:val="left"/>
              <w:rPr>
                <w:rFonts w:eastAsia="Times New Roman"/>
                <w:szCs w:val="24"/>
              </w:rPr>
            </w:pPr>
            <w:r w:rsidRPr="00276BBD">
              <w:rPr>
                <w:rFonts w:eastAsia="Times New Roman"/>
                <w:szCs w:val="24"/>
              </w:rPr>
              <w:t>– Е. Пухол: Escuela ratonada</w:t>
            </w:r>
          </w:p>
          <w:p w:rsidR="00516FC0" w:rsidRPr="00276BBD" w:rsidRDefault="00516FC0" w:rsidP="00F50543">
            <w:pPr>
              <w:spacing w:after="125"/>
              <w:jc w:val="left"/>
              <w:rPr>
                <w:rFonts w:eastAsia="Times New Roman"/>
                <w:szCs w:val="24"/>
              </w:rPr>
            </w:pPr>
            <w:r w:rsidRPr="00276BBD">
              <w:rPr>
                <w:rFonts w:eastAsia="Times New Roman"/>
                <w:szCs w:val="24"/>
              </w:rPr>
              <w:t>– А. Карлеваро: Cuadernos 1, 2, 3, 4</w:t>
            </w:r>
          </w:p>
          <w:p w:rsidR="00516FC0" w:rsidRPr="00276BBD" w:rsidRDefault="00516FC0" w:rsidP="00F50543">
            <w:pPr>
              <w:spacing w:after="125"/>
              <w:jc w:val="left"/>
              <w:rPr>
                <w:rFonts w:eastAsia="Times New Roman"/>
                <w:szCs w:val="24"/>
              </w:rPr>
            </w:pPr>
            <w:r w:rsidRPr="00276BBD">
              <w:rPr>
                <w:rFonts w:eastAsia="Times New Roman"/>
                <w:szCs w:val="24"/>
              </w:rPr>
              <w:t>– Ф. Сор-А. Сеговија: 20 етида</w:t>
            </w:r>
          </w:p>
          <w:p w:rsidR="00516FC0" w:rsidRPr="00276BBD" w:rsidRDefault="00516FC0" w:rsidP="00F50543">
            <w:pPr>
              <w:spacing w:after="125"/>
              <w:jc w:val="left"/>
              <w:rPr>
                <w:rFonts w:eastAsia="Times New Roman"/>
                <w:szCs w:val="24"/>
              </w:rPr>
            </w:pPr>
            <w:r w:rsidRPr="00276BBD">
              <w:rPr>
                <w:rFonts w:eastAsia="Times New Roman"/>
                <w:szCs w:val="24"/>
              </w:rPr>
              <w:t>– Косте: Етиде оп. 38</w:t>
            </w:r>
          </w:p>
          <w:p w:rsidR="00516FC0" w:rsidRPr="00276BBD" w:rsidRDefault="00516FC0" w:rsidP="00F50543">
            <w:pPr>
              <w:spacing w:after="125"/>
              <w:jc w:val="left"/>
              <w:rPr>
                <w:rFonts w:eastAsia="Times New Roman"/>
                <w:szCs w:val="24"/>
              </w:rPr>
            </w:pPr>
            <w:r w:rsidRPr="00276BBD">
              <w:rPr>
                <w:rFonts w:eastAsia="Times New Roman"/>
                <w:szCs w:val="24"/>
              </w:rPr>
              <w:t>– Е. Пухол: Grado superior и етиде из Школе</w:t>
            </w:r>
          </w:p>
          <w:p w:rsidR="00516FC0" w:rsidRPr="00276BBD" w:rsidRDefault="00516FC0" w:rsidP="00F50543">
            <w:pPr>
              <w:spacing w:after="125"/>
              <w:jc w:val="left"/>
              <w:rPr>
                <w:rFonts w:eastAsia="Times New Roman"/>
                <w:szCs w:val="24"/>
              </w:rPr>
            </w:pPr>
            <w:r w:rsidRPr="00276BBD">
              <w:rPr>
                <w:rFonts w:eastAsia="Times New Roman"/>
                <w:szCs w:val="24"/>
              </w:rPr>
              <w:t>– X. Вила-Лобос: Етиде X. Сагрерас: Етиде Д. Агуадо: Етиде</w:t>
            </w:r>
          </w:p>
          <w:p w:rsidR="00516FC0" w:rsidRPr="00276BBD" w:rsidRDefault="00516FC0" w:rsidP="00F50543">
            <w:pPr>
              <w:spacing w:after="125"/>
              <w:jc w:val="left"/>
              <w:rPr>
                <w:rFonts w:eastAsia="Times New Roman"/>
                <w:szCs w:val="24"/>
              </w:rPr>
            </w:pPr>
            <w:r w:rsidRPr="00276BBD">
              <w:rPr>
                <w:rFonts w:eastAsia="Times New Roman"/>
                <w:szCs w:val="24"/>
              </w:rPr>
              <w:t>Друге етиоде из литературе по избору наставника</w:t>
            </w:r>
          </w:p>
          <w:p w:rsidR="00516FC0" w:rsidRPr="00276BBD" w:rsidRDefault="00516FC0" w:rsidP="00F50543">
            <w:pPr>
              <w:spacing w:after="125"/>
              <w:jc w:val="left"/>
              <w:rPr>
                <w:rFonts w:eastAsia="Times New Roman"/>
                <w:szCs w:val="24"/>
              </w:rPr>
            </w:pPr>
            <w:r w:rsidRPr="00276BBD">
              <w:rPr>
                <w:rFonts w:eastAsia="Times New Roman"/>
                <w:szCs w:val="24"/>
              </w:rPr>
              <w:t>– Ј. С. БАХ – 2 става из неке свите</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Циклична дела</w:t>
            </w:r>
          </w:p>
          <w:p w:rsidR="00516FC0" w:rsidRPr="00276BBD" w:rsidRDefault="00516FC0" w:rsidP="00F50543">
            <w:pPr>
              <w:spacing w:after="125"/>
              <w:jc w:val="left"/>
              <w:rPr>
                <w:rFonts w:eastAsia="Times New Roman"/>
                <w:szCs w:val="24"/>
              </w:rPr>
            </w:pPr>
            <w:r w:rsidRPr="00276BBD">
              <w:rPr>
                <w:rFonts w:eastAsia="Times New Roman"/>
                <w:szCs w:val="24"/>
              </w:rPr>
              <w:t>Сонате, варијације, свите из литературе а по избору наставника</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Избор комада из литературе од ренесансе до XX века</w:t>
            </w:r>
          </w:p>
          <w:p w:rsidR="00516FC0" w:rsidRPr="00276BBD" w:rsidRDefault="00516FC0" w:rsidP="00F50543">
            <w:pPr>
              <w:spacing w:after="125"/>
              <w:jc w:val="left"/>
              <w:rPr>
                <w:rFonts w:eastAsia="Times New Roman"/>
                <w:szCs w:val="24"/>
              </w:rPr>
            </w:pPr>
            <w:r w:rsidRPr="00276BBD">
              <w:rPr>
                <w:rFonts w:eastAsia="Times New Roman"/>
                <w:szCs w:val="24"/>
              </w:rPr>
              <w:t>Друга дела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Једна трооктавна скала са интервалима, арпеђима и каденцом</w:t>
            </w:r>
          </w:p>
          <w:p w:rsidR="00516FC0" w:rsidRPr="00276BBD" w:rsidRDefault="00516FC0" w:rsidP="00F50543">
            <w:pPr>
              <w:spacing w:after="125"/>
              <w:jc w:val="left"/>
              <w:rPr>
                <w:rFonts w:eastAsia="Times New Roman"/>
                <w:szCs w:val="24"/>
              </w:rPr>
            </w:pPr>
            <w:r w:rsidRPr="00276BBD">
              <w:rPr>
                <w:rFonts w:eastAsia="Times New Roman"/>
                <w:szCs w:val="24"/>
              </w:rPr>
              <w:t>– Две етиде</w:t>
            </w:r>
          </w:p>
          <w:p w:rsidR="00516FC0" w:rsidRPr="00276BBD" w:rsidRDefault="00516FC0" w:rsidP="00F50543">
            <w:pPr>
              <w:spacing w:after="125"/>
              <w:jc w:val="left"/>
              <w:rPr>
                <w:rFonts w:eastAsia="Times New Roman"/>
                <w:szCs w:val="24"/>
              </w:rPr>
            </w:pPr>
            <w:r w:rsidRPr="00276BBD">
              <w:rPr>
                <w:rFonts w:eastAsia="Times New Roman"/>
                <w:szCs w:val="24"/>
              </w:rPr>
              <w:t>– Циклично дело</w:t>
            </w:r>
          </w:p>
          <w:p w:rsidR="00516FC0" w:rsidRPr="00276BBD" w:rsidRDefault="00516FC0" w:rsidP="00F50543">
            <w:pPr>
              <w:spacing w:after="125"/>
              <w:jc w:val="left"/>
              <w:rPr>
                <w:rFonts w:eastAsia="Times New Roman"/>
                <w:szCs w:val="24"/>
              </w:rPr>
            </w:pPr>
            <w:r w:rsidRPr="00276BBD">
              <w:rPr>
                <w:rFonts w:eastAsia="Times New Roman"/>
                <w:szCs w:val="24"/>
              </w:rPr>
              <w:t>– Комад.</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Најмање 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трооктавна скала са интервалима, арпеђима и каденцом;</w:t>
            </w:r>
          </w:p>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Етида;</w:t>
            </w:r>
          </w:p>
          <w:p w:rsidR="00516FC0" w:rsidRPr="00276BBD" w:rsidRDefault="00516FC0" w:rsidP="00F50543">
            <w:pPr>
              <w:spacing w:after="125"/>
              <w:jc w:val="left"/>
              <w:rPr>
                <w:rFonts w:eastAsia="Times New Roman"/>
                <w:szCs w:val="24"/>
              </w:rPr>
            </w:pPr>
            <w:r w:rsidRPr="00276BBD">
              <w:rPr>
                <w:rFonts w:eastAsia="Times New Roman"/>
                <w:szCs w:val="24"/>
              </w:rPr>
              <w:t>– Циклично дело;</w:t>
            </w:r>
          </w:p>
          <w:p w:rsidR="00516FC0" w:rsidRPr="00276BBD" w:rsidRDefault="00516FC0" w:rsidP="00F50543">
            <w:pPr>
              <w:spacing w:after="125"/>
              <w:jc w:val="left"/>
              <w:rPr>
                <w:rFonts w:eastAsia="Times New Roman"/>
                <w:szCs w:val="24"/>
              </w:rPr>
            </w:pPr>
            <w:r w:rsidRPr="00276BBD">
              <w:rPr>
                <w:rFonts w:eastAsia="Times New Roman"/>
                <w:szCs w:val="24"/>
              </w:rPr>
              <w:t>– Комад</w:t>
            </w:r>
          </w:p>
          <w:p w:rsidR="00516FC0" w:rsidRPr="00276BBD" w:rsidRDefault="00516FC0" w:rsidP="00F50543">
            <w:pPr>
              <w:spacing w:after="125"/>
              <w:jc w:val="left"/>
              <w:rPr>
                <w:rFonts w:eastAsia="Times New Roman"/>
                <w:szCs w:val="24"/>
              </w:rPr>
            </w:pPr>
            <w:r w:rsidRPr="00276BBD">
              <w:rPr>
                <w:rFonts w:eastAsia="Times New Roman"/>
                <w:szCs w:val="24"/>
              </w:rPr>
              <w:t>– Два става из барокне свите (по могућству из неке од Бахових свита).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агогика, фраза, музички израз.</w:t>
      </w:r>
    </w:p>
    <w:p w:rsidR="00CA60E8" w:rsidRPr="00276BBD" w:rsidRDefault="00CA60E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ГИТАРА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гитара,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градећи своју уметничку личност кроз соло и камерно музицирање, припремајући се тако за наставак уметничког образовања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55"/>
        <w:gridCol w:w="1609"/>
        <w:gridCol w:w="441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 xml:space="preserve">По завршеној теми/области </w:t>
            </w:r>
            <w:r w:rsidRPr="00276BBD">
              <w:rPr>
                <w:rFonts w:eastAsia="Times New Roman"/>
                <w:szCs w:val="24"/>
              </w:rPr>
              <w:lastRenderedPageBreak/>
              <w:t>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препознаје и примењује све музичке ознаке;</w:t>
            </w:r>
          </w:p>
          <w:p w:rsidR="00516FC0" w:rsidRPr="00276BBD" w:rsidRDefault="00516FC0" w:rsidP="00F50543">
            <w:pPr>
              <w:spacing w:after="125"/>
              <w:jc w:val="left"/>
              <w:rPr>
                <w:rFonts w:eastAsia="Times New Roman"/>
                <w:szCs w:val="24"/>
              </w:rPr>
            </w:pPr>
            <w:r w:rsidRPr="00276BBD">
              <w:rPr>
                <w:rFonts w:eastAsia="Times New Roman"/>
                <w:szCs w:val="24"/>
              </w:rPr>
              <w:t>– имплементира искуства у свирању стечена на осталим музичким предметима;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сопствену интерпретацију на основу нивоа стеченог знања;</w:t>
            </w:r>
          </w:p>
          <w:p w:rsidR="00516FC0" w:rsidRPr="00276BBD" w:rsidRDefault="00516FC0" w:rsidP="00F50543">
            <w:pPr>
              <w:spacing w:after="0"/>
              <w:jc w:val="left"/>
              <w:rPr>
                <w:rFonts w:eastAsia="Times New Roman"/>
                <w:szCs w:val="24"/>
              </w:rPr>
            </w:pPr>
            <w:r w:rsidRPr="00276BBD">
              <w:rPr>
                <w:rFonts w:eastAsia="Times New Roman"/>
                <w:szCs w:val="24"/>
              </w:rPr>
              <w:t>– примењује шири спектар боја на гитари (од „</w:t>
            </w:r>
            <w:r w:rsidRPr="00276BBD">
              <w:rPr>
                <w:rFonts w:eastAsia="Times New Roman"/>
                <w:i/>
                <w:iCs/>
                <w:szCs w:val="24"/>
              </w:rPr>
              <w:t>понтичела” </w:t>
            </w:r>
            <w:r w:rsidRPr="00276BBD">
              <w:rPr>
                <w:rFonts w:eastAsia="Times New Roman"/>
                <w:szCs w:val="24"/>
              </w:rPr>
              <w:t>до „</w:t>
            </w:r>
            <w:r w:rsidRPr="00276BBD">
              <w:rPr>
                <w:rFonts w:eastAsia="Times New Roman"/>
                <w:i/>
                <w:iCs/>
                <w:szCs w:val="24"/>
              </w:rPr>
              <w:t>сул таста</w:t>
            </w:r>
            <w:r w:rsidRPr="00276BBD">
              <w:rPr>
                <w:rFonts w:eastAsia="Times New Roman"/>
                <w:szCs w:val="24"/>
              </w:rPr>
              <w:t>”) у зависности од карактера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различите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решава лакше техничке проблеме у композицији;</w:t>
            </w:r>
          </w:p>
          <w:p w:rsidR="00516FC0" w:rsidRPr="00276BBD" w:rsidRDefault="00516FC0" w:rsidP="00F50543">
            <w:pPr>
              <w:spacing w:after="125"/>
              <w:jc w:val="left"/>
              <w:rPr>
                <w:rFonts w:eastAsia="Times New Roman"/>
                <w:szCs w:val="24"/>
              </w:rPr>
            </w:pPr>
            <w:r w:rsidRPr="00276BBD">
              <w:rPr>
                <w:rFonts w:eastAsia="Times New Roman"/>
                <w:szCs w:val="24"/>
              </w:rPr>
              <w:t>– јасно фразира и прецизно изражава музички ток;</w:t>
            </w:r>
          </w:p>
          <w:p w:rsidR="00516FC0" w:rsidRPr="00276BBD" w:rsidRDefault="00516FC0" w:rsidP="00F50543">
            <w:pPr>
              <w:spacing w:after="125"/>
              <w:jc w:val="left"/>
              <w:rPr>
                <w:rFonts w:eastAsia="Times New Roman"/>
                <w:szCs w:val="24"/>
              </w:rPr>
            </w:pPr>
            <w:r w:rsidRPr="00276BBD">
              <w:rPr>
                <w:rFonts w:eastAsia="Times New Roman"/>
                <w:szCs w:val="24"/>
              </w:rPr>
              <w:t>– познаје барокне игре и њихове карактеристике;</w:t>
            </w:r>
          </w:p>
          <w:p w:rsidR="00516FC0" w:rsidRPr="00276BBD" w:rsidRDefault="00516FC0" w:rsidP="00F50543">
            <w:pPr>
              <w:spacing w:after="125"/>
              <w:jc w:val="left"/>
              <w:rPr>
                <w:rFonts w:eastAsia="Times New Roman"/>
                <w:szCs w:val="24"/>
              </w:rPr>
            </w:pPr>
            <w:r w:rsidRPr="00276BBD">
              <w:rPr>
                <w:rFonts w:eastAsia="Times New Roman"/>
                <w:szCs w:val="24"/>
              </w:rPr>
              <w:t>– имплементира основне агогичке појмове;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поштујући одређене техничке процедуре;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обликује нокте у функцији добијања квалитетног тона;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креира сопствени прсторед, прилагођен индивидуалним способностима и карактеру </w:t>
            </w:r>
            <w:r w:rsidRPr="00276BBD">
              <w:rPr>
                <w:rFonts w:eastAsia="Times New Roman"/>
                <w:szCs w:val="24"/>
              </w:rPr>
              <w:lastRenderedPageBreak/>
              <w:t>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субјективно интерпретира композиције уз слободу музичког доживљаја одређену правилима епохе и стила.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Tехника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апојандо, тирандо, легато (узлазни и силазни), арпеђа.</w:t>
            </w:r>
          </w:p>
          <w:p w:rsidR="00516FC0" w:rsidRPr="00276BBD" w:rsidRDefault="00516FC0" w:rsidP="00F50543">
            <w:pPr>
              <w:spacing w:after="125"/>
              <w:jc w:val="left"/>
              <w:rPr>
                <w:rFonts w:eastAsia="Times New Roman"/>
                <w:szCs w:val="24"/>
              </w:rPr>
            </w:pPr>
            <w:r w:rsidRPr="00276BBD">
              <w:rPr>
                <w:rFonts w:eastAsia="Times New Roman"/>
                <w:szCs w:val="24"/>
              </w:rPr>
              <w:t>Синхронизовање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Рад на прстометирању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Меморисање нотног текста.</w:t>
            </w:r>
          </w:p>
          <w:p w:rsidR="00516FC0" w:rsidRPr="00276BBD" w:rsidRDefault="00516FC0" w:rsidP="00F50543">
            <w:pPr>
              <w:spacing w:after="125"/>
              <w:jc w:val="left"/>
              <w:rPr>
                <w:rFonts w:eastAsia="Times New Roman"/>
                <w:szCs w:val="24"/>
              </w:rPr>
            </w:pPr>
            <w:r w:rsidRPr="00276BBD">
              <w:rPr>
                <w:rFonts w:eastAsia="Times New Roman"/>
                <w:szCs w:val="24"/>
              </w:rPr>
              <w:t>Динамичке и агогичке ознаке и начин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Имплементирање одређеног тембра приликом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Циклична дела (соната или варијације) – приступ и реализација.</w:t>
            </w:r>
          </w:p>
          <w:p w:rsidR="00516FC0" w:rsidRPr="00276BBD" w:rsidRDefault="00516FC0" w:rsidP="00F50543">
            <w:pPr>
              <w:spacing w:after="125"/>
              <w:jc w:val="left"/>
              <w:rPr>
                <w:rFonts w:eastAsia="Times New Roman"/>
                <w:szCs w:val="24"/>
              </w:rPr>
            </w:pPr>
            <w:r w:rsidRPr="00276BBD">
              <w:rPr>
                <w:rFonts w:eastAsia="Times New Roman"/>
                <w:szCs w:val="24"/>
              </w:rPr>
              <w:t>Приступ барокној музици и полифонији.</w:t>
            </w:r>
          </w:p>
          <w:p w:rsidR="00516FC0" w:rsidRPr="00276BBD" w:rsidRDefault="00516FC0" w:rsidP="00F50543">
            <w:pPr>
              <w:spacing w:after="125"/>
              <w:jc w:val="left"/>
              <w:rPr>
                <w:rFonts w:eastAsia="Times New Roman"/>
                <w:szCs w:val="24"/>
              </w:rPr>
            </w:pPr>
            <w:r w:rsidRPr="00276BBD">
              <w:rPr>
                <w:rFonts w:eastAsia="Times New Roman"/>
                <w:szCs w:val="24"/>
              </w:rPr>
              <w:t>Хармонска и музичка анализа дела.</w:t>
            </w:r>
          </w:p>
          <w:p w:rsidR="00516FC0" w:rsidRPr="00276BBD" w:rsidRDefault="00516FC0" w:rsidP="00F50543">
            <w:pPr>
              <w:spacing w:after="125"/>
              <w:jc w:val="left"/>
              <w:rPr>
                <w:rFonts w:eastAsia="Times New Roman"/>
                <w:szCs w:val="24"/>
              </w:rPr>
            </w:pPr>
            <w:r w:rsidRPr="00276BBD">
              <w:rPr>
                <w:rFonts w:eastAsia="Times New Roman"/>
                <w:szCs w:val="24"/>
              </w:rPr>
              <w:t>Музичко фразирање.</w:t>
            </w:r>
          </w:p>
          <w:p w:rsidR="00516FC0" w:rsidRPr="00276BBD" w:rsidRDefault="00516FC0" w:rsidP="00F50543">
            <w:pPr>
              <w:spacing w:after="125"/>
              <w:jc w:val="left"/>
              <w:rPr>
                <w:rFonts w:eastAsia="Times New Roman"/>
                <w:szCs w:val="24"/>
              </w:rPr>
            </w:pPr>
            <w:r w:rsidRPr="00276BBD">
              <w:rPr>
                <w:rFonts w:eastAsia="Times New Roman"/>
                <w:szCs w:val="24"/>
              </w:rPr>
              <w:t>Дијатонске дурске и молске скале кроз три октаве; хроматска скала; терце, сексте, октаве, дециме, разложени трозвуци и четворозвуци; каденце у сва три положаја.</w:t>
            </w:r>
          </w:p>
          <w:p w:rsidR="00516FC0" w:rsidRPr="00276BBD" w:rsidRDefault="00516FC0" w:rsidP="00F50543">
            <w:pPr>
              <w:spacing w:after="125"/>
              <w:jc w:val="left"/>
              <w:rPr>
                <w:rFonts w:eastAsia="Times New Roman"/>
                <w:szCs w:val="24"/>
              </w:rPr>
            </w:pPr>
            <w:r w:rsidRPr="00276BBD">
              <w:rPr>
                <w:rFonts w:eastAsia="Times New Roman"/>
                <w:szCs w:val="24"/>
              </w:rPr>
              <w:t>Наставити рад на скалама као једном од основних средстава техничког развоја применом различитих ритмичких комбинација. Тежити томе да се ученик сигурно креће кроз већ сасвим брза темпа (мм = 120).</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Школе и етиде</w:t>
            </w:r>
          </w:p>
          <w:p w:rsidR="00516FC0" w:rsidRPr="00276BBD" w:rsidRDefault="00516FC0" w:rsidP="00F50543">
            <w:pPr>
              <w:spacing w:after="125"/>
              <w:jc w:val="left"/>
              <w:rPr>
                <w:rFonts w:eastAsia="Times New Roman"/>
                <w:szCs w:val="24"/>
              </w:rPr>
            </w:pPr>
            <w:r w:rsidRPr="00276BBD">
              <w:rPr>
                <w:rFonts w:eastAsia="Times New Roman"/>
                <w:szCs w:val="24"/>
              </w:rPr>
              <w:t>– Ј. Јовичић: Школа за гитару III, IV и V свеска</w:t>
            </w:r>
          </w:p>
          <w:p w:rsidR="00516FC0" w:rsidRPr="00276BBD" w:rsidRDefault="00516FC0" w:rsidP="00F50543">
            <w:pPr>
              <w:spacing w:after="125"/>
              <w:jc w:val="left"/>
              <w:rPr>
                <w:rFonts w:eastAsia="Times New Roman"/>
                <w:szCs w:val="24"/>
              </w:rPr>
            </w:pPr>
            <w:r w:rsidRPr="00276BBD">
              <w:rPr>
                <w:rFonts w:eastAsia="Times New Roman"/>
                <w:szCs w:val="24"/>
              </w:rPr>
              <w:t>– Е. Пухол: Еscuela rotonada</w:t>
            </w:r>
          </w:p>
          <w:p w:rsidR="00516FC0" w:rsidRPr="00276BBD" w:rsidRDefault="00516FC0" w:rsidP="00F50543">
            <w:pPr>
              <w:spacing w:after="125"/>
              <w:jc w:val="left"/>
              <w:rPr>
                <w:rFonts w:eastAsia="Times New Roman"/>
                <w:szCs w:val="24"/>
              </w:rPr>
            </w:pPr>
            <w:r w:rsidRPr="00276BBD">
              <w:rPr>
                <w:rFonts w:eastAsia="Times New Roman"/>
                <w:szCs w:val="24"/>
              </w:rPr>
              <w:t>– А. Карлеваро: Cuadernos 1, 2, 3, 4</w:t>
            </w:r>
          </w:p>
          <w:p w:rsidR="00516FC0" w:rsidRPr="00276BBD" w:rsidRDefault="00516FC0" w:rsidP="00F50543">
            <w:pPr>
              <w:spacing w:after="125"/>
              <w:jc w:val="left"/>
              <w:rPr>
                <w:rFonts w:eastAsia="Times New Roman"/>
                <w:szCs w:val="24"/>
              </w:rPr>
            </w:pPr>
            <w:r w:rsidRPr="00276BBD">
              <w:rPr>
                <w:rFonts w:eastAsia="Times New Roman"/>
                <w:szCs w:val="24"/>
              </w:rPr>
              <w:t>– X. Вила-Лобос: Етиде</w:t>
            </w:r>
          </w:p>
          <w:p w:rsidR="00516FC0" w:rsidRPr="00276BBD" w:rsidRDefault="00516FC0" w:rsidP="00F50543">
            <w:pPr>
              <w:spacing w:after="125"/>
              <w:jc w:val="left"/>
              <w:rPr>
                <w:rFonts w:eastAsia="Times New Roman"/>
                <w:szCs w:val="24"/>
              </w:rPr>
            </w:pPr>
            <w:r w:rsidRPr="00276BBD">
              <w:rPr>
                <w:rFonts w:eastAsia="Times New Roman"/>
                <w:szCs w:val="24"/>
              </w:rPr>
              <w:t>– Ф. Сор-А. Сеговија: 20 етида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Н. Косте: Етиде оп. 38</w:t>
            </w:r>
          </w:p>
          <w:p w:rsidR="00516FC0" w:rsidRPr="00276BBD" w:rsidRDefault="00516FC0" w:rsidP="00F50543">
            <w:pPr>
              <w:spacing w:after="125"/>
              <w:jc w:val="left"/>
              <w:rPr>
                <w:rFonts w:eastAsia="Times New Roman"/>
                <w:szCs w:val="24"/>
              </w:rPr>
            </w:pPr>
            <w:r w:rsidRPr="00276BBD">
              <w:rPr>
                <w:rFonts w:eastAsia="Times New Roman"/>
                <w:szCs w:val="24"/>
              </w:rPr>
              <w:t>– Е. Пухол: Grado superior и етиде из Школе</w:t>
            </w:r>
          </w:p>
          <w:p w:rsidR="00516FC0" w:rsidRPr="00276BBD" w:rsidRDefault="00516FC0" w:rsidP="00F50543">
            <w:pPr>
              <w:spacing w:after="125"/>
              <w:jc w:val="left"/>
              <w:rPr>
                <w:rFonts w:eastAsia="Times New Roman"/>
                <w:szCs w:val="24"/>
              </w:rPr>
            </w:pPr>
            <w:r w:rsidRPr="00276BBD">
              <w:rPr>
                <w:rFonts w:eastAsia="Times New Roman"/>
                <w:szCs w:val="24"/>
              </w:rPr>
              <w:t>– Д. Агуадо: Етиде</w:t>
            </w:r>
          </w:p>
          <w:p w:rsidR="00516FC0" w:rsidRPr="00276BBD" w:rsidRDefault="00516FC0" w:rsidP="00F50543">
            <w:pPr>
              <w:spacing w:after="125"/>
              <w:jc w:val="left"/>
              <w:rPr>
                <w:rFonts w:eastAsia="Times New Roman"/>
                <w:szCs w:val="24"/>
              </w:rPr>
            </w:pPr>
            <w:r w:rsidRPr="00276BBD">
              <w:rPr>
                <w:rFonts w:eastAsia="Times New Roman"/>
                <w:szCs w:val="24"/>
              </w:rPr>
              <w:t>– X. Сагрерас: Етиде</w:t>
            </w:r>
          </w:p>
          <w:p w:rsidR="00516FC0" w:rsidRPr="00276BBD" w:rsidRDefault="00516FC0" w:rsidP="00F50543">
            <w:pPr>
              <w:spacing w:after="125"/>
              <w:jc w:val="left"/>
              <w:rPr>
                <w:rFonts w:eastAsia="Times New Roman"/>
                <w:szCs w:val="24"/>
              </w:rPr>
            </w:pPr>
            <w:r w:rsidRPr="00276BBD">
              <w:rPr>
                <w:rFonts w:eastAsia="Times New Roman"/>
                <w:szCs w:val="24"/>
              </w:rPr>
              <w:t>Друге етиде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Ј. С. БАХ – Два става из неке Бахове свите или нека Бахова композиција сложенијег садржаја и форме (нпр. Чакона де-мол и сл.)</w:t>
            </w:r>
          </w:p>
          <w:p w:rsidR="00516FC0" w:rsidRPr="00276BBD" w:rsidRDefault="00516FC0" w:rsidP="00F50543">
            <w:pPr>
              <w:spacing w:after="0"/>
              <w:jc w:val="left"/>
              <w:rPr>
                <w:rFonts w:eastAsia="Times New Roman"/>
                <w:szCs w:val="24"/>
              </w:rPr>
            </w:pPr>
            <w:r w:rsidRPr="00276BBD">
              <w:rPr>
                <w:rFonts w:eastAsia="Times New Roman"/>
                <w:b/>
                <w:bCs/>
                <w:szCs w:val="24"/>
              </w:rPr>
              <w:t>Циклична дела</w:t>
            </w:r>
          </w:p>
          <w:p w:rsidR="00516FC0" w:rsidRPr="00276BBD" w:rsidRDefault="00516FC0" w:rsidP="00F50543">
            <w:pPr>
              <w:spacing w:after="125"/>
              <w:jc w:val="left"/>
              <w:rPr>
                <w:rFonts w:eastAsia="Times New Roman"/>
                <w:szCs w:val="24"/>
              </w:rPr>
            </w:pPr>
            <w:r w:rsidRPr="00276BBD">
              <w:rPr>
                <w:rFonts w:eastAsia="Times New Roman"/>
                <w:szCs w:val="24"/>
              </w:rPr>
              <w:t>Сонате из шире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Ф. Сор: Соната оп. 22, оп. 25, оп. 15</w:t>
            </w:r>
          </w:p>
          <w:p w:rsidR="00516FC0" w:rsidRPr="00276BBD" w:rsidRDefault="00516FC0" w:rsidP="00F50543">
            <w:pPr>
              <w:spacing w:after="125"/>
              <w:jc w:val="left"/>
              <w:rPr>
                <w:rFonts w:eastAsia="Times New Roman"/>
                <w:szCs w:val="24"/>
              </w:rPr>
            </w:pPr>
            <w:r w:rsidRPr="00276BBD">
              <w:rPr>
                <w:rFonts w:eastAsia="Times New Roman"/>
                <w:szCs w:val="24"/>
              </w:rPr>
              <w:t>– М. Ђулијани: Соната оп. 15</w:t>
            </w:r>
          </w:p>
          <w:p w:rsidR="00516FC0" w:rsidRPr="00276BBD" w:rsidRDefault="00516FC0" w:rsidP="00F50543">
            <w:pPr>
              <w:spacing w:after="125"/>
              <w:jc w:val="left"/>
              <w:rPr>
                <w:rFonts w:eastAsia="Times New Roman"/>
                <w:szCs w:val="24"/>
              </w:rPr>
            </w:pPr>
            <w:r w:rsidRPr="00276BBD">
              <w:rPr>
                <w:rFonts w:eastAsia="Times New Roman"/>
                <w:szCs w:val="24"/>
              </w:rPr>
              <w:t>– А. Диабели: Соната Еф-дур</w:t>
            </w:r>
          </w:p>
          <w:p w:rsidR="00516FC0" w:rsidRPr="00276BBD" w:rsidRDefault="00516FC0" w:rsidP="00F50543">
            <w:pPr>
              <w:spacing w:after="125"/>
              <w:jc w:val="left"/>
              <w:rPr>
                <w:rFonts w:eastAsia="Times New Roman"/>
                <w:szCs w:val="24"/>
              </w:rPr>
            </w:pPr>
            <w:r w:rsidRPr="00276BBD">
              <w:rPr>
                <w:rFonts w:eastAsia="Times New Roman"/>
                <w:szCs w:val="24"/>
              </w:rPr>
              <w:t>– М. М. Понсе: Сонатина меридионал, Соната класика</w:t>
            </w:r>
          </w:p>
          <w:p w:rsidR="00516FC0" w:rsidRPr="00276BBD" w:rsidRDefault="00516FC0" w:rsidP="00F50543">
            <w:pPr>
              <w:spacing w:after="125"/>
              <w:jc w:val="left"/>
              <w:rPr>
                <w:rFonts w:eastAsia="Times New Roman"/>
                <w:szCs w:val="24"/>
              </w:rPr>
            </w:pPr>
            <w:r w:rsidRPr="00276BBD">
              <w:rPr>
                <w:rFonts w:eastAsia="Times New Roman"/>
                <w:szCs w:val="24"/>
              </w:rPr>
              <w:t>– Ф. М. Тороба: Сонатина X. Турина: СОНАТА</w:t>
            </w:r>
          </w:p>
          <w:p w:rsidR="00516FC0" w:rsidRPr="00276BBD" w:rsidRDefault="00516FC0" w:rsidP="00F50543">
            <w:pPr>
              <w:spacing w:after="125"/>
              <w:jc w:val="left"/>
              <w:rPr>
                <w:rFonts w:eastAsia="Times New Roman"/>
                <w:szCs w:val="24"/>
              </w:rPr>
            </w:pPr>
            <w:r w:rsidRPr="00276BBD">
              <w:rPr>
                <w:rFonts w:eastAsia="Times New Roman"/>
                <w:szCs w:val="24"/>
              </w:rPr>
              <w:t>У обзир долазе и развијене једноставачне сонатне форме као што су:</w:t>
            </w:r>
          </w:p>
          <w:p w:rsidR="00516FC0" w:rsidRPr="00276BBD" w:rsidRDefault="00516FC0" w:rsidP="00F50543">
            <w:pPr>
              <w:spacing w:after="125"/>
              <w:jc w:val="left"/>
              <w:rPr>
                <w:rFonts w:eastAsia="Times New Roman"/>
                <w:szCs w:val="24"/>
              </w:rPr>
            </w:pPr>
            <w:r w:rsidRPr="00276BBD">
              <w:rPr>
                <w:rFonts w:eastAsia="Times New Roman"/>
                <w:szCs w:val="24"/>
              </w:rPr>
              <w:t>М. Ђулијани: Grande ouvertire, Grand sonata Eroika</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Избор комада од епохе ренесансе до XX века – потребно је у избор укључити бар једну композицију домаћег аутора: Д. Богдановића, В. Трајковића, Ј. Јовичића, В. Ивановића и др.</w:t>
            </w:r>
          </w:p>
          <w:p w:rsidR="00516FC0" w:rsidRPr="00276BBD" w:rsidRDefault="00516FC0" w:rsidP="00F50543">
            <w:pPr>
              <w:spacing w:after="125"/>
              <w:jc w:val="left"/>
              <w:rPr>
                <w:rFonts w:eastAsia="Times New Roman"/>
                <w:szCs w:val="24"/>
              </w:rPr>
            </w:pPr>
            <w:r w:rsidRPr="00276BBD">
              <w:rPr>
                <w:rFonts w:eastAsia="Times New Roman"/>
                <w:szCs w:val="24"/>
              </w:rPr>
              <w:t>Друга дела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Концертна етида;</w:t>
            </w:r>
          </w:p>
          <w:p w:rsidR="00516FC0" w:rsidRPr="00276BBD" w:rsidRDefault="00516FC0" w:rsidP="00F50543">
            <w:pPr>
              <w:spacing w:after="125"/>
              <w:jc w:val="left"/>
              <w:rPr>
                <w:rFonts w:eastAsia="Times New Roman"/>
                <w:szCs w:val="24"/>
              </w:rPr>
            </w:pPr>
            <w:r w:rsidRPr="00276BBD">
              <w:rPr>
                <w:rFonts w:eastAsia="Times New Roman"/>
                <w:szCs w:val="24"/>
              </w:rPr>
              <w:t>– Први став сонате</w:t>
            </w:r>
          </w:p>
          <w:p w:rsidR="00516FC0" w:rsidRPr="00276BBD" w:rsidRDefault="00516FC0" w:rsidP="00F50543">
            <w:pPr>
              <w:spacing w:after="125"/>
              <w:jc w:val="left"/>
              <w:rPr>
                <w:rFonts w:eastAsia="Times New Roman"/>
                <w:szCs w:val="24"/>
              </w:rPr>
            </w:pPr>
            <w:r w:rsidRPr="00276BBD">
              <w:rPr>
                <w:rFonts w:eastAsia="Times New Roman"/>
                <w:szCs w:val="24"/>
              </w:rPr>
              <w:t>– Виртуозни комад</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домаћег аутора.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Најмање један став Бахове партите, сонате или свите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 </w:t>
            </w:r>
            <w:r w:rsidRPr="00276BBD">
              <w:rPr>
                <w:rFonts w:eastAsia="Times New Roman"/>
                <w:szCs w:val="24"/>
              </w:rPr>
              <w:t>Најмање 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tc>
      </w:tr>
    </w:tbl>
    <w:p w:rsidR="00CA60E8" w:rsidRPr="00276BBD" w:rsidRDefault="00516FC0" w:rsidP="00CA60E8">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агогика, фраза, музички израз.</w:t>
      </w:r>
    </w:p>
    <w:p w:rsidR="00CA60E8" w:rsidRPr="00276BBD" w:rsidRDefault="00CA60E8" w:rsidP="00CA60E8">
      <w:pPr>
        <w:shd w:val="clear" w:color="auto" w:fill="FFFFFF"/>
        <w:spacing w:after="0"/>
        <w:ind w:firstLine="401"/>
        <w:jc w:val="left"/>
        <w:rPr>
          <w:rFonts w:eastAsia="Times New Roman"/>
          <w:szCs w:val="24"/>
          <w:lang w:val="sr-Cyrl-RS"/>
        </w:rPr>
      </w:pPr>
    </w:p>
    <w:p w:rsidR="00516FC0" w:rsidRPr="00276BBD" w:rsidRDefault="00516FC0" w:rsidP="00CA60E8">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ГИТАРА</w:t>
      </w:r>
    </w:p>
    <w:p w:rsidR="00CA60E8" w:rsidRPr="00276BBD" w:rsidRDefault="00CA60E8" w:rsidP="00516FC0">
      <w:pPr>
        <w:shd w:val="clear" w:color="auto" w:fill="FFFFFF"/>
        <w:spacing w:after="0"/>
        <w:ind w:firstLine="401"/>
        <w:rPr>
          <w:rFonts w:eastAsia="Times New Roman"/>
          <w:b/>
          <w:bCs/>
          <w:szCs w:val="24"/>
          <w:lang w:val="sr-Cyrl-RS"/>
        </w:rPr>
      </w:pPr>
    </w:p>
    <w:p w:rsidR="00CA60E8" w:rsidRPr="00276BBD" w:rsidRDefault="00CA60E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различитих предмета може бити полазиште за бројне активности у којима ученици учествују као истраживачи, креатори и извођачи. У том смислу, у настави гудачких инструмента неопходно је константно и на различите начине примењивати синтезу знања стеченог на настави других предмета.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Настава инструмента усмерена је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при чему се у почетку даје предност искуственом учењу у оквиру којег ученици развијају лични однос према музици, а постепена рационализација искуства касније постаје теоријски оквир. Искуствено учење подразумева активно слушање музике и лично музичко изражавање ученика кроз извођење музике. Исходи се надовезују, усложњавају и прожимају кроз четири разреда средње музичке школе, а ниво и сложеност исхода одређени су захтевима садржаја наставе сваког разреда.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карактер, темперамент, мотивацију, васпитање и радне навике.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 обзиром на дужину трајања часа (недељно три часа од 45 минута)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Припрема за час обухвата читав спектар активности – од детаљног проучавања композиција са ученичког репертоара, преко упоређивања различитих издања и </w:t>
      </w:r>
      <w:r w:rsidRPr="00276BBD">
        <w:rPr>
          <w:rFonts w:eastAsia="Times New Roman"/>
          <w:szCs w:val="24"/>
        </w:rPr>
        <w:lastRenderedPageBreak/>
        <w:t>допуњавања одабраних редакција, до континуираног вођења обимне евиденције о учениковом раду и напретку.</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избору композиција, нарочито у I разреду који је у извесном смислу спона основне и средње школе, треба се руководити идејом афирмисања правилног функционисања свирачког апарата, тј. стварањем чврсте психофизичке везе између ученика, инструмента и музике. Програм, поготово у почетку I разреда, не треба да садржи тешке композиције већ тежина мора бити у захтевима који се ученику постављају као што су тонска лепота и изражајност, фразирање, темпо, динамика, нијансирање боја, агогика. Оваквим континуираним приступом учврстиће се код ученика критички однос према захтевима музичког текста, а то је важан корак у правцу његовог осамостаљења.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 постављању или обради композиција из програма наставник је дужан да, бар у неколико реченица, упозна ученика са композитором и са временом и стилом у којем је дело настало. Различити видови анимације ученика учиниће интерпретацију маштовитијом, убедљивијом и разноврснијом.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Композиције из програма многобројне су и разноврсне. О њиховом избору одлучује наставник не заборављајући да етиде и техничке вежбе морају покрити све аспекте технике, а да остале композиције треба да су што различитије и по времену настанка (стил) и по карактеру.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Изузетно је важно да се наведени поступци почну доследно промењивати од самог почетка I разреда средње музичке школе јер представљају образац по коме се одвија професионално музичко школовање и дају чврсту и здраву основу за развој музичке личности.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Скале и одговарајуће интервале и вежбе вежбати почев од врло спорих темпа у легату и стакату, користећи различите прстореде десне руке и ритмичке варијанте.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III разреду у програм улази и музика Ј. С. Баха те је, сходно томе, током године потребно урадити бар два става из неке свите – уколико професор не оцени да је могуће може се урадити и нека већа и сложенија композиција, нпр. фуга.</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представе музике и звука ка контекстуализацији, теоријском тумачењу и практичним решењима. У оквиру тога, идентификовање, разумевање и дефинисање музичких садржаја на којима се базира интерпретација има велики значај у праћењу наставе.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Критеријум у оцењивању је уложен труд и квалитет рада ученика, те његово напредовање у складу са личним и музичким могућностима, као и уметничко постигнуће на јавним наступима и годишњим испитима.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0900B7">
            <w:pPr>
              <w:pStyle w:val="Heading3"/>
            </w:pPr>
            <w:bookmarkStart w:id="88" w:name="_Toc201223805"/>
            <w:r w:rsidRPr="00276BBD">
              <w:t>ЧИТАЊЕ С ЛИСТА – ГИТАРА</w:t>
            </w:r>
            <w:bookmarkEnd w:id="88"/>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са листа је да код ученика развију знања и вештине неопходне за брзо и течно читање нотног текста и за разумевање и упознавање музичке литературе</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 други, трећи, четврти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97"/>
        <w:gridCol w:w="1803"/>
        <w:gridCol w:w="357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одсвира без прекида и задржавања задани нотни текст једноставнијег садржаја;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текст и унутрашњим слухом чује мелодијске и хармонске покрете;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добијена упутства за решавање одређене текстуалне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опажа релевантне музичке елементе у циљу интерпретације задате деонице;</w:t>
            </w:r>
          </w:p>
          <w:p w:rsidR="00516FC0" w:rsidRPr="00276BBD" w:rsidRDefault="00516FC0" w:rsidP="00F50543">
            <w:pPr>
              <w:spacing w:after="125"/>
              <w:jc w:val="left"/>
              <w:rPr>
                <w:rFonts w:eastAsia="Times New Roman"/>
                <w:szCs w:val="24"/>
              </w:rPr>
            </w:pPr>
            <w:r w:rsidRPr="00276BBD">
              <w:rPr>
                <w:rFonts w:eastAsia="Times New Roman"/>
                <w:szCs w:val="24"/>
              </w:rPr>
              <w:t>– проналази начине за самостално вежбање;</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и сналажљивост у кретању кроз текст;</w:t>
            </w:r>
          </w:p>
          <w:p w:rsidR="00516FC0" w:rsidRPr="00276BBD" w:rsidRDefault="00516FC0" w:rsidP="00F50543">
            <w:pPr>
              <w:spacing w:after="125"/>
              <w:jc w:val="left"/>
              <w:rPr>
                <w:rFonts w:eastAsia="Times New Roman"/>
                <w:szCs w:val="24"/>
              </w:rPr>
            </w:pPr>
            <w:r w:rsidRPr="00276BBD">
              <w:rPr>
                <w:rFonts w:eastAsia="Times New Roman"/>
                <w:szCs w:val="24"/>
              </w:rPr>
              <w:t xml:space="preserve">– познавање музичких и техничких </w:t>
            </w:r>
            <w:r w:rsidRPr="00276BBD">
              <w:rPr>
                <w:rFonts w:eastAsia="Times New Roman"/>
                <w:szCs w:val="24"/>
              </w:rPr>
              <w:lastRenderedPageBreak/>
              <w:t>ознака унутар текста;</w:t>
            </w:r>
          </w:p>
          <w:p w:rsidR="00516FC0" w:rsidRPr="00276BBD" w:rsidRDefault="00516FC0" w:rsidP="00F50543">
            <w:pPr>
              <w:spacing w:after="125"/>
              <w:jc w:val="left"/>
              <w:rPr>
                <w:rFonts w:eastAsia="Times New Roman"/>
                <w:szCs w:val="24"/>
              </w:rPr>
            </w:pPr>
            <w:r w:rsidRPr="00276BBD">
              <w:rPr>
                <w:rFonts w:eastAsia="Times New Roman"/>
                <w:szCs w:val="24"/>
              </w:rPr>
              <w:t>– познавање нота на различитим жицама и у оквиру различитих позиција.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Оспособљавање ученика за анализу текста.</w:t>
            </w:r>
          </w:p>
          <w:p w:rsidR="00516FC0" w:rsidRPr="00276BBD" w:rsidRDefault="00516FC0" w:rsidP="00F50543">
            <w:pPr>
              <w:spacing w:after="125"/>
              <w:jc w:val="left"/>
              <w:rPr>
                <w:rFonts w:eastAsia="Times New Roman"/>
                <w:szCs w:val="24"/>
              </w:rPr>
            </w:pPr>
            <w:r w:rsidRPr="00276BBD">
              <w:rPr>
                <w:rFonts w:eastAsia="Times New Roman"/>
                <w:szCs w:val="24"/>
              </w:rPr>
              <w:t>Сагледавање текста у целини – опажање музичких и техничких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кретање кроз текст без прекида или задржавања.</w:t>
            </w:r>
          </w:p>
          <w:p w:rsidR="00516FC0" w:rsidRPr="00276BBD" w:rsidRDefault="00516FC0" w:rsidP="00F50543">
            <w:pPr>
              <w:spacing w:after="125"/>
              <w:jc w:val="left"/>
              <w:rPr>
                <w:rFonts w:eastAsia="Times New Roman"/>
                <w:szCs w:val="24"/>
              </w:rPr>
            </w:pPr>
            <w:r w:rsidRPr="00276BBD">
              <w:rPr>
                <w:rFonts w:eastAsia="Times New Roman"/>
                <w:szCs w:val="24"/>
              </w:rPr>
              <w:t>Развој унутрашњег слуха и повезивање стеченог знања из других предмета.</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развијање меморије.</w:t>
            </w:r>
          </w:p>
          <w:p w:rsidR="00516FC0" w:rsidRPr="00276BBD" w:rsidRDefault="00516FC0" w:rsidP="00F50543">
            <w:pPr>
              <w:spacing w:after="125"/>
              <w:jc w:val="left"/>
              <w:rPr>
                <w:rFonts w:eastAsia="Times New Roman"/>
                <w:szCs w:val="24"/>
              </w:rPr>
            </w:pPr>
            <w:r w:rsidRPr="00276BBD">
              <w:rPr>
                <w:rFonts w:eastAsia="Times New Roman"/>
                <w:szCs w:val="24"/>
              </w:rPr>
              <w:t>Сналажљивост и брзо реаговање.</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 у циљу упознавања музичке литературе.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концентрација. опажање, анализа, континуирано кретање, примена.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r w:rsidRPr="00276BBD">
        <w:rPr>
          <w:rFonts w:eastAsia="Times New Roman"/>
          <w:szCs w:val="24"/>
        </w:rPr>
        <w:t> – ГИТАРА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Јовичић: Школа гитаре за младе почетнике Јован Јовичић: Школа за гитару I и II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Прек: Албум I, II, III</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Андре: Збирка композиција за класичну гитару.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Деонице камерне музике и друга дела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Јовичић: Школа за гитару II и III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Андре: Збирка композиција за класичну гитару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Ноад: Ренесансна гитара; Барокна гитара; Класична гитара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Друга литература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Ноад: Ренесансна гитара; Барокна гитара; Класична гитара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Петерс: Класици гитаре I–V</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Лаки примери савремене музике и примери у којима постоји неправилан ритам и друга литература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Ноад: Ренесансна гитара; Барокна гитара; Класична гитару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У. Петерс: Класици гитаре I–V</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Примери савремене музике и примери у којима постоји неправилан ритам, и друга литература по избору наставника.</w:t>
      </w:r>
    </w:p>
    <w:p w:rsidR="00CA60E8" w:rsidRPr="00276BBD" w:rsidRDefault="00CA60E8" w:rsidP="00516FC0">
      <w:pPr>
        <w:shd w:val="clear" w:color="auto" w:fill="FFFFFF"/>
        <w:spacing w:after="125"/>
        <w:ind w:firstLine="401"/>
        <w:jc w:val="left"/>
        <w:rPr>
          <w:rFonts w:eastAsia="Times New Roman"/>
          <w:szCs w:val="24"/>
          <w:lang w:val="sr-Cyrl-RS"/>
        </w:rPr>
      </w:pP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CA60E8">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w:t>
      </w:r>
      <w:r w:rsidRPr="00276BBD">
        <w:rPr>
          <w:rFonts w:eastAsia="Times New Roman"/>
          <w:b/>
          <w:bCs/>
          <w:szCs w:val="24"/>
        </w:rPr>
        <w:br/>
        <w:t>ЧИТАЊЕ С ЛИСТА</w:t>
      </w:r>
    </w:p>
    <w:p w:rsidR="00CA60E8" w:rsidRPr="00276BBD" w:rsidRDefault="00CA60E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Предмет Читање с листа је неодвојиво повезан са предметом инструмента и оркестром. 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Искуствено учење подразумева примену већ стечених знања и вештина и њихово проширивање у контексту сналажења у новом, непознатом нотном тексту а посебно када он припада оркестарској литератури.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се надовезују, усложњавају и прожимају кроз четири разреда средње музичке школе, а ниво и сложеност исхода одређени су захтевима из понуђене литературе по разредима.</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евиденције о ученичком раду и напретку.</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читање с листа повезан је са главним предметом и предметом камерна музика што и треба имати у виду приликом остваривања плана и програма. Несумњиво је да је овај предмет повезан и са другим музичким дисциплинама: солфеђо, теорија музике, хармонија, контрапункт, музички облици и историје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Наставу изводити индивидуално или у паровима како би ефекат обуке био што је могуће већи. Знања стечена на часовима овог предмета треба да омогуће ученику њихову најширу примену у пракси.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Наставу читања с листа треба започети најједноставнијим вежбама, етидама или композицијама, које се раде у нижим разредима основне музичке школе. Најважније је инсистирати на континуираном кретању кроз текст – без прекида или задржавања. Ритам мора бити изведен без грешке, пулс уједначен – у оном темпу у коме се могу извести претходни захтеви. Погрешно одсвиране ноте могу се толерисати и због њих не треба прекидати читање; пре свирања треба прегледати текст (предзнаци, темпо итд.). Када се код ученика учврсти способност непрекидног кретања кроз композицију и потпуно правилног ритмизирања, могу му се постављати детаљнији захтеви у вези са темпом, и са комплетним музичким изражавањем – фразирање, динамика, артикулација, боја и остало.</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Постепено ширити опсег читаног текста. Настава подразумева упутства за вежбање, указивање на одређену проблематику са којом се срећемо у музичкој литератури и, свакако, како је решити и превазићи. Пракса треба да омогући ученику његов несметан рад над композицијама код куће, на часу и у оквиру камерних ансамбала. Кроз четири године обуке на овом предмету техника „прима виста” треба да буде рутинска и уобичајена ствар као саставни и неодвојиви део културе ученика са средњим образовањем.</w:t>
      </w:r>
    </w:p>
    <w:p w:rsidR="00CA60E8" w:rsidRPr="00276BBD" w:rsidRDefault="00CA60E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Читања с листа критеријум у оцењивању је уложен труд, квалитет рада ученика, његово напредовање по питању течног читања и сналажења у нотном тексту и практична примена стечених вештина у оркестру.</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0900B7">
            <w:pPr>
              <w:pStyle w:val="Heading3"/>
            </w:pPr>
            <w:bookmarkStart w:id="89" w:name="_Toc201223806"/>
            <w:r w:rsidRPr="00276BBD">
              <w:t>ХАРФА</w:t>
            </w:r>
            <w:bookmarkEnd w:id="89"/>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Харфа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 (3 часа недељно)</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70"/>
        <w:gridCol w:w="1689"/>
        <w:gridCol w:w="401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изведе лествице у различитим интервалима, супротном смеру и бржем темпу;</w:t>
            </w:r>
          </w:p>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и музичких захтева приликом свирања и вежбања;</w:t>
            </w:r>
          </w:p>
          <w:p w:rsidR="00516FC0" w:rsidRPr="00276BBD" w:rsidRDefault="00516FC0" w:rsidP="00F50543">
            <w:pPr>
              <w:spacing w:after="125"/>
              <w:jc w:val="left"/>
              <w:rPr>
                <w:rFonts w:eastAsia="Times New Roman"/>
                <w:szCs w:val="24"/>
              </w:rPr>
            </w:pPr>
            <w:r w:rsidRPr="00276BBD">
              <w:rPr>
                <w:rFonts w:eastAsia="Times New Roman"/>
                <w:szCs w:val="24"/>
              </w:rPr>
              <w:t>– изведе динамички флажолете;</w:t>
            </w:r>
          </w:p>
          <w:p w:rsidR="00516FC0" w:rsidRPr="00276BBD" w:rsidRDefault="00516FC0" w:rsidP="00F50543">
            <w:pPr>
              <w:spacing w:after="125"/>
              <w:jc w:val="left"/>
              <w:rPr>
                <w:rFonts w:eastAsia="Times New Roman"/>
                <w:szCs w:val="24"/>
              </w:rPr>
            </w:pPr>
            <w:r w:rsidRPr="00276BBD">
              <w:rPr>
                <w:rFonts w:eastAsia="Times New Roman"/>
                <w:szCs w:val="24"/>
              </w:rPr>
              <w:t>– изведе етуфе и свира при табли;</w:t>
            </w:r>
          </w:p>
          <w:p w:rsidR="00516FC0" w:rsidRPr="00276BBD" w:rsidRDefault="00516FC0" w:rsidP="00F50543">
            <w:pPr>
              <w:spacing w:after="125"/>
              <w:jc w:val="left"/>
              <w:rPr>
                <w:rFonts w:eastAsia="Times New Roman"/>
                <w:szCs w:val="24"/>
              </w:rPr>
            </w:pPr>
            <w:r w:rsidRPr="00276BBD">
              <w:rPr>
                <w:rFonts w:eastAsia="Times New Roman"/>
                <w:szCs w:val="24"/>
              </w:rPr>
              <w:t>– изведе различите врсте арпеђа и задржи мелодичност у њима;</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свира глисанда и изведе </w:t>
            </w:r>
            <w:r w:rsidRPr="00276BBD">
              <w:rPr>
                <w:rFonts w:eastAsia="Times New Roman"/>
                <w:szCs w:val="24"/>
              </w:rPr>
              <w:lastRenderedPageBreak/>
              <w:t>различите трилере и украсе;</w:t>
            </w:r>
          </w:p>
          <w:p w:rsidR="00516FC0" w:rsidRPr="00276BBD" w:rsidRDefault="00516FC0" w:rsidP="00F50543">
            <w:pPr>
              <w:spacing w:after="125"/>
              <w:jc w:val="left"/>
              <w:rPr>
                <w:rFonts w:eastAsia="Times New Roman"/>
                <w:szCs w:val="24"/>
              </w:rPr>
            </w:pPr>
            <w:r w:rsidRPr="00276BBD">
              <w:rPr>
                <w:rFonts w:eastAsia="Times New Roman"/>
                <w:szCs w:val="24"/>
              </w:rPr>
              <w:t>– изведе композиције са одговарајућим техничким захтевом, музикално и течно;</w:t>
            </w:r>
          </w:p>
          <w:p w:rsidR="00516FC0" w:rsidRPr="00276BBD" w:rsidRDefault="00516FC0" w:rsidP="00F50543">
            <w:pPr>
              <w:spacing w:after="125"/>
              <w:jc w:val="left"/>
              <w:rPr>
                <w:rFonts w:eastAsia="Times New Roman"/>
                <w:szCs w:val="24"/>
              </w:rPr>
            </w:pPr>
            <w:r w:rsidRPr="00276BBD">
              <w:rPr>
                <w:rFonts w:eastAsia="Times New Roman"/>
                <w:szCs w:val="24"/>
              </w:rPr>
              <w:t>– броји и обележава динамику и педале;</w:t>
            </w:r>
          </w:p>
          <w:p w:rsidR="00516FC0" w:rsidRPr="00276BBD" w:rsidRDefault="00516FC0" w:rsidP="00F50543">
            <w:pPr>
              <w:spacing w:after="125"/>
              <w:jc w:val="left"/>
              <w:rPr>
                <w:rFonts w:eastAsia="Times New Roman"/>
                <w:szCs w:val="24"/>
              </w:rPr>
            </w:pPr>
            <w:r w:rsidRPr="00276BBD">
              <w:rPr>
                <w:rFonts w:eastAsia="Times New Roman"/>
                <w:szCs w:val="24"/>
              </w:rPr>
              <w:t>– користи различите артикулације и изведе легато и стакато;</w:t>
            </w:r>
          </w:p>
          <w:p w:rsidR="00516FC0" w:rsidRPr="00276BBD" w:rsidRDefault="00516FC0" w:rsidP="00F50543">
            <w:pPr>
              <w:spacing w:after="125"/>
              <w:jc w:val="left"/>
              <w:rPr>
                <w:rFonts w:eastAsia="Times New Roman"/>
                <w:szCs w:val="24"/>
              </w:rPr>
            </w:pPr>
            <w:r w:rsidRPr="00276BBD">
              <w:rPr>
                <w:rFonts w:eastAsia="Times New Roman"/>
                <w:szCs w:val="24"/>
              </w:rPr>
              <w:t>– примени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тему кроз дело и испољи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свира дела барока и класицизма водећи рачуна о структури облика и одликама стила;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разговорима о извођењу на јавним наступу;</w:t>
            </w:r>
          </w:p>
          <w:p w:rsidR="00516FC0" w:rsidRPr="00276BBD" w:rsidRDefault="00516FC0" w:rsidP="00F50543">
            <w:pPr>
              <w:spacing w:after="125"/>
              <w:jc w:val="left"/>
              <w:rPr>
                <w:rFonts w:eastAsia="Times New Roman"/>
                <w:szCs w:val="24"/>
              </w:rPr>
            </w:pPr>
            <w:r w:rsidRPr="00276BBD">
              <w:rPr>
                <w:rFonts w:eastAsia="Times New Roman"/>
                <w:szCs w:val="24"/>
              </w:rPr>
              <w:t>– правилно вежба поштујући техничке процедуре;</w:t>
            </w:r>
          </w:p>
          <w:p w:rsidR="00516FC0" w:rsidRPr="00276BBD" w:rsidRDefault="00516FC0" w:rsidP="00F50543">
            <w:pPr>
              <w:spacing w:after="125"/>
              <w:jc w:val="left"/>
              <w:rPr>
                <w:rFonts w:eastAsia="Times New Roman"/>
                <w:szCs w:val="24"/>
              </w:rPr>
            </w:pPr>
            <w:r w:rsidRPr="00276BBD">
              <w:rPr>
                <w:rFonts w:eastAsia="Times New Roman"/>
                <w:szCs w:val="24"/>
              </w:rPr>
              <w:t>– користи информационе технологије у циљу стицања знања о стилу, композитору и извођачима.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Артикулација: дуга средња и кратка.</w:t>
            </w:r>
          </w:p>
          <w:p w:rsidR="00516FC0" w:rsidRPr="00276BBD" w:rsidRDefault="00516FC0" w:rsidP="00F50543">
            <w:pPr>
              <w:spacing w:after="125"/>
              <w:jc w:val="left"/>
              <w:rPr>
                <w:rFonts w:eastAsia="Times New Roman"/>
                <w:szCs w:val="24"/>
              </w:rPr>
            </w:pPr>
            <w:r w:rsidRPr="00276BBD">
              <w:rPr>
                <w:rFonts w:eastAsia="Times New Roman"/>
                <w:szCs w:val="24"/>
              </w:rPr>
              <w:t>Развијање распона руку.</w:t>
            </w:r>
          </w:p>
          <w:p w:rsidR="00516FC0" w:rsidRPr="00276BBD" w:rsidRDefault="00516FC0" w:rsidP="00F50543">
            <w:pPr>
              <w:spacing w:after="125"/>
              <w:jc w:val="left"/>
              <w:rPr>
                <w:rFonts w:eastAsia="Times New Roman"/>
                <w:szCs w:val="24"/>
              </w:rPr>
            </w:pPr>
            <w:r w:rsidRPr="00276BBD">
              <w:rPr>
                <w:rFonts w:eastAsia="Times New Roman"/>
                <w:szCs w:val="24"/>
              </w:rPr>
              <w:t>Исписивање педализације.</w:t>
            </w:r>
          </w:p>
          <w:p w:rsidR="00516FC0" w:rsidRPr="00276BBD" w:rsidRDefault="00516FC0" w:rsidP="00F50543">
            <w:pPr>
              <w:spacing w:after="125"/>
              <w:jc w:val="left"/>
              <w:rPr>
                <w:rFonts w:eastAsia="Times New Roman"/>
                <w:szCs w:val="24"/>
              </w:rPr>
            </w:pPr>
            <w:r w:rsidRPr="00276BBD">
              <w:rPr>
                <w:rFonts w:eastAsia="Times New Roman"/>
                <w:szCs w:val="24"/>
              </w:rPr>
              <w:t>Лествице кроз све октаве у различитим правцима.</w:t>
            </w:r>
          </w:p>
          <w:p w:rsidR="00516FC0" w:rsidRPr="00276BBD" w:rsidRDefault="00516FC0" w:rsidP="00F50543">
            <w:pPr>
              <w:spacing w:after="125"/>
              <w:jc w:val="left"/>
              <w:rPr>
                <w:rFonts w:eastAsia="Times New Roman"/>
                <w:szCs w:val="24"/>
              </w:rPr>
            </w:pPr>
            <w:r w:rsidRPr="00276BBD">
              <w:rPr>
                <w:rFonts w:eastAsia="Times New Roman"/>
                <w:szCs w:val="24"/>
              </w:rPr>
              <w:t>Разложени септакорди са комбиновањем различитих праваца прстију.</w:t>
            </w:r>
          </w:p>
          <w:p w:rsidR="00516FC0" w:rsidRPr="00276BBD" w:rsidRDefault="00516FC0" w:rsidP="00F50543">
            <w:pPr>
              <w:spacing w:after="125"/>
              <w:jc w:val="left"/>
              <w:rPr>
                <w:rFonts w:eastAsia="Times New Roman"/>
                <w:szCs w:val="24"/>
              </w:rPr>
            </w:pPr>
            <w:r w:rsidRPr="00276BBD">
              <w:rPr>
                <w:rFonts w:eastAsia="Times New Roman"/>
                <w:szCs w:val="24"/>
              </w:rPr>
              <w:t>Свирање акорада појединачно сваки прст, једне руке, док друга рука пригушује те исте жице.</w:t>
            </w:r>
          </w:p>
          <w:p w:rsidR="00516FC0" w:rsidRPr="00276BBD" w:rsidRDefault="00516FC0" w:rsidP="00F50543">
            <w:pPr>
              <w:spacing w:after="125"/>
              <w:jc w:val="left"/>
              <w:rPr>
                <w:rFonts w:eastAsia="Times New Roman"/>
                <w:szCs w:val="24"/>
              </w:rPr>
            </w:pPr>
            <w:r w:rsidRPr="00276BBD">
              <w:rPr>
                <w:rFonts w:eastAsia="Times New Roman"/>
                <w:szCs w:val="24"/>
              </w:rPr>
              <w:t>Све ритмичке комбинације трилера.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Интервали – од секунде до децимале са различитом комбинацијом прстореда.</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Све лествице у октави – паралелно и у супротном смеру; терци и сексти;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ЛИТЕРАТУРА*списак се налази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5 етида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б) 1 композиција старих мајстора;</w:t>
            </w:r>
          </w:p>
          <w:p w:rsidR="00516FC0" w:rsidRPr="00276BBD" w:rsidRDefault="00516FC0" w:rsidP="00F50543">
            <w:pPr>
              <w:spacing w:after="125"/>
              <w:jc w:val="left"/>
              <w:rPr>
                <w:rFonts w:eastAsia="Times New Roman"/>
                <w:szCs w:val="24"/>
              </w:rPr>
            </w:pPr>
            <w:r w:rsidRPr="00276BBD">
              <w:rPr>
                <w:rFonts w:eastAsia="Times New Roman"/>
                <w:szCs w:val="24"/>
              </w:rPr>
              <w:t>в) једна сонатина или соната:</w:t>
            </w:r>
          </w:p>
          <w:p w:rsidR="00516FC0" w:rsidRPr="00276BBD" w:rsidRDefault="00516FC0" w:rsidP="00F50543">
            <w:pPr>
              <w:spacing w:after="125"/>
              <w:jc w:val="left"/>
              <w:rPr>
                <w:rFonts w:eastAsia="Times New Roman"/>
                <w:szCs w:val="24"/>
              </w:rPr>
            </w:pPr>
            <w:r w:rsidRPr="00276BBD">
              <w:rPr>
                <w:rFonts w:eastAsia="Times New Roman"/>
                <w:szCs w:val="24"/>
              </w:rPr>
              <w:t>г) две композиције за извођење.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r w:rsidRPr="00276BBD">
              <w:rPr>
                <w:rFonts w:eastAsia="Times New Roman"/>
                <w:szCs w:val="24"/>
              </w:rPr>
              <w:t>: Обавезна 2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Скале;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сонатина;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извођење.</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вештина извођења, музичка фантазија и естетика, епоха, стил.</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Фројо: Техничке вежбе Комплетна метода;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Гроси: Техничке вежбе;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Мекдоналд и Л. В. Роло „Харфа за данас”;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Кондонасис „Свирати харфу”;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Ларивиер, оп. 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Ј. Надерман: Етиде прелудијуми;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Лабаре: Тридесететида;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Н. Ч. Бокса: Етиде 1. део Оп. 34;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Поцоли: Студије средњег нивоа;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Андре 12 етида;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Ф. Рамо: </w:t>
      </w:r>
      <w:r w:rsidRPr="00276BBD">
        <w:rPr>
          <w:rFonts w:eastAsia="Times New Roman"/>
          <w:i/>
          <w:iCs/>
          <w:szCs w:val="24"/>
        </w:rPr>
        <w:t>Тамбурин, Ригодон;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A. Кабезон: Италијанска павана, Павана са варијацијама;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Жига, Гавот и Сарабанда.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„Тема са варијацијама”;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Глинка „Варијације на тему Моцарта”;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Ј Надерман: Седам прогресивних соната;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Пари: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A. Росети: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Ф. Кулхау „Тема са варијацијама”;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Глинка: Ноктурно;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Томас: </w:t>
      </w:r>
      <w:r w:rsidRPr="00276BBD">
        <w:rPr>
          <w:rFonts w:eastAsia="Times New Roman"/>
          <w:i/>
          <w:iCs/>
          <w:szCs w:val="24"/>
        </w:rPr>
        <w:t>Поздрав родној земљи;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Аселман: Извор, Мали валцер;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Ибер: Скерцето;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Годфроа: Фантазија;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Париш Алварс: Романсе, прва књига;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Пасакаља;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Е. Реније: </w:t>
      </w:r>
      <w:r w:rsidRPr="00276BBD">
        <w:rPr>
          <w:rFonts w:eastAsia="Times New Roman"/>
          <w:i/>
          <w:iCs/>
          <w:szCs w:val="24"/>
        </w:rPr>
        <w:t>Код потока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Турније: </w:t>
      </w:r>
      <w:r w:rsidRPr="00276BBD">
        <w:rPr>
          <w:rFonts w:eastAsia="Times New Roman"/>
          <w:i/>
          <w:iCs/>
          <w:szCs w:val="24"/>
        </w:rPr>
        <w:t>Руска успаванка;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Хенсон-Конан: Нови блуз”;</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Салцедо: </w:t>
      </w:r>
      <w:r w:rsidRPr="00276BBD">
        <w:rPr>
          <w:rFonts w:eastAsia="Times New Roman"/>
          <w:i/>
          <w:iCs/>
          <w:szCs w:val="24"/>
        </w:rPr>
        <w:t>Песма у ноћи;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Чакона;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Аселман: Ноктурно;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Шалан: Валцер.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Миланковић: Ноктурно;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Богдановић: Четири пролећна прелида.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ХАРФА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Харфа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38"/>
        <w:gridCol w:w="1646"/>
        <w:gridCol w:w="439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наштимује инструмент и замени жицу;</w:t>
            </w:r>
          </w:p>
          <w:p w:rsidR="00516FC0" w:rsidRPr="00276BBD" w:rsidRDefault="00516FC0" w:rsidP="00F50543">
            <w:pPr>
              <w:spacing w:after="125"/>
              <w:jc w:val="left"/>
              <w:rPr>
                <w:rFonts w:eastAsia="Times New Roman"/>
                <w:szCs w:val="24"/>
              </w:rPr>
            </w:pPr>
            <w:r w:rsidRPr="00276BBD">
              <w:rPr>
                <w:rFonts w:eastAsia="Times New Roman"/>
                <w:szCs w:val="24"/>
              </w:rPr>
              <w:t>– обликује тон, мотив и фразу;</w:t>
            </w:r>
          </w:p>
          <w:p w:rsidR="00516FC0" w:rsidRPr="00276BBD" w:rsidRDefault="00516FC0" w:rsidP="00F50543">
            <w:pPr>
              <w:spacing w:after="125"/>
              <w:jc w:val="left"/>
              <w:rPr>
                <w:rFonts w:eastAsia="Times New Roman"/>
                <w:szCs w:val="24"/>
              </w:rPr>
            </w:pPr>
            <w:r w:rsidRPr="00276BBD">
              <w:rPr>
                <w:rFonts w:eastAsia="Times New Roman"/>
                <w:szCs w:val="24"/>
              </w:rPr>
              <w:t>– обликује тон у складу са карактером и стилском одредницом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води полифоно гласове;</w:t>
            </w:r>
          </w:p>
          <w:p w:rsidR="00516FC0" w:rsidRPr="00276BBD" w:rsidRDefault="00516FC0" w:rsidP="00F50543">
            <w:pPr>
              <w:spacing w:after="125"/>
              <w:jc w:val="left"/>
              <w:rPr>
                <w:rFonts w:eastAsia="Times New Roman"/>
                <w:szCs w:val="24"/>
              </w:rPr>
            </w:pPr>
            <w:r w:rsidRPr="00276BBD">
              <w:rPr>
                <w:rFonts w:eastAsia="Times New Roman"/>
                <w:szCs w:val="24"/>
              </w:rPr>
              <w:t>– води мелодију у акордској поставци;</w:t>
            </w:r>
          </w:p>
          <w:p w:rsidR="00516FC0" w:rsidRPr="00276BBD" w:rsidRDefault="00516FC0" w:rsidP="00F50543">
            <w:pPr>
              <w:spacing w:after="125"/>
              <w:jc w:val="left"/>
              <w:rPr>
                <w:rFonts w:eastAsia="Times New Roman"/>
                <w:szCs w:val="24"/>
              </w:rPr>
            </w:pPr>
            <w:r w:rsidRPr="00276BBD">
              <w:rPr>
                <w:rFonts w:eastAsia="Times New Roman"/>
                <w:szCs w:val="24"/>
              </w:rPr>
              <w:t>– координира рад руку и ногу у задатом темпу;</w:t>
            </w:r>
          </w:p>
          <w:p w:rsidR="00516FC0" w:rsidRPr="00276BBD" w:rsidRDefault="00516FC0" w:rsidP="00F50543">
            <w:pPr>
              <w:spacing w:after="125"/>
              <w:jc w:val="left"/>
              <w:rPr>
                <w:rFonts w:eastAsia="Times New Roman"/>
                <w:szCs w:val="24"/>
              </w:rPr>
            </w:pPr>
            <w:r w:rsidRPr="00276BBD">
              <w:rPr>
                <w:rFonts w:eastAsia="Times New Roman"/>
                <w:szCs w:val="24"/>
              </w:rPr>
              <w:t xml:space="preserve">– меморише нотни текст </w:t>
            </w:r>
            <w:r w:rsidRPr="00276BBD">
              <w:rPr>
                <w:rFonts w:eastAsia="Times New Roman"/>
                <w:szCs w:val="24"/>
              </w:rPr>
              <w:lastRenderedPageBreak/>
              <w:t>различитим методама;</w:t>
            </w:r>
          </w:p>
          <w:p w:rsidR="00516FC0" w:rsidRPr="00276BBD" w:rsidRDefault="00516FC0" w:rsidP="00F50543">
            <w:pPr>
              <w:spacing w:after="125"/>
              <w:jc w:val="left"/>
              <w:rPr>
                <w:rFonts w:eastAsia="Times New Roman"/>
                <w:szCs w:val="24"/>
              </w:rPr>
            </w:pPr>
            <w:r w:rsidRPr="00276BBD">
              <w:rPr>
                <w:rFonts w:eastAsia="Times New Roman"/>
                <w:szCs w:val="24"/>
              </w:rPr>
              <w:t>– свесно исправља постојеће грешке истражујући нове начине вежбања;</w:t>
            </w:r>
          </w:p>
          <w:p w:rsidR="00516FC0" w:rsidRPr="00276BBD" w:rsidRDefault="00516FC0" w:rsidP="00F50543">
            <w:pPr>
              <w:spacing w:after="125"/>
              <w:jc w:val="left"/>
              <w:rPr>
                <w:rFonts w:eastAsia="Times New Roman"/>
                <w:szCs w:val="24"/>
              </w:rPr>
            </w:pPr>
            <w:r w:rsidRPr="00276BBD">
              <w:rPr>
                <w:rFonts w:eastAsia="Times New Roman"/>
                <w:szCs w:val="24"/>
              </w:rPr>
              <w:t>– изражајно свира и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теоретских предмета у интерпретацији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најави себе на јавном наступу, као и дело које свира;</w:t>
            </w:r>
          </w:p>
          <w:p w:rsidR="00516FC0" w:rsidRPr="00276BBD" w:rsidRDefault="00516FC0" w:rsidP="00F50543">
            <w:pPr>
              <w:spacing w:after="125"/>
              <w:jc w:val="left"/>
              <w:rPr>
                <w:rFonts w:eastAsia="Times New Roman"/>
                <w:szCs w:val="24"/>
              </w:rPr>
            </w:pPr>
            <w:r w:rsidRPr="00276BBD">
              <w:rPr>
                <w:rFonts w:eastAsia="Times New Roman"/>
                <w:szCs w:val="24"/>
              </w:rPr>
              <w:t>– се самостално припреми за наступ;</w:t>
            </w:r>
          </w:p>
          <w:p w:rsidR="00516FC0" w:rsidRPr="00276BBD" w:rsidRDefault="00516FC0" w:rsidP="00F50543">
            <w:pPr>
              <w:spacing w:after="125"/>
              <w:jc w:val="left"/>
              <w:rPr>
                <w:rFonts w:eastAsia="Times New Roman"/>
                <w:szCs w:val="24"/>
              </w:rPr>
            </w:pPr>
            <w:r w:rsidRPr="00276BBD">
              <w:rPr>
                <w:rFonts w:eastAsia="Times New Roman"/>
                <w:szCs w:val="24"/>
              </w:rPr>
              <w:t>– користи информационе технологије у циљу стицања знања о стилу, композитору и извођачима.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Правилно дисање током свирања.</w:t>
            </w:r>
          </w:p>
          <w:p w:rsidR="00516FC0" w:rsidRPr="00276BBD" w:rsidRDefault="00516FC0" w:rsidP="00F50543">
            <w:pPr>
              <w:spacing w:after="125"/>
              <w:jc w:val="left"/>
              <w:rPr>
                <w:rFonts w:eastAsia="Times New Roman"/>
                <w:szCs w:val="24"/>
              </w:rPr>
            </w:pPr>
            <w:r w:rsidRPr="00276BBD">
              <w:rPr>
                <w:rFonts w:eastAsia="Times New Roman"/>
                <w:szCs w:val="24"/>
              </w:rPr>
              <w:t>Све ритмичке комбинације пасажне технике у форте и пијано динамици.</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лествице у октавама, затим у размаку сексте и дециме у кретању кроз све октаве у осминама и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Скале кроз све октаве у различитим прстним комбинацијама, као и укрштање руку;</w:t>
            </w:r>
          </w:p>
          <w:p w:rsidR="00516FC0" w:rsidRPr="00276BBD" w:rsidRDefault="00516FC0" w:rsidP="00F50543">
            <w:pPr>
              <w:spacing w:after="125"/>
              <w:jc w:val="left"/>
              <w:rPr>
                <w:rFonts w:eastAsia="Times New Roman"/>
                <w:szCs w:val="24"/>
              </w:rPr>
            </w:pPr>
            <w:r w:rsidRPr="00276BBD">
              <w:rPr>
                <w:rFonts w:eastAsia="Times New Roman"/>
                <w:szCs w:val="24"/>
              </w:rPr>
              <w:t>Разложени трозвуци, доминантни и умањени септакорди са комбиновањем различитих праваца прстију;</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ЛИТЕРАТУРА*списак се налази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5 етида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б) 1 композиција старих мајстора;</w:t>
            </w:r>
          </w:p>
          <w:p w:rsidR="00516FC0" w:rsidRPr="00276BBD" w:rsidRDefault="00516FC0" w:rsidP="00F50543">
            <w:pPr>
              <w:spacing w:after="125"/>
              <w:jc w:val="left"/>
              <w:rPr>
                <w:rFonts w:eastAsia="Times New Roman"/>
                <w:szCs w:val="24"/>
              </w:rPr>
            </w:pPr>
            <w:r w:rsidRPr="00276BBD">
              <w:rPr>
                <w:rFonts w:eastAsia="Times New Roman"/>
                <w:szCs w:val="24"/>
              </w:rPr>
              <w:t>в) једна сонатина или соната</w:t>
            </w:r>
          </w:p>
          <w:p w:rsidR="00516FC0" w:rsidRPr="00276BBD" w:rsidRDefault="00516FC0" w:rsidP="00F50543">
            <w:pPr>
              <w:spacing w:after="125"/>
              <w:jc w:val="left"/>
              <w:rPr>
                <w:rFonts w:eastAsia="Times New Roman"/>
                <w:szCs w:val="24"/>
              </w:rPr>
            </w:pPr>
            <w:r w:rsidRPr="00276BBD">
              <w:rPr>
                <w:rFonts w:eastAsia="Times New Roman"/>
                <w:szCs w:val="24"/>
              </w:rPr>
              <w:t>г) две композиције за извођење.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r w:rsidRPr="00276BBD">
              <w:rPr>
                <w:rFonts w:eastAsia="Times New Roman"/>
                <w:szCs w:val="24"/>
              </w:rPr>
              <w:t>: Обавезна 2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Скала;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сонатина или соната;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извођење;</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штимовање инструмента, дисање, меморисање нотног текста.</w:t>
      </w:r>
    </w:p>
    <w:p w:rsidR="00CA60E8" w:rsidRPr="00276BBD" w:rsidRDefault="00CA60E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Лабаре: Комплетна метода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 М. Магистрети: Техничке студије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Ф. Надерман: Тридесет етида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Н. Ч. Бокса: I – Етиде-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Ф. Надерман: Сонате–Сонатине;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Џ. Пари: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А. Росети: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Ж-Б. Кардон: Соната у еф-молу и ес-дуру;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Л. Дусек: Соната у це-молу;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Ж-Б. Крумхолц: Соната;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Бах-Гранђани: Етиде;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Аселман: </w:t>
      </w:r>
      <w:r w:rsidRPr="00276BBD">
        <w:rPr>
          <w:rFonts w:eastAsia="Times New Roman"/>
          <w:i/>
          <w:iCs/>
          <w:szCs w:val="24"/>
        </w:rPr>
        <w:t>Циганка,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Молитва, Мајска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Ибер: Скерцето; Балада;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Дебиси. </w:t>
      </w:r>
      <w:r w:rsidRPr="00276BBD">
        <w:rPr>
          <w:rFonts w:eastAsia="Times New Roman"/>
          <w:i/>
          <w:iCs/>
          <w:szCs w:val="24"/>
        </w:rPr>
        <w:t>Девојка ланене косе; Месечина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Турније: </w:t>
      </w:r>
      <w:r w:rsidRPr="00276BBD">
        <w:rPr>
          <w:rFonts w:eastAsia="Times New Roman"/>
          <w:i/>
          <w:iCs/>
          <w:szCs w:val="24"/>
        </w:rPr>
        <w:t>Лолита;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Пасакаља;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Бах-М. Гранжани: 12 етида за харфу оп. 45 број 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Турније: </w:t>
      </w:r>
      <w:r w:rsidRPr="00276BBD">
        <w:rPr>
          <w:rFonts w:eastAsia="Times New Roman"/>
          <w:i/>
          <w:iCs/>
          <w:szCs w:val="24"/>
        </w:rPr>
        <w:t>Јутро </w:t>
      </w:r>
      <w:r w:rsidRPr="00276BBD">
        <w:rPr>
          <w:rFonts w:eastAsia="Times New Roman"/>
          <w:szCs w:val="24"/>
        </w:rPr>
        <w:t>(концертна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Глинка: Варијације на Моцартову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Париш Алвар: 24 Романсе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Мекдоналд и Линда Вуд: Шпанска збирка за харфу;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Тедески. Импромпти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 Санс: Фантазија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ХАРФА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Харфа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 (3 часа недељно)</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23"/>
        <w:gridCol w:w="1639"/>
        <w:gridCol w:w="431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 xml:space="preserve">ОБЛАСТ/ </w:t>
            </w:r>
            <w:r w:rsidRPr="00276BBD">
              <w:rPr>
                <w:rFonts w:eastAsia="Times New Roman"/>
                <w:b/>
                <w:bCs/>
                <w:szCs w:val="24"/>
              </w:rPr>
              <w:lastRenderedPageBreak/>
              <w:t>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самостално испише одговарајућу педализацију, прсторед и друге агогичке ознаке;</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и користи одговарајуће врсте меморије;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из теоретских предмета у интерпретацији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води тематски материјал у цикличним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обликује тонску боју у складу са карактером и стилском одредницом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користи рачунарске технологије у употреби упознавања епохе, композитора и извођења дела.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Штимовање инструмента и мењање жица.</w:t>
            </w:r>
          </w:p>
          <w:p w:rsidR="00516FC0" w:rsidRPr="00276BBD" w:rsidRDefault="00516FC0" w:rsidP="00F50543">
            <w:pPr>
              <w:spacing w:after="125"/>
              <w:jc w:val="left"/>
              <w:rPr>
                <w:rFonts w:eastAsia="Times New Roman"/>
                <w:szCs w:val="24"/>
              </w:rPr>
            </w:pPr>
            <w:r w:rsidRPr="00276BBD">
              <w:rPr>
                <w:rFonts w:eastAsia="Times New Roman"/>
                <w:szCs w:val="24"/>
              </w:rPr>
              <w:t>Уписивање педализације, прстореда, динамике.</w:t>
            </w:r>
          </w:p>
          <w:p w:rsidR="00516FC0" w:rsidRPr="00276BBD" w:rsidRDefault="00516FC0" w:rsidP="00F50543">
            <w:pPr>
              <w:spacing w:after="125"/>
              <w:jc w:val="left"/>
              <w:rPr>
                <w:rFonts w:eastAsia="Times New Roman"/>
                <w:szCs w:val="24"/>
              </w:rPr>
            </w:pPr>
            <w:r w:rsidRPr="00276BBD">
              <w:rPr>
                <w:rFonts w:eastAsia="Times New Roman"/>
                <w:szCs w:val="24"/>
              </w:rPr>
              <w:t>Пригушивање вибрације више жице.</w:t>
            </w:r>
          </w:p>
          <w:p w:rsidR="00516FC0" w:rsidRPr="00276BBD" w:rsidRDefault="00516FC0" w:rsidP="00F50543">
            <w:pPr>
              <w:spacing w:after="125"/>
              <w:jc w:val="left"/>
              <w:rPr>
                <w:rFonts w:eastAsia="Times New Roman"/>
                <w:szCs w:val="24"/>
              </w:rPr>
            </w:pPr>
            <w:r w:rsidRPr="00276BBD">
              <w:rPr>
                <w:rFonts w:eastAsia="Times New Roman"/>
                <w:szCs w:val="24"/>
              </w:rPr>
              <w:t>Све ритмичке комбинације пасажне технике у форте и пијано динамици;</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полиритмије.</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лествице у октавама, затим у размаку сексте и дециме у кретању кроз све октаве у осминама и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Скале кроз све октаве у различитим прстним комбинацијама, као и укрштање руку;</w:t>
            </w:r>
          </w:p>
          <w:p w:rsidR="00516FC0" w:rsidRPr="00276BBD" w:rsidRDefault="00516FC0" w:rsidP="00F50543">
            <w:pPr>
              <w:spacing w:after="125"/>
              <w:jc w:val="left"/>
              <w:rPr>
                <w:rFonts w:eastAsia="Times New Roman"/>
                <w:szCs w:val="24"/>
              </w:rPr>
            </w:pPr>
            <w:r w:rsidRPr="00276BBD">
              <w:rPr>
                <w:rFonts w:eastAsia="Times New Roman"/>
                <w:szCs w:val="24"/>
              </w:rPr>
              <w:t>Разложени четверогласни трозвуци, доминантни и умањени септакорди са комбиновањем различитих праваца прстију;</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ЛИТЕРАТУРА*списак се налази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минимун програма</w:t>
            </w:r>
          </w:p>
          <w:p w:rsidR="00516FC0" w:rsidRPr="00276BBD" w:rsidRDefault="00516FC0" w:rsidP="00F50543">
            <w:pPr>
              <w:spacing w:after="125"/>
              <w:jc w:val="left"/>
              <w:rPr>
                <w:rFonts w:eastAsia="Times New Roman"/>
                <w:szCs w:val="24"/>
              </w:rPr>
            </w:pPr>
            <w:r w:rsidRPr="00276BBD">
              <w:rPr>
                <w:rFonts w:eastAsia="Times New Roman"/>
                <w:szCs w:val="24"/>
              </w:rPr>
              <w:t>а) 5 етида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б) 1 композиција старих мајстора;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в) једна сонатина или соната</w:t>
            </w:r>
          </w:p>
          <w:p w:rsidR="00516FC0" w:rsidRPr="00276BBD" w:rsidRDefault="00516FC0" w:rsidP="00F50543">
            <w:pPr>
              <w:spacing w:after="125"/>
              <w:jc w:val="left"/>
              <w:rPr>
                <w:rFonts w:eastAsia="Times New Roman"/>
                <w:szCs w:val="24"/>
              </w:rPr>
            </w:pPr>
            <w:r w:rsidRPr="00276BBD">
              <w:rPr>
                <w:rFonts w:eastAsia="Times New Roman"/>
                <w:szCs w:val="24"/>
              </w:rPr>
              <w:t>г) две композиције за извођење.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 </w:t>
            </w:r>
            <w:r w:rsidRPr="00276BBD">
              <w:rPr>
                <w:rFonts w:eastAsia="Times New Roman"/>
                <w:szCs w:val="24"/>
              </w:rPr>
              <w:t>Обавезна су 2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Скала;</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сонатина или соната;</w:t>
            </w:r>
          </w:p>
          <w:p w:rsidR="00516FC0" w:rsidRPr="00276BBD" w:rsidRDefault="00516FC0" w:rsidP="00F50543">
            <w:pPr>
              <w:spacing w:after="125"/>
              <w:jc w:val="left"/>
              <w:rPr>
                <w:rFonts w:eastAsia="Times New Roman"/>
                <w:szCs w:val="24"/>
              </w:rPr>
            </w:pPr>
            <w:r w:rsidRPr="00276BBD">
              <w:rPr>
                <w:rFonts w:eastAsia="Times New Roman"/>
                <w:szCs w:val="24"/>
              </w:rPr>
              <w:t>– Две композиције различитог карактера за извођење;</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вештина извођења, самосталност, цикличне композиције, епоха, стил.</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Лабаре: Комплетна метода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Реније: Техничка метода за харфу;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Салцедо: Техничке вежбе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Бах-Гранђани: Етиде 3,4;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Ф. Надерман: Тридесет етида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М. Дамаз: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Н. Ч. Бокса: – Етиде-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Ј. Дизи: 48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Ф. Надерман: Сонате–Сонатине;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А. Росети: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Ж-Б. Кардон: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Л. Дусек: Соната у це-молу, и Бе-Дуру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Ж-Б. Крумхолц: Соната;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Аселман: Балада, Извор,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Турније: Три слике;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Четири прелида;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Арабеска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Чакона са варијацијама;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Турније: Јутро;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Воткинс: Мала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Е. Париш Алвар: 24 Романсе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Мекдоналд и Линда Вуд: Шпанска збирка за харфу;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К. Вагензајл: Концерт за харфу и оркестар.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Фрајт: Прелиди;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Маринковић Легенда.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ХАРФА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Харфа је да ученик кроз индивидуално и колективно музичко искуство усаврши вештине извођења дела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 припремајући се тако за наставак уметничког образовања.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6"/>
        <w:gridCol w:w="1672"/>
        <w:gridCol w:w="379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штимује инструмент;</w:t>
            </w:r>
          </w:p>
          <w:p w:rsidR="00516FC0" w:rsidRPr="00276BBD" w:rsidRDefault="00516FC0" w:rsidP="00F50543">
            <w:pPr>
              <w:spacing w:after="125"/>
              <w:jc w:val="left"/>
              <w:rPr>
                <w:rFonts w:eastAsia="Times New Roman"/>
                <w:szCs w:val="24"/>
              </w:rPr>
            </w:pPr>
            <w:r w:rsidRPr="00276BBD">
              <w:rPr>
                <w:rFonts w:eastAsia="Times New Roman"/>
                <w:szCs w:val="24"/>
              </w:rPr>
              <w:t>– препозна и води теме у цикличним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води полифоно гласове;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исписује педализацију, прсторед, динамику и артикулацију;</w:t>
            </w:r>
          </w:p>
          <w:p w:rsidR="00516FC0" w:rsidRPr="00276BBD" w:rsidRDefault="00516FC0" w:rsidP="00F50543">
            <w:pPr>
              <w:spacing w:after="125"/>
              <w:jc w:val="left"/>
              <w:rPr>
                <w:rFonts w:eastAsia="Times New Roman"/>
                <w:szCs w:val="24"/>
              </w:rPr>
            </w:pPr>
            <w:r w:rsidRPr="00276BBD">
              <w:rPr>
                <w:rFonts w:eastAsia="Times New Roman"/>
                <w:szCs w:val="24"/>
              </w:rPr>
              <w:t>– повеже модулацију са одговарајућом педализацијом;</w:t>
            </w:r>
          </w:p>
          <w:p w:rsidR="00516FC0" w:rsidRPr="00276BBD" w:rsidRDefault="00516FC0" w:rsidP="00F50543">
            <w:pPr>
              <w:spacing w:after="125"/>
              <w:jc w:val="left"/>
              <w:rPr>
                <w:rFonts w:eastAsia="Times New Roman"/>
                <w:szCs w:val="24"/>
              </w:rPr>
            </w:pPr>
            <w:r w:rsidRPr="00276BBD">
              <w:rPr>
                <w:rFonts w:eastAsia="Times New Roman"/>
                <w:szCs w:val="24"/>
              </w:rPr>
              <w:t>– обликује боју тона при извођењу композиција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 пригуши вибрацију претходних тонова, као и акорада;</w:t>
            </w:r>
          </w:p>
          <w:p w:rsidR="00516FC0" w:rsidRPr="00276BBD" w:rsidRDefault="00516FC0" w:rsidP="00F50543">
            <w:pPr>
              <w:spacing w:after="125"/>
              <w:jc w:val="left"/>
              <w:rPr>
                <w:rFonts w:eastAsia="Times New Roman"/>
                <w:szCs w:val="24"/>
              </w:rPr>
            </w:pPr>
            <w:r w:rsidRPr="00276BBD">
              <w:rPr>
                <w:rFonts w:eastAsia="Times New Roman"/>
                <w:szCs w:val="24"/>
              </w:rPr>
              <w:t>– изведе технике свирања у савременим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одсвира фразе у складу са правилима стила и епохе укључујући емоције, маштовитост и уметнички сензибилитет;</w:t>
            </w:r>
          </w:p>
          <w:p w:rsidR="00516FC0" w:rsidRPr="00276BBD" w:rsidRDefault="00516FC0" w:rsidP="00F50543">
            <w:pPr>
              <w:spacing w:after="125"/>
              <w:jc w:val="left"/>
              <w:rPr>
                <w:rFonts w:eastAsia="Times New Roman"/>
                <w:szCs w:val="24"/>
              </w:rPr>
            </w:pPr>
            <w:r w:rsidRPr="00276BBD">
              <w:rPr>
                <w:rFonts w:eastAsia="Times New Roman"/>
                <w:szCs w:val="24"/>
              </w:rPr>
              <w:t>– појасни музички облик дела;</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и музичку освешћеност;</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се припрема за наступ;</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прати сопствени развој и самостално опредељује средства за његово побољшање;</w:t>
            </w:r>
          </w:p>
          <w:p w:rsidR="00516FC0" w:rsidRPr="00276BBD" w:rsidRDefault="00516FC0" w:rsidP="00F50543">
            <w:pPr>
              <w:spacing w:after="125"/>
              <w:jc w:val="left"/>
              <w:rPr>
                <w:rFonts w:eastAsia="Times New Roman"/>
                <w:szCs w:val="24"/>
              </w:rPr>
            </w:pPr>
            <w:r w:rsidRPr="00276BBD">
              <w:rPr>
                <w:rFonts w:eastAsia="Times New Roman"/>
                <w:szCs w:val="24"/>
              </w:rPr>
              <w:t>– одсвира солистички и камерни концерт;</w:t>
            </w:r>
          </w:p>
          <w:p w:rsidR="00516FC0" w:rsidRPr="00276BBD" w:rsidRDefault="00516FC0" w:rsidP="00F50543">
            <w:pPr>
              <w:spacing w:after="125"/>
              <w:jc w:val="left"/>
              <w:rPr>
                <w:rFonts w:eastAsia="Times New Roman"/>
                <w:szCs w:val="24"/>
              </w:rPr>
            </w:pPr>
            <w:r w:rsidRPr="00276BBD">
              <w:rPr>
                <w:rFonts w:eastAsia="Times New Roman"/>
                <w:szCs w:val="24"/>
              </w:rPr>
              <w:t>– користи рачунарске технологије у употреби упознавања епохе, композитора и извођења дела.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Штимовање инструмента и мењање жица.</w:t>
            </w:r>
          </w:p>
          <w:p w:rsidR="00516FC0" w:rsidRPr="00276BBD" w:rsidRDefault="00516FC0" w:rsidP="00F50543">
            <w:pPr>
              <w:spacing w:after="125"/>
              <w:jc w:val="left"/>
              <w:rPr>
                <w:rFonts w:eastAsia="Times New Roman"/>
                <w:szCs w:val="24"/>
              </w:rPr>
            </w:pPr>
            <w:r w:rsidRPr="00276BBD">
              <w:rPr>
                <w:rFonts w:eastAsia="Times New Roman"/>
                <w:szCs w:val="24"/>
              </w:rPr>
              <w:t>Уписивање педализације, прстореда, динамике и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Пригушивање вибрације једне или више жице.</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полиритмије.</w:t>
            </w:r>
          </w:p>
          <w:p w:rsidR="00516FC0" w:rsidRPr="00276BBD" w:rsidRDefault="00516FC0" w:rsidP="00F50543">
            <w:pPr>
              <w:spacing w:after="125"/>
              <w:jc w:val="left"/>
              <w:rPr>
                <w:rFonts w:eastAsia="Times New Roman"/>
                <w:szCs w:val="24"/>
              </w:rPr>
            </w:pPr>
            <w:r w:rsidRPr="00276BBD">
              <w:rPr>
                <w:rFonts w:eastAsia="Times New Roman"/>
                <w:szCs w:val="24"/>
              </w:rPr>
              <w:t>Технике свирања у савременим композицијама на дасци и уз помоћ кључа и папира.</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лествице у октавама, секстама и децимама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Скале кроз све октаве у различитим прстним комбинацијама, као и супротном смеру;</w:t>
            </w:r>
          </w:p>
          <w:p w:rsidR="00516FC0" w:rsidRPr="00276BBD" w:rsidRDefault="00516FC0" w:rsidP="00F50543">
            <w:pPr>
              <w:spacing w:after="125"/>
              <w:jc w:val="left"/>
              <w:rPr>
                <w:rFonts w:eastAsia="Times New Roman"/>
                <w:szCs w:val="24"/>
              </w:rPr>
            </w:pPr>
            <w:r w:rsidRPr="00276BBD">
              <w:rPr>
                <w:rFonts w:eastAsia="Times New Roman"/>
                <w:szCs w:val="24"/>
              </w:rPr>
              <w:t xml:space="preserve">Разложени четверогласни трозвуци, </w:t>
            </w:r>
            <w:r w:rsidRPr="00276BBD">
              <w:rPr>
                <w:rFonts w:eastAsia="Times New Roman"/>
                <w:szCs w:val="24"/>
              </w:rPr>
              <w:lastRenderedPageBreak/>
              <w:t>доминантни и умањени септакорди са комбиновањем различитих праваца прстију;</w:t>
            </w:r>
          </w:p>
          <w:p w:rsidR="00516FC0" w:rsidRPr="00276BBD" w:rsidRDefault="00516FC0" w:rsidP="00F50543">
            <w:pPr>
              <w:spacing w:after="125"/>
              <w:jc w:val="left"/>
              <w:rPr>
                <w:rFonts w:eastAsia="Times New Roman"/>
                <w:szCs w:val="24"/>
              </w:rPr>
            </w:pPr>
            <w:r w:rsidRPr="00276BBD">
              <w:rPr>
                <w:rFonts w:eastAsia="Times New Roman"/>
                <w:szCs w:val="24"/>
              </w:rPr>
              <w:t>Све ритмичке комбинације пасажне технике у форте и пијано динамици;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се литературе се налази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а) 5 етида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б) 1 композиција старих мајстора;</w:t>
            </w:r>
          </w:p>
          <w:p w:rsidR="00516FC0" w:rsidRPr="00276BBD" w:rsidRDefault="00516FC0" w:rsidP="00F50543">
            <w:pPr>
              <w:spacing w:after="125"/>
              <w:jc w:val="left"/>
              <w:rPr>
                <w:rFonts w:eastAsia="Times New Roman"/>
                <w:szCs w:val="24"/>
              </w:rPr>
            </w:pPr>
            <w:r w:rsidRPr="00276BBD">
              <w:rPr>
                <w:rFonts w:eastAsia="Times New Roman"/>
                <w:szCs w:val="24"/>
              </w:rPr>
              <w:t>в) једна сонатина или соната</w:t>
            </w:r>
          </w:p>
          <w:p w:rsidR="00516FC0" w:rsidRPr="00276BBD" w:rsidRDefault="00516FC0" w:rsidP="00F50543">
            <w:pPr>
              <w:spacing w:after="125"/>
              <w:jc w:val="left"/>
              <w:rPr>
                <w:rFonts w:eastAsia="Times New Roman"/>
                <w:szCs w:val="24"/>
              </w:rPr>
            </w:pPr>
            <w:r w:rsidRPr="00276BBD">
              <w:rPr>
                <w:rFonts w:eastAsia="Times New Roman"/>
                <w:szCs w:val="24"/>
              </w:rPr>
              <w:t>г) две композиције за извођење.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су 2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музика, развој, стил, полифонија, фраза, анализа, музичка фантазија и естетика.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Лабаре: Комплетна метода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 Магистрети: Техничке студије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Реније: Техничка метода за харфу;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Салцедо: Модерна студија;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Бах-Гранђани: Етиде – 12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 М. Дамаз: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Н. Ч. Бокса: – Етиде оп 34, други део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Ј. Дизи: 48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Цабел: Извор – концертна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Турније: Према извору у шуми;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Годефроа: Етида 3. и 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Жига, Прелудиј и токата;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Франк: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Скарлати: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Ф. Надерман: Сонате–Сонатине;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А. Росети: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Ж-Б. Кардон: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Л. Дусек: Соната Бе-Дуру;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Мортари: Соната продиђо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Ж-Б. Крумхолц: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Хикс: Соната;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Б. Пешети: Соната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Гранђани: Фантазија на Хајднову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Пјерне; Импромпти каприс;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Турније: Тема са варијацијама;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Арабеска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Турније: </w:t>
      </w:r>
      <w:r w:rsidRPr="00276BBD">
        <w:rPr>
          <w:rFonts w:eastAsia="Times New Roman"/>
          <w:i/>
          <w:iCs/>
          <w:szCs w:val="24"/>
        </w:rPr>
        <w:t>Јутро</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Х. Реније: </w:t>
      </w:r>
      <w:r w:rsidRPr="00276BBD">
        <w:rPr>
          <w:rFonts w:eastAsia="Times New Roman"/>
          <w:i/>
          <w:iCs/>
          <w:szCs w:val="24"/>
        </w:rPr>
        <w:t>Размишљање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Париш Алвар: 24 Романсе – по избору;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Андрес: 15 прелудијума;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Мекдоналд и Линда Вуд: Шпанска збирка за харфу;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Рота: Сарабанда и токата;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Мчеделов: Варијације на Паганинијеву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Концерт за харфу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Маринковић Легенда;</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 Д. Јовановић: </w:t>
      </w:r>
      <w:r w:rsidRPr="00276BBD">
        <w:rPr>
          <w:rFonts w:eastAsia="Times New Roman"/>
          <w:i/>
          <w:iCs/>
          <w:szCs w:val="24"/>
        </w:rPr>
        <w:t>Вајолет</w:t>
      </w:r>
      <w:r w:rsidRPr="00276BBD">
        <w:rPr>
          <w:rFonts w:eastAsia="Times New Roman"/>
          <w:szCs w:val="24"/>
        </w:rPr>
        <w:t>.</w:t>
      </w:r>
    </w:p>
    <w:p w:rsidR="00187028" w:rsidRPr="00276BBD" w:rsidRDefault="00187028" w:rsidP="00516FC0">
      <w:pPr>
        <w:shd w:val="clear" w:color="auto" w:fill="FFFFFF"/>
        <w:spacing w:after="0"/>
        <w:ind w:firstLine="401"/>
        <w:jc w:val="left"/>
        <w:rPr>
          <w:rFonts w:eastAsia="Times New Roman"/>
          <w:szCs w:val="24"/>
          <w:lang w:val="sr-Cyrl-RS"/>
        </w:rPr>
      </w:pPr>
    </w:p>
    <w:p w:rsidR="00187028" w:rsidRPr="00276BBD" w:rsidRDefault="00187028" w:rsidP="00187028">
      <w:pPr>
        <w:shd w:val="clear" w:color="auto" w:fill="FFFFFF"/>
        <w:spacing w:after="0"/>
        <w:ind w:firstLine="401"/>
        <w:jc w:val="center"/>
        <w:rPr>
          <w:rFonts w:eastAsia="Times New Roman"/>
          <w:b/>
          <w:bCs/>
          <w:szCs w:val="24"/>
          <w:lang w:val="sr-Cyrl-RS"/>
        </w:rPr>
      </w:pPr>
    </w:p>
    <w:p w:rsidR="00516FC0" w:rsidRPr="00276BBD" w:rsidRDefault="00516FC0" w:rsidP="00187028">
      <w:pPr>
        <w:shd w:val="clear" w:color="auto" w:fill="FFFFFF"/>
        <w:spacing w:after="0"/>
        <w:ind w:firstLine="401"/>
        <w:jc w:val="center"/>
        <w:rPr>
          <w:rFonts w:eastAsia="Times New Roman"/>
          <w:b/>
          <w:bCs/>
          <w:szCs w:val="24"/>
          <w:lang w:val="sr-Cyrl-RS"/>
        </w:rPr>
      </w:pPr>
      <w:r w:rsidRPr="00276BBD">
        <w:rPr>
          <w:rFonts w:eastAsia="Times New Roman"/>
          <w:b/>
          <w:bCs/>
          <w:szCs w:val="24"/>
        </w:rPr>
        <w:t>МЕТОДИЧКО ДИДАКТИЧКО УПУТСТВО О ОСТВАРИВАЊУ ПРОГРАМА</w:t>
      </w:r>
      <w:r w:rsidRPr="00276BBD">
        <w:rPr>
          <w:rFonts w:eastAsia="Times New Roman"/>
          <w:b/>
          <w:bCs/>
          <w:szCs w:val="24"/>
        </w:rPr>
        <w:br/>
        <w:t>ХАРФА</w:t>
      </w:r>
    </w:p>
    <w:p w:rsidR="00187028" w:rsidRPr="00276BBD" w:rsidRDefault="0018702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и сaдejствo свих oблaсти и тeмaтских jeдиницa кoje су прeдвиђeнe нaстaвним прoгрaмoм. Ниjeднa oблaст нe мoжe да се изучaвa изоловано од друге и да буде сама себи циљ, a дa сe истoврeмeнo нe рaзгoвaрa o свим другим aспeктимa музикe.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кроз извођење музике и музичко стваралаштво.</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представљају музичке, опажајне и сазнајне активности ученика. Препоручени музички садржаји остављају простор за избор других садржаја у складу са могућностима ученика и инвентивношћу наставника. Код ученика треба развијати дух заједништва кроз рад у групама као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sidRPr="00276BBD">
        <w:rPr>
          <w:rFonts w:eastAsia="Times New Roman"/>
          <w:i/>
          <w:iCs/>
          <w:szCs w:val="24"/>
        </w:rPr>
        <w:t>Годишњим планом</w:t>
      </w:r>
      <w:r w:rsidRPr="00276BBD">
        <w:rPr>
          <w:rFonts w:eastAsia="Times New Roman"/>
          <w:szCs w:val="24"/>
        </w:rPr>
        <w:t> се дефинише број часова у односу на изабрано музичко дело које се обрађује, по месецима а у складу са годишњим фондом часова. </w:t>
      </w:r>
      <w:r w:rsidRPr="00276BBD">
        <w:rPr>
          <w:rFonts w:eastAsia="Times New Roman"/>
          <w:i/>
          <w:iCs/>
          <w:szCs w:val="24"/>
        </w:rPr>
        <w:t>Оперативни план</w:t>
      </w:r>
      <w:r w:rsidRPr="00276BBD">
        <w:rPr>
          <w:rFonts w:eastAsia="Times New Roman"/>
          <w:szCs w:val="24"/>
        </w:rPr>
        <w:t> подразумева одабир и операционализацију исхода на нивоу месеца, дефинисање наставних јединица и осталих важних елемената.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Припрема за час</w:t>
      </w:r>
      <w:r w:rsidRPr="00276BBD">
        <w:rPr>
          <w:rFonts w:eastAsia="Times New Roman"/>
          <w:szCs w:val="24"/>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часу треба да преовлађује активност којом се савладава нови музички садржај и она је увек повезана са другим музичким активностима. Специфичност предмета се огледа у томе да се музичке активности одвијају паралелно или једна музичка активност логично води ка другој.</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би требало својом инвентивношћу, знањем и искуством да прилагоди програм сваком ученику и непрестано га проширује и допуњава, пратећи и усвајајући све позитивне иновације на подручју харфистичке педагогије. Начин и редослед реализације програма одабира наставник по својој процени, подстичући ученике и на самостални избор појединих композиција. Својим радом наставник треба да подстиче критичност, самосталност, осећај одговорности и такмичарски дух. Изражавајући се музиком, ученик активира своје емоције и машту, као и креативни приступ музичкој репродукцији и наступима пред публиком. Све то развија ученикову личност, меморију, радне навике и утиче на његове ванмузичке активности обликујући га као целокупну личност.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харфа у средњој музичкој школи подразумева надградњу стечених знања из основне музичке школе, а то су: правилно држање тела и исправно држање инструмента, правилно дисање, правилан положај лактова и зглобова руку, кратка и дуга артикулација прстију, репродуковање култивисаног тона, педална техника, коришћење свих техничких, агогичких и динамичких симбола у оквиру музичке литературе. У овом циклусу школовања професор ће са учеником у истој мери радити на сложенијим техничким захтевима, као и на изражајном свирању. Тонску боју инструмента треба повезивати са музичким садржајем. Посебно обратити пажњу на чисто свирање – без зујања суседних жица приликом стављања прстију.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треба да сугерише ученику да провери штим инструмента, као и да самостално наштимује харфу.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код ученика развијати свест о потреби континуираног вежбања према одређеним процедурама које дефинише наставник. У развијању меморије треба комбиновати различите методе (визуелне, аудитивне, конгитивне) да би захтеван нотни материјал био што сигурнији.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Потребно је омогућити довољан број наступа на којима ће ученик према својим могућностима развити способност креирања пред публиком, као и савладавање треме. Важан сегмент у стицању праксе ученика су свакако и такмичења. Захтевни програм, који је врло често веома стимулативан, ученик треба да изведе у целости уз посебно психичко оптерећење, што доприноси бржем савладавању треме као и развијању правилног односа према успеху или неуспеху које такмичење доноси. Том приликом наставник мотивише ученика да у кратком року савлада нова музичка дела.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Слушaњe музикe (себе и неког другог извођача) je aктиван психички прoцeс кojи подразумева eмoциoнaлни дoживљaј и мисaoну aктивнoст. Повезујући постепено елементе музичког дела са карактером самог дела, ученик се развија у смеру активног </w:t>
      </w:r>
      <w:r w:rsidRPr="00276BBD">
        <w:rPr>
          <w:rFonts w:eastAsia="Times New Roman"/>
          <w:szCs w:val="24"/>
        </w:rPr>
        <w:lastRenderedPageBreak/>
        <w:t>слушања музике, а квалитетном комуникацијом између наставника и ученика долази до постепеног утицаја на развој естетске осетљивости, музичког укуса и интересовања и припремају се услови за развијање естетског процењивања. Ученичка знања из различитих области треба повезати и ставити у функцију разумевања и интерпретације музичког дела.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харфе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тумачењу. Из тих разлога не инсистира се на дефиницијама већ на препознавању, извођењу и идентификовању музичких садржаја. Критеријум у оцењивању је уложен труд ученика и лично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0900B7">
            <w:pPr>
              <w:pStyle w:val="Heading3"/>
            </w:pPr>
            <w:bookmarkStart w:id="90" w:name="_Toc201223807"/>
            <w:r w:rsidRPr="00276BBD">
              <w:t>ЧИТАЊЕ С ЛИСТА – ХАРФА</w:t>
            </w:r>
            <w:bookmarkEnd w:id="90"/>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са листа је да код ученика развију знања и вештине неопходне за брзо и течно читање нотног текста и за разумевање и упознавање музичке литературе</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 други, трећи, четврти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39"/>
        <w:gridCol w:w="1790"/>
        <w:gridCol w:w="364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одсвира без прекида и задржавања задани нотни текст једноставнијег садржаја;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текст и унутрашњим слухом чује мелодијске и хармонске покрете;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добијена упутства за решавање одређене текстуалне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опажа релевантне музичке елементе у циљу интерпретације задате деонице;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проналази начине за самостално </w:t>
            </w:r>
            <w:r w:rsidRPr="00276BBD">
              <w:rPr>
                <w:rFonts w:eastAsia="Times New Roman"/>
                <w:szCs w:val="24"/>
              </w:rPr>
              <w:lastRenderedPageBreak/>
              <w:t>вежбање;</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и сналажљивост у кретању кроз текст;</w:t>
            </w:r>
          </w:p>
          <w:p w:rsidR="00516FC0" w:rsidRPr="00276BBD" w:rsidRDefault="00516FC0" w:rsidP="00F50543">
            <w:pPr>
              <w:spacing w:after="125"/>
              <w:jc w:val="left"/>
              <w:rPr>
                <w:rFonts w:eastAsia="Times New Roman"/>
                <w:szCs w:val="24"/>
              </w:rPr>
            </w:pPr>
            <w:r w:rsidRPr="00276BBD">
              <w:rPr>
                <w:rFonts w:eastAsia="Times New Roman"/>
                <w:szCs w:val="24"/>
              </w:rPr>
              <w:t>– препозна дела и деонице харфе у камерним и оркестарским композицијама.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Оспособљавање ученика за анализу текста.</w:t>
            </w:r>
          </w:p>
          <w:p w:rsidR="00516FC0" w:rsidRPr="00276BBD" w:rsidRDefault="00516FC0" w:rsidP="00F50543">
            <w:pPr>
              <w:spacing w:after="125"/>
              <w:jc w:val="left"/>
              <w:rPr>
                <w:rFonts w:eastAsia="Times New Roman"/>
                <w:szCs w:val="24"/>
              </w:rPr>
            </w:pPr>
            <w:r w:rsidRPr="00276BBD">
              <w:rPr>
                <w:rFonts w:eastAsia="Times New Roman"/>
                <w:szCs w:val="24"/>
              </w:rPr>
              <w:t>Сагледавање текста у целини – опажање музичких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кретање кроз текст без прекида или задржавања.</w:t>
            </w:r>
          </w:p>
          <w:p w:rsidR="00516FC0" w:rsidRPr="00276BBD" w:rsidRDefault="00516FC0" w:rsidP="00F50543">
            <w:pPr>
              <w:spacing w:after="125"/>
              <w:jc w:val="left"/>
              <w:rPr>
                <w:rFonts w:eastAsia="Times New Roman"/>
                <w:szCs w:val="24"/>
              </w:rPr>
            </w:pPr>
            <w:r w:rsidRPr="00276BBD">
              <w:rPr>
                <w:rFonts w:eastAsia="Times New Roman"/>
                <w:szCs w:val="24"/>
              </w:rPr>
              <w:t>Упутства за отклањање грешака.</w:t>
            </w:r>
          </w:p>
          <w:p w:rsidR="00516FC0" w:rsidRPr="00276BBD" w:rsidRDefault="00516FC0" w:rsidP="00F50543">
            <w:pPr>
              <w:spacing w:after="125"/>
              <w:jc w:val="left"/>
              <w:rPr>
                <w:rFonts w:eastAsia="Times New Roman"/>
                <w:szCs w:val="24"/>
              </w:rPr>
            </w:pPr>
            <w:r w:rsidRPr="00276BBD">
              <w:rPr>
                <w:rFonts w:eastAsia="Times New Roman"/>
                <w:szCs w:val="24"/>
              </w:rPr>
              <w:t>Развој унутрашњег слуха и повезивање стеченог знања из других предмета.</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развијање меморије;</w:t>
            </w:r>
          </w:p>
          <w:p w:rsidR="00516FC0" w:rsidRPr="00276BBD" w:rsidRDefault="00516FC0" w:rsidP="00F50543">
            <w:pPr>
              <w:spacing w:after="125"/>
              <w:jc w:val="left"/>
              <w:rPr>
                <w:rFonts w:eastAsia="Times New Roman"/>
                <w:szCs w:val="24"/>
              </w:rPr>
            </w:pPr>
            <w:r w:rsidRPr="00276BBD">
              <w:rPr>
                <w:rFonts w:eastAsia="Times New Roman"/>
                <w:szCs w:val="24"/>
              </w:rPr>
              <w:t>Сналажљивост и брзо реаговање;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Упознавање са деоницама харфе у камерној и оркестарској литератури;</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 у циљу упознавања музичке литературе.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 Хрестоматија за 1., 2., 3. и 4. Омш;</w:t>
            </w:r>
          </w:p>
          <w:p w:rsidR="00516FC0" w:rsidRPr="00276BBD" w:rsidRDefault="00516FC0" w:rsidP="00F50543">
            <w:pPr>
              <w:spacing w:after="125"/>
              <w:jc w:val="left"/>
              <w:rPr>
                <w:rFonts w:eastAsia="Times New Roman"/>
                <w:szCs w:val="24"/>
              </w:rPr>
            </w:pPr>
            <w:r w:rsidRPr="00276BBD">
              <w:rPr>
                <w:rFonts w:eastAsia="Times New Roman"/>
                <w:szCs w:val="24"/>
              </w:rPr>
              <w:t>– Б. Миланковић: Оркестарске студије за харфу, први део</w:t>
            </w:r>
          </w:p>
          <w:p w:rsidR="00516FC0" w:rsidRPr="00276BBD" w:rsidRDefault="00516FC0" w:rsidP="00F50543">
            <w:pPr>
              <w:spacing w:after="125"/>
              <w:jc w:val="left"/>
              <w:rPr>
                <w:rFonts w:eastAsia="Times New Roman"/>
                <w:szCs w:val="24"/>
              </w:rPr>
            </w:pPr>
            <w:r w:rsidRPr="00276BBD">
              <w:rPr>
                <w:rFonts w:eastAsia="Times New Roman"/>
                <w:szCs w:val="24"/>
              </w:rPr>
              <w:t>– Конхоусер/Сторк: Оркестарски штимови за харфу</w:t>
            </w:r>
          </w:p>
        </w:tc>
      </w:tr>
    </w:tbl>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Кључне речи: концентрација, опажање, анализа, континуирано кретање, примена.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r w:rsidRPr="00276BBD">
        <w:rPr>
          <w:rFonts w:eastAsia="Times New Roman"/>
          <w:szCs w:val="24"/>
        </w:rPr>
        <w:t> – ХАРФА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Ш. В. Глук: Орфеј и Еуридика – Увертира; 22 Соло са хором; 24 Арија – транспозиција за тенор;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И. Глинка: Иван Сусањин – арија;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 Мусоргски: Ноћ на голом брду;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Пучини: Боеми – предигра за 3. чин; Тоска – молитва из 2. чина;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Доницети: Љубавни напитак – арија – ромаса Неморина;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Кармен – 3. чин, 2. 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Сен-Санс: Самсон и Далила – арија Далиле из 2. Чина;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Влтава – симфонијска поема из циклуса „Моја домовина”.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Аида – интродукција, хор, сцена и дует из 2. Чина;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Томас: Мињон;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Франк: Симфонија у де – молу – 2.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Арлежанка – друга оркестарска свита – 1. Пасторала, 2. Интермецо, 3. Менует;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Ромео и Јулија – увертира – фантазија; Италијански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Славенски: Симфонија оријента – Јевреји; 2. Левант;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Обрадовић: Скерцо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П. Маскањи: Кавалериа Рустикана;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Вишехрад.</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Дон Жуан;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Лабудово језеро;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Маскенбал – 1. чин; Моћ судбине – Увертира; 4. чин бр. 17 Мелодија;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Берлиоз: Фантастична симфонија, 2. Став: Валцер;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Бритн: Водич за младе у оркестру – 1. Варијација;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Леонкавало: Пајаци – песма птица;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 Вебер/Берлиоз: Брз плес;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В. Хенце: Ондин – 1. чин.</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Концерт за оркестар – 4. став – Интермецо;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Брукнер: Симфонија бр. 8 – 3. став-Адађо;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Доницети: Лучија ди Ламермур – 1. Чин, бр. 2; Каденца у седмом такту;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Alborada del Graciozo; Клавирски концерт Ге-Дур – ге-мол-1. став; Цигане;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Симфонија у три става – 2. став;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Чајковски: Крцко Орашчић, балет – 2. чин – Валцер цвећа;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Р. Вагнер: Валкире, 3. Чин – 3. сцена.</w:t>
      </w:r>
    </w:p>
    <w:p w:rsidR="00187028" w:rsidRPr="00276BBD" w:rsidRDefault="00187028" w:rsidP="00516FC0">
      <w:pPr>
        <w:shd w:val="clear" w:color="auto" w:fill="FFFFFF"/>
        <w:spacing w:after="125"/>
        <w:ind w:firstLine="401"/>
        <w:jc w:val="left"/>
        <w:rPr>
          <w:rFonts w:eastAsia="Times New Roman"/>
          <w:szCs w:val="24"/>
          <w:lang w:val="sr-Cyrl-RS"/>
        </w:rPr>
      </w:pP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187028">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 ЧИТАЊЕ С ЛИСТА</w:t>
      </w:r>
      <w:r w:rsidRPr="00276BBD">
        <w:rPr>
          <w:rFonts w:eastAsia="Times New Roman"/>
          <w:b/>
          <w:bCs/>
          <w:szCs w:val="24"/>
        </w:rPr>
        <w:br/>
        <w:t>ХАРФА</w:t>
      </w:r>
    </w:p>
    <w:p w:rsidR="00187028" w:rsidRPr="00276BBD" w:rsidRDefault="0018702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Предмет Читање слиста је неодвојиво повезан са предметом инструмента и оркестром. 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Искуствено учење подразумева примену већ стечених знања и вештина и њихово проширивање у контексту сналажења у новом, непознатом нотном тексту а посебно када он припада оркестарској литератури.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се надовезују, усложњавају и прожимају кроз четири разреда средње музичке школе, а ниво и сложеност исхода одређени су захтевима из понуђене литературе по разредима.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евиденције о ученичком раду и напретку.</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Часови предмета Читање а листа одвијају се у групама од 2 ученика. На часовима овог предмета треба водити рачуна о томе да се ученици подучавају вештини читања с листа (</w:t>
      </w:r>
      <w:r w:rsidRPr="00276BBD">
        <w:rPr>
          <w:rFonts w:eastAsia="Times New Roman"/>
          <w:i/>
          <w:iCs/>
          <w:szCs w:val="24"/>
        </w:rPr>
        <w:t>prima vista</w:t>
      </w:r>
      <w:r w:rsidRPr="00276BBD">
        <w:rPr>
          <w:rFonts w:eastAsia="Times New Roman"/>
          <w:szCs w:val="24"/>
        </w:rPr>
        <w:t>) уз помоћ за то одабраних примера, који ће у односу на разред и узраст, обухватати све шири дијапазон захтева у тексту, почев од једноставнијих ритмова, динамичких и артикулационих ознака, па све до комплексних одељака који у себи садрже што више ознака и комплексне мело-ритмичке целине. Свакако треба избећи ситуацију да се примери из литературе изводе примарно </w:t>
      </w:r>
      <w:r w:rsidRPr="00276BBD">
        <w:rPr>
          <w:rFonts w:eastAsia="Times New Roman"/>
          <w:i/>
          <w:iCs/>
          <w:szCs w:val="24"/>
        </w:rPr>
        <w:t>primavista</w:t>
      </w:r>
      <w:r w:rsidRPr="00276BBD">
        <w:rPr>
          <w:rFonts w:eastAsia="Times New Roman"/>
          <w:szCs w:val="24"/>
        </w:rPr>
        <w:t>, и да је то сврха часа.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Оркестарска литература чини изузетно важан део репертоара будућих оркестарских свирача, инструменталиста и треба јој приступити озбиљношћу којом се приступа и инструментално-солистичком репертоару. Изводе из оркестарске литературе треба пажљиво проучити, упутити ученика на слушање дате композиције, проширити знање о композитору, периоду и стилу и коначно, задати да се увежба.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Читања с листа критеријум у оцењивању је уложен труд, квалитет рада ученика, његово напредовање по питању течног читања и сналажења у нотном тексту и практична примена стечених вештина у оркестру.</w:t>
      </w:r>
    </w:p>
    <w:p w:rsidR="00516FC0" w:rsidRPr="00276BBD" w:rsidRDefault="00516FC0" w:rsidP="00516FC0">
      <w:pPr>
        <w:shd w:val="clear" w:color="auto" w:fill="FFFFFF"/>
        <w:spacing w:after="125"/>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E5669E">
            <w:pPr>
              <w:pStyle w:val="Heading3"/>
            </w:pPr>
            <w:bookmarkStart w:id="91" w:name="_Toc201223808"/>
            <w:r w:rsidRPr="00276BBD">
              <w:t>ТАМБУРА Е ПРИМ</w:t>
            </w:r>
            <w:bookmarkEnd w:id="91"/>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Тамбура Е прим,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65"/>
        <w:gridCol w:w="1605"/>
        <w:gridCol w:w="420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изведе скале, двозвуке, трозвуке и четворозвуке у односу на постављене техничке захтеве;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чита с листа композиције поштујући основне динамичке и артикулационе ознаке;</w:t>
            </w:r>
          </w:p>
          <w:p w:rsidR="00516FC0" w:rsidRPr="00276BBD" w:rsidRDefault="00516FC0" w:rsidP="00F50543">
            <w:pPr>
              <w:spacing w:after="125"/>
              <w:jc w:val="left"/>
              <w:rPr>
                <w:rFonts w:eastAsia="Times New Roman"/>
                <w:szCs w:val="24"/>
              </w:rPr>
            </w:pPr>
            <w:r w:rsidRPr="00276BBD">
              <w:rPr>
                <w:rFonts w:eastAsia="Times New Roman"/>
                <w:szCs w:val="24"/>
              </w:rPr>
              <w:t>– изведе различите технике свирања десном и левом руком;</w:t>
            </w:r>
          </w:p>
          <w:p w:rsidR="00516FC0" w:rsidRPr="00276BBD" w:rsidRDefault="00516FC0" w:rsidP="00F50543">
            <w:pPr>
              <w:spacing w:after="125"/>
              <w:jc w:val="left"/>
              <w:rPr>
                <w:rFonts w:eastAsia="Times New Roman"/>
                <w:szCs w:val="24"/>
              </w:rPr>
            </w:pPr>
            <w:r w:rsidRPr="00276BBD">
              <w:rPr>
                <w:rFonts w:eastAsia="Times New Roman"/>
                <w:szCs w:val="24"/>
              </w:rPr>
              <w:t>– изведе композицију у корелацији са знањем стеченим из других музичких предмета;</w:t>
            </w:r>
          </w:p>
          <w:p w:rsidR="00516FC0" w:rsidRPr="00276BBD" w:rsidRDefault="00516FC0" w:rsidP="00F50543">
            <w:pPr>
              <w:spacing w:after="125"/>
              <w:jc w:val="left"/>
              <w:rPr>
                <w:rFonts w:eastAsia="Times New Roman"/>
                <w:szCs w:val="24"/>
              </w:rPr>
            </w:pPr>
            <w:r w:rsidRPr="00276BBD">
              <w:rPr>
                <w:rFonts w:eastAsia="Times New Roman"/>
                <w:szCs w:val="24"/>
              </w:rPr>
              <w:t>– свира напамет предвиђене композиције соло и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изводи композицију одређеног музичког правца са свим стилским карактеристикама;</w:t>
            </w:r>
          </w:p>
          <w:p w:rsidR="00516FC0" w:rsidRPr="00276BBD" w:rsidRDefault="00516FC0" w:rsidP="00F50543">
            <w:pPr>
              <w:spacing w:after="125"/>
              <w:jc w:val="left"/>
              <w:rPr>
                <w:rFonts w:eastAsia="Times New Roman"/>
                <w:szCs w:val="24"/>
              </w:rPr>
            </w:pPr>
            <w:r w:rsidRPr="00276BBD">
              <w:rPr>
                <w:rFonts w:eastAsia="Times New Roman"/>
                <w:szCs w:val="24"/>
              </w:rPr>
              <w:t>– покаже изражајност у свирању кроз обликовање фразе, уз примену различите динамике, агогике,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сопствено извођење на јавном наступу али и извођење других ученика;</w:t>
            </w:r>
          </w:p>
          <w:p w:rsidR="00516FC0" w:rsidRPr="00276BBD" w:rsidRDefault="00516FC0" w:rsidP="00F50543">
            <w:pPr>
              <w:spacing w:after="125"/>
              <w:jc w:val="left"/>
              <w:rPr>
                <w:rFonts w:eastAsia="Times New Roman"/>
                <w:szCs w:val="24"/>
              </w:rPr>
            </w:pPr>
            <w:r w:rsidRPr="00276BBD">
              <w:rPr>
                <w:rFonts w:eastAsia="Times New Roman"/>
                <w:szCs w:val="24"/>
              </w:rPr>
              <w:t xml:space="preserve">– активно слуша часове других </w:t>
            </w:r>
            <w:r w:rsidRPr="00276BBD">
              <w:rPr>
                <w:rFonts w:eastAsia="Times New Roman"/>
                <w:szCs w:val="24"/>
              </w:rPr>
              <w:lastRenderedPageBreak/>
              <w:t>ђака и примењује запажања у свом извођењу;</w:t>
            </w:r>
          </w:p>
          <w:p w:rsidR="00516FC0" w:rsidRPr="00276BBD" w:rsidRDefault="00516FC0" w:rsidP="00F50543">
            <w:pPr>
              <w:spacing w:after="125"/>
              <w:jc w:val="left"/>
              <w:rPr>
                <w:rFonts w:eastAsia="Times New Roman"/>
                <w:szCs w:val="24"/>
              </w:rPr>
            </w:pPr>
            <w:r w:rsidRPr="00276BBD">
              <w:rPr>
                <w:rFonts w:eastAsia="Times New Roman"/>
                <w:szCs w:val="24"/>
              </w:rPr>
              <w:t>– свирањем у камерном саставу и оркестру развија способност међусобног слушања и успешног заједничког свирања;</w:t>
            </w:r>
          </w:p>
          <w:p w:rsidR="00516FC0" w:rsidRPr="00276BBD" w:rsidRDefault="00516FC0" w:rsidP="00F50543">
            <w:pPr>
              <w:spacing w:after="125"/>
              <w:jc w:val="left"/>
              <w:rPr>
                <w:rFonts w:eastAsia="Times New Roman"/>
                <w:szCs w:val="24"/>
              </w:rPr>
            </w:pPr>
            <w:r w:rsidRPr="00276BBD">
              <w:rPr>
                <w:rFonts w:eastAsia="Times New Roman"/>
                <w:szCs w:val="24"/>
              </w:rPr>
              <w:t>– користи модерне ИТ технологије ради слушања мастер класа и извођења тамбурашких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понаша се у складу са музичким бонтоном приликом слушања и извођења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све варијанте једногласне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двохвати и разлагања акорада наизменичним ударцима и клизањем уз промене позиција , двозвуци, трозвуци и четвророзвучи извођени симултано</w:t>
            </w:r>
          </w:p>
          <w:p w:rsidR="00516FC0" w:rsidRPr="00276BBD" w:rsidRDefault="00516FC0" w:rsidP="00F50543">
            <w:pPr>
              <w:spacing w:after="125"/>
              <w:jc w:val="left"/>
              <w:rPr>
                <w:rFonts w:eastAsia="Times New Roman"/>
                <w:szCs w:val="24"/>
              </w:rPr>
            </w:pPr>
            <w:r w:rsidRPr="00276BBD">
              <w:rPr>
                <w:rFonts w:eastAsia="Times New Roman"/>
                <w:szCs w:val="24"/>
              </w:rPr>
              <w:t>– пицикато, палцем и средњим прстом</w:t>
            </w:r>
          </w:p>
          <w:p w:rsidR="00516FC0" w:rsidRPr="00276BBD" w:rsidRDefault="00516FC0" w:rsidP="00F50543">
            <w:pPr>
              <w:spacing w:after="125"/>
              <w:jc w:val="left"/>
              <w:rPr>
                <w:rFonts w:eastAsia="Times New Roman"/>
                <w:szCs w:val="24"/>
              </w:rPr>
            </w:pPr>
            <w:r w:rsidRPr="00276BBD">
              <w:rPr>
                <w:rFonts w:eastAsia="Times New Roman"/>
                <w:szCs w:val="24"/>
              </w:rPr>
              <w:t>– тремоло легато и нон легато</w:t>
            </w:r>
          </w:p>
          <w:p w:rsidR="00516FC0" w:rsidRPr="00276BBD" w:rsidRDefault="00516FC0" w:rsidP="00F50543">
            <w:pPr>
              <w:spacing w:after="125"/>
              <w:jc w:val="left"/>
              <w:rPr>
                <w:rFonts w:eastAsia="Times New Roman"/>
                <w:szCs w:val="24"/>
              </w:rPr>
            </w:pPr>
            <w:r w:rsidRPr="00276BBD">
              <w:rPr>
                <w:rFonts w:eastAsia="Times New Roman"/>
                <w:szCs w:val="24"/>
              </w:rPr>
              <w:t>– арпеђо</w:t>
            </w:r>
          </w:p>
          <w:p w:rsidR="00516FC0" w:rsidRPr="00276BBD" w:rsidRDefault="00516FC0" w:rsidP="00F50543">
            <w:pPr>
              <w:spacing w:after="125"/>
              <w:jc w:val="left"/>
              <w:rPr>
                <w:rFonts w:eastAsia="Times New Roman"/>
                <w:szCs w:val="24"/>
              </w:rPr>
            </w:pPr>
            <w:r w:rsidRPr="00276BBD">
              <w:rPr>
                <w:rFonts w:eastAsia="Times New Roman"/>
                <w:szCs w:val="24"/>
              </w:rPr>
              <w:t>– динамичке и агогичке ознаке</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једногласје легато,</w:t>
            </w:r>
          </w:p>
          <w:p w:rsidR="00516FC0" w:rsidRPr="00276BBD" w:rsidRDefault="00516FC0" w:rsidP="00F50543">
            <w:pPr>
              <w:spacing w:after="125"/>
              <w:jc w:val="left"/>
              <w:rPr>
                <w:rFonts w:eastAsia="Times New Roman"/>
                <w:szCs w:val="24"/>
              </w:rPr>
            </w:pPr>
            <w:r w:rsidRPr="00276BBD">
              <w:rPr>
                <w:rFonts w:eastAsia="Times New Roman"/>
                <w:szCs w:val="24"/>
              </w:rPr>
              <w:t>– једногласје и двогласје легато и нон легато</w:t>
            </w:r>
          </w:p>
          <w:p w:rsidR="00516FC0" w:rsidRPr="00276BBD" w:rsidRDefault="00516FC0" w:rsidP="00F50543">
            <w:pPr>
              <w:spacing w:after="125"/>
              <w:jc w:val="left"/>
              <w:rPr>
                <w:rFonts w:eastAsia="Times New Roman"/>
                <w:szCs w:val="24"/>
              </w:rPr>
            </w:pPr>
            <w:r w:rsidRPr="00276BBD">
              <w:rPr>
                <w:rFonts w:eastAsia="Times New Roman"/>
                <w:szCs w:val="24"/>
              </w:rPr>
              <w:t>– пицикато (само левом)</w:t>
            </w:r>
          </w:p>
          <w:p w:rsidR="00516FC0" w:rsidRPr="00276BBD" w:rsidRDefault="00516FC0" w:rsidP="00F50543">
            <w:pPr>
              <w:spacing w:after="125"/>
              <w:jc w:val="left"/>
              <w:rPr>
                <w:rFonts w:eastAsia="Times New Roman"/>
                <w:szCs w:val="24"/>
              </w:rPr>
            </w:pPr>
            <w:r w:rsidRPr="00276BBD">
              <w:rPr>
                <w:rFonts w:eastAsia="Times New Roman"/>
                <w:szCs w:val="24"/>
              </w:rPr>
              <w:t>– акордска техника</w:t>
            </w:r>
          </w:p>
          <w:p w:rsidR="00516FC0" w:rsidRPr="00276BBD" w:rsidRDefault="00516FC0" w:rsidP="00F50543">
            <w:pPr>
              <w:spacing w:after="125"/>
              <w:jc w:val="left"/>
              <w:rPr>
                <w:rFonts w:eastAsia="Times New Roman"/>
                <w:szCs w:val="24"/>
              </w:rPr>
            </w:pPr>
            <w:r w:rsidRPr="00276BBD">
              <w:rPr>
                <w:rFonts w:eastAsia="Times New Roman"/>
                <w:szCs w:val="24"/>
              </w:rPr>
              <w:t>– флажолети</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125"/>
              <w:jc w:val="left"/>
              <w:rPr>
                <w:rFonts w:eastAsia="Times New Roman"/>
                <w:szCs w:val="24"/>
              </w:rPr>
            </w:pPr>
            <w:r w:rsidRPr="00276BBD">
              <w:rPr>
                <w:rFonts w:eastAsia="Times New Roman"/>
                <w:szCs w:val="24"/>
              </w:rPr>
              <w:t>– глисандо</w:t>
            </w:r>
          </w:p>
          <w:p w:rsidR="00516FC0" w:rsidRPr="00276BBD" w:rsidRDefault="00516FC0" w:rsidP="00F50543">
            <w:pPr>
              <w:spacing w:after="125"/>
              <w:jc w:val="left"/>
              <w:rPr>
                <w:rFonts w:eastAsia="Times New Roman"/>
                <w:szCs w:val="24"/>
              </w:rPr>
            </w:pPr>
            <w:r w:rsidRPr="00276BBD">
              <w:rPr>
                <w:rFonts w:eastAsia="Times New Roman"/>
                <w:szCs w:val="24"/>
              </w:rPr>
              <w:t>– различите врсте мелизама (парлтрилер, мордент, групето, трилер, украси једноструки и двоструки…)</w:t>
            </w:r>
          </w:p>
          <w:p w:rsidR="00516FC0" w:rsidRPr="00276BBD" w:rsidRDefault="00516FC0" w:rsidP="00F50543">
            <w:pPr>
              <w:spacing w:after="0"/>
              <w:jc w:val="left"/>
              <w:rPr>
                <w:rFonts w:eastAsia="Times New Roman"/>
                <w:szCs w:val="24"/>
              </w:rPr>
            </w:pPr>
            <w:r w:rsidRPr="00276BBD">
              <w:rPr>
                <w:rFonts w:eastAsia="Times New Roman"/>
                <w:b/>
                <w:bCs/>
                <w:szCs w:val="24"/>
              </w:rPr>
              <w:t>Скале, двозвуци и трозвуци</w:t>
            </w:r>
          </w:p>
          <w:p w:rsidR="00516FC0" w:rsidRPr="00276BBD" w:rsidRDefault="00516FC0" w:rsidP="00F50543">
            <w:pPr>
              <w:spacing w:after="125"/>
              <w:jc w:val="left"/>
              <w:rPr>
                <w:rFonts w:eastAsia="Times New Roman"/>
                <w:szCs w:val="24"/>
              </w:rPr>
            </w:pPr>
            <w:r w:rsidRPr="00276BBD">
              <w:rPr>
                <w:rFonts w:eastAsia="Times New Roman"/>
                <w:szCs w:val="24"/>
              </w:rPr>
              <w:t>Свирање петдурских и пет молских скала као и хроматских кроз две октаве у различитим позицијама</w:t>
            </w:r>
          </w:p>
          <w:p w:rsidR="00516FC0" w:rsidRPr="00276BBD" w:rsidRDefault="00516FC0" w:rsidP="00F50543">
            <w:pPr>
              <w:spacing w:after="125"/>
              <w:jc w:val="left"/>
              <w:rPr>
                <w:rFonts w:eastAsia="Times New Roman"/>
                <w:szCs w:val="24"/>
              </w:rPr>
            </w:pPr>
            <w:r w:rsidRPr="00276BBD">
              <w:rPr>
                <w:rFonts w:eastAsia="Times New Roman"/>
                <w:szCs w:val="24"/>
              </w:rPr>
              <w:t xml:space="preserve">Терце и сексте у истим тоналитетима са различитом ритмизацијом кроз једну </w:t>
            </w:r>
            <w:r w:rsidRPr="00276BBD">
              <w:rPr>
                <w:rFonts w:eastAsia="Times New Roman"/>
                <w:szCs w:val="24"/>
              </w:rPr>
              <w:lastRenderedPageBreak/>
              <w:t>октаву</w:t>
            </w:r>
          </w:p>
          <w:p w:rsidR="00516FC0" w:rsidRPr="00276BBD" w:rsidRDefault="00516FC0" w:rsidP="00F50543">
            <w:pPr>
              <w:spacing w:after="125"/>
              <w:jc w:val="left"/>
              <w:rPr>
                <w:rFonts w:eastAsia="Times New Roman"/>
                <w:szCs w:val="24"/>
              </w:rPr>
            </w:pPr>
            <w:r w:rsidRPr="00276BBD">
              <w:rPr>
                <w:rFonts w:eastAsia="Times New Roman"/>
                <w:szCs w:val="24"/>
              </w:rPr>
              <w:t>Трозвуци основних хармонских функција са обртајима кроз једну и две октаве изломљено разлагање трозвука</w:t>
            </w:r>
          </w:p>
          <w:p w:rsidR="00516FC0" w:rsidRPr="00276BBD" w:rsidRDefault="00516FC0" w:rsidP="00F50543">
            <w:pPr>
              <w:spacing w:after="125"/>
              <w:jc w:val="left"/>
              <w:rPr>
                <w:rFonts w:eastAsia="Times New Roman"/>
                <w:szCs w:val="24"/>
              </w:rPr>
            </w:pPr>
            <w:r w:rsidRPr="00276BBD">
              <w:rPr>
                <w:rFonts w:eastAsia="Times New Roman"/>
                <w:szCs w:val="24"/>
              </w:rPr>
              <w:t>Четворозвуци (доминантни) са обртајима и изломљено разлагање</w:t>
            </w:r>
          </w:p>
          <w:p w:rsidR="00516FC0" w:rsidRPr="00276BBD" w:rsidRDefault="00516FC0" w:rsidP="00F50543">
            <w:pPr>
              <w:spacing w:after="0"/>
              <w:jc w:val="left"/>
              <w:rPr>
                <w:rFonts w:eastAsia="Times New Roman"/>
                <w:szCs w:val="24"/>
              </w:rPr>
            </w:pPr>
            <w:r w:rsidRPr="00276BBD">
              <w:rPr>
                <w:rFonts w:eastAsia="Times New Roman"/>
                <w:b/>
                <w:bCs/>
                <w:szCs w:val="24"/>
              </w:rPr>
              <w:t>Скале и техничке вежбе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 Флеш: Систем скала</w:t>
            </w:r>
          </w:p>
          <w:p w:rsidR="00516FC0" w:rsidRPr="00276BBD" w:rsidRDefault="00516FC0" w:rsidP="00F50543">
            <w:pPr>
              <w:spacing w:after="125"/>
              <w:jc w:val="left"/>
              <w:rPr>
                <w:rFonts w:eastAsia="Times New Roman"/>
                <w:szCs w:val="24"/>
              </w:rPr>
            </w:pPr>
            <w:r w:rsidRPr="00276BBD">
              <w:rPr>
                <w:rFonts w:eastAsia="Times New Roman"/>
                <w:szCs w:val="24"/>
              </w:rPr>
              <w:t>– Н. Бакланова: Етиде</w:t>
            </w:r>
          </w:p>
          <w:p w:rsidR="00516FC0" w:rsidRPr="00276BBD" w:rsidRDefault="00516FC0" w:rsidP="00F50543">
            <w:pPr>
              <w:spacing w:after="125"/>
              <w:jc w:val="left"/>
              <w:rPr>
                <w:rFonts w:eastAsia="Times New Roman"/>
                <w:szCs w:val="24"/>
              </w:rPr>
            </w:pPr>
            <w:r w:rsidRPr="00276BBD">
              <w:rPr>
                <w:rFonts w:eastAsia="Times New Roman"/>
                <w:szCs w:val="24"/>
              </w:rPr>
              <w:t>– О. Шевчик: оп. 7</w:t>
            </w:r>
          </w:p>
          <w:p w:rsidR="00516FC0" w:rsidRPr="00276BBD" w:rsidRDefault="00516FC0" w:rsidP="00F50543">
            <w:pPr>
              <w:spacing w:after="125"/>
              <w:jc w:val="left"/>
              <w:rPr>
                <w:rFonts w:eastAsia="Times New Roman"/>
                <w:szCs w:val="24"/>
              </w:rPr>
            </w:pPr>
            <w:r w:rsidRPr="00276BBD">
              <w:rPr>
                <w:rFonts w:eastAsia="Times New Roman"/>
                <w:szCs w:val="24"/>
              </w:rPr>
              <w:t>– Г. Шрадик: Техничке вежбе, свеска 1</w:t>
            </w:r>
          </w:p>
          <w:p w:rsidR="00516FC0" w:rsidRPr="00276BBD" w:rsidRDefault="00516FC0" w:rsidP="00F50543">
            <w:pPr>
              <w:spacing w:after="125"/>
              <w:jc w:val="left"/>
              <w:rPr>
                <w:rFonts w:eastAsia="Times New Roman"/>
                <w:szCs w:val="24"/>
              </w:rPr>
            </w:pPr>
            <w:r w:rsidRPr="00276BBD">
              <w:rPr>
                <w:rFonts w:eastAsia="Times New Roman"/>
                <w:szCs w:val="24"/>
              </w:rPr>
              <w:t>– А. Григорјан: Скале и арпеђа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пет дурских и пет молских скале а као и хроматске кроз две октаве, исте скале кроз једну октаву у терцама и секстама са разложеним трозвуцима и четворозвуком</w:t>
            </w:r>
          </w:p>
          <w:p w:rsidR="00516FC0" w:rsidRPr="00276BBD" w:rsidRDefault="00516FC0" w:rsidP="00F50543">
            <w:pPr>
              <w:spacing w:after="125"/>
              <w:jc w:val="left"/>
              <w:rPr>
                <w:rFonts w:eastAsia="Times New Roman"/>
                <w:szCs w:val="24"/>
              </w:rPr>
            </w:pPr>
            <w:r w:rsidRPr="00276BBD">
              <w:rPr>
                <w:rFonts w:eastAsia="Times New Roman"/>
                <w:szCs w:val="24"/>
              </w:rPr>
              <w:t>– шест етида и одговарајуће 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једно дело велике форме (концерт, кончетирино I или II III став, соната или сонатина најмање два става, свита најмање три става, тема с варијацијама)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комада уметничке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три народне песме или игре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r w:rsidRPr="00276BBD">
              <w:rPr>
                <w:rFonts w:eastAsia="Times New Roman"/>
                <w:szCs w:val="24"/>
              </w:rPr>
              <w:t>: обавезна два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1. једна дурска или молска скала кроз две октаве, иста скала у терцама и секстама кроз једну октаву са различитом ритмизацијом, разложени трозвуци и четворозвук</w:t>
            </w:r>
          </w:p>
          <w:p w:rsidR="00516FC0" w:rsidRPr="00276BBD" w:rsidRDefault="00516FC0" w:rsidP="00F50543">
            <w:pPr>
              <w:spacing w:after="125"/>
              <w:jc w:val="left"/>
              <w:rPr>
                <w:rFonts w:eastAsia="Times New Roman"/>
                <w:szCs w:val="24"/>
              </w:rPr>
            </w:pPr>
            <w:r w:rsidRPr="00276BBD">
              <w:rPr>
                <w:rFonts w:eastAsia="Times New Roman"/>
                <w:szCs w:val="24"/>
              </w:rPr>
              <w:t>2. једна етида</w:t>
            </w:r>
          </w:p>
          <w:p w:rsidR="00516FC0" w:rsidRPr="00276BBD" w:rsidRDefault="00516FC0" w:rsidP="00F50543">
            <w:pPr>
              <w:spacing w:after="125"/>
              <w:jc w:val="left"/>
              <w:rPr>
                <w:rFonts w:eastAsia="Times New Roman"/>
                <w:szCs w:val="24"/>
              </w:rPr>
            </w:pPr>
            <w:r w:rsidRPr="00276BBD">
              <w:rPr>
                <w:rFonts w:eastAsia="Times New Roman"/>
                <w:szCs w:val="24"/>
              </w:rPr>
              <w:t>3. два комада (различитог карактера, један лирски, један виртуозни, по избору један комад из народног стваралаштва)</w:t>
            </w:r>
          </w:p>
          <w:p w:rsidR="00516FC0" w:rsidRPr="00276BBD" w:rsidRDefault="00516FC0" w:rsidP="00F50543">
            <w:pPr>
              <w:spacing w:after="0"/>
              <w:jc w:val="left"/>
              <w:rPr>
                <w:rFonts w:eastAsia="Times New Roman"/>
                <w:szCs w:val="24"/>
              </w:rPr>
            </w:pPr>
            <w:r w:rsidRPr="00276BBD">
              <w:rPr>
                <w:rFonts w:eastAsia="Times New Roman"/>
                <w:szCs w:val="24"/>
              </w:rPr>
              <w:t>4. Крупна форма – избор (концерт/кончетирино I или II и III став </w:t>
            </w:r>
            <w:r w:rsidRPr="00276BBD">
              <w:rPr>
                <w:rFonts w:eastAsia="Times New Roman"/>
                <w:b/>
                <w:bCs/>
                <w:szCs w:val="24"/>
              </w:rPr>
              <w:t>или </w:t>
            </w:r>
            <w:r w:rsidRPr="00276BBD">
              <w:rPr>
                <w:rFonts w:eastAsia="Times New Roman"/>
                <w:szCs w:val="24"/>
              </w:rPr>
              <w:t>соната/сонатина, најмање два става </w:t>
            </w:r>
            <w:r w:rsidRPr="00276BBD">
              <w:rPr>
                <w:rFonts w:eastAsia="Times New Roman"/>
                <w:b/>
                <w:bCs/>
                <w:szCs w:val="24"/>
              </w:rPr>
              <w:t>или</w:t>
            </w:r>
            <w:r w:rsidRPr="00276BBD">
              <w:rPr>
                <w:rFonts w:eastAsia="Times New Roman"/>
                <w:szCs w:val="24"/>
              </w:rPr>
              <w:t> свита најмање три става </w:t>
            </w:r>
            <w:r w:rsidRPr="00276BBD">
              <w:rPr>
                <w:rFonts w:eastAsia="Times New Roman"/>
                <w:b/>
                <w:bCs/>
                <w:szCs w:val="24"/>
              </w:rPr>
              <w:t>или </w:t>
            </w:r>
            <w:r w:rsidRPr="00276BBD">
              <w:rPr>
                <w:rFonts w:eastAsia="Times New Roman"/>
                <w:szCs w:val="24"/>
              </w:rPr>
              <w:t>тема с варијацијама).</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ученик свира напамет уз клавирску прању.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тамбура, артикулација, динамика, агогика, акорди, скале, етиде, комади, крупна форма.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Етиде</w:t>
      </w:r>
      <w:r w:rsidRPr="00276BBD">
        <w:rPr>
          <w:rFonts w:eastAsia="Times New Roman"/>
          <w:szCs w:val="24"/>
        </w:rPr>
        <w:t>: Етиде за виолину (Г. Кајзер, Ф. Волфарт, Ф. Крајцер, А. Јањшинов, Н. Бакланова…)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 Мострас, Ју. Шишаков избор етида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Крупна форма: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а-мол, Концерт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а-мол; Концерт Ге-дур, Концерт А-дур, концерт ге-мол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Верачини: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Јањшинов: Кончертино у руском стилу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Паганини: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Барчунов: Концерт за домру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Шишаков: Концерт за домру број један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Лоскутов: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Зарицки: Концерт за домру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Кухлер: Кончертино у стилу Вивалдија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С. Бах: </w:t>
      </w:r>
      <w:r w:rsidRPr="00276BBD">
        <w:rPr>
          <w:rFonts w:eastAsia="Times New Roman"/>
          <w:i/>
          <w:iCs/>
          <w:szCs w:val="24"/>
        </w:rPr>
        <w:t>Арија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Верачини: Ларго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w:t>
      </w:r>
      <w:r w:rsidRPr="00276BBD">
        <w:rPr>
          <w:rFonts w:eastAsia="Times New Roman"/>
          <w:i/>
          <w:iCs/>
          <w:szCs w:val="24"/>
        </w:rPr>
        <w:t>Мала серенада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Дакен: </w:t>
      </w:r>
      <w:r w:rsidRPr="00276BBD">
        <w:rPr>
          <w:rFonts w:eastAsia="Times New Roman"/>
          <w:i/>
          <w:iCs/>
          <w:szCs w:val="24"/>
        </w:rPr>
        <w:t>Кукавица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Ф. Рамо </w:t>
      </w:r>
      <w:r w:rsidRPr="00276BBD">
        <w:rPr>
          <w:rFonts w:eastAsia="Times New Roman"/>
          <w:i/>
          <w:iCs/>
          <w:szCs w:val="24"/>
        </w:rPr>
        <w:t>Жетеоци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Фибих: Поема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w:t>
      </w:r>
      <w:r w:rsidRPr="00276BBD">
        <w:rPr>
          <w:rFonts w:eastAsia="Times New Roman"/>
          <w:i/>
          <w:iCs/>
          <w:szCs w:val="24"/>
        </w:rPr>
        <w:t>Пчелица, Аве Марија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Циганков Композиције за домру: </w:t>
      </w:r>
      <w:r w:rsidRPr="00276BBD">
        <w:rPr>
          <w:rFonts w:eastAsia="Times New Roman"/>
          <w:i/>
          <w:iCs/>
          <w:szCs w:val="24"/>
        </w:rPr>
        <w:t>Коробејники, Гуслар и скомрах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Гордовскаја Композиције за домру: (Сећање на Јесењина,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Рондо у мађарском стилу (из клавирског квинтета)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Слонимски Легенда, Весели рондо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Камалдинов Романса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Лаптев В. А. Елегија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Сук Четири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Сарасате Цапатеада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Бајић: Две минијатуре – </w:t>
      </w:r>
      <w:r w:rsidRPr="00276BBD">
        <w:rPr>
          <w:rFonts w:eastAsia="Times New Roman"/>
          <w:i/>
          <w:iCs/>
          <w:szCs w:val="24"/>
        </w:rPr>
        <w:t>Чекање, Сање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Блок </w:t>
      </w:r>
      <w:r w:rsidRPr="00276BBD">
        <w:rPr>
          <w:rFonts w:eastAsia="Times New Roman"/>
          <w:i/>
          <w:iCs/>
          <w:szCs w:val="24"/>
        </w:rPr>
        <w:t>Мала мађарска фантазија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Концертни комади за домру оп. 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одговарајуће тежине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Народно стваралаштво: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И. Диницу Звиждовка, клавирски извод М. Придрашки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Две гитаре запис и клавирски извод М. Придрашки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Попов Дунда коло, клавирски извод В. Темуновић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по избору наставника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ТАМБУРА Е ПРИМ</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Тамбура Е прим,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65"/>
        <w:gridCol w:w="1605"/>
        <w:gridCol w:w="420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изведе скале, двозвуке, трозвуке и четворозвуке у односу на постављене техничке захтеве;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чита с листа композиције поштујући основне динамичке и артикулационе ознаке;</w:t>
            </w:r>
          </w:p>
          <w:p w:rsidR="00516FC0" w:rsidRPr="00276BBD" w:rsidRDefault="00516FC0" w:rsidP="00F50543">
            <w:pPr>
              <w:spacing w:after="125"/>
              <w:jc w:val="left"/>
              <w:rPr>
                <w:rFonts w:eastAsia="Times New Roman"/>
                <w:szCs w:val="24"/>
              </w:rPr>
            </w:pPr>
            <w:r w:rsidRPr="00276BBD">
              <w:rPr>
                <w:rFonts w:eastAsia="Times New Roman"/>
                <w:szCs w:val="24"/>
              </w:rPr>
              <w:t>– изведе различите технике свирања десном и левом руком;</w:t>
            </w:r>
          </w:p>
          <w:p w:rsidR="00516FC0" w:rsidRPr="00276BBD" w:rsidRDefault="00516FC0" w:rsidP="00F50543">
            <w:pPr>
              <w:spacing w:after="125"/>
              <w:jc w:val="left"/>
              <w:rPr>
                <w:rFonts w:eastAsia="Times New Roman"/>
                <w:szCs w:val="24"/>
              </w:rPr>
            </w:pPr>
            <w:r w:rsidRPr="00276BBD">
              <w:rPr>
                <w:rFonts w:eastAsia="Times New Roman"/>
                <w:szCs w:val="24"/>
              </w:rPr>
              <w:t>– изведе композицију у корелацији са знањем стеченим из других музичких предмета;</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свира напамет предвиђене композиције соло и уз </w:t>
            </w:r>
            <w:r w:rsidRPr="00276BBD">
              <w:rPr>
                <w:rFonts w:eastAsia="Times New Roman"/>
                <w:szCs w:val="24"/>
              </w:rPr>
              <w:lastRenderedPageBreak/>
              <w:t>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изводи композицију одређеног музичког правца са свим стилским карактеристикама;</w:t>
            </w:r>
          </w:p>
          <w:p w:rsidR="00516FC0" w:rsidRPr="00276BBD" w:rsidRDefault="00516FC0" w:rsidP="00F50543">
            <w:pPr>
              <w:spacing w:after="125"/>
              <w:jc w:val="left"/>
              <w:rPr>
                <w:rFonts w:eastAsia="Times New Roman"/>
                <w:szCs w:val="24"/>
              </w:rPr>
            </w:pPr>
            <w:r w:rsidRPr="00276BBD">
              <w:rPr>
                <w:rFonts w:eastAsia="Times New Roman"/>
                <w:szCs w:val="24"/>
              </w:rPr>
              <w:t>– покаже изражајност у свирању кроз обликовање фразе, уз примену различите динамике, агогике,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сопствено извођење на јавном наступу али и извођење других ученика;</w:t>
            </w:r>
          </w:p>
          <w:p w:rsidR="00516FC0" w:rsidRPr="00276BBD" w:rsidRDefault="00516FC0" w:rsidP="00F50543">
            <w:pPr>
              <w:spacing w:after="125"/>
              <w:jc w:val="left"/>
              <w:rPr>
                <w:rFonts w:eastAsia="Times New Roman"/>
                <w:szCs w:val="24"/>
              </w:rPr>
            </w:pPr>
            <w:r w:rsidRPr="00276BBD">
              <w:rPr>
                <w:rFonts w:eastAsia="Times New Roman"/>
                <w:szCs w:val="24"/>
              </w:rPr>
              <w:t>– активно слуша часове других ђака и примењује запажања у свом извођењу;</w:t>
            </w:r>
          </w:p>
          <w:p w:rsidR="00516FC0" w:rsidRPr="00276BBD" w:rsidRDefault="00516FC0" w:rsidP="00F50543">
            <w:pPr>
              <w:spacing w:after="125"/>
              <w:jc w:val="left"/>
              <w:rPr>
                <w:rFonts w:eastAsia="Times New Roman"/>
                <w:szCs w:val="24"/>
              </w:rPr>
            </w:pPr>
            <w:r w:rsidRPr="00276BBD">
              <w:rPr>
                <w:rFonts w:eastAsia="Times New Roman"/>
                <w:szCs w:val="24"/>
              </w:rPr>
              <w:t>– свирањем у камерном саставу и оркестру развија способност међусобног слушања и успешног заједничког свирања;</w:t>
            </w:r>
          </w:p>
          <w:p w:rsidR="00516FC0" w:rsidRPr="00276BBD" w:rsidRDefault="00516FC0" w:rsidP="00F50543">
            <w:pPr>
              <w:spacing w:after="125"/>
              <w:jc w:val="left"/>
              <w:rPr>
                <w:rFonts w:eastAsia="Times New Roman"/>
                <w:szCs w:val="24"/>
              </w:rPr>
            </w:pPr>
            <w:r w:rsidRPr="00276BBD">
              <w:rPr>
                <w:rFonts w:eastAsia="Times New Roman"/>
                <w:szCs w:val="24"/>
              </w:rPr>
              <w:t>– користи модерне ИТ технологије ради слушања мастер класа и извођења тамбурашких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понаша се у складу са музичким бонтоном приликом слушања и извођења музике;</w:t>
            </w:r>
          </w:p>
          <w:p w:rsidR="00516FC0" w:rsidRPr="00276BBD" w:rsidRDefault="00516FC0" w:rsidP="00F50543">
            <w:pPr>
              <w:spacing w:after="125"/>
              <w:jc w:val="left"/>
              <w:rPr>
                <w:rFonts w:eastAsia="Times New Roman"/>
                <w:szCs w:val="24"/>
              </w:rPr>
            </w:pPr>
            <w:r w:rsidRPr="00276BBD">
              <w:rPr>
                <w:rFonts w:eastAsia="Times New Roman"/>
                <w:szCs w:val="24"/>
              </w:rPr>
              <w:t>– посећује концерте.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све варијанте једногласне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двохвати и разлагања акорада наизменичним ударцима и клизањем уз промене позиција , двозвуци, трозвуци и четвророзвучи извођени симултано</w:t>
            </w:r>
          </w:p>
          <w:p w:rsidR="00516FC0" w:rsidRPr="00276BBD" w:rsidRDefault="00516FC0" w:rsidP="00F50543">
            <w:pPr>
              <w:spacing w:after="125"/>
              <w:jc w:val="left"/>
              <w:rPr>
                <w:rFonts w:eastAsia="Times New Roman"/>
                <w:szCs w:val="24"/>
              </w:rPr>
            </w:pPr>
            <w:r w:rsidRPr="00276BBD">
              <w:rPr>
                <w:rFonts w:eastAsia="Times New Roman"/>
                <w:szCs w:val="24"/>
              </w:rPr>
              <w:t>– пицикато, палцем и средњим прстом</w:t>
            </w:r>
          </w:p>
          <w:p w:rsidR="00516FC0" w:rsidRPr="00276BBD" w:rsidRDefault="00516FC0" w:rsidP="00F50543">
            <w:pPr>
              <w:spacing w:after="125"/>
              <w:jc w:val="left"/>
              <w:rPr>
                <w:rFonts w:eastAsia="Times New Roman"/>
                <w:szCs w:val="24"/>
              </w:rPr>
            </w:pPr>
            <w:r w:rsidRPr="00276BBD">
              <w:rPr>
                <w:rFonts w:eastAsia="Times New Roman"/>
                <w:szCs w:val="24"/>
              </w:rPr>
              <w:t>– тремоло легато и нон легато</w:t>
            </w:r>
          </w:p>
          <w:p w:rsidR="00516FC0" w:rsidRPr="00276BBD" w:rsidRDefault="00516FC0" w:rsidP="00F50543">
            <w:pPr>
              <w:spacing w:after="125"/>
              <w:jc w:val="left"/>
              <w:rPr>
                <w:rFonts w:eastAsia="Times New Roman"/>
                <w:szCs w:val="24"/>
              </w:rPr>
            </w:pPr>
            <w:r w:rsidRPr="00276BBD">
              <w:rPr>
                <w:rFonts w:eastAsia="Times New Roman"/>
                <w:szCs w:val="24"/>
              </w:rPr>
              <w:t>– арпеђо</w:t>
            </w:r>
          </w:p>
          <w:p w:rsidR="00516FC0" w:rsidRPr="00276BBD" w:rsidRDefault="00516FC0" w:rsidP="00F50543">
            <w:pPr>
              <w:spacing w:after="125"/>
              <w:jc w:val="left"/>
              <w:rPr>
                <w:rFonts w:eastAsia="Times New Roman"/>
                <w:szCs w:val="24"/>
              </w:rPr>
            </w:pPr>
            <w:r w:rsidRPr="00276BBD">
              <w:rPr>
                <w:rFonts w:eastAsia="Times New Roman"/>
                <w:szCs w:val="24"/>
              </w:rPr>
              <w:t>– динамичке и агогичке ознаке</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једногласје легато,</w:t>
            </w:r>
          </w:p>
          <w:p w:rsidR="00516FC0" w:rsidRPr="00276BBD" w:rsidRDefault="00516FC0" w:rsidP="00F50543">
            <w:pPr>
              <w:spacing w:after="125"/>
              <w:jc w:val="left"/>
              <w:rPr>
                <w:rFonts w:eastAsia="Times New Roman"/>
                <w:szCs w:val="24"/>
              </w:rPr>
            </w:pPr>
            <w:r w:rsidRPr="00276BBD">
              <w:rPr>
                <w:rFonts w:eastAsia="Times New Roman"/>
                <w:szCs w:val="24"/>
              </w:rPr>
              <w:t xml:space="preserve">– једногласје и двогласје легато и нон </w:t>
            </w:r>
            <w:r w:rsidRPr="00276BBD">
              <w:rPr>
                <w:rFonts w:eastAsia="Times New Roman"/>
                <w:szCs w:val="24"/>
              </w:rPr>
              <w:lastRenderedPageBreak/>
              <w:t>легато</w:t>
            </w:r>
          </w:p>
          <w:p w:rsidR="00516FC0" w:rsidRPr="00276BBD" w:rsidRDefault="00516FC0" w:rsidP="00F50543">
            <w:pPr>
              <w:spacing w:after="125"/>
              <w:jc w:val="left"/>
              <w:rPr>
                <w:rFonts w:eastAsia="Times New Roman"/>
                <w:szCs w:val="24"/>
              </w:rPr>
            </w:pPr>
            <w:r w:rsidRPr="00276BBD">
              <w:rPr>
                <w:rFonts w:eastAsia="Times New Roman"/>
                <w:szCs w:val="24"/>
              </w:rPr>
              <w:t>– пицикато (само левом)</w:t>
            </w:r>
          </w:p>
          <w:p w:rsidR="00516FC0" w:rsidRPr="00276BBD" w:rsidRDefault="00516FC0" w:rsidP="00F50543">
            <w:pPr>
              <w:spacing w:after="125"/>
              <w:jc w:val="left"/>
              <w:rPr>
                <w:rFonts w:eastAsia="Times New Roman"/>
                <w:szCs w:val="24"/>
              </w:rPr>
            </w:pPr>
            <w:r w:rsidRPr="00276BBD">
              <w:rPr>
                <w:rFonts w:eastAsia="Times New Roman"/>
                <w:szCs w:val="24"/>
              </w:rPr>
              <w:t>– акордска техника</w:t>
            </w:r>
          </w:p>
          <w:p w:rsidR="00516FC0" w:rsidRPr="00276BBD" w:rsidRDefault="00516FC0" w:rsidP="00F50543">
            <w:pPr>
              <w:spacing w:after="125"/>
              <w:jc w:val="left"/>
              <w:rPr>
                <w:rFonts w:eastAsia="Times New Roman"/>
                <w:szCs w:val="24"/>
              </w:rPr>
            </w:pPr>
            <w:r w:rsidRPr="00276BBD">
              <w:rPr>
                <w:rFonts w:eastAsia="Times New Roman"/>
                <w:szCs w:val="24"/>
              </w:rPr>
              <w:t>– флажолети</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125"/>
              <w:jc w:val="left"/>
              <w:rPr>
                <w:rFonts w:eastAsia="Times New Roman"/>
                <w:szCs w:val="24"/>
              </w:rPr>
            </w:pPr>
            <w:r w:rsidRPr="00276BBD">
              <w:rPr>
                <w:rFonts w:eastAsia="Times New Roman"/>
                <w:szCs w:val="24"/>
              </w:rPr>
              <w:t>– глисандо</w:t>
            </w:r>
          </w:p>
          <w:p w:rsidR="00516FC0" w:rsidRPr="00276BBD" w:rsidRDefault="00516FC0" w:rsidP="00F50543">
            <w:pPr>
              <w:spacing w:after="125"/>
              <w:jc w:val="left"/>
              <w:rPr>
                <w:rFonts w:eastAsia="Times New Roman"/>
                <w:szCs w:val="24"/>
              </w:rPr>
            </w:pPr>
            <w:r w:rsidRPr="00276BBD">
              <w:rPr>
                <w:rFonts w:eastAsia="Times New Roman"/>
                <w:szCs w:val="24"/>
              </w:rPr>
              <w:t>– различите врсте мелизама (парлтрилер, мордент, групето, трилер, украси једноструки и двоструки…)</w:t>
            </w:r>
          </w:p>
          <w:p w:rsidR="00516FC0" w:rsidRPr="00276BBD" w:rsidRDefault="00516FC0" w:rsidP="00F50543">
            <w:pPr>
              <w:spacing w:after="0"/>
              <w:jc w:val="left"/>
              <w:rPr>
                <w:rFonts w:eastAsia="Times New Roman"/>
                <w:szCs w:val="24"/>
              </w:rPr>
            </w:pPr>
            <w:r w:rsidRPr="00276BBD">
              <w:rPr>
                <w:rFonts w:eastAsia="Times New Roman"/>
                <w:b/>
                <w:bCs/>
                <w:szCs w:val="24"/>
              </w:rPr>
              <w:t>Скале, двозвуци и трозвуци</w:t>
            </w:r>
          </w:p>
          <w:p w:rsidR="00516FC0" w:rsidRPr="00276BBD" w:rsidRDefault="00516FC0" w:rsidP="00F50543">
            <w:pPr>
              <w:spacing w:after="125"/>
              <w:jc w:val="left"/>
              <w:rPr>
                <w:rFonts w:eastAsia="Times New Roman"/>
                <w:szCs w:val="24"/>
              </w:rPr>
            </w:pPr>
            <w:r w:rsidRPr="00276BBD">
              <w:rPr>
                <w:rFonts w:eastAsia="Times New Roman"/>
                <w:szCs w:val="24"/>
              </w:rPr>
              <w:t>Свирање свих дурских и молских скала до пет предзнака као и хроматских кроз две октаве у различитим позицијама</w:t>
            </w:r>
          </w:p>
          <w:p w:rsidR="00516FC0" w:rsidRPr="00276BBD" w:rsidRDefault="00516FC0" w:rsidP="00F50543">
            <w:pPr>
              <w:spacing w:after="125"/>
              <w:jc w:val="left"/>
              <w:rPr>
                <w:rFonts w:eastAsia="Times New Roman"/>
                <w:szCs w:val="24"/>
              </w:rPr>
            </w:pPr>
            <w:r w:rsidRPr="00276BBD">
              <w:rPr>
                <w:rFonts w:eastAsia="Times New Roman"/>
                <w:szCs w:val="24"/>
              </w:rPr>
              <w:t>Терце и сексте у истим тоналитетима са различитом ритмизацијом кроз једну октаву</w:t>
            </w:r>
          </w:p>
          <w:p w:rsidR="00516FC0" w:rsidRPr="00276BBD" w:rsidRDefault="00516FC0" w:rsidP="00F50543">
            <w:pPr>
              <w:spacing w:after="125"/>
              <w:jc w:val="left"/>
              <w:rPr>
                <w:rFonts w:eastAsia="Times New Roman"/>
                <w:szCs w:val="24"/>
              </w:rPr>
            </w:pPr>
            <w:r w:rsidRPr="00276BBD">
              <w:rPr>
                <w:rFonts w:eastAsia="Times New Roman"/>
                <w:szCs w:val="24"/>
              </w:rPr>
              <w:t>Трозвуци основних хармонских функција са обртајима кроз једну и две октаве изломљено разлагање трозвука</w:t>
            </w:r>
          </w:p>
          <w:p w:rsidR="00516FC0" w:rsidRPr="00276BBD" w:rsidRDefault="00516FC0" w:rsidP="00F50543">
            <w:pPr>
              <w:spacing w:after="125"/>
              <w:jc w:val="left"/>
              <w:rPr>
                <w:rFonts w:eastAsia="Times New Roman"/>
                <w:szCs w:val="24"/>
              </w:rPr>
            </w:pPr>
            <w:r w:rsidRPr="00276BBD">
              <w:rPr>
                <w:rFonts w:eastAsia="Times New Roman"/>
                <w:szCs w:val="24"/>
              </w:rPr>
              <w:t>Четворозвуци (доминантни) са обртајима и изломљено разлагање</w:t>
            </w:r>
          </w:p>
          <w:p w:rsidR="00516FC0" w:rsidRPr="00276BBD" w:rsidRDefault="00516FC0" w:rsidP="00F50543">
            <w:pPr>
              <w:spacing w:after="0"/>
              <w:jc w:val="left"/>
              <w:rPr>
                <w:rFonts w:eastAsia="Times New Roman"/>
                <w:szCs w:val="24"/>
              </w:rPr>
            </w:pPr>
            <w:r w:rsidRPr="00276BBD">
              <w:rPr>
                <w:rFonts w:eastAsia="Times New Roman"/>
                <w:b/>
                <w:bCs/>
                <w:szCs w:val="24"/>
              </w:rPr>
              <w:t>Скале и техничке вежбе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 Флеш: Систем скала</w:t>
            </w:r>
          </w:p>
          <w:p w:rsidR="00516FC0" w:rsidRPr="00276BBD" w:rsidRDefault="00516FC0" w:rsidP="00F50543">
            <w:pPr>
              <w:spacing w:after="125"/>
              <w:jc w:val="left"/>
              <w:rPr>
                <w:rFonts w:eastAsia="Times New Roman"/>
                <w:szCs w:val="24"/>
              </w:rPr>
            </w:pPr>
            <w:r w:rsidRPr="00276BBD">
              <w:rPr>
                <w:rFonts w:eastAsia="Times New Roman"/>
                <w:szCs w:val="24"/>
              </w:rPr>
              <w:t>– Н. Бакланова: Етиде</w:t>
            </w:r>
          </w:p>
          <w:p w:rsidR="00516FC0" w:rsidRPr="00276BBD" w:rsidRDefault="00516FC0" w:rsidP="00F50543">
            <w:pPr>
              <w:spacing w:after="125"/>
              <w:jc w:val="left"/>
              <w:rPr>
                <w:rFonts w:eastAsia="Times New Roman"/>
                <w:szCs w:val="24"/>
              </w:rPr>
            </w:pPr>
            <w:r w:rsidRPr="00276BBD">
              <w:rPr>
                <w:rFonts w:eastAsia="Times New Roman"/>
                <w:szCs w:val="24"/>
              </w:rPr>
              <w:t>– О. Шевчик: оп. 7</w:t>
            </w:r>
          </w:p>
          <w:p w:rsidR="00516FC0" w:rsidRPr="00276BBD" w:rsidRDefault="00516FC0" w:rsidP="00F50543">
            <w:pPr>
              <w:spacing w:after="125"/>
              <w:jc w:val="left"/>
              <w:rPr>
                <w:rFonts w:eastAsia="Times New Roman"/>
                <w:szCs w:val="24"/>
              </w:rPr>
            </w:pPr>
            <w:r w:rsidRPr="00276BBD">
              <w:rPr>
                <w:rFonts w:eastAsia="Times New Roman"/>
                <w:szCs w:val="24"/>
              </w:rPr>
              <w:t>– Г. Шрадик: Техничке вежбе, свеска 1</w:t>
            </w:r>
          </w:p>
          <w:p w:rsidR="00516FC0" w:rsidRPr="00276BBD" w:rsidRDefault="00516FC0" w:rsidP="00F50543">
            <w:pPr>
              <w:spacing w:after="125"/>
              <w:jc w:val="left"/>
              <w:rPr>
                <w:rFonts w:eastAsia="Times New Roman"/>
                <w:szCs w:val="24"/>
              </w:rPr>
            </w:pPr>
            <w:r w:rsidRPr="00276BBD">
              <w:rPr>
                <w:rFonts w:eastAsia="Times New Roman"/>
                <w:szCs w:val="24"/>
              </w:rPr>
              <w:t>– А. Григорјан: Скале и арпеђа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 до пет предзнака као и хроматске кроз две октаве, исте скале кроз једну октаву у терцама и секстама са разложеним трозвуцима и четворозвуком шест етида и одговарајуће 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једно дело велике форме (концерт, кончетирино I или II III став, соната или сонатина најмање два става, свита најмање три става, тема с варијацијама)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четири комада уметничке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три народне песме или игре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w:t>
            </w:r>
            <w:r w:rsidRPr="00276BBD">
              <w:rPr>
                <w:rFonts w:eastAsia="Times New Roman"/>
                <w:szCs w:val="24"/>
              </w:rPr>
              <w:t>: обавезна два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или молска скала кроз две октаве, иста скала у терцама и секстама кроз једну октаву са различитом ритмизацијом, разложени трозвуци и четворозвук</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два комада (различитог карактера, један лирски, један виртуозни, по избору један комад из народног стваралаштва)</w:t>
            </w:r>
          </w:p>
          <w:p w:rsidR="00516FC0" w:rsidRPr="00276BBD" w:rsidRDefault="00516FC0" w:rsidP="00F50543">
            <w:pPr>
              <w:spacing w:after="0"/>
              <w:jc w:val="left"/>
              <w:rPr>
                <w:rFonts w:eastAsia="Times New Roman"/>
                <w:szCs w:val="24"/>
              </w:rPr>
            </w:pPr>
            <w:r w:rsidRPr="00276BBD">
              <w:rPr>
                <w:rFonts w:eastAsia="Times New Roman"/>
                <w:szCs w:val="24"/>
              </w:rPr>
              <w:t>– Крупна форма – избор (концерт/кончетирино I или II и III став </w:t>
            </w:r>
            <w:r w:rsidRPr="00276BBD">
              <w:rPr>
                <w:rFonts w:eastAsia="Times New Roman"/>
                <w:b/>
                <w:bCs/>
                <w:szCs w:val="24"/>
              </w:rPr>
              <w:t>или </w:t>
            </w:r>
            <w:r w:rsidRPr="00276BBD">
              <w:rPr>
                <w:rFonts w:eastAsia="Times New Roman"/>
                <w:szCs w:val="24"/>
              </w:rPr>
              <w:t>соната/сонатина, најмање два става </w:t>
            </w:r>
            <w:r w:rsidRPr="00276BBD">
              <w:rPr>
                <w:rFonts w:eastAsia="Times New Roman"/>
                <w:b/>
                <w:bCs/>
                <w:szCs w:val="24"/>
              </w:rPr>
              <w:t>или</w:t>
            </w:r>
            <w:r w:rsidRPr="00276BBD">
              <w:rPr>
                <w:rFonts w:eastAsia="Times New Roman"/>
                <w:szCs w:val="24"/>
              </w:rPr>
              <w:t> свита најмање три става </w:t>
            </w:r>
            <w:r w:rsidRPr="00276BBD">
              <w:rPr>
                <w:rFonts w:eastAsia="Times New Roman"/>
                <w:b/>
                <w:bCs/>
                <w:szCs w:val="24"/>
              </w:rPr>
              <w:t>или </w:t>
            </w:r>
            <w:r w:rsidRPr="00276BBD">
              <w:rPr>
                <w:rFonts w:eastAsia="Times New Roman"/>
                <w:szCs w:val="24"/>
              </w:rPr>
              <w:t>тема с варијацијама).</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ученик свира напамет уз клавирску прању.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тамбура, артикулација, динамика, агогика, акорди, скале, етиде, комади, крупна форма.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r w:rsidRPr="00276BBD">
        <w:rPr>
          <w:rFonts w:eastAsia="Times New Roman"/>
          <w:szCs w:val="24"/>
        </w:rPr>
        <w:t>: Етиде за виолину (Г. Кајзер, Ф. Волфарт, Ф. Крајцер, А. Јањшинов, Н. Бакланова…)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 Мострас, Ју. Шишаков избор етида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Крупна форма: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а-мол, Концерт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а-мол; Концерт Ге-дур, Концерт А-дур, концерт ге-мол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Верачини: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Јањшинов Кончертино у руском стилу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Паганини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Барчунов Концерт за домру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Шишаков Концерт за домру број један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Лоскутов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Зарицки Концерт за домру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Кухлер Кончертино у стилу Вивалдија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Арија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Верачини: Ларго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В. А. Моцарт: Мала серенада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Дакен: Кукавица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Ф. Рамо Жетеоци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Фибих: Поема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Пчелица, Аве Марија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Циганков Композиције за домру: Коробејники, Гуслар и скомрах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Гордовскаја Композиције за домру: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(Сећање на Јесењина,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Рондо у мађарском стилу (из клавирског квинтета)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Слонимски Легенда, Весели рондо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Камалдинов Романса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Лаптев В. А. Елегија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Сук Четири комада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Сарасате Цапатеада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Бајић: Две минијатуре – Чекање, Сање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Блок Мала мађарска фантазија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Концертни комади за домру оп. 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одговарајуће тежине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Народно стваралаштво: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И. Диницу Звиждовка, клавирски извод М. Придрашки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Две гитаре запис и клавирски извод М. Придрашки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Попов Дунда коло, клавирски извод В. Темуновић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по избору наставника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57"/>
        <w:gridCol w:w="6318"/>
      </w:tblGrid>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ТАМБУРА Е ПРИМ</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Тамбура Е прим,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98"/>
        <w:gridCol w:w="1594"/>
        <w:gridCol w:w="408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 xml:space="preserve">ОБЛАСТ/ </w:t>
            </w:r>
            <w:r w:rsidRPr="00276BBD">
              <w:rPr>
                <w:rFonts w:eastAsia="Times New Roman"/>
                <w:b/>
                <w:bCs/>
                <w:szCs w:val="24"/>
              </w:rPr>
              <w:lastRenderedPageBreak/>
              <w:t>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изведе скале, двозвуке, трозвуке и четворозвуке у односу на постављене техничке захтеве;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чита с листа композиције поштујући основне динамичке и артикулационе ознаке;</w:t>
            </w:r>
          </w:p>
          <w:p w:rsidR="00516FC0" w:rsidRPr="00276BBD" w:rsidRDefault="00516FC0" w:rsidP="00F50543">
            <w:pPr>
              <w:spacing w:after="125"/>
              <w:jc w:val="left"/>
              <w:rPr>
                <w:rFonts w:eastAsia="Times New Roman"/>
                <w:szCs w:val="24"/>
              </w:rPr>
            </w:pPr>
            <w:r w:rsidRPr="00276BBD">
              <w:rPr>
                <w:rFonts w:eastAsia="Times New Roman"/>
                <w:szCs w:val="24"/>
              </w:rPr>
              <w:t>– изведе различите технике свирања десном и левом руком;</w:t>
            </w:r>
          </w:p>
          <w:p w:rsidR="00516FC0" w:rsidRPr="00276BBD" w:rsidRDefault="00516FC0" w:rsidP="00F50543">
            <w:pPr>
              <w:spacing w:after="125"/>
              <w:jc w:val="left"/>
              <w:rPr>
                <w:rFonts w:eastAsia="Times New Roman"/>
                <w:szCs w:val="24"/>
              </w:rPr>
            </w:pPr>
            <w:r w:rsidRPr="00276BBD">
              <w:rPr>
                <w:rFonts w:eastAsia="Times New Roman"/>
                <w:szCs w:val="24"/>
              </w:rPr>
              <w:t>– изведе композицију у корелацији са знањем стеченим из других музичких предмета;</w:t>
            </w:r>
          </w:p>
          <w:p w:rsidR="00516FC0" w:rsidRPr="00276BBD" w:rsidRDefault="00516FC0" w:rsidP="00F50543">
            <w:pPr>
              <w:spacing w:after="125"/>
              <w:jc w:val="left"/>
              <w:rPr>
                <w:rFonts w:eastAsia="Times New Roman"/>
                <w:szCs w:val="24"/>
              </w:rPr>
            </w:pPr>
            <w:r w:rsidRPr="00276BBD">
              <w:rPr>
                <w:rFonts w:eastAsia="Times New Roman"/>
                <w:szCs w:val="24"/>
              </w:rPr>
              <w:t>– свира напамет предвиђене композиције соло и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изводи композицију одређеног музичког правца са свим стилским карактеристикама;</w:t>
            </w:r>
          </w:p>
          <w:p w:rsidR="00516FC0" w:rsidRPr="00276BBD" w:rsidRDefault="00516FC0" w:rsidP="00F50543">
            <w:pPr>
              <w:spacing w:after="125"/>
              <w:jc w:val="left"/>
              <w:rPr>
                <w:rFonts w:eastAsia="Times New Roman"/>
                <w:szCs w:val="24"/>
              </w:rPr>
            </w:pPr>
            <w:r w:rsidRPr="00276BBD">
              <w:rPr>
                <w:rFonts w:eastAsia="Times New Roman"/>
                <w:szCs w:val="24"/>
              </w:rPr>
              <w:t>– покаже изражајност у свирању кроз обликовање фразе, уз примену различите динамике, агогике,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сопствено извођење на јавном наступу али и извођење других ученика;</w:t>
            </w:r>
          </w:p>
          <w:p w:rsidR="00516FC0" w:rsidRPr="00276BBD" w:rsidRDefault="00516FC0" w:rsidP="00F50543">
            <w:pPr>
              <w:spacing w:after="125"/>
              <w:jc w:val="left"/>
              <w:rPr>
                <w:rFonts w:eastAsia="Times New Roman"/>
                <w:szCs w:val="24"/>
              </w:rPr>
            </w:pPr>
            <w:r w:rsidRPr="00276BBD">
              <w:rPr>
                <w:rFonts w:eastAsia="Times New Roman"/>
                <w:szCs w:val="24"/>
              </w:rPr>
              <w:t>– активно слуша часове других ђака и примењује запажања у свом извођењу;</w:t>
            </w:r>
          </w:p>
          <w:p w:rsidR="00516FC0" w:rsidRPr="00276BBD" w:rsidRDefault="00516FC0" w:rsidP="00F50543">
            <w:pPr>
              <w:spacing w:after="125"/>
              <w:jc w:val="left"/>
              <w:rPr>
                <w:rFonts w:eastAsia="Times New Roman"/>
                <w:szCs w:val="24"/>
              </w:rPr>
            </w:pPr>
            <w:r w:rsidRPr="00276BBD">
              <w:rPr>
                <w:rFonts w:eastAsia="Times New Roman"/>
                <w:szCs w:val="24"/>
              </w:rPr>
              <w:t>– свирањем у камерном саставу и оркестру развија способност међусобног слушања и успешног заједничког свирања;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познаје оригиналну музичку литературу за свој инструмент </w:t>
            </w:r>
            <w:r w:rsidRPr="00276BBD">
              <w:rPr>
                <w:rFonts w:eastAsia="Times New Roman"/>
                <w:szCs w:val="24"/>
              </w:rPr>
              <w:lastRenderedPageBreak/>
              <w:t>али и литературу за друге инструменте која се може користити на тамбури;</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на једноставнију задату тему на свом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користи модерне ИТ технологије ради слушања мастер класа и извођења тамбурашких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понаша се у складу са музичким бонтоном приликом слушања и извођења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све варијанте једногласне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двохвати и разлагања акорада наизменичним ударцима и клизањем уз промене позиција , двозвуци, трозвуци и четвророзвучи извођени симултано</w:t>
            </w:r>
          </w:p>
          <w:p w:rsidR="00516FC0" w:rsidRPr="00276BBD" w:rsidRDefault="00516FC0" w:rsidP="00F50543">
            <w:pPr>
              <w:spacing w:after="125"/>
              <w:jc w:val="left"/>
              <w:rPr>
                <w:rFonts w:eastAsia="Times New Roman"/>
                <w:szCs w:val="24"/>
              </w:rPr>
            </w:pPr>
            <w:r w:rsidRPr="00276BBD">
              <w:rPr>
                <w:rFonts w:eastAsia="Times New Roman"/>
                <w:szCs w:val="24"/>
              </w:rPr>
              <w:t>– пицикато, палцем и средњим прстом</w:t>
            </w:r>
          </w:p>
          <w:p w:rsidR="00516FC0" w:rsidRPr="00276BBD" w:rsidRDefault="00516FC0" w:rsidP="00F50543">
            <w:pPr>
              <w:spacing w:after="125"/>
              <w:jc w:val="left"/>
              <w:rPr>
                <w:rFonts w:eastAsia="Times New Roman"/>
                <w:szCs w:val="24"/>
              </w:rPr>
            </w:pPr>
            <w:r w:rsidRPr="00276BBD">
              <w:rPr>
                <w:rFonts w:eastAsia="Times New Roman"/>
                <w:szCs w:val="24"/>
              </w:rPr>
              <w:t>– тремоло легато и нон легато</w:t>
            </w:r>
          </w:p>
          <w:p w:rsidR="00516FC0" w:rsidRPr="00276BBD" w:rsidRDefault="00516FC0" w:rsidP="00F50543">
            <w:pPr>
              <w:spacing w:after="125"/>
              <w:jc w:val="left"/>
              <w:rPr>
                <w:rFonts w:eastAsia="Times New Roman"/>
                <w:szCs w:val="24"/>
              </w:rPr>
            </w:pPr>
            <w:r w:rsidRPr="00276BBD">
              <w:rPr>
                <w:rFonts w:eastAsia="Times New Roman"/>
                <w:szCs w:val="24"/>
              </w:rPr>
              <w:t>– арпеђо</w:t>
            </w:r>
          </w:p>
          <w:p w:rsidR="00516FC0" w:rsidRPr="00276BBD" w:rsidRDefault="00516FC0" w:rsidP="00F50543">
            <w:pPr>
              <w:spacing w:after="125"/>
              <w:jc w:val="left"/>
              <w:rPr>
                <w:rFonts w:eastAsia="Times New Roman"/>
                <w:szCs w:val="24"/>
              </w:rPr>
            </w:pPr>
            <w:r w:rsidRPr="00276BBD">
              <w:rPr>
                <w:rFonts w:eastAsia="Times New Roman"/>
                <w:szCs w:val="24"/>
              </w:rPr>
              <w:t>– динамичке и агогичке ознаке</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једногласје легато,</w:t>
            </w:r>
          </w:p>
          <w:p w:rsidR="00516FC0" w:rsidRPr="00276BBD" w:rsidRDefault="00516FC0" w:rsidP="00F50543">
            <w:pPr>
              <w:spacing w:after="125"/>
              <w:jc w:val="left"/>
              <w:rPr>
                <w:rFonts w:eastAsia="Times New Roman"/>
                <w:szCs w:val="24"/>
              </w:rPr>
            </w:pPr>
            <w:r w:rsidRPr="00276BBD">
              <w:rPr>
                <w:rFonts w:eastAsia="Times New Roman"/>
                <w:szCs w:val="24"/>
              </w:rPr>
              <w:t>– једногласје и двогласје легато и нон легато</w:t>
            </w:r>
          </w:p>
          <w:p w:rsidR="00516FC0" w:rsidRPr="00276BBD" w:rsidRDefault="00516FC0" w:rsidP="00F50543">
            <w:pPr>
              <w:spacing w:after="125"/>
              <w:jc w:val="left"/>
              <w:rPr>
                <w:rFonts w:eastAsia="Times New Roman"/>
                <w:szCs w:val="24"/>
              </w:rPr>
            </w:pPr>
            <w:r w:rsidRPr="00276BBD">
              <w:rPr>
                <w:rFonts w:eastAsia="Times New Roman"/>
                <w:szCs w:val="24"/>
              </w:rPr>
              <w:t>– пицикато (само левом)</w:t>
            </w:r>
          </w:p>
          <w:p w:rsidR="00516FC0" w:rsidRPr="00276BBD" w:rsidRDefault="00516FC0" w:rsidP="00F50543">
            <w:pPr>
              <w:spacing w:after="125"/>
              <w:jc w:val="left"/>
              <w:rPr>
                <w:rFonts w:eastAsia="Times New Roman"/>
                <w:szCs w:val="24"/>
              </w:rPr>
            </w:pPr>
            <w:r w:rsidRPr="00276BBD">
              <w:rPr>
                <w:rFonts w:eastAsia="Times New Roman"/>
                <w:szCs w:val="24"/>
              </w:rPr>
              <w:t>– акордска техника</w:t>
            </w:r>
          </w:p>
          <w:p w:rsidR="00516FC0" w:rsidRPr="00276BBD" w:rsidRDefault="00516FC0" w:rsidP="00F50543">
            <w:pPr>
              <w:spacing w:after="125"/>
              <w:jc w:val="left"/>
              <w:rPr>
                <w:rFonts w:eastAsia="Times New Roman"/>
                <w:szCs w:val="24"/>
              </w:rPr>
            </w:pPr>
            <w:r w:rsidRPr="00276BBD">
              <w:rPr>
                <w:rFonts w:eastAsia="Times New Roman"/>
                <w:szCs w:val="24"/>
              </w:rPr>
              <w:t>– флажолети</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125"/>
              <w:jc w:val="left"/>
              <w:rPr>
                <w:rFonts w:eastAsia="Times New Roman"/>
                <w:szCs w:val="24"/>
              </w:rPr>
            </w:pPr>
            <w:r w:rsidRPr="00276BBD">
              <w:rPr>
                <w:rFonts w:eastAsia="Times New Roman"/>
                <w:szCs w:val="24"/>
              </w:rPr>
              <w:t>– глисандо</w:t>
            </w:r>
          </w:p>
          <w:p w:rsidR="00516FC0" w:rsidRPr="00276BBD" w:rsidRDefault="00516FC0" w:rsidP="00F50543">
            <w:pPr>
              <w:spacing w:after="125"/>
              <w:jc w:val="left"/>
              <w:rPr>
                <w:rFonts w:eastAsia="Times New Roman"/>
                <w:szCs w:val="24"/>
              </w:rPr>
            </w:pPr>
            <w:r w:rsidRPr="00276BBD">
              <w:rPr>
                <w:rFonts w:eastAsia="Times New Roman"/>
                <w:szCs w:val="24"/>
              </w:rPr>
              <w:t>– различите врсте мелизама (парлтрилер, мордент, групето, трилер, украси једноструки и двоструки…)</w:t>
            </w:r>
          </w:p>
          <w:p w:rsidR="00516FC0" w:rsidRPr="00276BBD" w:rsidRDefault="00516FC0" w:rsidP="00F50543">
            <w:pPr>
              <w:spacing w:after="0"/>
              <w:jc w:val="left"/>
              <w:rPr>
                <w:rFonts w:eastAsia="Times New Roman"/>
                <w:szCs w:val="24"/>
              </w:rPr>
            </w:pPr>
            <w:r w:rsidRPr="00276BBD">
              <w:rPr>
                <w:rFonts w:eastAsia="Times New Roman"/>
                <w:b/>
                <w:bCs/>
                <w:szCs w:val="24"/>
              </w:rPr>
              <w:t>Скале, двозвуци и трозвуци</w:t>
            </w:r>
          </w:p>
          <w:p w:rsidR="00516FC0" w:rsidRPr="00276BBD" w:rsidRDefault="00516FC0" w:rsidP="00F50543">
            <w:pPr>
              <w:spacing w:after="125"/>
              <w:jc w:val="left"/>
              <w:rPr>
                <w:rFonts w:eastAsia="Times New Roman"/>
                <w:szCs w:val="24"/>
              </w:rPr>
            </w:pPr>
            <w:r w:rsidRPr="00276BBD">
              <w:rPr>
                <w:rFonts w:eastAsia="Times New Roman"/>
                <w:szCs w:val="24"/>
              </w:rPr>
              <w:t>Свирање свих дурских и молских скала као и хроматских кроз две и три октаве у различитим позицијама</w:t>
            </w:r>
          </w:p>
          <w:p w:rsidR="00516FC0" w:rsidRPr="00276BBD" w:rsidRDefault="00516FC0" w:rsidP="00F50543">
            <w:pPr>
              <w:spacing w:after="125"/>
              <w:jc w:val="left"/>
              <w:rPr>
                <w:rFonts w:eastAsia="Times New Roman"/>
                <w:szCs w:val="24"/>
              </w:rPr>
            </w:pPr>
            <w:r w:rsidRPr="00276BBD">
              <w:rPr>
                <w:rFonts w:eastAsia="Times New Roman"/>
                <w:szCs w:val="24"/>
              </w:rPr>
              <w:t>Терце и сексте у истим тоналитетима са различитом ритмизацијом кроз једну октаву</w:t>
            </w:r>
          </w:p>
          <w:p w:rsidR="00516FC0" w:rsidRPr="00276BBD" w:rsidRDefault="00516FC0" w:rsidP="00F50543">
            <w:pPr>
              <w:spacing w:after="125"/>
              <w:jc w:val="left"/>
              <w:rPr>
                <w:rFonts w:eastAsia="Times New Roman"/>
                <w:szCs w:val="24"/>
              </w:rPr>
            </w:pPr>
            <w:r w:rsidRPr="00276BBD">
              <w:rPr>
                <w:rFonts w:eastAsia="Times New Roman"/>
                <w:szCs w:val="24"/>
              </w:rPr>
              <w:t xml:space="preserve">Трозвуци основних хармонских функција са обртајима кроз једну и две </w:t>
            </w:r>
            <w:r w:rsidRPr="00276BBD">
              <w:rPr>
                <w:rFonts w:eastAsia="Times New Roman"/>
                <w:szCs w:val="24"/>
              </w:rPr>
              <w:lastRenderedPageBreak/>
              <w:t>октаве изломљено разлагање трозвука</w:t>
            </w:r>
          </w:p>
          <w:p w:rsidR="00516FC0" w:rsidRPr="00276BBD" w:rsidRDefault="00516FC0" w:rsidP="00F50543">
            <w:pPr>
              <w:spacing w:after="125"/>
              <w:jc w:val="left"/>
              <w:rPr>
                <w:rFonts w:eastAsia="Times New Roman"/>
                <w:szCs w:val="24"/>
              </w:rPr>
            </w:pPr>
            <w:r w:rsidRPr="00276BBD">
              <w:rPr>
                <w:rFonts w:eastAsia="Times New Roman"/>
                <w:szCs w:val="24"/>
              </w:rPr>
              <w:t>Четворозвуци (доминантни) са обртајима и изломљено разлагање</w:t>
            </w:r>
          </w:p>
          <w:p w:rsidR="00516FC0" w:rsidRPr="00276BBD" w:rsidRDefault="00516FC0" w:rsidP="00F50543">
            <w:pPr>
              <w:spacing w:after="0"/>
              <w:jc w:val="left"/>
              <w:rPr>
                <w:rFonts w:eastAsia="Times New Roman"/>
                <w:szCs w:val="24"/>
              </w:rPr>
            </w:pPr>
            <w:r w:rsidRPr="00276BBD">
              <w:rPr>
                <w:rFonts w:eastAsia="Times New Roman"/>
                <w:b/>
                <w:bCs/>
                <w:szCs w:val="24"/>
              </w:rPr>
              <w:t>Скале и техничке вежбе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 Флеш: Систем скала</w:t>
            </w:r>
          </w:p>
          <w:p w:rsidR="00516FC0" w:rsidRPr="00276BBD" w:rsidRDefault="00516FC0" w:rsidP="00F50543">
            <w:pPr>
              <w:spacing w:after="125"/>
              <w:jc w:val="left"/>
              <w:rPr>
                <w:rFonts w:eastAsia="Times New Roman"/>
                <w:szCs w:val="24"/>
              </w:rPr>
            </w:pPr>
            <w:r w:rsidRPr="00276BBD">
              <w:rPr>
                <w:rFonts w:eastAsia="Times New Roman"/>
                <w:szCs w:val="24"/>
              </w:rPr>
              <w:t>– Н. Бакланова: Етиде</w:t>
            </w:r>
          </w:p>
          <w:p w:rsidR="00516FC0" w:rsidRPr="00276BBD" w:rsidRDefault="00516FC0" w:rsidP="00F50543">
            <w:pPr>
              <w:spacing w:after="125"/>
              <w:jc w:val="left"/>
              <w:rPr>
                <w:rFonts w:eastAsia="Times New Roman"/>
                <w:szCs w:val="24"/>
              </w:rPr>
            </w:pPr>
            <w:r w:rsidRPr="00276BBD">
              <w:rPr>
                <w:rFonts w:eastAsia="Times New Roman"/>
                <w:szCs w:val="24"/>
              </w:rPr>
              <w:t>– О. Шевчик: оп. 7</w:t>
            </w:r>
          </w:p>
          <w:p w:rsidR="00516FC0" w:rsidRPr="00276BBD" w:rsidRDefault="00516FC0" w:rsidP="00F50543">
            <w:pPr>
              <w:spacing w:after="125"/>
              <w:jc w:val="left"/>
              <w:rPr>
                <w:rFonts w:eastAsia="Times New Roman"/>
                <w:szCs w:val="24"/>
              </w:rPr>
            </w:pPr>
            <w:r w:rsidRPr="00276BBD">
              <w:rPr>
                <w:rFonts w:eastAsia="Times New Roman"/>
                <w:szCs w:val="24"/>
              </w:rPr>
              <w:t>– Г. Шрадик: Техничке вежбе, свеска 1</w:t>
            </w:r>
          </w:p>
          <w:p w:rsidR="00516FC0" w:rsidRPr="00276BBD" w:rsidRDefault="00516FC0" w:rsidP="00F50543">
            <w:pPr>
              <w:spacing w:after="125"/>
              <w:jc w:val="left"/>
              <w:rPr>
                <w:rFonts w:eastAsia="Times New Roman"/>
                <w:szCs w:val="24"/>
              </w:rPr>
            </w:pPr>
            <w:r w:rsidRPr="00276BBD">
              <w:rPr>
                <w:rFonts w:eastAsia="Times New Roman"/>
                <w:szCs w:val="24"/>
              </w:rPr>
              <w:t>– А. Григорјан: Скале и арпеђа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по шест дурских и молских скала и хроматских кроз две и три октаве, исте скале кроз једну октаву у терцама и секстама са разложеним трозвуцима и четворозвуком</w:t>
            </w:r>
          </w:p>
          <w:p w:rsidR="00516FC0" w:rsidRPr="00276BBD" w:rsidRDefault="00516FC0" w:rsidP="00F50543">
            <w:pPr>
              <w:spacing w:after="125"/>
              <w:jc w:val="left"/>
              <w:rPr>
                <w:rFonts w:eastAsia="Times New Roman"/>
                <w:szCs w:val="24"/>
              </w:rPr>
            </w:pPr>
            <w:r w:rsidRPr="00276BBD">
              <w:rPr>
                <w:rFonts w:eastAsia="Times New Roman"/>
                <w:szCs w:val="24"/>
              </w:rPr>
              <w:t>– шест етида и одговарајуће 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једно дело велике форме (концерт, кончетирино I или II III став, соната или сонатина најмање два става, свита најмање три става, тема с варијацијама)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комада уметничке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три народне песме или игре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два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или молска скала кроз две октаве, иста скала у терцама и секстама кроз једну октаву са различитом ритмизацијом, разложени трозвуци и четворозвук</w:t>
            </w:r>
          </w:p>
          <w:p w:rsidR="00516FC0" w:rsidRPr="00276BBD" w:rsidRDefault="00516FC0" w:rsidP="00F50543">
            <w:pPr>
              <w:spacing w:after="125"/>
              <w:jc w:val="left"/>
              <w:rPr>
                <w:rFonts w:eastAsia="Times New Roman"/>
                <w:szCs w:val="24"/>
              </w:rPr>
            </w:pPr>
            <w:r w:rsidRPr="00276BBD">
              <w:rPr>
                <w:rFonts w:eastAsia="Times New Roman"/>
                <w:szCs w:val="24"/>
              </w:rPr>
              <w:t>– једна етида</w:t>
            </w:r>
          </w:p>
          <w:p w:rsidR="00516FC0" w:rsidRPr="00276BBD" w:rsidRDefault="00516FC0" w:rsidP="00F50543">
            <w:pPr>
              <w:spacing w:after="125"/>
              <w:jc w:val="left"/>
              <w:rPr>
                <w:rFonts w:eastAsia="Times New Roman"/>
                <w:szCs w:val="24"/>
              </w:rPr>
            </w:pPr>
            <w:r w:rsidRPr="00276BBD">
              <w:rPr>
                <w:rFonts w:eastAsia="Times New Roman"/>
                <w:szCs w:val="24"/>
              </w:rPr>
              <w:t>– два комада (различитог карактера, један лирски, један виртуозни, по избору један комад из народног стваралаштва)</w:t>
            </w:r>
          </w:p>
          <w:p w:rsidR="00516FC0" w:rsidRPr="00276BBD" w:rsidRDefault="00516FC0" w:rsidP="00F50543">
            <w:pPr>
              <w:spacing w:after="0"/>
              <w:jc w:val="left"/>
              <w:rPr>
                <w:rFonts w:eastAsia="Times New Roman"/>
                <w:szCs w:val="24"/>
              </w:rPr>
            </w:pPr>
            <w:r w:rsidRPr="00276BBD">
              <w:rPr>
                <w:rFonts w:eastAsia="Times New Roman"/>
                <w:szCs w:val="24"/>
              </w:rPr>
              <w:t>– Крупна форма – избор (концерт/кончетирино I или II и III став </w:t>
            </w:r>
            <w:r w:rsidRPr="00276BBD">
              <w:rPr>
                <w:rFonts w:eastAsia="Times New Roman"/>
                <w:b/>
                <w:bCs/>
                <w:szCs w:val="24"/>
              </w:rPr>
              <w:t>или </w:t>
            </w:r>
            <w:r w:rsidRPr="00276BBD">
              <w:rPr>
                <w:rFonts w:eastAsia="Times New Roman"/>
                <w:szCs w:val="24"/>
              </w:rPr>
              <w:t>соната/сонатина, најмање два става </w:t>
            </w:r>
            <w:r w:rsidRPr="00276BBD">
              <w:rPr>
                <w:rFonts w:eastAsia="Times New Roman"/>
                <w:b/>
                <w:bCs/>
                <w:szCs w:val="24"/>
              </w:rPr>
              <w:t>или</w:t>
            </w:r>
            <w:r w:rsidRPr="00276BBD">
              <w:rPr>
                <w:rFonts w:eastAsia="Times New Roman"/>
                <w:szCs w:val="24"/>
              </w:rPr>
              <w:t> свита најмање три става </w:t>
            </w:r>
            <w:r w:rsidRPr="00276BBD">
              <w:rPr>
                <w:rFonts w:eastAsia="Times New Roman"/>
                <w:b/>
                <w:bCs/>
                <w:szCs w:val="24"/>
              </w:rPr>
              <w:t>или </w:t>
            </w:r>
            <w:r w:rsidRPr="00276BBD">
              <w:rPr>
                <w:rFonts w:eastAsia="Times New Roman"/>
                <w:szCs w:val="24"/>
              </w:rPr>
              <w:t>тема с варијацијама).</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ученик свира напамет уз клавирску прању.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тамбура, артикулација, динамика, агогика, акорди, скале, етиде, комади, крупна форма.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r w:rsidRPr="00276BBD">
        <w:rPr>
          <w:rFonts w:eastAsia="Times New Roman"/>
          <w:szCs w:val="24"/>
        </w:rPr>
        <w:t>: Етиде за виолину (Г. Кајзер, Ф. Волфарт, Ф. Крајцер, А. Јањшинов, Н. Бакланова…)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 Мострас, Ју. Шишаков избор етида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Крупна форма: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а-мол, Концерт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а-мол; Концерт Ге-дур, Концерт А-дур, концерт ге-мол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Верачини: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Јањшинов: Кончертино у руском стилу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Паганини: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Барчунов: Концерт за домру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Шишаков: Концерт за домру број један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Лоскутов: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Зарицки Концерт за домру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Кухлер Кончертино у стилу Вивалдија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Верачини: Ларго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Бацини Игра патуљака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Мала серенада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Дакен: </w:t>
      </w:r>
      <w:r w:rsidRPr="00276BBD">
        <w:rPr>
          <w:rFonts w:eastAsia="Times New Roman"/>
          <w:i/>
          <w:iCs/>
          <w:szCs w:val="24"/>
        </w:rPr>
        <w:t>Кукавица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Ф. Рамо </w:t>
      </w:r>
      <w:r w:rsidRPr="00276BBD">
        <w:rPr>
          <w:rFonts w:eastAsia="Times New Roman"/>
          <w:i/>
          <w:iCs/>
          <w:szCs w:val="24"/>
        </w:rPr>
        <w:t>Жетеоци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Фибих: Поема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w:t>
      </w:r>
      <w:r w:rsidRPr="00276BBD">
        <w:rPr>
          <w:rFonts w:eastAsia="Times New Roman"/>
          <w:i/>
          <w:iCs/>
          <w:szCs w:val="24"/>
        </w:rPr>
        <w:t>Пчелица, Аве Марија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Циганков Композиције за домру: </w:t>
      </w:r>
      <w:r w:rsidRPr="00276BBD">
        <w:rPr>
          <w:rFonts w:eastAsia="Times New Roman"/>
          <w:i/>
          <w:iCs/>
          <w:szCs w:val="24"/>
        </w:rPr>
        <w:t>Коробејники, Гуслар и скомрах, Мар-ђађа, Позив на игру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Гордовскаја Композиције за домру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Рондо у мађарском стилу (из клавирског квинтета)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Слонимски Легенда, </w:t>
      </w:r>
      <w:r w:rsidRPr="00276BBD">
        <w:rPr>
          <w:rFonts w:eastAsia="Times New Roman"/>
          <w:i/>
          <w:iCs/>
          <w:szCs w:val="24"/>
        </w:rPr>
        <w:t>Весели рондо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Лаптев В. А. </w:t>
      </w:r>
      <w:r w:rsidRPr="00276BBD">
        <w:rPr>
          <w:rFonts w:eastAsia="Times New Roman"/>
          <w:i/>
          <w:iCs/>
          <w:szCs w:val="24"/>
        </w:rPr>
        <w:t>Елегија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Сук Четири комада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Сарасате </w:t>
      </w:r>
      <w:r w:rsidRPr="00276BBD">
        <w:rPr>
          <w:rFonts w:eastAsia="Times New Roman"/>
          <w:i/>
          <w:iCs/>
          <w:szCs w:val="24"/>
        </w:rPr>
        <w:t>Цапатеада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Бајић: Две минијатуре – </w:t>
      </w:r>
      <w:r w:rsidRPr="00276BBD">
        <w:rPr>
          <w:rFonts w:eastAsia="Times New Roman"/>
          <w:i/>
          <w:iCs/>
          <w:szCs w:val="24"/>
        </w:rPr>
        <w:t>Чекање, Сање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Фрескобалди Токата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Самонов Варијације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Сарасате </w:t>
      </w:r>
      <w:r w:rsidRPr="00276BBD">
        <w:rPr>
          <w:rFonts w:eastAsia="Times New Roman"/>
          <w:i/>
          <w:iCs/>
          <w:szCs w:val="24"/>
        </w:rPr>
        <w:t>Малагења, Цапатеада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С. Рахмањинов: </w:t>
      </w:r>
      <w:r w:rsidRPr="00276BBD">
        <w:rPr>
          <w:rFonts w:eastAsia="Times New Roman"/>
          <w:i/>
          <w:iCs/>
          <w:szCs w:val="24"/>
        </w:rPr>
        <w:t>Плес Циганке, Елегија, Романса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Мелодија, Медитације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 Корсаков </w:t>
      </w:r>
      <w:r w:rsidRPr="00276BBD">
        <w:rPr>
          <w:rFonts w:eastAsia="Times New Roman"/>
          <w:i/>
          <w:iCs/>
          <w:szCs w:val="24"/>
        </w:rPr>
        <w:t>Бумбаров лет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Концертни комади за домру оп. 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одговарајуће тежине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Народно стваралаштво: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Пашона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Бољанац Концертно коло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Пашона коло клавирски извод В. Темуновић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И. Диницу Звиждовка, клавирски извод М. Придрашки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Казино чардаш, клавирски извод В. Темуновић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Две гитаре запис и клавирски извод М. Придрашки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Попов, Војвођанска игра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Анатолија, клавирски извод В. Темуновић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Попов Дунда коло, клавирски извод В. Темуновић</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 друга дела по избору наставника</w:t>
      </w:r>
    </w:p>
    <w:p w:rsidR="00187028" w:rsidRPr="00276BBD" w:rsidRDefault="00187028" w:rsidP="00516FC0">
      <w:pPr>
        <w:shd w:val="clear" w:color="auto" w:fill="FFFFFF"/>
        <w:spacing w:after="125"/>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ТАМБУРА Е ПРИМ</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Тамбура Е прим, је да ученик кроз индивидуално и колективно музичко искуство усаврши вештине извођења различитих музичких стилова, развије своју креативност и инвентивност кроз свирање и импровизацију градећи своју уметничку личност кроз соло, камерно и оркестарско свирање</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98"/>
        <w:gridCol w:w="1594"/>
        <w:gridCol w:w="408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изведе скале, двозвуке, трозвуке и четворозвуке у односу на постављене техничке захтеве;</w:t>
            </w:r>
          </w:p>
          <w:p w:rsidR="00516FC0" w:rsidRPr="00276BBD" w:rsidRDefault="00516FC0" w:rsidP="00F50543">
            <w:pPr>
              <w:spacing w:after="125"/>
              <w:jc w:val="left"/>
              <w:rPr>
                <w:rFonts w:eastAsia="Times New Roman"/>
                <w:szCs w:val="24"/>
              </w:rPr>
            </w:pPr>
            <w:r w:rsidRPr="00276BBD">
              <w:rPr>
                <w:rFonts w:eastAsia="Times New Roman"/>
                <w:szCs w:val="24"/>
              </w:rPr>
              <w:t xml:space="preserve">– самостално чита с листа композиције поштујући основне </w:t>
            </w:r>
            <w:r w:rsidRPr="00276BBD">
              <w:rPr>
                <w:rFonts w:eastAsia="Times New Roman"/>
                <w:szCs w:val="24"/>
              </w:rPr>
              <w:lastRenderedPageBreak/>
              <w:t>динамичке и артикулационе ознаке;</w:t>
            </w:r>
          </w:p>
          <w:p w:rsidR="00516FC0" w:rsidRPr="00276BBD" w:rsidRDefault="00516FC0" w:rsidP="00F50543">
            <w:pPr>
              <w:spacing w:after="125"/>
              <w:jc w:val="left"/>
              <w:rPr>
                <w:rFonts w:eastAsia="Times New Roman"/>
                <w:szCs w:val="24"/>
              </w:rPr>
            </w:pPr>
            <w:r w:rsidRPr="00276BBD">
              <w:rPr>
                <w:rFonts w:eastAsia="Times New Roman"/>
                <w:szCs w:val="24"/>
              </w:rPr>
              <w:t>– изведе различите технике свирања десном и левом руком;</w:t>
            </w:r>
          </w:p>
          <w:p w:rsidR="00516FC0" w:rsidRPr="00276BBD" w:rsidRDefault="00516FC0" w:rsidP="00F50543">
            <w:pPr>
              <w:spacing w:after="125"/>
              <w:jc w:val="left"/>
              <w:rPr>
                <w:rFonts w:eastAsia="Times New Roman"/>
                <w:szCs w:val="24"/>
              </w:rPr>
            </w:pPr>
            <w:r w:rsidRPr="00276BBD">
              <w:rPr>
                <w:rFonts w:eastAsia="Times New Roman"/>
                <w:szCs w:val="24"/>
              </w:rPr>
              <w:t>– изведе композицију у корелацији са знањем стеченим из других музичких предмета;</w:t>
            </w:r>
          </w:p>
          <w:p w:rsidR="00516FC0" w:rsidRPr="00276BBD" w:rsidRDefault="00516FC0" w:rsidP="00F50543">
            <w:pPr>
              <w:spacing w:after="125"/>
              <w:jc w:val="left"/>
              <w:rPr>
                <w:rFonts w:eastAsia="Times New Roman"/>
                <w:szCs w:val="24"/>
              </w:rPr>
            </w:pPr>
            <w:r w:rsidRPr="00276BBD">
              <w:rPr>
                <w:rFonts w:eastAsia="Times New Roman"/>
                <w:szCs w:val="24"/>
              </w:rPr>
              <w:t>– свира напамет предвиђене композиције соло и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изводи композицију одређеног музичког правца са свим стилским карактеристикама;</w:t>
            </w:r>
          </w:p>
          <w:p w:rsidR="00516FC0" w:rsidRPr="00276BBD" w:rsidRDefault="00516FC0" w:rsidP="00F50543">
            <w:pPr>
              <w:spacing w:after="125"/>
              <w:jc w:val="left"/>
              <w:rPr>
                <w:rFonts w:eastAsia="Times New Roman"/>
                <w:szCs w:val="24"/>
              </w:rPr>
            </w:pPr>
            <w:r w:rsidRPr="00276BBD">
              <w:rPr>
                <w:rFonts w:eastAsia="Times New Roman"/>
                <w:szCs w:val="24"/>
              </w:rPr>
              <w:t>– покаже изражајност у свирању кроз обликовање фразе, уз примену различите динамике, агогике,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сопствено извођење на јавном наступу али и извођење других ученика;</w:t>
            </w:r>
          </w:p>
          <w:p w:rsidR="00516FC0" w:rsidRPr="00276BBD" w:rsidRDefault="00516FC0" w:rsidP="00F50543">
            <w:pPr>
              <w:spacing w:after="125"/>
              <w:jc w:val="left"/>
              <w:rPr>
                <w:rFonts w:eastAsia="Times New Roman"/>
                <w:szCs w:val="24"/>
              </w:rPr>
            </w:pPr>
            <w:r w:rsidRPr="00276BBD">
              <w:rPr>
                <w:rFonts w:eastAsia="Times New Roman"/>
                <w:szCs w:val="24"/>
              </w:rPr>
              <w:t>– активно слуша часове других ђака и примењује запажања у свом извођењу;</w:t>
            </w:r>
          </w:p>
          <w:p w:rsidR="00516FC0" w:rsidRPr="00276BBD" w:rsidRDefault="00516FC0" w:rsidP="00F50543">
            <w:pPr>
              <w:spacing w:after="125"/>
              <w:jc w:val="left"/>
              <w:rPr>
                <w:rFonts w:eastAsia="Times New Roman"/>
                <w:szCs w:val="24"/>
              </w:rPr>
            </w:pPr>
            <w:r w:rsidRPr="00276BBD">
              <w:rPr>
                <w:rFonts w:eastAsia="Times New Roman"/>
                <w:szCs w:val="24"/>
              </w:rPr>
              <w:t>– свирањем у камерном саставу и оркестру развија способност међусобног слушања и успешног заједничког свирања;</w:t>
            </w:r>
          </w:p>
          <w:p w:rsidR="00516FC0" w:rsidRPr="00276BBD" w:rsidRDefault="00516FC0" w:rsidP="00F50543">
            <w:pPr>
              <w:spacing w:after="125"/>
              <w:jc w:val="left"/>
              <w:rPr>
                <w:rFonts w:eastAsia="Times New Roman"/>
                <w:szCs w:val="24"/>
              </w:rPr>
            </w:pPr>
            <w:r w:rsidRPr="00276BBD">
              <w:rPr>
                <w:rFonts w:eastAsia="Times New Roman"/>
                <w:szCs w:val="24"/>
              </w:rPr>
              <w:t>– познаје оригиналну музичку литературу за свој инструмент али и литературу за друге инструменте која се може користити на тамбури;</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на једноставнију задату тему на свом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модерне ИТ технологије ради слушања </w:t>
            </w:r>
            <w:r w:rsidRPr="00276BBD">
              <w:rPr>
                <w:rFonts w:eastAsia="Times New Roman"/>
                <w:szCs w:val="24"/>
              </w:rPr>
              <w:lastRenderedPageBreak/>
              <w:t>мастер класа и извођења тамбурашких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понаша се у складу са музичким бонтоном приликом слушања и извођења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Техника десне руке:</w:t>
            </w:r>
          </w:p>
          <w:p w:rsidR="00516FC0" w:rsidRPr="00276BBD" w:rsidRDefault="00516FC0" w:rsidP="00F50543">
            <w:pPr>
              <w:spacing w:after="125"/>
              <w:jc w:val="left"/>
              <w:rPr>
                <w:rFonts w:eastAsia="Times New Roman"/>
                <w:szCs w:val="24"/>
              </w:rPr>
            </w:pPr>
            <w:r w:rsidRPr="00276BBD">
              <w:rPr>
                <w:rFonts w:eastAsia="Times New Roman"/>
                <w:szCs w:val="24"/>
              </w:rPr>
              <w:t>– све варијанте једногласне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двохвати и разлагања акорада наизменичним ударцима и клизањем </w:t>
            </w:r>
            <w:r w:rsidRPr="00276BBD">
              <w:rPr>
                <w:rFonts w:eastAsia="Times New Roman"/>
                <w:szCs w:val="24"/>
              </w:rPr>
              <w:lastRenderedPageBreak/>
              <w:t>уз промене позиција , двозвуци, трозвуци и четвророзвучи извођени симултано</w:t>
            </w:r>
          </w:p>
          <w:p w:rsidR="00516FC0" w:rsidRPr="00276BBD" w:rsidRDefault="00516FC0" w:rsidP="00F50543">
            <w:pPr>
              <w:spacing w:after="125"/>
              <w:jc w:val="left"/>
              <w:rPr>
                <w:rFonts w:eastAsia="Times New Roman"/>
                <w:szCs w:val="24"/>
              </w:rPr>
            </w:pPr>
            <w:r w:rsidRPr="00276BBD">
              <w:rPr>
                <w:rFonts w:eastAsia="Times New Roman"/>
                <w:szCs w:val="24"/>
              </w:rPr>
              <w:t>– пицикато, палцем и средњим прстом</w:t>
            </w:r>
          </w:p>
          <w:p w:rsidR="00516FC0" w:rsidRPr="00276BBD" w:rsidRDefault="00516FC0" w:rsidP="00F50543">
            <w:pPr>
              <w:spacing w:after="125"/>
              <w:jc w:val="left"/>
              <w:rPr>
                <w:rFonts w:eastAsia="Times New Roman"/>
                <w:szCs w:val="24"/>
              </w:rPr>
            </w:pPr>
            <w:r w:rsidRPr="00276BBD">
              <w:rPr>
                <w:rFonts w:eastAsia="Times New Roman"/>
                <w:szCs w:val="24"/>
              </w:rPr>
              <w:t>– тремоло легато и нон легато</w:t>
            </w:r>
          </w:p>
          <w:p w:rsidR="00516FC0" w:rsidRPr="00276BBD" w:rsidRDefault="00516FC0" w:rsidP="00F50543">
            <w:pPr>
              <w:spacing w:after="125"/>
              <w:jc w:val="left"/>
              <w:rPr>
                <w:rFonts w:eastAsia="Times New Roman"/>
                <w:szCs w:val="24"/>
              </w:rPr>
            </w:pPr>
            <w:r w:rsidRPr="00276BBD">
              <w:rPr>
                <w:rFonts w:eastAsia="Times New Roman"/>
                <w:szCs w:val="24"/>
              </w:rPr>
              <w:t>– арпеђо</w:t>
            </w:r>
          </w:p>
          <w:p w:rsidR="00516FC0" w:rsidRPr="00276BBD" w:rsidRDefault="00516FC0" w:rsidP="00F50543">
            <w:pPr>
              <w:spacing w:after="125"/>
              <w:jc w:val="left"/>
              <w:rPr>
                <w:rFonts w:eastAsia="Times New Roman"/>
                <w:szCs w:val="24"/>
              </w:rPr>
            </w:pPr>
            <w:r w:rsidRPr="00276BBD">
              <w:rPr>
                <w:rFonts w:eastAsia="Times New Roman"/>
                <w:szCs w:val="24"/>
              </w:rPr>
              <w:t>– динамичке и агогичке ознаке</w:t>
            </w:r>
          </w:p>
          <w:p w:rsidR="00516FC0" w:rsidRPr="00276BBD" w:rsidRDefault="00516FC0" w:rsidP="00F50543">
            <w:pPr>
              <w:spacing w:after="125"/>
              <w:jc w:val="left"/>
              <w:rPr>
                <w:rFonts w:eastAsia="Times New Roman"/>
                <w:szCs w:val="24"/>
              </w:rPr>
            </w:pPr>
            <w:r w:rsidRPr="00276BBD">
              <w:rPr>
                <w:rFonts w:eastAsia="Times New Roman"/>
                <w:szCs w:val="24"/>
              </w:rPr>
              <w:t>Техника леве руке:</w:t>
            </w:r>
          </w:p>
          <w:p w:rsidR="00516FC0" w:rsidRPr="00276BBD" w:rsidRDefault="00516FC0" w:rsidP="00F50543">
            <w:pPr>
              <w:spacing w:after="125"/>
              <w:jc w:val="left"/>
              <w:rPr>
                <w:rFonts w:eastAsia="Times New Roman"/>
                <w:szCs w:val="24"/>
              </w:rPr>
            </w:pPr>
            <w:r w:rsidRPr="00276BBD">
              <w:rPr>
                <w:rFonts w:eastAsia="Times New Roman"/>
                <w:szCs w:val="24"/>
              </w:rPr>
              <w:t>– једногласје легато,</w:t>
            </w:r>
          </w:p>
          <w:p w:rsidR="00516FC0" w:rsidRPr="00276BBD" w:rsidRDefault="00516FC0" w:rsidP="00F50543">
            <w:pPr>
              <w:spacing w:after="125"/>
              <w:jc w:val="left"/>
              <w:rPr>
                <w:rFonts w:eastAsia="Times New Roman"/>
                <w:szCs w:val="24"/>
              </w:rPr>
            </w:pPr>
            <w:r w:rsidRPr="00276BBD">
              <w:rPr>
                <w:rFonts w:eastAsia="Times New Roman"/>
                <w:szCs w:val="24"/>
              </w:rPr>
              <w:t>– једногласје и двогласје легато и нон легато</w:t>
            </w:r>
          </w:p>
          <w:p w:rsidR="00516FC0" w:rsidRPr="00276BBD" w:rsidRDefault="00516FC0" w:rsidP="00F50543">
            <w:pPr>
              <w:spacing w:after="125"/>
              <w:jc w:val="left"/>
              <w:rPr>
                <w:rFonts w:eastAsia="Times New Roman"/>
                <w:szCs w:val="24"/>
              </w:rPr>
            </w:pPr>
            <w:r w:rsidRPr="00276BBD">
              <w:rPr>
                <w:rFonts w:eastAsia="Times New Roman"/>
                <w:szCs w:val="24"/>
              </w:rPr>
              <w:t>– пицикато (само левом)</w:t>
            </w:r>
          </w:p>
          <w:p w:rsidR="00516FC0" w:rsidRPr="00276BBD" w:rsidRDefault="00516FC0" w:rsidP="00F50543">
            <w:pPr>
              <w:spacing w:after="125"/>
              <w:jc w:val="left"/>
              <w:rPr>
                <w:rFonts w:eastAsia="Times New Roman"/>
                <w:szCs w:val="24"/>
              </w:rPr>
            </w:pPr>
            <w:r w:rsidRPr="00276BBD">
              <w:rPr>
                <w:rFonts w:eastAsia="Times New Roman"/>
                <w:szCs w:val="24"/>
              </w:rPr>
              <w:t>– акордска техника</w:t>
            </w:r>
          </w:p>
          <w:p w:rsidR="00516FC0" w:rsidRPr="00276BBD" w:rsidRDefault="00516FC0" w:rsidP="00F50543">
            <w:pPr>
              <w:spacing w:after="125"/>
              <w:jc w:val="left"/>
              <w:rPr>
                <w:rFonts w:eastAsia="Times New Roman"/>
                <w:szCs w:val="24"/>
              </w:rPr>
            </w:pPr>
            <w:r w:rsidRPr="00276BBD">
              <w:rPr>
                <w:rFonts w:eastAsia="Times New Roman"/>
                <w:szCs w:val="24"/>
              </w:rPr>
              <w:t>– флажолети</w:t>
            </w:r>
          </w:p>
          <w:p w:rsidR="00516FC0" w:rsidRPr="00276BBD" w:rsidRDefault="00516FC0" w:rsidP="00F50543">
            <w:pPr>
              <w:spacing w:after="125"/>
              <w:jc w:val="left"/>
              <w:rPr>
                <w:rFonts w:eastAsia="Times New Roman"/>
                <w:szCs w:val="24"/>
              </w:rPr>
            </w:pPr>
            <w:r w:rsidRPr="00276BBD">
              <w:rPr>
                <w:rFonts w:eastAsia="Times New Roman"/>
                <w:szCs w:val="24"/>
              </w:rPr>
              <w:t>– вибрато</w:t>
            </w:r>
          </w:p>
          <w:p w:rsidR="00516FC0" w:rsidRPr="00276BBD" w:rsidRDefault="00516FC0" w:rsidP="00F50543">
            <w:pPr>
              <w:spacing w:after="125"/>
              <w:jc w:val="left"/>
              <w:rPr>
                <w:rFonts w:eastAsia="Times New Roman"/>
                <w:szCs w:val="24"/>
              </w:rPr>
            </w:pPr>
            <w:r w:rsidRPr="00276BBD">
              <w:rPr>
                <w:rFonts w:eastAsia="Times New Roman"/>
                <w:szCs w:val="24"/>
              </w:rPr>
              <w:t>– глисандо</w:t>
            </w:r>
          </w:p>
          <w:p w:rsidR="00516FC0" w:rsidRPr="00276BBD" w:rsidRDefault="00516FC0" w:rsidP="00F50543">
            <w:pPr>
              <w:spacing w:after="125"/>
              <w:jc w:val="left"/>
              <w:rPr>
                <w:rFonts w:eastAsia="Times New Roman"/>
                <w:szCs w:val="24"/>
              </w:rPr>
            </w:pPr>
            <w:r w:rsidRPr="00276BBD">
              <w:rPr>
                <w:rFonts w:eastAsia="Times New Roman"/>
                <w:szCs w:val="24"/>
              </w:rPr>
              <w:t>– различите врсте мелизама (парлтрилер, мордент, групето, трилер, украси једноструки и двоструки…)</w:t>
            </w:r>
          </w:p>
          <w:p w:rsidR="00516FC0" w:rsidRPr="00276BBD" w:rsidRDefault="00516FC0" w:rsidP="00F50543">
            <w:pPr>
              <w:spacing w:after="0"/>
              <w:jc w:val="left"/>
              <w:rPr>
                <w:rFonts w:eastAsia="Times New Roman"/>
                <w:szCs w:val="24"/>
              </w:rPr>
            </w:pPr>
            <w:r w:rsidRPr="00276BBD">
              <w:rPr>
                <w:rFonts w:eastAsia="Times New Roman"/>
                <w:b/>
                <w:bCs/>
                <w:szCs w:val="24"/>
              </w:rPr>
              <w:t>Скале, двозвуци и трозвуци</w:t>
            </w:r>
          </w:p>
          <w:p w:rsidR="00516FC0" w:rsidRPr="00276BBD" w:rsidRDefault="00516FC0" w:rsidP="00F50543">
            <w:pPr>
              <w:spacing w:after="125"/>
              <w:jc w:val="left"/>
              <w:rPr>
                <w:rFonts w:eastAsia="Times New Roman"/>
                <w:szCs w:val="24"/>
              </w:rPr>
            </w:pPr>
            <w:r w:rsidRPr="00276BBD">
              <w:rPr>
                <w:rFonts w:eastAsia="Times New Roman"/>
                <w:szCs w:val="24"/>
              </w:rPr>
              <w:t>Свирање свих дурских и молских скала као и хроматских кроз две и три октаве у различитим позицијама</w:t>
            </w:r>
          </w:p>
          <w:p w:rsidR="00516FC0" w:rsidRPr="00276BBD" w:rsidRDefault="00516FC0" w:rsidP="00F50543">
            <w:pPr>
              <w:spacing w:after="125"/>
              <w:jc w:val="left"/>
              <w:rPr>
                <w:rFonts w:eastAsia="Times New Roman"/>
                <w:szCs w:val="24"/>
              </w:rPr>
            </w:pPr>
            <w:r w:rsidRPr="00276BBD">
              <w:rPr>
                <w:rFonts w:eastAsia="Times New Roman"/>
                <w:szCs w:val="24"/>
              </w:rPr>
              <w:t>Терце и сексте у истим тоналитетима са различитом ритмизацијом кроз једну октаву</w:t>
            </w:r>
          </w:p>
          <w:p w:rsidR="00516FC0" w:rsidRPr="00276BBD" w:rsidRDefault="00516FC0" w:rsidP="00F50543">
            <w:pPr>
              <w:spacing w:after="125"/>
              <w:jc w:val="left"/>
              <w:rPr>
                <w:rFonts w:eastAsia="Times New Roman"/>
                <w:szCs w:val="24"/>
              </w:rPr>
            </w:pPr>
            <w:r w:rsidRPr="00276BBD">
              <w:rPr>
                <w:rFonts w:eastAsia="Times New Roman"/>
                <w:szCs w:val="24"/>
              </w:rPr>
              <w:t>Трозвуци основних хармонских функција са обртајима кроз једну и две октаве изломљено разлагање трозвука</w:t>
            </w:r>
          </w:p>
          <w:p w:rsidR="00516FC0" w:rsidRPr="00276BBD" w:rsidRDefault="00516FC0" w:rsidP="00F50543">
            <w:pPr>
              <w:spacing w:after="125"/>
              <w:jc w:val="left"/>
              <w:rPr>
                <w:rFonts w:eastAsia="Times New Roman"/>
                <w:szCs w:val="24"/>
              </w:rPr>
            </w:pPr>
            <w:r w:rsidRPr="00276BBD">
              <w:rPr>
                <w:rFonts w:eastAsia="Times New Roman"/>
                <w:szCs w:val="24"/>
              </w:rPr>
              <w:t>Четворозвуци (доминантни) са обртајима и изломљено разлагање</w:t>
            </w:r>
          </w:p>
          <w:p w:rsidR="00516FC0" w:rsidRPr="00276BBD" w:rsidRDefault="00516FC0" w:rsidP="00F50543">
            <w:pPr>
              <w:spacing w:after="0"/>
              <w:jc w:val="left"/>
              <w:rPr>
                <w:rFonts w:eastAsia="Times New Roman"/>
                <w:szCs w:val="24"/>
              </w:rPr>
            </w:pPr>
            <w:r w:rsidRPr="00276BBD">
              <w:rPr>
                <w:rFonts w:eastAsia="Times New Roman"/>
                <w:b/>
                <w:bCs/>
                <w:szCs w:val="24"/>
              </w:rPr>
              <w:t>Скале и техничке вежбе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К. Флеш: Систем скала</w:t>
            </w:r>
          </w:p>
          <w:p w:rsidR="00516FC0" w:rsidRPr="00276BBD" w:rsidRDefault="00516FC0" w:rsidP="00F50543">
            <w:pPr>
              <w:spacing w:after="125"/>
              <w:jc w:val="left"/>
              <w:rPr>
                <w:rFonts w:eastAsia="Times New Roman"/>
                <w:szCs w:val="24"/>
              </w:rPr>
            </w:pPr>
            <w:r w:rsidRPr="00276BBD">
              <w:rPr>
                <w:rFonts w:eastAsia="Times New Roman"/>
                <w:szCs w:val="24"/>
              </w:rPr>
              <w:t>– Н. Бакланова: Етиде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О. Шевчик: оп. 7</w:t>
            </w:r>
          </w:p>
          <w:p w:rsidR="00516FC0" w:rsidRPr="00276BBD" w:rsidRDefault="00516FC0" w:rsidP="00F50543">
            <w:pPr>
              <w:spacing w:after="125"/>
              <w:jc w:val="left"/>
              <w:rPr>
                <w:rFonts w:eastAsia="Times New Roman"/>
                <w:szCs w:val="24"/>
              </w:rPr>
            </w:pPr>
            <w:r w:rsidRPr="00276BBD">
              <w:rPr>
                <w:rFonts w:eastAsia="Times New Roman"/>
                <w:szCs w:val="24"/>
              </w:rPr>
              <w:t>– Г. Шрадик: Техничке вежбе, свеска 1</w:t>
            </w:r>
          </w:p>
          <w:p w:rsidR="00516FC0" w:rsidRPr="00276BBD" w:rsidRDefault="00516FC0" w:rsidP="00F50543">
            <w:pPr>
              <w:spacing w:after="125"/>
              <w:jc w:val="left"/>
              <w:rPr>
                <w:rFonts w:eastAsia="Times New Roman"/>
                <w:szCs w:val="24"/>
              </w:rPr>
            </w:pPr>
            <w:r w:rsidRPr="00276BBD">
              <w:rPr>
                <w:rFonts w:eastAsia="Times New Roman"/>
                <w:szCs w:val="24"/>
              </w:rPr>
              <w:t>– А. Григорјан: Скале и арпеђа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по шест дурских и молских скала и хроматских кроз две и три октаве, исте скале кроз једну октаву у терцама и секстама са разложеним трозвуцима и четворозвуком</w:t>
            </w:r>
          </w:p>
          <w:p w:rsidR="00516FC0" w:rsidRPr="00276BBD" w:rsidRDefault="00516FC0" w:rsidP="00F50543">
            <w:pPr>
              <w:spacing w:after="125"/>
              <w:jc w:val="left"/>
              <w:rPr>
                <w:rFonts w:eastAsia="Times New Roman"/>
                <w:szCs w:val="24"/>
              </w:rPr>
            </w:pPr>
            <w:r w:rsidRPr="00276BBD">
              <w:rPr>
                <w:rFonts w:eastAsia="Times New Roman"/>
                <w:szCs w:val="24"/>
              </w:rPr>
              <w:t>– шест етида и одговарајуће 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једно дело велике форме (концерт, кончетирино I или II III став, соната или сонатина најмање два става, свита најмање три става, тема с варијацијама)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комада уметничке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 три народне песме или игре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r w:rsidRPr="00276BBD">
              <w:rPr>
                <w:rFonts w:eastAsia="Times New Roman"/>
                <w:szCs w:val="24"/>
              </w:rPr>
              <w:t>: обавезна два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 </w:t>
            </w:r>
            <w:r w:rsidRPr="00276BBD">
              <w:rPr>
                <w:rFonts w:eastAsia="Times New Roman"/>
                <w:szCs w:val="24"/>
              </w:rPr>
              <w:t>Испитни програм ученик свира напамет уз клавирску прању.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тамбура, артикулација, динамика, агогика, акорди, скале, етиде, комади, крупна форма.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r w:rsidRPr="00276BBD">
        <w:rPr>
          <w:rFonts w:eastAsia="Times New Roman"/>
          <w:szCs w:val="24"/>
        </w:rPr>
        <w:t>: Етиде за виолину (Г. Кајзер, Ф. Волфарт, Ф. Крајцер, А. Јањшинов, Н. Бакланова…)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 Мострас, Ју. Шишаков избор етида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Крупна форма: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Концерт а-мол, Концерт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а-мол; Концерт Ге-дур, Концерт А-дур, концерт ге-мол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Корели: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Верачини: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Јањшинов Кончертино у руском стилу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Паганини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Барчунов Концерт за домру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Шишаков Концерт за домру број један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Лоскутов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Зарицки Концерт за домру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Кухлер Кончертино у стилу Вивалдија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Верачини: Ларго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Бацини Игра патуљака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Мала серенада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Дакен: К</w:t>
      </w:r>
      <w:r w:rsidRPr="00276BBD">
        <w:rPr>
          <w:rFonts w:eastAsia="Times New Roman"/>
          <w:i/>
          <w:iCs/>
          <w:szCs w:val="24"/>
        </w:rPr>
        <w:t>укавица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Ф. Рамо </w:t>
      </w:r>
      <w:r w:rsidRPr="00276BBD">
        <w:rPr>
          <w:rFonts w:eastAsia="Times New Roman"/>
          <w:i/>
          <w:iCs/>
          <w:szCs w:val="24"/>
        </w:rPr>
        <w:t>Жетеоци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Фибих: Поема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w:t>
      </w:r>
      <w:r w:rsidRPr="00276BBD">
        <w:rPr>
          <w:rFonts w:eastAsia="Times New Roman"/>
          <w:i/>
          <w:iCs/>
          <w:szCs w:val="24"/>
        </w:rPr>
        <w:t>Пчелица, Аве Марија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Циганков Композиције за домру: </w:t>
      </w:r>
      <w:r w:rsidRPr="00276BBD">
        <w:rPr>
          <w:rFonts w:eastAsia="Times New Roman"/>
          <w:i/>
          <w:iCs/>
          <w:szCs w:val="24"/>
        </w:rPr>
        <w:t>Коробејники, Гуслар и скомрах, Мар-ђађа, Позив на игру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Гордовскаја Композиције за домру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Рондо у мађарском стилу (из клавирског квинтета)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Слонимски Легенда, </w:t>
      </w:r>
      <w:r w:rsidRPr="00276BBD">
        <w:rPr>
          <w:rFonts w:eastAsia="Times New Roman"/>
          <w:i/>
          <w:iCs/>
          <w:szCs w:val="24"/>
        </w:rPr>
        <w:t>Весели рондо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Лаптев В. А. Елегија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Сук Четири комада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Сарасате </w:t>
      </w:r>
      <w:r w:rsidRPr="00276BBD">
        <w:rPr>
          <w:rFonts w:eastAsia="Times New Roman"/>
          <w:i/>
          <w:iCs/>
          <w:szCs w:val="24"/>
        </w:rPr>
        <w:t>Цапатеада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Бајић: Две минијатуре – </w:t>
      </w:r>
      <w:r w:rsidRPr="00276BBD">
        <w:rPr>
          <w:rFonts w:eastAsia="Times New Roman"/>
          <w:i/>
          <w:iCs/>
          <w:szCs w:val="24"/>
        </w:rPr>
        <w:t>Чекање, Сање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Фрескобалди Токата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Самонов Варијације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Сарасате </w:t>
      </w:r>
      <w:r w:rsidRPr="00276BBD">
        <w:rPr>
          <w:rFonts w:eastAsia="Times New Roman"/>
          <w:i/>
          <w:iCs/>
          <w:szCs w:val="24"/>
        </w:rPr>
        <w:t>Малагења, Цапатеада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Рахмањинов: </w:t>
      </w:r>
      <w:r w:rsidRPr="00276BBD">
        <w:rPr>
          <w:rFonts w:eastAsia="Times New Roman"/>
          <w:i/>
          <w:iCs/>
          <w:szCs w:val="24"/>
        </w:rPr>
        <w:t>Плес Циганке, Елегија, Романса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Мелодија, Медитације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 Корсаков </w:t>
      </w:r>
      <w:r w:rsidRPr="00276BBD">
        <w:rPr>
          <w:rFonts w:eastAsia="Times New Roman"/>
          <w:i/>
          <w:iCs/>
          <w:szCs w:val="24"/>
        </w:rPr>
        <w:t>Бумбаров лет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Концертни комади за домру оп. 17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одговарајуће тежине по избору наставника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Народно стваралаштво: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Бољанац: Концертно коло, Пашона коло клавирски извод В. Темуновић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И. Диницу: Звиждовка, клавирски извод М. Придрашки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Казино чардаш, клавирски извод В. Темуновић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Две гитаре запис и клавирски извод М. Придрашки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Попов, Војвођанска игра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Анатолија, клавирски извод В. Темуновић</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М. Попов Дунда коло, клавирски извод В. Темуновић</w:t>
      </w:r>
    </w:p>
    <w:p w:rsidR="00187028" w:rsidRPr="00276BBD" w:rsidRDefault="00187028" w:rsidP="00516FC0">
      <w:pPr>
        <w:shd w:val="clear" w:color="auto" w:fill="FFFFFF"/>
        <w:spacing w:after="125"/>
        <w:ind w:firstLine="401"/>
        <w:jc w:val="left"/>
        <w:rPr>
          <w:rFonts w:eastAsia="Times New Roman"/>
          <w:szCs w:val="24"/>
          <w:lang w:val="sr-Cyrl-RS"/>
        </w:rPr>
      </w:pP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187028">
      <w:pPr>
        <w:shd w:val="clear" w:color="auto" w:fill="FFFFFF"/>
        <w:spacing w:after="0"/>
        <w:ind w:firstLine="401"/>
        <w:jc w:val="center"/>
        <w:rPr>
          <w:rFonts w:eastAsia="Times New Roman"/>
          <w:b/>
          <w:bCs/>
          <w:szCs w:val="24"/>
          <w:lang w:val="sr-Cyrl-RS"/>
        </w:rPr>
      </w:pPr>
      <w:r w:rsidRPr="00276BBD">
        <w:rPr>
          <w:rFonts w:eastAsia="Times New Roman"/>
          <w:b/>
          <w:bCs/>
          <w:szCs w:val="24"/>
        </w:rPr>
        <w:lastRenderedPageBreak/>
        <w:t>ДИДАКТИЧКО-МЕТОДИЧКО УПУТСТВО</w:t>
      </w:r>
      <w:r w:rsidRPr="00276BBD">
        <w:rPr>
          <w:rFonts w:eastAsia="Times New Roman"/>
          <w:b/>
          <w:bCs/>
          <w:szCs w:val="24"/>
        </w:rPr>
        <w:br/>
        <w:t>ТАМБУРА Е- ПРИМ</w:t>
      </w:r>
    </w:p>
    <w:p w:rsidR="00187028" w:rsidRPr="00276BBD" w:rsidRDefault="0018702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програмских садржаја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aспeктимa музикe. Поред високог извођачког нивоа, средње музичко образовање претпоставља стицање међупредметних компетенција у корелацији са солфеђом, хармонијом, музичким облицима, историјом музике – стилова и контрапункта.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Тамбуре и Мандолине усмерена је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при чему се даје предност искуственом учењу у оквиру којег ученици развијају лични однос према музици, а постепена рационализација искуства постаје теоријски оквир. Искуствено учење подразумева лично музичко изражавање кроз различите видове извођења музике и партиципацију у музици. Исходи се надовезују, усложњавају и прожимају кроз четири разреда средње музичке школе, а ниво и сложеност исхода одређени су захтевима садржаја наставе сваког разреда.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Музички садржаји су дефинисани кроз литературу и представљају оквир који ће наставник у складу са својом инвентивношћу и општим извођачким способностима ученика прилагодити тако да одабрани програм ученик изведе без великих потешкоћа.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Заједничко свирање које се остварује кроз камерну музику, оркестар и читање с листа доприноси тимском раду и размени искуства и знања. Ученик кроз активно слушање, кроз извођење гради свој однос према музици и изграђује себе као будућег професионалног музичара.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Музика у функцији здравља и музички бонтон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Бављење извођачком праксом може довести до различитих деформитета кичме услед више часовног свирања. Да би се спречиле последице неправилног седења и држања инструмента од велике је важности упутити ученика на самоконтролу у том смислу као и на потребну хигијену тела која подразумева одржавање физичке спремности и здравља. Овде би се могла поменути и брига о извођачком апарату, о исправном вежбању како не би дошло до озледа зглобова и тетива. С друге стране обратити пажњу на избор одређених спортова у оквиру којих би могло да дође до повреда руку.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будуће музичке извођаче изузетно је важно очување слушног апарата у добром стању. Ученицима би се требало скренути пажња да не слушају прегласну музику, да не користе слушалице јер све то може трајно угрозити и оштети слушни апарат.</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Музички бонтон подразумева да се ученици упућују на исправно понашање али и одевање како током слушања концерата тако и током извођења.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карактер, темперамент, мотивацију, васпитање и радне навике.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обимне евиденције о учениковом раду и напретку.</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програма за инструменте тамбура и мандолина потребно је код ученика радити на развијању лепог тона, усавршавању извођачке технике и музичког израза, исправном стилском извођењу као и неговању развоја комплетне музичке личности. Све ово је могуће ако се води рачуна о континуираном и паралелном раду на развоју технике кроз скале, техничке вежбе и етиде као и на музичком изразу кроз композиције различитих стилова.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Ради неговања оркестарског свирања пожељно је у средњој школи да ученици свирају и друге регистарске варијанте тамбуре и мандолине уколико то дозвољавају услови у школи. Такође, ради перспективе даљег школовања ученика који заврше средњу музичку школу за тамбуру и мандолину, с обзиром да у Србији још увек не постоји факултет за тамбуру и мандолину, било би пожељно да ученици свирају домру, руски национални инструмент чија је техника свирања идентична техници свирања на тамбури и мандолини. С обзиром на то да студије домре постоје у земљама бившег Совјетског Савеза, свирање и овог инструмента даје веће могућности и сигурност за даље образовање.</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Праћење и оцењивање рада ученика је веома важан фактор у даљем напредовању. Оцењивањем ученик добија повратну информацију о тренутном стању, свом раду, као и о томе шта би требало да побољша. Зато је важно да наставник образложи сваки сегмент извођења како би ученик имао целовиту слику свог рада. Приликом оцењивања морају се имати у виду залагање ученика, напредовање у складу са личним и музичким способностима, обим пређеног програма током године, тежина свираних </w:t>
      </w:r>
      <w:r w:rsidRPr="00276BBD">
        <w:rPr>
          <w:rFonts w:eastAsia="Times New Roman"/>
          <w:szCs w:val="24"/>
        </w:rPr>
        <w:lastRenderedPageBreak/>
        <w:t>композиција. Све ово је могуће уколико наставник води белешке о сваком часу у наставничкој бележници: како је ученик дошао припремљен, да ли се уочава напредак од претходног часа, који програм је савладао и како и дуга важна запажања која ће помоћи наставнику да даље осмисли рад са датим учеником, да да повратне информације родитељима и ученицима и тиме коригује постојаће недостатке. У току свирачких активности потребно је обезбедити пригодну атмосферу, пружити подршку ученику у раду и вежбању, радити на отклањању треме приликом наступа. Поред обавезних годишњих испита и смотри као и наступа на интерним часовима важно је ученике укључити у музичка дешавања у оквиру школе и града али и пружити могућност да ученик учествује на такмичењима, фестивалима у земљи и иностранству како у соло тако и у камерном и оркестарском свирању.</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E5669E">
            <w:pPr>
              <w:pStyle w:val="Heading3"/>
            </w:pPr>
            <w:bookmarkStart w:id="92" w:name="_Toc201223809"/>
            <w:r w:rsidRPr="00276BBD">
              <w:t>ЧИТАЊЕ С ЛИСТА – ТАМБУРА</w:t>
            </w:r>
            <w:bookmarkEnd w:id="92"/>
            <w:r w:rsidRPr="00276BBD">
              <w:t xml:space="preserve"> </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са листа је да код ученика развију знања и вештине неопходне за брзо и течно читање нотног текста и за разумевање и упознавање музичке литературе</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 други, трећи, четврти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48"/>
        <w:gridCol w:w="1719"/>
        <w:gridCol w:w="360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одсвира без прекида и задржавања задани нотни текст једноставнијег садржаја;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текст и унутрашњим слухом чује мелодијске и хармонске покрете;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добијена упутства за решавање одређене текстуалне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опажа релевантне музичке елементе у циљу интерпретације задате деонице;</w:t>
            </w:r>
          </w:p>
          <w:p w:rsidR="00516FC0" w:rsidRPr="00276BBD" w:rsidRDefault="00516FC0" w:rsidP="00F50543">
            <w:pPr>
              <w:spacing w:after="125"/>
              <w:jc w:val="left"/>
              <w:rPr>
                <w:rFonts w:eastAsia="Times New Roman"/>
                <w:szCs w:val="24"/>
              </w:rPr>
            </w:pPr>
            <w:r w:rsidRPr="00276BBD">
              <w:rPr>
                <w:rFonts w:eastAsia="Times New Roman"/>
                <w:szCs w:val="24"/>
              </w:rPr>
              <w:t>– проналази начине за самостално вежбање;</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и сналажљивост у кретању кроз текст;</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препозна дела и деонице тамбуре/мандолине у камерним и оркестарским композицијама.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Оспособљавање ученика за анализу текста.</w:t>
            </w:r>
          </w:p>
          <w:p w:rsidR="00516FC0" w:rsidRPr="00276BBD" w:rsidRDefault="00516FC0" w:rsidP="00F50543">
            <w:pPr>
              <w:spacing w:after="125"/>
              <w:jc w:val="left"/>
              <w:rPr>
                <w:rFonts w:eastAsia="Times New Roman"/>
                <w:szCs w:val="24"/>
              </w:rPr>
            </w:pPr>
            <w:r w:rsidRPr="00276BBD">
              <w:rPr>
                <w:rFonts w:eastAsia="Times New Roman"/>
                <w:szCs w:val="24"/>
              </w:rPr>
              <w:t>Сагледавање текста у целини – опажање музичких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кретање кроз текст без прекида или задржавања.</w:t>
            </w:r>
          </w:p>
          <w:p w:rsidR="00516FC0" w:rsidRPr="00276BBD" w:rsidRDefault="00516FC0" w:rsidP="00F50543">
            <w:pPr>
              <w:spacing w:after="125"/>
              <w:jc w:val="left"/>
              <w:rPr>
                <w:rFonts w:eastAsia="Times New Roman"/>
                <w:szCs w:val="24"/>
              </w:rPr>
            </w:pPr>
            <w:r w:rsidRPr="00276BBD">
              <w:rPr>
                <w:rFonts w:eastAsia="Times New Roman"/>
                <w:szCs w:val="24"/>
              </w:rPr>
              <w:t>Упутства за отклањање грешака.</w:t>
            </w:r>
          </w:p>
          <w:p w:rsidR="00516FC0" w:rsidRPr="00276BBD" w:rsidRDefault="00516FC0" w:rsidP="00F50543">
            <w:pPr>
              <w:spacing w:after="125"/>
              <w:jc w:val="left"/>
              <w:rPr>
                <w:rFonts w:eastAsia="Times New Roman"/>
                <w:szCs w:val="24"/>
              </w:rPr>
            </w:pPr>
            <w:r w:rsidRPr="00276BBD">
              <w:rPr>
                <w:rFonts w:eastAsia="Times New Roman"/>
                <w:szCs w:val="24"/>
              </w:rPr>
              <w:t>Развој унутрашњег слуха и повезивање стеченог знања из других предмета.</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развијање меморије.</w:t>
            </w:r>
          </w:p>
          <w:p w:rsidR="00516FC0" w:rsidRPr="00276BBD" w:rsidRDefault="00516FC0" w:rsidP="00F50543">
            <w:pPr>
              <w:spacing w:after="125"/>
              <w:jc w:val="left"/>
              <w:rPr>
                <w:rFonts w:eastAsia="Times New Roman"/>
                <w:szCs w:val="24"/>
              </w:rPr>
            </w:pPr>
            <w:r w:rsidRPr="00276BBD">
              <w:rPr>
                <w:rFonts w:eastAsia="Times New Roman"/>
                <w:szCs w:val="24"/>
              </w:rPr>
              <w:t>Сналажљивост и брзо реаговање.</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деоницама тамбуре/мандолине у камерној и оркестарској литератури.</w:t>
            </w:r>
          </w:p>
          <w:p w:rsidR="00516FC0" w:rsidRPr="00276BBD" w:rsidRDefault="00516FC0" w:rsidP="00F50543">
            <w:pPr>
              <w:spacing w:after="125"/>
              <w:jc w:val="left"/>
              <w:rPr>
                <w:rFonts w:eastAsia="Times New Roman"/>
                <w:szCs w:val="24"/>
              </w:rPr>
            </w:pPr>
            <w:r w:rsidRPr="00276BBD">
              <w:rPr>
                <w:rFonts w:eastAsia="Times New Roman"/>
                <w:szCs w:val="24"/>
              </w:rPr>
              <w:t xml:space="preserve">Слушање музике у циљу </w:t>
            </w:r>
            <w:r w:rsidRPr="00276BBD">
              <w:rPr>
                <w:rFonts w:eastAsia="Times New Roman"/>
                <w:szCs w:val="24"/>
              </w:rPr>
              <w:lastRenderedPageBreak/>
              <w:t>упознавања музичке литературе.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 </w:t>
      </w:r>
      <w:r w:rsidRPr="00276BBD">
        <w:rPr>
          <w:rFonts w:eastAsia="Times New Roman"/>
          <w:szCs w:val="24"/>
        </w:rPr>
        <w:t>концентрација, опажање, анализа, континуирано кретање, примена.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 – ТАМБУРА И МАНДОЛИНА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Вукосављев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 Тамбурашки оркестри I; Жице тамбурице бр. 2; Варошке песме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Њикош – </w:t>
      </w:r>
      <w:r w:rsidRPr="00276BBD">
        <w:rPr>
          <w:rFonts w:eastAsia="Times New Roman"/>
          <w:i/>
          <w:iCs/>
          <w:szCs w:val="24"/>
        </w:rPr>
        <w:t>Тамбурашки оркестри – изабрана дела X</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Попов – </w:t>
      </w:r>
      <w:r w:rsidRPr="00276BBD">
        <w:rPr>
          <w:rFonts w:eastAsia="Times New Roman"/>
          <w:i/>
          <w:iCs/>
          <w:szCs w:val="24"/>
        </w:rPr>
        <w:t>Неготин марш: Српска зора марш; Сплет српских народних игара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остала дела по избору наставника за тамбурашки оркестар, оркестар мандолина и домру и оркестар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Вукосављев – </w:t>
      </w:r>
      <w:r w:rsidRPr="00276BBD">
        <w:rPr>
          <w:rFonts w:eastAsia="Times New Roman"/>
          <w:i/>
          <w:iCs/>
          <w:szCs w:val="24"/>
        </w:rPr>
        <w:t>Жице тамбурице бр. 3 и 4; Народне игре из Војводине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Њикош – </w:t>
      </w:r>
      <w:r w:rsidRPr="00276BBD">
        <w:rPr>
          <w:rFonts w:eastAsia="Times New Roman"/>
          <w:i/>
          <w:iCs/>
          <w:szCs w:val="24"/>
        </w:rPr>
        <w:t>Тамбурашки оркестри – изабрана дела XI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Слонимски – </w:t>
      </w:r>
      <w:r w:rsidRPr="00276BBD">
        <w:rPr>
          <w:rFonts w:eastAsia="Times New Roman"/>
          <w:i/>
          <w:iCs/>
          <w:szCs w:val="24"/>
        </w:rPr>
        <w:t>Весели рондо за домру са оркестром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Лоскутов – </w:t>
      </w:r>
      <w:r w:rsidRPr="00276BBD">
        <w:rPr>
          <w:rFonts w:eastAsia="Times New Roman"/>
          <w:i/>
          <w:iCs/>
          <w:szCs w:val="24"/>
        </w:rPr>
        <w:t>Концерт за домру са оркестром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Циганков – </w:t>
      </w:r>
      <w:r w:rsidRPr="00276BBD">
        <w:rPr>
          <w:rFonts w:eastAsia="Times New Roman"/>
          <w:i/>
          <w:iCs/>
          <w:szCs w:val="24"/>
        </w:rPr>
        <w:t>дела за домру са оркестром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остала дела по избору наставника за тамбурашки оркестар, оркестар мандолина и домру и оркестар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Попов – </w:t>
      </w:r>
      <w:r w:rsidRPr="00276BBD">
        <w:rPr>
          <w:rFonts w:eastAsia="Times New Roman"/>
          <w:i/>
          <w:iCs/>
          <w:szCs w:val="24"/>
        </w:rPr>
        <w:t>Српска игра бр. 2; Војвођанска игра бр. 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Вукосављев – </w:t>
      </w:r>
      <w:r w:rsidRPr="00276BBD">
        <w:rPr>
          <w:rFonts w:eastAsia="Times New Roman"/>
          <w:i/>
          <w:iCs/>
          <w:szCs w:val="24"/>
        </w:rPr>
        <w:t>Кончертино за бас прим и тамбурашки оркестар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Брамс – </w:t>
      </w:r>
      <w:r w:rsidRPr="00276BBD">
        <w:rPr>
          <w:rFonts w:eastAsia="Times New Roman"/>
          <w:i/>
          <w:iCs/>
          <w:szCs w:val="24"/>
        </w:rPr>
        <w:t>Мађарска игра бр. 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 </w:t>
      </w:r>
      <w:r w:rsidRPr="00276BBD">
        <w:rPr>
          <w:rFonts w:eastAsia="Times New Roman"/>
          <w:i/>
          <w:iCs/>
          <w:szCs w:val="24"/>
        </w:rPr>
        <w:t>Мала ноћна музика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Њикош – </w:t>
      </w:r>
      <w:r w:rsidRPr="00276BBD">
        <w:rPr>
          <w:rFonts w:eastAsia="Times New Roman"/>
          <w:i/>
          <w:iCs/>
          <w:szCs w:val="24"/>
        </w:rPr>
        <w:t>Војвођанска рапсодија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 Мулић – </w:t>
      </w:r>
      <w:r w:rsidRPr="00276BBD">
        <w:rPr>
          <w:rFonts w:eastAsia="Times New Roman"/>
          <w:i/>
          <w:iCs/>
          <w:szCs w:val="24"/>
        </w:rPr>
        <w:t>Врањанска рапсодија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Будашкин – </w:t>
      </w:r>
      <w:r w:rsidRPr="00276BBD">
        <w:rPr>
          <w:rFonts w:eastAsia="Times New Roman"/>
          <w:i/>
          <w:iCs/>
          <w:szCs w:val="24"/>
        </w:rPr>
        <w:t>Концерт за домру и оркестар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Циганков – </w:t>
      </w:r>
      <w:r w:rsidRPr="00276BBD">
        <w:rPr>
          <w:rFonts w:eastAsia="Times New Roman"/>
          <w:i/>
          <w:iCs/>
          <w:szCs w:val="24"/>
        </w:rPr>
        <w:t>дела за домру са оркестром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остала дела по избору наставника за тамбурашки оркестар, оркестар мандолина и домру и оркестар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Вукосављев – </w:t>
      </w:r>
      <w:r w:rsidRPr="00276BBD">
        <w:rPr>
          <w:rFonts w:eastAsia="Times New Roman"/>
          <w:i/>
          <w:iCs/>
          <w:szCs w:val="24"/>
        </w:rPr>
        <w:t>Апотеоза шуме; Банат –поема; Кончертино за самицу соло и тамбурашки оркестар; Мађарска рапсодија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Андрић – </w:t>
      </w:r>
      <w:r w:rsidRPr="00276BBD">
        <w:rPr>
          <w:rFonts w:eastAsia="Times New Roman"/>
          <w:i/>
          <w:iCs/>
          <w:szCs w:val="24"/>
        </w:rPr>
        <w:t>Концерт у а- молу за бас прим и тамбурашки оркестар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Вукдраговић – </w:t>
      </w:r>
      <w:r w:rsidRPr="00276BBD">
        <w:rPr>
          <w:rFonts w:eastAsia="Times New Roman"/>
          <w:i/>
          <w:iCs/>
          <w:szCs w:val="24"/>
        </w:rPr>
        <w:t>Лирски интермецо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и З. Милер – </w:t>
      </w:r>
      <w:r w:rsidRPr="00276BBD">
        <w:rPr>
          <w:rFonts w:eastAsia="Times New Roman"/>
          <w:i/>
          <w:iCs/>
          <w:szCs w:val="24"/>
        </w:rPr>
        <w:t>Севиљки берберин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и С. Вукосављев – </w:t>
      </w:r>
      <w:r w:rsidRPr="00276BBD">
        <w:rPr>
          <w:rFonts w:eastAsia="Times New Roman"/>
          <w:i/>
          <w:iCs/>
          <w:szCs w:val="24"/>
        </w:rPr>
        <w:t>Игра комедијаша из Продане невесте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Хачатуријан и З. Милер – </w:t>
      </w:r>
      <w:r w:rsidRPr="00276BBD">
        <w:rPr>
          <w:rFonts w:eastAsia="Times New Roman"/>
          <w:i/>
          <w:iCs/>
          <w:szCs w:val="24"/>
        </w:rPr>
        <w:t>Валцер из балета Маске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Тамарин Концерт за домру са оркестром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Г. Шендерев Концерт за домру са оркестром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П. Кравченко Концерт за домру са оркестром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Циганков – </w:t>
      </w:r>
      <w:r w:rsidRPr="00276BBD">
        <w:rPr>
          <w:rFonts w:eastAsia="Times New Roman"/>
          <w:i/>
          <w:iCs/>
          <w:szCs w:val="24"/>
        </w:rPr>
        <w:t>дела за домру са оркестром</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 остала дела по избору наставника за тамбурашки оркестар, оркестар мандолина и домру и оркестар</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187028">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w:t>
      </w:r>
      <w:r w:rsidRPr="00276BBD">
        <w:rPr>
          <w:rFonts w:eastAsia="Times New Roman"/>
          <w:b/>
          <w:bCs/>
          <w:szCs w:val="24"/>
        </w:rPr>
        <w:br/>
        <w:t>ЧИТАЊЕ С ЛИСТА</w:t>
      </w:r>
    </w:p>
    <w:p w:rsidR="00187028" w:rsidRPr="00276BBD" w:rsidRDefault="0018702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Предмет Читање с листа је неодвојиво повезан са предметом инструмента и оркестром. Наставаје усмерена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Искуствено учење подразумева примену већ стечених знања и вештина и њихово проширивање у контексту сналажења у новом, непознатом нотном тексту а посебно када он припада оркестарској литератури.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се надовезују, усложњавају и прожимају кроз четири разреда средње музичке школе, а ниво и сложеност исхода одређени су захтевима из понуђене литературе по разредима.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евиденције о ученичком раду и напретку.</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Часови предмета Читање а листа одвијају се у групама од 2 ученика. На часовима овог предмета треба водити рачуна о томе да се ученици подучавају вештини читања с листа (</w:t>
      </w:r>
      <w:r w:rsidRPr="00276BBD">
        <w:rPr>
          <w:rFonts w:eastAsia="Times New Roman"/>
          <w:i/>
          <w:iCs/>
          <w:szCs w:val="24"/>
        </w:rPr>
        <w:t>prima vista</w:t>
      </w:r>
      <w:r w:rsidRPr="00276BBD">
        <w:rPr>
          <w:rFonts w:eastAsia="Times New Roman"/>
          <w:szCs w:val="24"/>
        </w:rPr>
        <w:t xml:space="preserve">) уз помоћ за то одабраних примера, који ће у односу на разред и узраст, обухватати све шири дијапазон захтева у тексту, почев од једноставнијих ритмова, динамичких и артикулационих ознака, па све до комплексних одељака који у себи садрже што више ознака и комплексне мело-ритмичке целине. Свакако треба </w:t>
      </w:r>
      <w:r w:rsidRPr="00276BBD">
        <w:rPr>
          <w:rFonts w:eastAsia="Times New Roman"/>
          <w:szCs w:val="24"/>
        </w:rPr>
        <w:lastRenderedPageBreak/>
        <w:t>избећи ситуацију да се примери из литературе изводе примарно </w:t>
      </w:r>
      <w:r w:rsidRPr="00276BBD">
        <w:rPr>
          <w:rFonts w:eastAsia="Times New Roman"/>
          <w:i/>
          <w:iCs/>
          <w:szCs w:val="24"/>
        </w:rPr>
        <w:t>prima vista</w:t>
      </w:r>
      <w:r w:rsidRPr="00276BBD">
        <w:rPr>
          <w:rFonts w:eastAsia="Times New Roman"/>
          <w:szCs w:val="24"/>
        </w:rPr>
        <w:t>, и да је то сврха часа.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Оркестарска литература чини изузетно важан део репертоара будућих оркестарских свирача, инструменталиста и треба јој приступити озбиљношћу којом се приступа и инструментално-солистичком репертоару. Изводе из оркестарске литературе треба пажљиво проучити, упутити ученика на слушање дате композиције, проширити знање о композитору, периоду и стилу и коначно, задати да се увежба.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Читања с листа критеријум у оцењивању је уложен труд и квалитет рада ученика, његово напредовање у складу са личним и музичким могућностима, и практична примена у оркестру.</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E5669E">
            <w:pPr>
              <w:pStyle w:val="Heading3"/>
            </w:pPr>
            <w:bookmarkStart w:id="93" w:name="_Toc201223810"/>
            <w:r w:rsidRPr="00276BBD">
              <w:t>СОЛО ПЕВАЊЕ</w:t>
            </w:r>
            <w:bookmarkEnd w:id="93"/>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Соло певање је да ученик кроз даље музичко сазревање, како у вокално-техничком, тако и у интерпретативном смислу, буде у стању да, кроз индивидуално искуство и ниво постигнућа на коме се налази, изведе композиције различитих стилова и епоха и повеже их са другим уметностима, нарочито глумом, сценским покретом и књижевношћу као великом инспирацијом вокалне и оперске музике.</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03"/>
        <w:gridCol w:w="1665"/>
        <w:gridCol w:w="400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контролише правилан певачки став и држање тела у току извођења музике;</w:t>
            </w:r>
          </w:p>
          <w:p w:rsidR="00516FC0" w:rsidRPr="00276BBD" w:rsidRDefault="00516FC0" w:rsidP="00F50543">
            <w:pPr>
              <w:spacing w:after="125"/>
              <w:jc w:val="left"/>
              <w:rPr>
                <w:rFonts w:eastAsia="Times New Roman"/>
                <w:szCs w:val="24"/>
              </w:rPr>
            </w:pPr>
            <w:r w:rsidRPr="00276BBD">
              <w:rPr>
                <w:rFonts w:eastAsia="Times New Roman"/>
                <w:szCs w:val="24"/>
              </w:rPr>
              <w:t>– правилно користи певачки апарат у зависности од техничких и музичких захтева композиције која се изводи;</w:t>
            </w:r>
          </w:p>
          <w:p w:rsidR="00516FC0" w:rsidRPr="00276BBD" w:rsidRDefault="00516FC0" w:rsidP="00F50543">
            <w:pPr>
              <w:spacing w:after="125"/>
              <w:jc w:val="left"/>
              <w:rPr>
                <w:rFonts w:eastAsia="Times New Roman"/>
                <w:szCs w:val="24"/>
              </w:rPr>
            </w:pPr>
            <w:r w:rsidRPr="00276BBD">
              <w:rPr>
                <w:rFonts w:eastAsia="Times New Roman"/>
                <w:szCs w:val="24"/>
              </w:rPr>
              <w:t>– употребљава резонатор гласа и користи различита вибрантна места зависно од регистара гласа;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разликује типове дисања и правилно од неправилног;</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вежбе дисања у циљу контроле положаја дијафрагме;</w:t>
            </w:r>
          </w:p>
          <w:p w:rsidR="00516FC0" w:rsidRPr="00276BBD" w:rsidRDefault="00516FC0" w:rsidP="00F50543">
            <w:pPr>
              <w:spacing w:after="125"/>
              <w:jc w:val="left"/>
              <w:rPr>
                <w:rFonts w:eastAsia="Times New Roman"/>
                <w:szCs w:val="24"/>
              </w:rPr>
            </w:pPr>
            <w:r w:rsidRPr="00276BBD">
              <w:rPr>
                <w:rFonts w:eastAsia="Times New Roman"/>
                <w:szCs w:val="24"/>
              </w:rPr>
              <w:t>– правилно формира високо импостиран тон и контролише интонацију при певању;</w:t>
            </w:r>
          </w:p>
          <w:p w:rsidR="00516FC0" w:rsidRPr="00276BBD" w:rsidRDefault="00516FC0" w:rsidP="00F50543">
            <w:pPr>
              <w:spacing w:after="125"/>
              <w:jc w:val="left"/>
              <w:rPr>
                <w:rFonts w:eastAsia="Times New Roman"/>
                <w:szCs w:val="24"/>
              </w:rPr>
            </w:pPr>
            <w:r w:rsidRPr="00276BBD">
              <w:rPr>
                <w:rFonts w:eastAsia="Times New Roman"/>
                <w:szCs w:val="24"/>
              </w:rPr>
              <w:t>– правилно артикулише, изговара и интерпретира текст композиције при певању;</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гестикулацију тела и мимику лица;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у извођењу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ради на припреми за јавни наступ у циљу стицања самопоуздања;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извођењу и слушању музике;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брине о гласу и примењује хигијену вокалног апарата (гласа);</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Правилно држање тела при певању.</w:t>
            </w:r>
          </w:p>
          <w:p w:rsidR="00516FC0" w:rsidRPr="00276BBD" w:rsidRDefault="00516FC0" w:rsidP="00F50543">
            <w:pPr>
              <w:spacing w:after="125"/>
              <w:jc w:val="left"/>
              <w:rPr>
                <w:rFonts w:eastAsia="Times New Roman"/>
                <w:szCs w:val="24"/>
              </w:rPr>
            </w:pPr>
            <w:r w:rsidRPr="00276BBD">
              <w:rPr>
                <w:rFonts w:eastAsia="Times New Roman"/>
                <w:szCs w:val="24"/>
              </w:rPr>
              <w:t>Анатомија и функција органа за певање.</w:t>
            </w:r>
          </w:p>
          <w:p w:rsidR="00516FC0" w:rsidRPr="00276BBD" w:rsidRDefault="00516FC0" w:rsidP="00F50543">
            <w:pPr>
              <w:spacing w:after="125"/>
              <w:jc w:val="left"/>
              <w:rPr>
                <w:rFonts w:eastAsia="Times New Roman"/>
                <w:szCs w:val="24"/>
              </w:rPr>
            </w:pPr>
            <w:r w:rsidRPr="00276BBD">
              <w:rPr>
                <w:rFonts w:eastAsia="Times New Roman"/>
                <w:szCs w:val="24"/>
              </w:rPr>
              <w:t>Припрема и почетак тона.</w:t>
            </w:r>
          </w:p>
          <w:p w:rsidR="00516FC0" w:rsidRPr="00276BBD" w:rsidRDefault="00516FC0" w:rsidP="00F50543">
            <w:pPr>
              <w:spacing w:after="125"/>
              <w:jc w:val="left"/>
              <w:rPr>
                <w:rFonts w:eastAsia="Times New Roman"/>
                <w:szCs w:val="24"/>
              </w:rPr>
            </w:pPr>
            <w:r w:rsidRPr="00276BBD">
              <w:rPr>
                <w:rFonts w:eastAsia="Times New Roman"/>
                <w:szCs w:val="24"/>
              </w:rPr>
              <w:t>Правилна продукција и емисија тона.</w:t>
            </w:r>
          </w:p>
          <w:p w:rsidR="00516FC0" w:rsidRPr="00276BBD" w:rsidRDefault="00516FC0" w:rsidP="00F50543">
            <w:pPr>
              <w:spacing w:after="125"/>
              <w:jc w:val="left"/>
              <w:rPr>
                <w:rFonts w:eastAsia="Times New Roman"/>
                <w:szCs w:val="24"/>
              </w:rPr>
            </w:pPr>
            <w:r w:rsidRPr="00276BBD">
              <w:rPr>
                <w:rFonts w:eastAsia="Times New Roman"/>
                <w:szCs w:val="24"/>
              </w:rPr>
              <w:t>Резонатор.</w:t>
            </w:r>
          </w:p>
          <w:p w:rsidR="00516FC0" w:rsidRPr="00276BBD" w:rsidRDefault="00516FC0" w:rsidP="00F50543">
            <w:pPr>
              <w:spacing w:after="125"/>
              <w:jc w:val="left"/>
              <w:rPr>
                <w:rFonts w:eastAsia="Times New Roman"/>
                <w:szCs w:val="24"/>
              </w:rPr>
            </w:pPr>
            <w:r w:rsidRPr="00276BBD">
              <w:rPr>
                <w:rFonts w:eastAsia="Times New Roman"/>
                <w:szCs w:val="24"/>
              </w:rPr>
              <w:t>Типови и вежбе дисања.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Техничке вежбе мањих опсега и једноставнијих кретњи кроз легато, спецато, стакато, мартелато технику и </w:t>
            </w:r>
            <w:r w:rsidRPr="00276BBD">
              <w:rPr>
                <w:rFonts w:eastAsia="Times New Roman"/>
                <w:szCs w:val="24"/>
              </w:rPr>
              <w:lastRenderedPageBreak/>
              <w:t>рад на покретљивости гласа.</w:t>
            </w:r>
          </w:p>
          <w:p w:rsidR="00516FC0" w:rsidRPr="00276BBD" w:rsidRDefault="00516FC0" w:rsidP="00F50543">
            <w:pPr>
              <w:spacing w:after="125"/>
              <w:jc w:val="left"/>
              <w:rPr>
                <w:rFonts w:eastAsia="Times New Roman"/>
                <w:szCs w:val="24"/>
              </w:rPr>
            </w:pPr>
            <w:r w:rsidRPr="00276BBD">
              <w:rPr>
                <w:rFonts w:eastAsia="Times New Roman"/>
                <w:szCs w:val="24"/>
              </w:rPr>
              <w:t>Висока импостација.</w:t>
            </w:r>
          </w:p>
          <w:p w:rsidR="00516FC0" w:rsidRPr="00276BBD" w:rsidRDefault="00516FC0" w:rsidP="00F50543">
            <w:pPr>
              <w:spacing w:after="125"/>
              <w:jc w:val="left"/>
              <w:rPr>
                <w:rFonts w:eastAsia="Times New Roman"/>
                <w:szCs w:val="24"/>
              </w:rPr>
            </w:pPr>
            <w:r w:rsidRPr="00276BBD">
              <w:rPr>
                <w:rFonts w:eastAsia="Times New Roman"/>
                <w:szCs w:val="24"/>
              </w:rPr>
              <w:t>Артикулација и дикција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Обрада вокалне литературе на страном језику – изговор и тумачење текста.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 и хигијена гласа.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Вокализе</w:t>
            </w:r>
          </w:p>
          <w:p w:rsidR="00516FC0" w:rsidRPr="00276BBD" w:rsidRDefault="00516FC0" w:rsidP="00F50543">
            <w:pPr>
              <w:spacing w:after="125"/>
              <w:jc w:val="left"/>
              <w:rPr>
                <w:rFonts w:eastAsia="Times New Roman"/>
                <w:szCs w:val="24"/>
              </w:rPr>
            </w:pPr>
            <w:r w:rsidRPr="00276BBD">
              <w:rPr>
                <w:rFonts w:eastAsia="Times New Roman"/>
                <w:szCs w:val="24"/>
              </w:rPr>
              <w:t>Н. Вакаи, Ђ. Конконе,</w:t>
            </w:r>
          </w:p>
          <w:p w:rsidR="00516FC0" w:rsidRPr="00276BBD" w:rsidRDefault="00516FC0" w:rsidP="00F50543">
            <w:pPr>
              <w:spacing w:after="125"/>
              <w:jc w:val="left"/>
              <w:rPr>
                <w:rFonts w:eastAsia="Times New Roman"/>
                <w:szCs w:val="24"/>
              </w:rPr>
            </w:pPr>
            <w:r w:rsidRPr="00276BBD">
              <w:rPr>
                <w:rFonts w:eastAsia="Times New Roman"/>
                <w:szCs w:val="24"/>
              </w:rPr>
              <w:t>Б. Лутген, Ј. Цајдлер,</w:t>
            </w:r>
          </w:p>
          <w:p w:rsidR="00516FC0" w:rsidRPr="00276BBD" w:rsidRDefault="00516FC0" w:rsidP="00F50543">
            <w:pPr>
              <w:spacing w:after="125"/>
              <w:jc w:val="left"/>
              <w:rPr>
                <w:rFonts w:eastAsia="Times New Roman"/>
                <w:szCs w:val="24"/>
              </w:rPr>
            </w:pPr>
            <w:r w:rsidRPr="00276BBD">
              <w:rPr>
                <w:rFonts w:eastAsia="Times New Roman"/>
                <w:szCs w:val="24"/>
              </w:rPr>
              <w:t>С. Маркези, Х. Панофка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Стари мајстори</w:t>
            </w:r>
          </w:p>
          <w:p w:rsidR="00516FC0" w:rsidRPr="00276BBD" w:rsidRDefault="00516FC0" w:rsidP="00F50543">
            <w:pPr>
              <w:spacing w:after="125"/>
              <w:jc w:val="left"/>
              <w:rPr>
                <w:rFonts w:eastAsia="Times New Roman"/>
                <w:szCs w:val="24"/>
              </w:rPr>
            </w:pPr>
            <w:r w:rsidRPr="00276BBD">
              <w:rPr>
                <w:rFonts w:eastAsia="Times New Roman"/>
                <w:szCs w:val="24"/>
              </w:rPr>
              <w:t>А. Скарлати, Ђ. Паизиело, Ф. Гаспарини, С. Роза,</w:t>
            </w:r>
          </w:p>
          <w:p w:rsidR="00516FC0" w:rsidRPr="00276BBD" w:rsidRDefault="00516FC0" w:rsidP="00F50543">
            <w:pPr>
              <w:spacing w:after="125"/>
              <w:jc w:val="left"/>
              <w:rPr>
                <w:rFonts w:eastAsia="Times New Roman"/>
                <w:szCs w:val="24"/>
              </w:rPr>
            </w:pPr>
            <w:r w:rsidRPr="00276BBD">
              <w:rPr>
                <w:rFonts w:eastAsia="Times New Roman"/>
                <w:szCs w:val="24"/>
              </w:rPr>
              <w:t>А. Калдара, Ђ. Б. Перголези, Х. Персел, Ђ. Ђордани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Соло песме класичара и романтичара:</w:t>
            </w:r>
          </w:p>
          <w:p w:rsidR="00516FC0" w:rsidRPr="00276BBD" w:rsidRDefault="00516FC0" w:rsidP="00F50543">
            <w:pPr>
              <w:spacing w:after="125"/>
              <w:jc w:val="left"/>
              <w:rPr>
                <w:rFonts w:eastAsia="Times New Roman"/>
                <w:szCs w:val="24"/>
              </w:rPr>
            </w:pPr>
            <w:r w:rsidRPr="00276BBD">
              <w:rPr>
                <w:rFonts w:eastAsia="Times New Roman"/>
                <w:szCs w:val="24"/>
              </w:rPr>
              <w:t>В. А. Моцарт, Л. ван Бетовен, Ј. Хајдн,</w:t>
            </w:r>
          </w:p>
          <w:p w:rsidR="00516FC0" w:rsidRPr="00276BBD" w:rsidRDefault="00516FC0" w:rsidP="00F50543">
            <w:pPr>
              <w:spacing w:after="125"/>
              <w:jc w:val="left"/>
              <w:rPr>
                <w:rFonts w:eastAsia="Times New Roman"/>
                <w:szCs w:val="24"/>
              </w:rPr>
            </w:pPr>
            <w:r w:rsidRPr="00276BBD">
              <w:rPr>
                <w:rFonts w:eastAsia="Times New Roman"/>
                <w:szCs w:val="24"/>
              </w:rPr>
              <w:t>Ф. Шуберт, Р. Шуман,</w:t>
            </w:r>
          </w:p>
          <w:p w:rsidR="00516FC0" w:rsidRPr="00276BBD" w:rsidRDefault="00516FC0" w:rsidP="00F50543">
            <w:pPr>
              <w:spacing w:after="125"/>
              <w:jc w:val="left"/>
              <w:rPr>
                <w:rFonts w:eastAsia="Times New Roman"/>
                <w:szCs w:val="24"/>
              </w:rPr>
            </w:pPr>
            <w:r w:rsidRPr="00276BBD">
              <w:rPr>
                <w:rFonts w:eastAsia="Times New Roman"/>
                <w:szCs w:val="24"/>
              </w:rPr>
              <w:t>Ф. Менделсон, Ј. Брамс,</w:t>
            </w:r>
          </w:p>
          <w:p w:rsidR="00516FC0" w:rsidRPr="00276BBD" w:rsidRDefault="00516FC0" w:rsidP="00F50543">
            <w:pPr>
              <w:spacing w:after="125"/>
              <w:jc w:val="left"/>
              <w:rPr>
                <w:rFonts w:eastAsia="Times New Roman"/>
                <w:szCs w:val="24"/>
              </w:rPr>
            </w:pPr>
            <w:r w:rsidRPr="00276BBD">
              <w:rPr>
                <w:rFonts w:eastAsia="Times New Roman"/>
                <w:szCs w:val="24"/>
              </w:rPr>
              <w:t>А. Јенсен, Е. Григ,</w:t>
            </w:r>
          </w:p>
          <w:p w:rsidR="00516FC0" w:rsidRPr="00276BBD" w:rsidRDefault="00516FC0" w:rsidP="00F50543">
            <w:pPr>
              <w:spacing w:after="125"/>
              <w:jc w:val="left"/>
              <w:rPr>
                <w:rFonts w:eastAsia="Times New Roman"/>
                <w:szCs w:val="24"/>
              </w:rPr>
            </w:pPr>
            <w:r w:rsidRPr="00276BBD">
              <w:rPr>
                <w:rFonts w:eastAsia="Times New Roman"/>
                <w:szCs w:val="24"/>
              </w:rPr>
              <w:t>В. Белини, Г. Доницети,</w:t>
            </w:r>
          </w:p>
          <w:p w:rsidR="00516FC0" w:rsidRPr="00276BBD" w:rsidRDefault="00516FC0" w:rsidP="00F50543">
            <w:pPr>
              <w:spacing w:after="125"/>
              <w:jc w:val="left"/>
              <w:rPr>
                <w:rFonts w:eastAsia="Times New Roman"/>
                <w:szCs w:val="24"/>
              </w:rPr>
            </w:pPr>
            <w:r w:rsidRPr="00276BBD">
              <w:rPr>
                <w:rFonts w:eastAsia="Times New Roman"/>
                <w:szCs w:val="24"/>
              </w:rPr>
              <w:t>Ж. Масне, Ш. Гуно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Соло песме српских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С. Бинички, Д. Јенко,</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И. Бајић, С. Христић,</w:t>
            </w:r>
          </w:p>
          <w:p w:rsidR="00516FC0" w:rsidRPr="00276BBD" w:rsidRDefault="00516FC0" w:rsidP="00F50543">
            <w:pPr>
              <w:spacing w:after="125"/>
              <w:jc w:val="left"/>
              <w:rPr>
                <w:rFonts w:eastAsia="Times New Roman"/>
                <w:szCs w:val="24"/>
              </w:rPr>
            </w:pPr>
            <w:r w:rsidRPr="00276BBD">
              <w:rPr>
                <w:rFonts w:eastAsia="Times New Roman"/>
                <w:szCs w:val="24"/>
              </w:rPr>
              <w:t>Ј. Маринковић,</w:t>
            </w:r>
          </w:p>
          <w:p w:rsidR="00516FC0" w:rsidRPr="00276BBD" w:rsidRDefault="00516FC0" w:rsidP="00F50543">
            <w:pPr>
              <w:spacing w:after="125"/>
              <w:jc w:val="left"/>
              <w:rPr>
                <w:rFonts w:eastAsia="Times New Roman"/>
                <w:szCs w:val="24"/>
              </w:rPr>
            </w:pPr>
            <w:r w:rsidRPr="00276BBD">
              <w:rPr>
                <w:rFonts w:eastAsia="Times New Roman"/>
                <w:szCs w:val="24"/>
              </w:rPr>
              <w:t>З. Јовановић, М. Тајчевић, П. Коњовић и други композитори сличних извођачких захтева;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Соло песме словенских композитора</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М. И. Глинка, Ј. Хаце,</w:t>
            </w:r>
          </w:p>
          <w:p w:rsidR="00516FC0" w:rsidRPr="00276BBD" w:rsidRDefault="00516FC0" w:rsidP="00F50543">
            <w:pPr>
              <w:spacing w:after="125"/>
              <w:jc w:val="left"/>
              <w:rPr>
                <w:rFonts w:eastAsia="Times New Roman"/>
                <w:szCs w:val="24"/>
              </w:rPr>
            </w:pPr>
            <w:r w:rsidRPr="00276BBD">
              <w:rPr>
                <w:rFonts w:eastAsia="Times New Roman"/>
                <w:szCs w:val="24"/>
              </w:rPr>
              <w:t>М. Пребанда,</w:t>
            </w:r>
          </w:p>
          <w:p w:rsidR="00516FC0" w:rsidRPr="00276BBD" w:rsidRDefault="00516FC0" w:rsidP="00F50543">
            <w:pPr>
              <w:spacing w:after="125"/>
              <w:jc w:val="left"/>
              <w:rPr>
                <w:rFonts w:eastAsia="Times New Roman"/>
                <w:szCs w:val="24"/>
              </w:rPr>
            </w:pPr>
            <w:r w:rsidRPr="00276BBD">
              <w:rPr>
                <w:rFonts w:eastAsia="Times New Roman"/>
                <w:szCs w:val="24"/>
              </w:rPr>
              <w:t>П. И . Чајковски, И. Зајц,</w:t>
            </w:r>
          </w:p>
          <w:p w:rsidR="00516FC0" w:rsidRPr="00276BBD" w:rsidRDefault="00516FC0" w:rsidP="00F50543">
            <w:pPr>
              <w:spacing w:after="125"/>
              <w:jc w:val="left"/>
              <w:rPr>
                <w:rFonts w:eastAsia="Times New Roman"/>
                <w:szCs w:val="24"/>
              </w:rPr>
            </w:pPr>
            <w:r w:rsidRPr="00276BBD">
              <w:rPr>
                <w:rFonts w:eastAsia="Times New Roman"/>
                <w:szCs w:val="24"/>
              </w:rPr>
              <w:t>П. П. Булахов,</w:t>
            </w:r>
          </w:p>
          <w:p w:rsidR="00516FC0" w:rsidRPr="00276BBD" w:rsidRDefault="00516FC0" w:rsidP="00F50543">
            <w:pPr>
              <w:spacing w:after="125"/>
              <w:jc w:val="left"/>
              <w:rPr>
                <w:rFonts w:eastAsia="Times New Roman"/>
                <w:szCs w:val="24"/>
              </w:rPr>
            </w:pPr>
            <w:r w:rsidRPr="00276BBD">
              <w:rPr>
                <w:rFonts w:eastAsia="Times New Roman"/>
                <w:szCs w:val="24"/>
              </w:rPr>
              <w:t>А. Даргомижски,</w:t>
            </w:r>
          </w:p>
          <w:p w:rsidR="00516FC0" w:rsidRPr="00276BBD" w:rsidRDefault="00516FC0" w:rsidP="00F50543">
            <w:pPr>
              <w:spacing w:after="125"/>
              <w:jc w:val="left"/>
              <w:rPr>
                <w:rFonts w:eastAsia="Times New Roman"/>
                <w:szCs w:val="24"/>
              </w:rPr>
            </w:pPr>
            <w:r w:rsidRPr="00276BBD">
              <w:rPr>
                <w:rFonts w:eastAsia="Times New Roman"/>
                <w:szCs w:val="24"/>
              </w:rPr>
              <w:t>Р. М. Глиер, С. Тањејев,</w:t>
            </w:r>
          </w:p>
          <w:p w:rsidR="00516FC0" w:rsidRPr="00276BBD" w:rsidRDefault="00516FC0" w:rsidP="00F50543">
            <w:pPr>
              <w:spacing w:after="125"/>
              <w:jc w:val="left"/>
              <w:rPr>
                <w:rFonts w:eastAsia="Times New Roman"/>
                <w:szCs w:val="24"/>
              </w:rPr>
            </w:pPr>
            <w:r w:rsidRPr="00276BBD">
              <w:rPr>
                <w:rFonts w:eastAsia="Times New Roman"/>
                <w:szCs w:val="24"/>
              </w:rPr>
              <w:t>Н. Римски-Корсакови други композитори сличних извођачких захтева;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четири вокализе</w:t>
            </w:r>
          </w:p>
          <w:p w:rsidR="00516FC0" w:rsidRPr="00276BBD" w:rsidRDefault="00516FC0" w:rsidP="00F50543">
            <w:pPr>
              <w:spacing w:after="125"/>
              <w:jc w:val="left"/>
              <w:rPr>
                <w:rFonts w:eastAsia="Times New Roman"/>
                <w:szCs w:val="24"/>
              </w:rPr>
            </w:pPr>
            <w:r w:rsidRPr="00276BBD">
              <w:rPr>
                <w:rFonts w:eastAsia="Times New Roman"/>
                <w:szCs w:val="24"/>
              </w:rPr>
              <w:t>– три арије старих мајстора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класичара или романтичара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српских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словенских композитора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1. Једна вокализа</w:t>
            </w:r>
          </w:p>
          <w:p w:rsidR="00516FC0" w:rsidRPr="00276BBD" w:rsidRDefault="00516FC0" w:rsidP="00F50543">
            <w:pPr>
              <w:spacing w:after="125"/>
              <w:jc w:val="left"/>
              <w:rPr>
                <w:rFonts w:eastAsia="Times New Roman"/>
                <w:szCs w:val="24"/>
              </w:rPr>
            </w:pPr>
            <w:r w:rsidRPr="00276BBD">
              <w:rPr>
                <w:rFonts w:eastAsia="Times New Roman"/>
                <w:szCs w:val="24"/>
              </w:rPr>
              <w:t>2. Једна арија старог мајстора</w:t>
            </w:r>
          </w:p>
          <w:p w:rsidR="00516FC0" w:rsidRPr="00276BBD" w:rsidRDefault="00516FC0" w:rsidP="00F50543">
            <w:pPr>
              <w:spacing w:after="125"/>
              <w:jc w:val="left"/>
              <w:rPr>
                <w:rFonts w:eastAsia="Times New Roman"/>
                <w:szCs w:val="24"/>
              </w:rPr>
            </w:pPr>
            <w:r w:rsidRPr="00276BBD">
              <w:rPr>
                <w:rFonts w:eastAsia="Times New Roman"/>
                <w:szCs w:val="24"/>
              </w:rPr>
              <w:t>3. Једна соло песма класичара или романтичара</w:t>
            </w:r>
          </w:p>
          <w:p w:rsidR="00516FC0" w:rsidRPr="00276BBD" w:rsidRDefault="00516FC0" w:rsidP="00F50543">
            <w:pPr>
              <w:spacing w:after="125"/>
              <w:jc w:val="left"/>
              <w:rPr>
                <w:rFonts w:eastAsia="Times New Roman"/>
                <w:szCs w:val="24"/>
              </w:rPr>
            </w:pPr>
            <w:r w:rsidRPr="00276BBD">
              <w:rPr>
                <w:rFonts w:eastAsia="Times New Roman"/>
                <w:szCs w:val="24"/>
              </w:rPr>
              <w:t>4. Једна соло песма српског или словенског композитора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 на оригиналном језику.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певачки став, вокални апарат, основна својства гласа, дисање, дијафрагма, резонатор, висока импостација, певање, дикција, артикулација, јавни наступ, слушање музике, музички бонтон, хигијена гласа.</w:t>
      </w:r>
    </w:p>
    <w:p w:rsidR="00187028" w:rsidRPr="00276BBD" w:rsidRDefault="0018702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СОЛО ПЕВАЊЕ</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Соло певање је да ученик кроз даље музичко сазревање, како у вокално-техничком, тако и у интерпретативном смислу, буде у стању да, кроз индивидуално искуство и ниво постигнућа на коме се налази, изведе композиције различитих стилова и епоха и повеже их са другим уметностима, нарочито глумом, сценским покретом и књижевношћу као великом инспирацијом вокалне и оперске музике.</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1"/>
        <w:gridCol w:w="1642"/>
        <w:gridCol w:w="383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контролише правиланпевачки став и држање тела у току извођења музике;</w:t>
            </w:r>
          </w:p>
          <w:p w:rsidR="00516FC0" w:rsidRPr="00276BBD" w:rsidRDefault="00516FC0" w:rsidP="00F50543">
            <w:pPr>
              <w:spacing w:after="125"/>
              <w:jc w:val="left"/>
              <w:rPr>
                <w:rFonts w:eastAsia="Times New Roman"/>
                <w:szCs w:val="24"/>
              </w:rPr>
            </w:pPr>
            <w:r w:rsidRPr="00276BBD">
              <w:rPr>
                <w:rFonts w:eastAsia="Times New Roman"/>
                <w:szCs w:val="24"/>
              </w:rPr>
              <w:t>– правилно користи певачки апарат у зависности од техничких и музичких захтева композиције која се изводи;</w:t>
            </w:r>
          </w:p>
          <w:p w:rsidR="00516FC0" w:rsidRPr="00276BBD" w:rsidRDefault="00516FC0" w:rsidP="00F50543">
            <w:pPr>
              <w:spacing w:after="125"/>
              <w:jc w:val="left"/>
              <w:rPr>
                <w:rFonts w:eastAsia="Times New Roman"/>
                <w:szCs w:val="24"/>
              </w:rPr>
            </w:pPr>
            <w:r w:rsidRPr="00276BBD">
              <w:rPr>
                <w:rFonts w:eastAsia="Times New Roman"/>
                <w:szCs w:val="24"/>
              </w:rPr>
              <w:t>– употребљава резонатор гласа и користи различита вибрантна места зависно од регистара гласа;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изједначавање регистара гласа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разликује типове дисања и правилно од неправилног;</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вежбе дисања у циљу ефикасније контроле положаја дијафрагме и подршке тона при певању на даху;</w:t>
            </w:r>
          </w:p>
          <w:p w:rsidR="00516FC0" w:rsidRPr="00276BBD" w:rsidRDefault="00516FC0" w:rsidP="00F50543">
            <w:pPr>
              <w:spacing w:after="125"/>
              <w:jc w:val="left"/>
              <w:rPr>
                <w:rFonts w:eastAsia="Times New Roman"/>
                <w:szCs w:val="24"/>
              </w:rPr>
            </w:pPr>
            <w:r w:rsidRPr="00276BBD">
              <w:rPr>
                <w:rFonts w:eastAsia="Times New Roman"/>
                <w:szCs w:val="24"/>
              </w:rPr>
              <w:t>– разликује правилне, меке атаке од тврде и шуштаве;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правилно формира високо импостиран тон и контролише </w:t>
            </w:r>
            <w:r w:rsidRPr="00276BBD">
              <w:rPr>
                <w:rFonts w:eastAsia="Times New Roman"/>
                <w:szCs w:val="24"/>
              </w:rPr>
              <w:lastRenderedPageBreak/>
              <w:t>интонацију при певању;</w:t>
            </w:r>
          </w:p>
          <w:p w:rsidR="00516FC0" w:rsidRPr="00276BBD" w:rsidRDefault="00516FC0" w:rsidP="00F50543">
            <w:pPr>
              <w:spacing w:after="125"/>
              <w:jc w:val="left"/>
              <w:rPr>
                <w:rFonts w:eastAsia="Times New Roman"/>
                <w:szCs w:val="24"/>
              </w:rPr>
            </w:pPr>
            <w:r w:rsidRPr="00276BBD">
              <w:rPr>
                <w:rFonts w:eastAsia="Times New Roman"/>
                <w:szCs w:val="24"/>
              </w:rPr>
              <w:t>– артикулише и примењује јасну дикцију при певању, тумачењу и интерпретирању текста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гестикулацију тела и мимику лица;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у извођењу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испољава марљивост, мотивацију и позитиван приступ у учењу и раду;</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ради на припреми за јавни наступ у циљу стицања самопоуздања;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извођењу и слушању музике;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брине о гласу и примењује хигијену вокалног апарата (гласа);</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Правилно држање тела при певању.</w:t>
            </w:r>
          </w:p>
          <w:p w:rsidR="00516FC0" w:rsidRPr="00276BBD" w:rsidRDefault="00516FC0" w:rsidP="00F50543">
            <w:pPr>
              <w:spacing w:after="125"/>
              <w:jc w:val="left"/>
              <w:rPr>
                <w:rFonts w:eastAsia="Times New Roman"/>
                <w:szCs w:val="24"/>
              </w:rPr>
            </w:pPr>
            <w:r w:rsidRPr="00276BBD">
              <w:rPr>
                <w:rFonts w:eastAsia="Times New Roman"/>
                <w:szCs w:val="24"/>
              </w:rPr>
              <w:t>Анатомија и функција органа за певање.</w:t>
            </w:r>
          </w:p>
          <w:p w:rsidR="00516FC0" w:rsidRPr="00276BBD" w:rsidRDefault="00516FC0" w:rsidP="00F50543">
            <w:pPr>
              <w:spacing w:after="125"/>
              <w:jc w:val="left"/>
              <w:rPr>
                <w:rFonts w:eastAsia="Times New Roman"/>
                <w:szCs w:val="24"/>
              </w:rPr>
            </w:pPr>
            <w:r w:rsidRPr="00276BBD">
              <w:rPr>
                <w:rFonts w:eastAsia="Times New Roman"/>
                <w:szCs w:val="24"/>
              </w:rPr>
              <w:t>Правилна продукција и емисија тона.</w:t>
            </w:r>
          </w:p>
          <w:p w:rsidR="00516FC0" w:rsidRPr="00276BBD" w:rsidRDefault="00516FC0" w:rsidP="00F50543">
            <w:pPr>
              <w:spacing w:after="125"/>
              <w:jc w:val="left"/>
              <w:rPr>
                <w:rFonts w:eastAsia="Times New Roman"/>
                <w:szCs w:val="24"/>
              </w:rPr>
            </w:pPr>
            <w:r w:rsidRPr="00276BBD">
              <w:rPr>
                <w:rFonts w:eastAsia="Times New Roman"/>
                <w:szCs w:val="24"/>
              </w:rPr>
              <w:t>Резонатор и вибрантна места.</w:t>
            </w:r>
          </w:p>
          <w:p w:rsidR="00516FC0" w:rsidRPr="00276BBD" w:rsidRDefault="00516FC0" w:rsidP="00F50543">
            <w:pPr>
              <w:spacing w:after="125"/>
              <w:jc w:val="left"/>
              <w:rPr>
                <w:rFonts w:eastAsia="Times New Roman"/>
                <w:szCs w:val="24"/>
              </w:rPr>
            </w:pPr>
            <w:r w:rsidRPr="00276BBD">
              <w:rPr>
                <w:rFonts w:eastAsia="Times New Roman"/>
                <w:szCs w:val="24"/>
              </w:rPr>
              <w:t>Регистри гласа.</w:t>
            </w:r>
          </w:p>
          <w:p w:rsidR="00516FC0" w:rsidRPr="00276BBD" w:rsidRDefault="00516FC0" w:rsidP="00F50543">
            <w:pPr>
              <w:spacing w:after="125"/>
              <w:jc w:val="left"/>
              <w:rPr>
                <w:rFonts w:eastAsia="Times New Roman"/>
                <w:szCs w:val="24"/>
              </w:rPr>
            </w:pPr>
            <w:r w:rsidRPr="00276BBD">
              <w:rPr>
                <w:rFonts w:eastAsia="Times New Roman"/>
                <w:szCs w:val="24"/>
              </w:rPr>
              <w:t>Типови и вежбе дисања.</w:t>
            </w:r>
          </w:p>
          <w:p w:rsidR="00516FC0" w:rsidRPr="00276BBD" w:rsidRDefault="00516FC0" w:rsidP="00F50543">
            <w:pPr>
              <w:spacing w:after="125"/>
              <w:jc w:val="left"/>
              <w:rPr>
                <w:rFonts w:eastAsia="Times New Roman"/>
                <w:szCs w:val="24"/>
              </w:rPr>
            </w:pPr>
            <w:r w:rsidRPr="00276BBD">
              <w:rPr>
                <w:rFonts w:eastAsia="Times New Roman"/>
                <w:szCs w:val="24"/>
              </w:rPr>
              <w:t>Певање на даху, апођо.</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различитих интервалских скокова и кретњи кроз легато, спецато, стакато, мартелато технику и рад на покретљивости гласа.</w:t>
            </w:r>
          </w:p>
          <w:p w:rsidR="00516FC0" w:rsidRPr="00276BBD" w:rsidRDefault="00516FC0" w:rsidP="00F50543">
            <w:pPr>
              <w:spacing w:after="125"/>
              <w:jc w:val="left"/>
              <w:rPr>
                <w:rFonts w:eastAsia="Times New Roman"/>
                <w:szCs w:val="24"/>
              </w:rPr>
            </w:pPr>
            <w:r w:rsidRPr="00276BBD">
              <w:rPr>
                <w:rFonts w:eastAsia="Times New Roman"/>
                <w:szCs w:val="24"/>
              </w:rPr>
              <w:t>Висока импостација и атака.</w:t>
            </w:r>
          </w:p>
          <w:p w:rsidR="00516FC0" w:rsidRPr="00276BBD" w:rsidRDefault="00516FC0" w:rsidP="00F50543">
            <w:pPr>
              <w:spacing w:after="125"/>
              <w:jc w:val="left"/>
              <w:rPr>
                <w:rFonts w:eastAsia="Times New Roman"/>
                <w:szCs w:val="24"/>
              </w:rPr>
            </w:pPr>
            <w:r w:rsidRPr="00276BBD">
              <w:rPr>
                <w:rFonts w:eastAsia="Times New Roman"/>
                <w:szCs w:val="24"/>
              </w:rPr>
              <w:t>Изједначавање вокала, артикулација и дикција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Обрада вокалне литературе на страном језику – изговор и тумачење текста.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 и хигијена гласа.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Вокализе</w:t>
            </w:r>
          </w:p>
          <w:p w:rsidR="00516FC0" w:rsidRPr="00276BBD" w:rsidRDefault="00516FC0" w:rsidP="00F50543">
            <w:pPr>
              <w:spacing w:after="125"/>
              <w:jc w:val="left"/>
              <w:rPr>
                <w:rFonts w:eastAsia="Times New Roman"/>
                <w:szCs w:val="24"/>
              </w:rPr>
            </w:pPr>
            <w:r w:rsidRPr="00276BBD">
              <w:rPr>
                <w:rFonts w:eastAsia="Times New Roman"/>
                <w:szCs w:val="24"/>
              </w:rPr>
              <w:t>Ђ. Конконе, Б. Лутген,</w:t>
            </w:r>
          </w:p>
          <w:p w:rsidR="00516FC0" w:rsidRPr="00276BBD" w:rsidRDefault="00516FC0" w:rsidP="00F50543">
            <w:pPr>
              <w:spacing w:after="125"/>
              <w:jc w:val="left"/>
              <w:rPr>
                <w:rFonts w:eastAsia="Times New Roman"/>
                <w:szCs w:val="24"/>
              </w:rPr>
            </w:pPr>
            <w:r w:rsidRPr="00276BBD">
              <w:rPr>
                <w:rFonts w:eastAsia="Times New Roman"/>
                <w:szCs w:val="24"/>
              </w:rPr>
              <w:t>Ј. Цајдлер, М. Мирзојева, М. Бордоњи, Г. Росини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Стари мајстори</w:t>
            </w:r>
          </w:p>
          <w:p w:rsidR="00516FC0" w:rsidRPr="00276BBD" w:rsidRDefault="00516FC0" w:rsidP="00F50543">
            <w:pPr>
              <w:spacing w:after="125"/>
              <w:jc w:val="left"/>
              <w:rPr>
                <w:rFonts w:eastAsia="Times New Roman"/>
                <w:szCs w:val="24"/>
              </w:rPr>
            </w:pPr>
            <w:r w:rsidRPr="00276BBD">
              <w:rPr>
                <w:rFonts w:eastAsia="Times New Roman"/>
                <w:szCs w:val="24"/>
              </w:rPr>
              <w:t>А. Скарлати, Ђ. Паизиело, Ђ. Б. Перголези,</w:t>
            </w:r>
          </w:p>
          <w:p w:rsidR="00516FC0" w:rsidRPr="00276BBD" w:rsidRDefault="00516FC0" w:rsidP="00F50543">
            <w:pPr>
              <w:spacing w:after="125"/>
              <w:jc w:val="left"/>
              <w:rPr>
                <w:rFonts w:eastAsia="Times New Roman"/>
                <w:szCs w:val="24"/>
              </w:rPr>
            </w:pPr>
            <w:r w:rsidRPr="00276BBD">
              <w:rPr>
                <w:rFonts w:eastAsia="Times New Roman"/>
                <w:szCs w:val="24"/>
              </w:rPr>
              <w:t>Ф. Дуранте, Џ. Ф. Хендл,</w:t>
            </w:r>
          </w:p>
          <w:p w:rsidR="00516FC0" w:rsidRPr="00276BBD" w:rsidRDefault="00516FC0" w:rsidP="00F50543">
            <w:pPr>
              <w:spacing w:after="125"/>
              <w:jc w:val="left"/>
              <w:rPr>
                <w:rFonts w:eastAsia="Times New Roman"/>
                <w:szCs w:val="24"/>
              </w:rPr>
            </w:pPr>
            <w:r w:rsidRPr="00276BBD">
              <w:rPr>
                <w:rFonts w:eastAsia="Times New Roman"/>
                <w:szCs w:val="24"/>
              </w:rPr>
              <w:t>К. В. Глук, Ф. Кавали,</w:t>
            </w:r>
          </w:p>
          <w:p w:rsidR="00516FC0" w:rsidRPr="00276BBD" w:rsidRDefault="00516FC0" w:rsidP="00F50543">
            <w:pPr>
              <w:spacing w:after="125"/>
              <w:jc w:val="left"/>
              <w:rPr>
                <w:rFonts w:eastAsia="Times New Roman"/>
                <w:szCs w:val="24"/>
              </w:rPr>
            </w:pPr>
            <w:r w:rsidRPr="00276BBD">
              <w:rPr>
                <w:rFonts w:eastAsia="Times New Roman"/>
                <w:szCs w:val="24"/>
              </w:rPr>
              <w:t>Ј. А. Хасе, Д. Сари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Соло песме класичара и романтичара</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В. А. Моцарт, Л. ван Бетовен, Ј. Хајдн,</w:t>
            </w:r>
          </w:p>
          <w:p w:rsidR="00516FC0" w:rsidRPr="00276BBD" w:rsidRDefault="00516FC0" w:rsidP="00F50543">
            <w:pPr>
              <w:spacing w:after="125"/>
              <w:jc w:val="left"/>
              <w:rPr>
                <w:rFonts w:eastAsia="Times New Roman"/>
                <w:szCs w:val="24"/>
              </w:rPr>
            </w:pPr>
            <w:r w:rsidRPr="00276BBD">
              <w:rPr>
                <w:rFonts w:eastAsia="Times New Roman"/>
                <w:szCs w:val="24"/>
              </w:rPr>
              <w:t>Ф. Шуберт, Р. Шуман,</w:t>
            </w:r>
          </w:p>
          <w:p w:rsidR="00516FC0" w:rsidRPr="00276BBD" w:rsidRDefault="00516FC0" w:rsidP="00F50543">
            <w:pPr>
              <w:spacing w:after="125"/>
              <w:jc w:val="left"/>
              <w:rPr>
                <w:rFonts w:eastAsia="Times New Roman"/>
                <w:szCs w:val="24"/>
              </w:rPr>
            </w:pPr>
            <w:r w:rsidRPr="00276BBD">
              <w:rPr>
                <w:rFonts w:eastAsia="Times New Roman"/>
                <w:szCs w:val="24"/>
              </w:rPr>
              <w:t>Ф. Менделсон, А. Јенсен,</w:t>
            </w:r>
          </w:p>
          <w:p w:rsidR="00516FC0" w:rsidRPr="00276BBD" w:rsidRDefault="00516FC0" w:rsidP="00F50543">
            <w:pPr>
              <w:spacing w:after="125"/>
              <w:jc w:val="left"/>
              <w:rPr>
                <w:rFonts w:eastAsia="Times New Roman"/>
                <w:szCs w:val="24"/>
              </w:rPr>
            </w:pPr>
            <w:r w:rsidRPr="00276BBD">
              <w:rPr>
                <w:rFonts w:eastAsia="Times New Roman"/>
                <w:szCs w:val="24"/>
              </w:rPr>
              <w:t>Ј. Брамс, Х. Волф, Е. Григ, В. Белини, Г. Доницети,</w:t>
            </w:r>
          </w:p>
          <w:p w:rsidR="00516FC0" w:rsidRPr="00276BBD" w:rsidRDefault="00516FC0" w:rsidP="00F50543">
            <w:pPr>
              <w:spacing w:after="125"/>
              <w:jc w:val="left"/>
              <w:rPr>
                <w:rFonts w:eastAsia="Times New Roman"/>
                <w:szCs w:val="24"/>
              </w:rPr>
            </w:pPr>
            <w:r w:rsidRPr="00276BBD">
              <w:rPr>
                <w:rFonts w:eastAsia="Times New Roman"/>
                <w:szCs w:val="24"/>
              </w:rPr>
              <w:t>Ж. Масне, Ш. Гуно,</w:t>
            </w:r>
          </w:p>
          <w:p w:rsidR="00516FC0" w:rsidRPr="00276BBD" w:rsidRDefault="00516FC0" w:rsidP="00F50543">
            <w:pPr>
              <w:spacing w:after="125"/>
              <w:jc w:val="left"/>
              <w:rPr>
                <w:rFonts w:eastAsia="Times New Roman"/>
                <w:szCs w:val="24"/>
              </w:rPr>
            </w:pPr>
            <w:r w:rsidRPr="00276BBD">
              <w:rPr>
                <w:rFonts w:eastAsia="Times New Roman"/>
                <w:szCs w:val="24"/>
              </w:rPr>
              <w:t>Е. Шабрије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Соло песме српских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С. Бинички, Д. Јенко,</w:t>
            </w:r>
          </w:p>
          <w:p w:rsidR="00516FC0" w:rsidRPr="00276BBD" w:rsidRDefault="00516FC0" w:rsidP="00F50543">
            <w:pPr>
              <w:spacing w:after="125"/>
              <w:jc w:val="left"/>
              <w:rPr>
                <w:rFonts w:eastAsia="Times New Roman"/>
                <w:szCs w:val="24"/>
              </w:rPr>
            </w:pPr>
            <w:r w:rsidRPr="00276BBD">
              <w:rPr>
                <w:rFonts w:eastAsia="Times New Roman"/>
                <w:szCs w:val="24"/>
              </w:rPr>
              <w:t>И. Бајић, С. Христић,</w:t>
            </w:r>
          </w:p>
          <w:p w:rsidR="00516FC0" w:rsidRPr="00276BBD" w:rsidRDefault="00516FC0" w:rsidP="00F50543">
            <w:pPr>
              <w:spacing w:after="125"/>
              <w:jc w:val="left"/>
              <w:rPr>
                <w:rFonts w:eastAsia="Times New Roman"/>
                <w:szCs w:val="24"/>
              </w:rPr>
            </w:pPr>
            <w:r w:rsidRPr="00276BBD">
              <w:rPr>
                <w:rFonts w:eastAsia="Times New Roman"/>
                <w:szCs w:val="24"/>
              </w:rPr>
              <w:t>Ј. Маринковић, З. Јовановић, М. Тајчевић,</w:t>
            </w:r>
          </w:p>
          <w:p w:rsidR="00516FC0" w:rsidRPr="00276BBD" w:rsidRDefault="00516FC0" w:rsidP="00F50543">
            <w:pPr>
              <w:spacing w:after="125"/>
              <w:jc w:val="left"/>
              <w:rPr>
                <w:rFonts w:eastAsia="Times New Roman"/>
                <w:szCs w:val="24"/>
              </w:rPr>
            </w:pPr>
            <w:r w:rsidRPr="00276BBD">
              <w:rPr>
                <w:rFonts w:eastAsia="Times New Roman"/>
                <w:szCs w:val="24"/>
              </w:rPr>
              <w:t>П. Коњовић, К. Бабић,</w:t>
            </w:r>
          </w:p>
          <w:p w:rsidR="00516FC0" w:rsidRPr="00276BBD" w:rsidRDefault="00516FC0" w:rsidP="00F50543">
            <w:pPr>
              <w:spacing w:after="125"/>
              <w:jc w:val="left"/>
              <w:rPr>
                <w:rFonts w:eastAsia="Times New Roman"/>
                <w:szCs w:val="24"/>
              </w:rPr>
            </w:pPr>
            <w:r w:rsidRPr="00276BBD">
              <w:rPr>
                <w:rFonts w:eastAsia="Times New Roman"/>
                <w:szCs w:val="24"/>
              </w:rPr>
              <w:t>Д. Големовић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Соло песме словенских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 И. Глинка, Ј. Хаце,</w:t>
            </w:r>
          </w:p>
          <w:p w:rsidR="00516FC0" w:rsidRPr="00276BBD" w:rsidRDefault="00516FC0" w:rsidP="00F50543">
            <w:pPr>
              <w:spacing w:after="125"/>
              <w:jc w:val="left"/>
              <w:rPr>
                <w:rFonts w:eastAsia="Times New Roman"/>
                <w:szCs w:val="24"/>
              </w:rPr>
            </w:pPr>
            <w:r w:rsidRPr="00276BBD">
              <w:rPr>
                <w:rFonts w:eastAsia="Times New Roman"/>
                <w:szCs w:val="24"/>
              </w:rPr>
              <w:t>М. Пребанда,</w:t>
            </w:r>
          </w:p>
          <w:p w:rsidR="00516FC0" w:rsidRPr="00276BBD" w:rsidRDefault="00516FC0" w:rsidP="00F50543">
            <w:pPr>
              <w:spacing w:after="125"/>
              <w:jc w:val="left"/>
              <w:rPr>
                <w:rFonts w:eastAsia="Times New Roman"/>
                <w:szCs w:val="24"/>
              </w:rPr>
            </w:pPr>
            <w:r w:rsidRPr="00276BBD">
              <w:rPr>
                <w:rFonts w:eastAsia="Times New Roman"/>
                <w:szCs w:val="24"/>
              </w:rPr>
              <w:t>П. И. Чајковски, И. Зајц,</w:t>
            </w:r>
          </w:p>
          <w:p w:rsidR="00516FC0" w:rsidRPr="00276BBD" w:rsidRDefault="00516FC0" w:rsidP="00F50543">
            <w:pPr>
              <w:spacing w:after="125"/>
              <w:jc w:val="left"/>
              <w:rPr>
                <w:rFonts w:eastAsia="Times New Roman"/>
                <w:szCs w:val="24"/>
              </w:rPr>
            </w:pPr>
            <w:r w:rsidRPr="00276BBD">
              <w:rPr>
                <w:rFonts w:eastAsia="Times New Roman"/>
                <w:szCs w:val="24"/>
              </w:rPr>
              <w:t>Ј. Готовац, П. П. Булахов, А. Даргомижски,</w:t>
            </w:r>
          </w:p>
          <w:p w:rsidR="00516FC0" w:rsidRPr="00276BBD" w:rsidRDefault="00516FC0" w:rsidP="00F50543">
            <w:pPr>
              <w:spacing w:after="125"/>
              <w:jc w:val="left"/>
              <w:rPr>
                <w:rFonts w:eastAsia="Times New Roman"/>
                <w:szCs w:val="24"/>
              </w:rPr>
            </w:pPr>
            <w:r w:rsidRPr="00276BBD">
              <w:rPr>
                <w:rFonts w:eastAsia="Times New Roman"/>
                <w:szCs w:val="24"/>
              </w:rPr>
              <w:t>Р. М. Глиер, С. Тањејев,</w:t>
            </w:r>
          </w:p>
          <w:p w:rsidR="00516FC0" w:rsidRPr="00276BBD" w:rsidRDefault="00516FC0" w:rsidP="00F50543">
            <w:pPr>
              <w:spacing w:after="125"/>
              <w:jc w:val="left"/>
              <w:rPr>
                <w:rFonts w:eastAsia="Times New Roman"/>
                <w:szCs w:val="24"/>
              </w:rPr>
            </w:pPr>
            <w:r w:rsidRPr="00276BBD">
              <w:rPr>
                <w:rFonts w:eastAsia="Times New Roman"/>
                <w:szCs w:val="24"/>
              </w:rPr>
              <w:t>Н. Римски-Корсаков,</w:t>
            </w:r>
          </w:p>
          <w:p w:rsidR="00516FC0" w:rsidRPr="00276BBD" w:rsidRDefault="00516FC0" w:rsidP="00F50543">
            <w:pPr>
              <w:spacing w:after="125"/>
              <w:jc w:val="left"/>
              <w:rPr>
                <w:rFonts w:eastAsia="Times New Roman"/>
                <w:szCs w:val="24"/>
              </w:rPr>
            </w:pPr>
            <w:r w:rsidRPr="00276BBD">
              <w:rPr>
                <w:rFonts w:eastAsia="Times New Roman"/>
                <w:szCs w:val="24"/>
              </w:rPr>
              <w:t>А. Дворжак, С. Рахмањинов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Лакша оперска арија:</w:t>
            </w:r>
          </w:p>
          <w:p w:rsidR="00516FC0" w:rsidRPr="00276BBD" w:rsidRDefault="00516FC0" w:rsidP="00F50543">
            <w:pPr>
              <w:spacing w:after="125"/>
              <w:jc w:val="left"/>
              <w:rPr>
                <w:rFonts w:eastAsia="Times New Roman"/>
                <w:szCs w:val="24"/>
              </w:rPr>
            </w:pPr>
            <w:r w:rsidRPr="00276BBD">
              <w:rPr>
                <w:rFonts w:eastAsia="Times New Roman"/>
                <w:szCs w:val="24"/>
              </w:rPr>
              <w:t>К. В. Глук, В. А. Моцарт и други композитори сличних извођачких захтева прилагођених узрасту и нивоу постигнућа ученика.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четири вокализе</w:t>
            </w:r>
          </w:p>
          <w:p w:rsidR="00516FC0" w:rsidRPr="00276BBD" w:rsidRDefault="00516FC0" w:rsidP="00F50543">
            <w:pPr>
              <w:spacing w:after="125"/>
              <w:jc w:val="left"/>
              <w:rPr>
                <w:rFonts w:eastAsia="Times New Roman"/>
                <w:szCs w:val="24"/>
              </w:rPr>
            </w:pPr>
            <w:r w:rsidRPr="00276BBD">
              <w:rPr>
                <w:rFonts w:eastAsia="Times New Roman"/>
                <w:szCs w:val="24"/>
              </w:rPr>
              <w:t>– четири арије старих мајстора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класичара или романтичара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српских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словенских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једна лакша оперска арија (од Глукове реформе)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1. Једна арија старог мајстора</w:t>
            </w:r>
          </w:p>
          <w:p w:rsidR="00516FC0" w:rsidRPr="00276BBD" w:rsidRDefault="00516FC0" w:rsidP="00F50543">
            <w:pPr>
              <w:spacing w:after="125"/>
              <w:jc w:val="left"/>
              <w:rPr>
                <w:rFonts w:eastAsia="Times New Roman"/>
                <w:szCs w:val="24"/>
              </w:rPr>
            </w:pPr>
            <w:r w:rsidRPr="00276BBD">
              <w:rPr>
                <w:rFonts w:eastAsia="Times New Roman"/>
                <w:szCs w:val="24"/>
              </w:rPr>
              <w:t>2. Једна соло песма класичара или романтичара</w:t>
            </w:r>
          </w:p>
          <w:p w:rsidR="00516FC0" w:rsidRPr="00276BBD" w:rsidRDefault="00516FC0" w:rsidP="00F50543">
            <w:pPr>
              <w:spacing w:after="125"/>
              <w:jc w:val="left"/>
              <w:rPr>
                <w:rFonts w:eastAsia="Times New Roman"/>
                <w:szCs w:val="24"/>
              </w:rPr>
            </w:pPr>
            <w:r w:rsidRPr="00276BBD">
              <w:rPr>
                <w:rFonts w:eastAsia="Times New Roman"/>
                <w:szCs w:val="24"/>
              </w:rPr>
              <w:t>3. Једна соло песма српског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4. Једна соло песма словенског композитора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 на оригиналном језику.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певачки став, вокални апарат, основна својства гласа, дисање, дијафрагма, резонатор, висока импостација, певање, дикција, артикулација, јавни наступ, слушање музике, музички бонтон, хигијена гласа.</w:t>
      </w:r>
    </w:p>
    <w:p w:rsidR="00187028" w:rsidRPr="00276BBD" w:rsidRDefault="0018702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57"/>
        <w:gridCol w:w="6318"/>
      </w:tblGrid>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СОЛО ПЕВАЊЕ</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Соло певање је да ученик кроз даље музичко сазревање, како у вокално-техничком, тако и у интерпретативном смислу, буде у стању да, кроз индивидуално искуство и ниво постигнућа на коме се налази, изведе композиције различитих стилова и епоха и повеже их са другим уметностима, нарочито глумом, сценским покретом и књижевношћу као великом инспирацијом вокалне и оперске музике.</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04"/>
        <w:gridCol w:w="1583"/>
        <w:gridCol w:w="428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контролише правилан певачки став и држање тела у току извођења музике;</w:t>
            </w:r>
          </w:p>
          <w:p w:rsidR="00516FC0" w:rsidRPr="00276BBD" w:rsidRDefault="00516FC0" w:rsidP="00F50543">
            <w:pPr>
              <w:spacing w:after="125"/>
              <w:jc w:val="left"/>
              <w:rPr>
                <w:rFonts w:eastAsia="Times New Roman"/>
                <w:szCs w:val="24"/>
              </w:rPr>
            </w:pPr>
            <w:r w:rsidRPr="00276BBD">
              <w:rPr>
                <w:rFonts w:eastAsia="Times New Roman"/>
                <w:szCs w:val="24"/>
              </w:rPr>
              <w:t>– правилно користи певачки апарат у зависности од техничких и музичких захтева композиције која се изводи;</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положај меког непца, ларинкса, језика и доње вилице при певању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употребу резонатора гласа у току певање;</w:t>
            </w:r>
          </w:p>
          <w:p w:rsidR="00516FC0" w:rsidRPr="00276BBD" w:rsidRDefault="00516FC0" w:rsidP="00F50543">
            <w:pPr>
              <w:spacing w:after="125"/>
              <w:jc w:val="left"/>
              <w:rPr>
                <w:rFonts w:eastAsia="Times New Roman"/>
                <w:szCs w:val="24"/>
              </w:rPr>
            </w:pPr>
            <w:r w:rsidRPr="00276BBD">
              <w:rPr>
                <w:rFonts w:eastAsia="Times New Roman"/>
                <w:szCs w:val="24"/>
              </w:rPr>
              <w:t>– континуирано ради на изједначавању регистара гласа и разликује вибрантна места зависно од регистара гласа;</w:t>
            </w:r>
          </w:p>
          <w:p w:rsidR="00516FC0" w:rsidRPr="00276BBD" w:rsidRDefault="00516FC0" w:rsidP="00F50543">
            <w:pPr>
              <w:spacing w:after="125"/>
              <w:jc w:val="left"/>
              <w:rPr>
                <w:rFonts w:eastAsia="Times New Roman"/>
                <w:szCs w:val="24"/>
              </w:rPr>
            </w:pPr>
            <w:r w:rsidRPr="00276BBD">
              <w:rPr>
                <w:rFonts w:eastAsia="Times New Roman"/>
                <w:szCs w:val="24"/>
              </w:rPr>
              <w:t>– разликује типове дисања и примењује правилно костоабдоминално дисање;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 успешно изводи различите вежбе дисања у циљу </w:t>
            </w:r>
            <w:r w:rsidRPr="00276BBD">
              <w:rPr>
                <w:rFonts w:eastAsia="Times New Roman"/>
                <w:szCs w:val="24"/>
              </w:rPr>
              <w:lastRenderedPageBreak/>
              <w:t>ефикасније контроле положаја дијафрагме и подршке тона при певању на даху;</w:t>
            </w:r>
          </w:p>
          <w:p w:rsidR="00516FC0" w:rsidRPr="00276BBD" w:rsidRDefault="00516FC0" w:rsidP="00F50543">
            <w:pPr>
              <w:spacing w:after="125"/>
              <w:jc w:val="left"/>
              <w:rPr>
                <w:rFonts w:eastAsia="Times New Roman"/>
                <w:szCs w:val="24"/>
              </w:rPr>
            </w:pPr>
            <w:r w:rsidRPr="00276BBD">
              <w:rPr>
                <w:rFonts w:eastAsia="Times New Roman"/>
                <w:szCs w:val="24"/>
              </w:rPr>
              <w:t>– изводи правилну припрему пред певање, формира правилну, меку атаку;</w:t>
            </w:r>
          </w:p>
          <w:p w:rsidR="00516FC0" w:rsidRPr="00276BBD" w:rsidRDefault="00516FC0" w:rsidP="00F50543">
            <w:pPr>
              <w:spacing w:after="125"/>
              <w:jc w:val="left"/>
              <w:rPr>
                <w:rFonts w:eastAsia="Times New Roman"/>
                <w:szCs w:val="24"/>
              </w:rPr>
            </w:pPr>
            <w:r w:rsidRPr="00276BBD">
              <w:rPr>
                <w:rFonts w:eastAsia="Times New Roman"/>
                <w:szCs w:val="24"/>
              </w:rPr>
              <w:t>– формира високо импостиран тон и контролише га при певању;</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обликује и динамички нијансира музичку фразу;</w:t>
            </w:r>
          </w:p>
          <w:p w:rsidR="00516FC0" w:rsidRPr="00276BBD" w:rsidRDefault="00516FC0" w:rsidP="00F50543">
            <w:pPr>
              <w:spacing w:after="125"/>
              <w:jc w:val="left"/>
              <w:rPr>
                <w:rFonts w:eastAsia="Times New Roman"/>
                <w:szCs w:val="24"/>
              </w:rPr>
            </w:pPr>
            <w:r w:rsidRPr="00276BBD">
              <w:rPr>
                <w:rFonts w:eastAsia="Times New Roman"/>
                <w:szCs w:val="24"/>
              </w:rPr>
              <w:t>– препознаје одређени захтев вокалне технике са којим се већ сусрео и примењује научене вештине у савладавању истог;</w:t>
            </w:r>
          </w:p>
          <w:p w:rsidR="00516FC0" w:rsidRPr="00276BBD" w:rsidRDefault="00516FC0" w:rsidP="00F50543">
            <w:pPr>
              <w:spacing w:after="125"/>
              <w:jc w:val="left"/>
              <w:rPr>
                <w:rFonts w:eastAsia="Times New Roman"/>
                <w:szCs w:val="24"/>
              </w:rPr>
            </w:pPr>
            <w:r w:rsidRPr="00276BBD">
              <w:rPr>
                <w:rFonts w:eastAsia="Times New Roman"/>
                <w:szCs w:val="24"/>
              </w:rPr>
              <w:t>– артикулише, примењује јасну дикцију и самостално тумачи и интерпретира текст композиције при певању;</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композиције поштујући стилске карактеристике различитих епоха;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гестикулацију тела и мимику лица у циљу боље комуникације са публиком;</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кроз интерпретацију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пева на страним језицима са којима се у вокалној литератури најчешће среће;</w:t>
            </w:r>
          </w:p>
          <w:p w:rsidR="00516FC0" w:rsidRPr="00276BBD" w:rsidRDefault="00516FC0" w:rsidP="00F50543">
            <w:pPr>
              <w:spacing w:after="125"/>
              <w:jc w:val="left"/>
              <w:rPr>
                <w:rFonts w:eastAsia="Times New Roman"/>
                <w:szCs w:val="24"/>
              </w:rPr>
            </w:pPr>
            <w:r w:rsidRPr="00276BBD">
              <w:rPr>
                <w:rFonts w:eastAsia="Times New Roman"/>
                <w:szCs w:val="24"/>
              </w:rPr>
              <w:t>– испољава систематичност у раду;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самостално ради на припреми за јавни наступ у циљу стицања самопоуздања;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извођењу и слушању музике;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брине о гласу и примењује хигијену вокалног апарата (гласа);</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Овладавање функцијама органа за певање. Активатор и генератор гласа.</w:t>
            </w:r>
          </w:p>
          <w:p w:rsidR="00516FC0" w:rsidRPr="00276BBD" w:rsidRDefault="00516FC0" w:rsidP="00F50543">
            <w:pPr>
              <w:spacing w:after="125"/>
              <w:jc w:val="left"/>
              <w:rPr>
                <w:rFonts w:eastAsia="Times New Roman"/>
                <w:szCs w:val="24"/>
              </w:rPr>
            </w:pPr>
            <w:r w:rsidRPr="00276BBD">
              <w:rPr>
                <w:rFonts w:eastAsia="Times New Roman"/>
                <w:szCs w:val="24"/>
              </w:rPr>
              <w:t>Резонатор и артикулацијски простор. Вибрантна места.</w:t>
            </w:r>
          </w:p>
          <w:p w:rsidR="00516FC0" w:rsidRPr="00276BBD" w:rsidRDefault="00516FC0" w:rsidP="00F50543">
            <w:pPr>
              <w:spacing w:after="125"/>
              <w:jc w:val="left"/>
              <w:rPr>
                <w:rFonts w:eastAsia="Times New Roman"/>
                <w:szCs w:val="24"/>
              </w:rPr>
            </w:pPr>
            <w:r w:rsidRPr="00276BBD">
              <w:rPr>
                <w:rFonts w:eastAsia="Times New Roman"/>
                <w:szCs w:val="24"/>
              </w:rPr>
              <w:t>Регистри гласа.</w:t>
            </w:r>
          </w:p>
          <w:p w:rsidR="00516FC0" w:rsidRPr="00276BBD" w:rsidRDefault="00516FC0" w:rsidP="00F50543">
            <w:pPr>
              <w:spacing w:after="125"/>
              <w:jc w:val="left"/>
              <w:rPr>
                <w:rFonts w:eastAsia="Times New Roman"/>
                <w:szCs w:val="24"/>
              </w:rPr>
            </w:pPr>
            <w:r w:rsidRPr="00276BBD">
              <w:rPr>
                <w:rFonts w:eastAsia="Times New Roman"/>
                <w:szCs w:val="24"/>
              </w:rPr>
              <w:t>Контрола дијафрагме, певање на даху, апођо.</w:t>
            </w:r>
          </w:p>
          <w:p w:rsidR="00516FC0" w:rsidRPr="00276BBD" w:rsidRDefault="00516FC0" w:rsidP="00F50543">
            <w:pPr>
              <w:spacing w:after="125"/>
              <w:jc w:val="left"/>
              <w:rPr>
                <w:rFonts w:eastAsia="Times New Roman"/>
                <w:szCs w:val="24"/>
              </w:rPr>
            </w:pPr>
            <w:r w:rsidRPr="00276BBD">
              <w:rPr>
                <w:rFonts w:eastAsia="Times New Roman"/>
                <w:szCs w:val="24"/>
              </w:rPr>
              <w:t>Сложеније техничке вежбе различитих интервалских скокова и кретњи кроз легато, спецато, стакато, мартелато технику и рад на покретљивости гласа.</w:t>
            </w:r>
          </w:p>
          <w:p w:rsidR="00516FC0" w:rsidRPr="00276BBD" w:rsidRDefault="00516FC0" w:rsidP="00F50543">
            <w:pPr>
              <w:spacing w:after="125"/>
              <w:jc w:val="left"/>
              <w:rPr>
                <w:rFonts w:eastAsia="Times New Roman"/>
                <w:szCs w:val="24"/>
              </w:rPr>
            </w:pPr>
            <w:r w:rsidRPr="00276BBD">
              <w:rPr>
                <w:rFonts w:eastAsia="Times New Roman"/>
                <w:szCs w:val="24"/>
              </w:rPr>
              <w:t>Певање украса (апођатура, аћакатура, мордент, групето)и трилера.</w:t>
            </w:r>
          </w:p>
          <w:p w:rsidR="00516FC0" w:rsidRPr="00276BBD" w:rsidRDefault="00516FC0" w:rsidP="00F50543">
            <w:pPr>
              <w:spacing w:after="125"/>
              <w:jc w:val="left"/>
              <w:rPr>
                <w:rFonts w:eastAsia="Times New Roman"/>
                <w:szCs w:val="24"/>
              </w:rPr>
            </w:pPr>
            <w:r w:rsidRPr="00276BBD">
              <w:rPr>
                <w:rFonts w:eastAsia="Times New Roman"/>
                <w:szCs w:val="24"/>
              </w:rPr>
              <w:t>Висока импостација и мека атака.</w:t>
            </w:r>
          </w:p>
          <w:p w:rsidR="00516FC0" w:rsidRPr="00276BBD" w:rsidRDefault="00516FC0" w:rsidP="00F50543">
            <w:pPr>
              <w:spacing w:after="125"/>
              <w:jc w:val="left"/>
              <w:rPr>
                <w:rFonts w:eastAsia="Times New Roman"/>
                <w:szCs w:val="24"/>
              </w:rPr>
            </w:pPr>
            <w:r w:rsidRPr="00276BBD">
              <w:rPr>
                <w:rFonts w:eastAsia="Times New Roman"/>
                <w:szCs w:val="24"/>
              </w:rPr>
              <w:t>Изједначавање вокала, артикулација и дикција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Обрада вокалне литературе на страном језику – изговор и тумачење текста.</w:t>
            </w:r>
          </w:p>
          <w:p w:rsidR="00516FC0" w:rsidRPr="00276BBD" w:rsidRDefault="00516FC0" w:rsidP="00F50543">
            <w:pPr>
              <w:spacing w:after="125"/>
              <w:jc w:val="left"/>
              <w:rPr>
                <w:rFonts w:eastAsia="Times New Roman"/>
                <w:szCs w:val="24"/>
              </w:rPr>
            </w:pPr>
            <w:r w:rsidRPr="00276BBD">
              <w:rPr>
                <w:rFonts w:eastAsia="Times New Roman"/>
                <w:szCs w:val="24"/>
              </w:rPr>
              <w:t>Динамичко нијансирање и фразирање.</w:t>
            </w:r>
          </w:p>
          <w:p w:rsidR="00516FC0" w:rsidRPr="00276BBD" w:rsidRDefault="00516FC0" w:rsidP="00F50543">
            <w:pPr>
              <w:spacing w:after="125"/>
              <w:jc w:val="left"/>
              <w:rPr>
                <w:rFonts w:eastAsia="Times New Roman"/>
                <w:szCs w:val="24"/>
              </w:rPr>
            </w:pPr>
            <w:r w:rsidRPr="00276BBD">
              <w:rPr>
                <w:rFonts w:eastAsia="Times New Roman"/>
                <w:szCs w:val="24"/>
              </w:rPr>
              <w:t>Тумачење стилских разлика при извођењу композиција различитих епоха.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 и хигијена гласа.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Стари мајстори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А. Скарлати, Ђ. Паизиело, Ђ. Б. Перголези, Ф. Дуранте, Б. Марчело, Т. Траета, Ђ. Сарти, Џ. Ф. Хендл, К. В. Глук, А. Вивалди, Ф. Кавали, Ј. А. Хасе, Д. Сари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Арија из ораторијума, мисе или кантате:</w:t>
            </w:r>
          </w:p>
          <w:p w:rsidR="00516FC0" w:rsidRPr="00276BBD" w:rsidRDefault="00516FC0" w:rsidP="00F50543">
            <w:pPr>
              <w:spacing w:after="125"/>
              <w:jc w:val="left"/>
              <w:rPr>
                <w:rFonts w:eastAsia="Times New Roman"/>
                <w:szCs w:val="24"/>
              </w:rPr>
            </w:pPr>
            <w:r w:rsidRPr="00276BBD">
              <w:rPr>
                <w:rFonts w:eastAsia="Times New Roman"/>
                <w:szCs w:val="24"/>
              </w:rPr>
              <w:t>А. Вивалди, Ђ. Б. Перголези, Ј. С. Бах, Џ. Ф. Хендл, Ј. Хајдн, Ф. Менделсон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Соло песме композитора 19. века:</w:t>
            </w:r>
          </w:p>
          <w:p w:rsidR="00516FC0" w:rsidRPr="00276BBD" w:rsidRDefault="00516FC0" w:rsidP="00F50543">
            <w:pPr>
              <w:spacing w:after="125"/>
              <w:jc w:val="left"/>
              <w:rPr>
                <w:rFonts w:eastAsia="Times New Roman"/>
                <w:szCs w:val="24"/>
              </w:rPr>
            </w:pPr>
            <w:r w:rsidRPr="00276BBD">
              <w:rPr>
                <w:rFonts w:eastAsia="Times New Roman"/>
                <w:szCs w:val="24"/>
              </w:rPr>
              <w:t>Ф. Шуберт, Р. Шуман, Ф. Менделсон, Ј. Брамс, Х. Волф, Е. Григ, Ф. Лист, В. Белини, Г. Доницети, Ђ. Росини, Ђ. Верди, Ж. Масне, Ш. Гуно, Е. Шабрије, Е. Шосон, Л. Делиб, Ж. Бизе, Г. Малер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Соло песме композитора 20. И 21. века:</w:t>
            </w:r>
          </w:p>
          <w:p w:rsidR="00516FC0" w:rsidRPr="00276BBD" w:rsidRDefault="00516FC0" w:rsidP="00F50543">
            <w:pPr>
              <w:spacing w:after="125"/>
              <w:jc w:val="left"/>
              <w:rPr>
                <w:rFonts w:eastAsia="Times New Roman"/>
                <w:szCs w:val="24"/>
              </w:rPr>
            </w:pPr>
            <w:r w:rsidRPr="00276BBD">
              <w:rPr>
                <w:rFonts w:eastAsia="Times New Roman"/>
                <w:szCs w:val="24"/>
              </w:rPr>
              <w:t>К. Дебиси, Р. Штраус, Г. Форе, Х. Дипарк, Ф. Пуланк, М. Равел, Р. Ан, Е. Сати, Б. Бритн, В. Вилиамс, С. Барбер, С. Донауди, П. Тости, Е. Гранадос, Ф. Обрадорс, М. де Фаљаи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Соло песме српских композитора</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 Бинички, И. Бајић,</w:t>
            </w:r>
          </w:p>
          <w:p w:rsidR="00516FC0" w:rsidRPr="00276BBD" w:rsidRDefault="00516FC0" w:rsidP="00F50543">
            <w:pPr>
              <w:spacing w:after="125"/>
              <w:jc w:val="left"/>
              <w:rPr>
                <w:rFonts w:eastAsia="Times New Roman"/>
                <w:szCs w:val="24"/>
              </w:rPr>
            </w:pPr>
            <w:r w:rsidRPr="00276BBD">
              <w:rPr>
                <w:rFonts w:eastAsia="Times New Roman"/>
                <w:szCs w:val="24"/>
              </w:rPr>
              <w:t>С. Христић, Ј. Маринковић,</w:t>
            </w:r>
          </w:p>
          <w:p w:rsidR="00516FC0" w:rsidRPr="00276BBD" w:rsidRDefault="00516FC0" w:rsidP="00F50543">
            <w:pPr>
              <w:spacing w:after="125"/>
              <w:jc w:val="left"/>
              <w:rPr>
                <w:rFonts w:eastAsia="Times New Roman"/>
                <w:szCs w:val="24"/>
              </w:rPr>
            </w:pPr>
            <w:r w:rsidRPr="00276BBD">
              <w:rPr>
                <w:rFonts w:eastAsia="Times New Roman"/>
                <w:szCs w:val="24"/>
              </w:rPr>
              <w:t>П. Коњовић, М. Милојевић,</w:t>
            </w:r>
          </w:p>
          <w:p w:rsidR="00516FC0" w:rsidRPr="00276BBD" w:rsidRDefault="00516FC0" w:rsidP="00F50543">
            <w:pPr>
              <w:spacing w:after="125"/>
              <w:jc w:val="left"/>
              <w:rPr>
                <w:rFonts w:eastAsia="Times New Roman"/>
                <w:szCs w:val="24"/>
              </w:rPr>
            </w:pPr>
            <w:r w:rsidRPr="00276BBD">
              <w:rPr>
                <w:rFonts w:eastAsia="Times New Roman"/>
                <w:szCs w:val="24"/>
              </w:rPr>
              <w:t>К. Бабић, Д. Големовић,</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С. Рајичић, Д. Деспић,</w:t>
            </w:r>
          </w:p>
          <w:p w:rsidR="00516FC0" w:rsidRPr="00276BBD" w:rsidRDefault="00516FC0" w:rsidP="00F50543">
            <w:pPr>
              <w:spacing w:after="125"/>
              <w:jc w:val="left"/>
              <w:rPr>
                <w:rFonts w:eastAsia="Times New Roman"/>
                <w:szCs w:val="24"/>
              </w:rPr>
            </w:pPr>
            <w:r w:rsidRPr="00276BBD">
              <w:rPr>
                <w:rFonts w:eastAsia="Times New Roman"/>
                <w:szCs w:val="24"/>
              </w:rPr>
              <w:t>М. А. Расински, Д. Радић,</w:t>
            </w:r>
          </w:p>
          <w:p w:rsidR="00516FC0" w:rsidRPr="00276BBD" w:rsidRDefault="00516FC0" w:rsidP="00F50543">
            <w:pPr>
              <w:spacing w:after="125"/>
              <w:jc w:val="left"/>
              <w:rPr>
                <w:rFonts w:eastAsia="Times New Roman"/>
                <w:szCs w:val="24"/>
              </w:rPr>
            </w:pPr>
            <w:r w:rsidRPr="00276BBD">
              <w:rPr>
                <w:rFonts w:eastAsia="Times New Roman"/>
                <w:szCs w:val="24"/>
              </w:rPr>
              <w:t>В. Миланковић, М. Мишевић, С. С. Ковачевић,</w:t>
            </w:r>
          </w:p>
          <w:p w:rsidR="00516FC0" w:rsidRPr="00276BBD" w:rsidRDefault="00516FC0" w:rsidP="00F50543">
            <w:pPr>
              <w:spacing w:after="125"/>
              <w:jc w:val="left"/>
              <w:rPr>
                <w:rFonts w:eastAsia="Times New Roman"/>
                <w:szCs w:val="24"/>
              </w:rPr>
            </w:pPr>
            <w:r w:rsidRPr="00276BBD">
              <w:rPr>
                <w:rFonts w:eastAsia="Times New Roman"/>
                <w:szCs w:val="24"/>
              </w:rPr>
              <w:t>М. Стојадиновић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Соло песме словенских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Ј. Хаце, М. Пребанда, И. Зајц, Ј. Готовац, Л. М. Шкерјанц,</w:t>
            </w:r>
          </w:p>
          <w:p w:rsidR="00516FC0" w:rsidRPr="00276BBD" w:rsidRDefault="00516FC0" w:rsidP="00F50543">
            <w:pPr>
              <w:spacing w:after="125"/>
              <w:jc w:val="left"/>
              <w:rPr>
                <w:rFonts w:eastAsia="Times New Roman"/>
                <w:szCs w:val="24"/>
              </w:rPr>
            </w:pPr>
            <w:r w:rsidRPr="00276BBD">
              <w:rPr>
                <w:rFonts w:eastAsia="Times New Roman"/>
                <w:szCs w:val="24"/>
              </w:rPr>
              <w:t>М. Логар, П. И . Чајковски,</w:t>
            </w:r>
          </w:p>
          <w:p w:rsidR="00516FC0" w:rsidRPr="00276BBD" w:rsidRDefault="00516FC0" w:rsidP="00F50543">
            <w:pPr>
              <w:spacing w:after="125"/>
              <w:jc w:val="left"/>
              <w:rPr>
                <w:rFonts w:eastAsia="Times New Roman"/>
                <w:szCs w:val="24"/>
              </w:rPr>
            </w:pPr>
            <w:r w:rsidRPr="00276BBD">
              <w:rPr>
                <w:rFonts w:eastAsia="Times New Roman"/>
                <w:szCs w:val="24"/>
              </w:rPr>
              <w:t>Р. М. Глиер, С. Тањејев,</w:t>
            </w:r>
          </w:p>
          <w:p w:rsidR="00516FC0" w:rsidRPr="00276BBD" w:rsidRDefault="00516FC0" w:rsidP="00F50543">
            <w:pPr>
              <w:spacing w:after="125"/>
              <w:jc w:val="left"/>
              <w:rPr>
                <w:rFonts w:eastAsia="Times New Roman"/>
                <w:szCs w:val="24"/>
              </w:rPr>
            </w:pPr>
            <w:r w:rsidRPr="00276BBD">
              <w:rPr>
                <w:rFonts w:eastAsia="Times New Roman"/>
                <w:szCs w:val="24"/>
              </w:rPr>
              <w:t>Н. Римски-Корсаков,</w:t>
            </w:r>
          </w:p>
          <w:p w:rsidR="00516FC0" w:rsidRPr="00276BBD" w:rsidRDefault="00516FC0" w:rsidP="00F50543">
            <w:pPr>
              <w:spacing w:after="125"/>
              <w:jc w:val="left"/>
              <w:rPr>
                <w:rFonts w:eastAsia="Times New Roman"/>
                <w:szCs w:val="24"/>
              </w:rPr>
            </w:pPr>
            <w:r w:rsidRPr="00276BBD">
              <w:rPr>
                <w:rFonts w:eastAsia="Times New Roman"/>
                <w:szCs w:val="24"/>
              </w:rPr>
              <w:t>А. Дворжак, С. Рахмањинов и други композитори сличних извођачких захтева;</w:t>
            </w:r>
          </w:p>
          <w:p w:rsidR="00516FC0" w:rsidRPr="00276BBD" w:rsidRDefault="00516FC0" w:rsidP="00F50543">
            <w:pPr>
              <w:spacing w:after="0"/>
              <w:jc w:val="left"/>
              <w:rPr>
                <w:rFonts w:eastAsia="Times New Roman"/>
                <w:szCs w:val="24"/>
              </w:rPr>
            </w:pPr>
            <w:r w:rsidRPr="00276BBD">
              <w:rPr>
                <w:rFonts w:eastAsia="Times New Roman"/>
                <w:b/>
                <w:bCs/>
                <w:szCs w:val="24"/>
              </w:rPr>
              <w:t>Арија из опере, оперете или концертна арија</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К. В. Глук, В. А. Моцарт,</w:t>
            </w:r>
          </w:p>
          <w:p w:rsidR="00516FC0" w:rsidRPr="00276BBD" w:rsidRDefault="00516FC0" w:rsidP="00F50543">
            <w:pPr>
              <w:spacing w:after="125"/>
              <w:jc w:val="left"/>
              <w:rPr>
                <w:rFonts w:eastAsia="Times New Roman"/>
                <w:szCs w:val="24"/>
              </w:rPr>
            </w:pPr>
            <w:r w:rsidRPr="00276BBD">
              <w:rPr>
                <w:rFonts w:eastAsia="Times New Roman"/>
                <w:szCs w:val="24"/>
              </w:rPr>
              <w:t>Г. Доницети, Ђ. Росини,</w:t>
            </w:r>
          </w:p>
          <w:p w:rsidR="00516FC0" w:rsidRPr="00276BBD" w:rsidRDefault="00516FC0" w:rsidP="00F50543">
            <w:pPr>
              <w:spacing w:after="125"/>
              <w:jc w:val="left"/>
              <w:rPr>
                <w:rFonts w:eastAsia="Times New Roman"/>
                <w:szCs w:val="24"/>
              </w:rPr>
            </w:pPr>
            <w:r w:rsidRPr="00276BBD">
              <w:rPr>
                <w:rFonts w:eastAsia="Times New Roman"/>
                <w:szCs w:val="24"/>
              </w:rPr>
              <w:t>Ђ. Верди, В. Белини,</w:t>
            </w:r>
          </w:p>
          <w:p w:rsidR="00516FC0" w:rsidRPr="00276BBD" w:rsidRDefault="00516FC0" w:rsidP="00F50543">
            <w:pPr>
              <w:spacing w:after="125"/>
              <w:jc w:val="left"/>
              <w:rPr>
                <w:rFonts w:eastAsia="Times New Roman"/>
                <w:szCs w:val="24"/>
              </w:rPr>
            </w:pPr>
            <w:r w:rsidRPr="00276BBD">
              <w:rPr>
                <w:rFonts w:eastAsia="Times New Roman"/>
                <w:szCs w:val="24"/>
              </w:rPr>
              <w:t>Ђ. Пучини, Ш. Гуно, Ж. Масне, Ж. Бизе, П. И. Чајковски,</w:t>
            </w:r>
          </w:p>
          <w:p w:rsidR="00516FC0" w:rsidRPr="00276BBD" w:rsidRDefault="00516FC0" w:rsidP="00F50543">
            <w:pPr>
              <w:spacing w:after="125"/>
              <w:jc w:val="left"/>
              <w:rPr>
                <w:rFonts w:eastAsia="Times New Roman"/>
                <w:szCs w:val="24"/>
              </w:rPr>
            </w:pPr>
            <w:r w:rsidRPr="00276BBD">
              <w:rPr>
                <w:rFonts w:eastAsia="Times New Roman"/>
                <w:szCs w:val="24"/>
              </w:rPr>
              <w:t>Н. Римски-Корсаков,</w:t>
            </w:r>
          </w:p>
          <w:p w:rsidR="00516FC0" w:rsidRPr="00276BBD" w:rsidRDefault="00516FC0" w:rsidP="00F50543">
            <w:pPr>
              <w:spacing w:after="125"/>
              <w:jc w:val="left"/>
              <w:rPr>
                <w:rFonts w:eastAsia="Times New Roman"/>
                <w:szCs w:val="24"/>
              </w:rPr>
            </w:pPr>
            <w:r w:rsidRPr="00276BBD">
              <w:rPr>
                <w:rFonts w:eastAsia="Times New Roman"/>
                <w:szCs w:val="24"/>
              </w:rPr>
              <w:t>Б. Сметана, А. Дворжак,</w:t>
            </w:r>
          </w:p>
          <w:p w:rsidR="00516FC0" w:rsidRPr="00276BBD" w:rsidRDefault="00516FC0" w:rsidP="00F50543">
            <w:pPr>
              <w:spacing w:after="125"/>
              <w:jc w:val="left"/>
              <w:rPr>
                <w:rFonts w:eastAsia="Times New Roman"/>
                <w:szCs w:val="24"/>
              </w:rPr>
            </w:pPr>
            <w:r w:rsidRPr="00276BBD">
              <w:rPr>
                <w:rFonts w:eastAsia="Times New Roman"/>
                <w:szCs w:val="24"/>
              </w:rPr>
              <w:t>Ј. Штраус, Ф. Лехар,</w:t>
            </w:r>
          </w:p>
          <w:p w:rsidR="00516FC0" w:rsidRPr="00276BBD" w:rsidRDefault="00516FC0" w:rsidP="00F50543">
            <w:pPr>
              <w:spacing w:after="125"/>
              <w:jc w:val="left"/>
              <w:rPr>
                <w:rFonts w:eastAsia="Times New Roman"/>
                <w:szCs w:val="24"/>
              </w:rPr>
            </w:pPr>
            <w:r w:rsidRPr="00276BBD">
              <w:rPr>
                <w:rFonts w:eastAsia="Times New Roman"/>
                <w:szCs w:val="24"/>
              </w:rPr>
              <w:t>А. Саливан, Џ. Гершвин,</w:t>
            </w:r>
          </w:p>
          <w:p w:rsidR="00516FC0" w:rsidRPr="00276BBD" w:rsidRDefault="00516FC0" w:rsidP="00F50543">
            <w:pPr>
              <w:spacing w:after="125"/>
              <w:jc w:val="left"/>
              <w:rPr>
                <w:rFonts w:eastAsia="Times New Roman"/>
                <w:szCs w:val="24"/>
              </w:rPr>
            </w:pPr>
            <w:r w:rsidRPr="00276BBD">
              <w:rPr>
                <w:rFonts w:eastAsia="Times New Roman"/>
                <w:szCs w:val="24"/>
              </w:rPr>
              <w:t>И. Калман, П. Сорозабал,</w:t>
            </w:r>
          </w:p>
          <w:p w:rsidR="00516FC0" w:rsidRPr="00276BBD" w:rsidRDefault="00516FC0" w:rsidP="00F50543">
            <w:pPr>
              <w:spacing w:after="125"/>
              <w:jc w:val="left"/>
              <w:rPr>
                <w:rFonts w:eastAsia="Times New Roman"/>
                <w:szCs w:val="24"/>
              </w:rPr>
            </w:pPr>
            <w:r w:rsidRPr="00276BBD">
              <w:rPr>
                <w:rFonts w:eastAsia="Times New Roman"/>
                <w:szCs w:val="24"/>
              </w:rPr>
              <w:t>Ф. А. Барбиери, Р. Чапи,</w:t>
            </w:r>
          </w:p>
          <w:p w:rsidR="00516FC0" w:rsidRPr="00276BBD" w:rsidRDefault="00516FC0" w:rsidP="00F50543">
            <w:pPr>
              <w:spacing w:after="125"/>
              <w:jc w:val="left"/>
              <w:rPr>
                <w:rFonts w:eastAsia="Times New Roman"/>
                <w:szCs w:val="24"/>
              </w:rPr>
            </w:pPr>
            <w:r w:rsidRPr="00276BBD">
              <w:rPr>
                <w:rFonts w:eastAsia="Times New Roman"/>
                <w:szCs w:val="24"/>
              </w:rPr>
              <w:t>Г. Хименез и други композитори сличних извођачких захтева прилагођених узрасту и нивоу постигнућа ученика.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три арије старих мајстора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једна арија из ораторијума, мисе или кантате</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композитора 19. века</w:t>
            </w:r>
          </w:p>
          <w:p w:rsidR="00516FC0" w:rsidRPr="00276BBD" w:rsidRDefault="00516FC0" w:rsidP="00F50543">
            <w:pPr>
              <w:spacing w:after="125"/>
              <w:jc w:val="left"/>
              <w:rPr>
                <w:rFonts w:eastAsia="Times New Roman"/>
                <w:szCs w:val="24"/>
              </w:rPr>
            </w:pPr>
            <w:r w:rsidRPr="00276BBD">
              <w:rPr>
                <w:rFonts w:eastAsia="Times New Roman"/>
                <w:szCs w:val="24"/>
              </w:rPr>
              <w:t>– једна соло песма композитора 20. или 21. века (осим српских и словенских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српских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словенских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једна арија из опере, оперете или концертна арија (од Глукове реформе)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четири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1. Једна арија старог мајстора</w:t>
            </w:r>
          </w:p>
          <w:p w:rsidR="00516FC0" w:rsidRPr="00276BBD" w:rsidRDefault="00516FC0" w:rsidP="00F50543">
            <w:pPr>
              <w:spacing w:after="125"/>
              <w:jc w:val="left"/>
              <w:rPr>
                <w:rFonts w:eastAsia="Times New Roman"/>
                <w:szCs w:val="24"/>
              </w:rPr>
            </w:pPr>
            <w:r w:rsidRPr="00276BBD">
              <w:rPr>
                <w:rFonts w:eastAsia="Times New Roman"/>
                <w:szCs w:val="24"/>
              </w:rPr>
              <w:t>2. Једна соло песма композитора 19. века</w:t>
            </w:r>
          </w:p>
          <w:p w:rsidR="00516FC0" w:rsidRPr="00276BBD" w:rsidRDefault="00516FC0" w:rsidP="00F50543">
            <w:pPr>
              <w:spacing w:after="125"/>
              <w:jc w:val="left"/>
              <w:rPr>
                <w:rFonts w:eastAsia="Times New Roman"/>
                <w:szCs w:val="24"/>
              </w:rPr>
            </w:pPr>
            <w:r w:rsidRPr="00276BBD">
              <w:rPr>
                <w:rFonts w:eastAsia="Times New Roman"/>
                <w:szCs w:val="24"/>
              </w:rPr>
              <w:t>3. Једна соло песма композитора 20. или 21. века (осим српских и словенских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4. Једна соло песма српског или словенског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5. Једна арија из опере, оперете или концертна арија</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 на оригиналном језику.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певачки став, вокални апарат, основна својства гласа, дисање, дијафрагма, резонатор, регистри, висока импостација, певање, дикција, артикулација, јавни наступ, слушање музике, музички бонтон, хигијена гласа.</w:t>
      </w:r>
    </w:p>
    <w:p w:rsidR="00187028" w:rsidRPr="00276BBD" w:rsidRDefault="0018702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СОЛО ПЕВАЊЕ</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Соло певање је да ученик кроз даље музичко сазревање, како у вокално-техничком, тако и у интерпретативном смислу, буде у стању да, кроз индивидуално искуство и ниво постигнућа на коме се налази, изведе композиције различитих стилова и епоха и повеже их са другим уметностима, нарочито глумом, сценским покретом и књижевношћу као великом инспирацијом вокалне и оперске музике.</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04"/>
        <w:gridCol w:w="1568"/>
        <w:gridCol w:w="380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контролише певачки став и држање тела у току извођења музике;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положај меког непца, ларинкса, језика и доње вилице при певању;</w:t>
            </w:r>
          </w:p>
          <w:p w:rsidR="00516FC0" w:rsidRPr="00276BBD" w:rsidRDefault="00516FC0" w:rsidP="00F50543">
            <w:pPr>
              <w:spacing w:after="125"/>
              <w:jc w:val="left"/>
              <w:rPr>
                <w:rFonts w:eastAsia="Times New Roman"/>
                <w:szCs w:val="24"/>
              </w:rPr>
            </w:pPr>
            <w:r w:rsidRPr="00276BBD">
              <w:rPr>
                <w:rFonts w:eastAsia="Times New Roman"/>
                <w:szCs w:val="24"/>
              </w:rPr>
              <w:t>– правилно користи певачки апарат у зависности од техничких и музичких захтева композиције која се изводи и успешно примењује технику костоабдоминалног дисања и пева тон на даху;</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изједначеност регистара гласа;</w:t>
            </w:r>
          </w:p>
          <w:p w:rsidR="00516FC0" w:rsidRPr="00276BBD" w:rsidRDefault="00516FC0" w:rsidP="00F50543">
            <w:pPr>
              <w:spacing w:after="125"/>
              <w:jc w:val="left"/>
              <w:rPr>
                <w:rFonts w:eastAsia="Times New Roman"/>
                <w:szCs w:val="24"/>
              </w:rPr>
            </w:pPr>
            <w:r w:rsidRPr="00276BBD">
              <w:rPr>
                <w:rFonts w:eastAsia="Times New Roman"/>
                <w:szCs w:val="24"/>
              </w:rPr>
              <w:t>– богатим музичким језиком обликује и динамички нијансира музичке фразе;</w:t>
            </w:r>
          </w:p>
          <w:p w:rsidR="00516FC0" w:rsidRPr="00276BBD" w:rsidRDefault="00516FC0" w:rsidP="00F50543">
            <w:pPr>
              <w:spacing w:after="125"/>
              <w:jc w:val="left"/>
              <w:rPr>
                <w:rFonts w:eastAsia="Times New Roman"/>
                <w:szCs w:val="24"/>
              </w:rPr>
            </w:pPr>
            <w:r w:rsidRPr="00276BBD">
              <w:rPr>
                <w:rFonts w:eastAsia="Times New Roman"/>
                <w:szCs w:val="24"/>
              </w:rPr>
              <w:t>– повезује певање са другим уметностима, нарочито глумом, сценским покретом и књижевношћу;</w:t>
            </w:r>
          </w:p>
          <w:p w:rsidR="00516FC0" w:rsidRPr="00276BBD" w:rsidRDefault="00516FC0" w:rsidP="00F50543">
            <w:pPr>
              <w:spacing w:after="125"/>
              <w:jc w:val="left"/>
              <w:rPr>
                <w:rFonts w:eastAsia="Times New Roman"/>
                <w:szCs w:val="24"/>
              </w:rPr>
            </w:pPr>
            <w:r w:rsidRPr="00276BBD">
              <w:rPr>
                <w:rFonts w:eastAsia="Times New Roman"/>
                <w:szCs w:val="24"/>
              </w:rPr>
              <w:t>– процени, оцени и изрази мишљење како о свом тако и о туђем наступу;</w:t>
            </w:r>
          </w:p>
          <w:p w:rsidR="00516FC0" w:rsidRPr="00276BBD" w:rsidRDefault="00516FC0" w:rsidP="00F50543">
            <w:pPr>
              <w:spacing w:after="125"/>
              <w:jc w:val="left"/>
              <w:rPr>
                <w:rFonts w:eastAsia="Times New Roman"/>
                <w:szCs w:val="24"/>
              </w:rPr>
            </w:pPr>
            <w:r w:rsidRPr="00276BBD">
              <w:rPr>
                <w:rFonts w:eastAsia="Times New Roman"/>
                <w:szCs w:val="24"/>
              </w:rPr>
              <w:t>– брине о гласу и примењује хигијену вокалног апарата (гласа);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Осамостаљивање и овладавање функцијама органа за певање.</w:t>
            </w:r>
          </w:p>
          <w:p w:rsidR="00516FC0" w:rsidRPr="00276BBD" w:rsidRDefault="00516FC0" w:rsidP="00F50543">
            <w:pPr>
              <w:spacing w:after="125"/>
              <w:jc w:val="left"/>
              <w:rPr>
                <w:rFonts w:eastAsia="Times New Roman"/>
                <w:szCs w:val="24"/>
              </w:rPr>
            </w:pPr>
            <w:r w:rsidRPr="00276BBD">
              <w:rPr>
                <w:rFonts w:eastAsia="Times New Roman"/>
                <w:szCs w:val="24"/>
              </w:rPr>
              <w:t>Резонатор и артикулацијски простор. Вибрантна места.</w:t>
            </w:r>
          </w:p>
          <w:p w:rsidR="00516FC0" w:rsidRPr="00276BBD" w:rsidRDefault="00516FC0" w:rsidP="00F50543">
            <w:pPr>
              <w:spacing w:after="125"/>
              <w:jc w:val="left"/>
              <w:rPr>
                <w:rFonts w:eastAsia="Times New Roman"/>
                <w:szCs w:val="24"/>
              </w:rPr>
            </w:pPr>
            <w:r w:rsidRPr="00276BBD">
              <w:rPr>
                <w:rFonts w:eastAsia="Times New Roman"/>
                <w:szCs w:val="24"/>
              </w:rPr>
              <w:t>Регистри гласа.</w:t>
            </w:r>
          </w:p>
          <w:p w:rsidR="00516FC0" w:rsidRPr="00276BBD" w:rsidRDefault="00516FC0" w:rsidP="00F50543">
            <w:pPr>
              <w:spacing w:after="125"/>
              <w:jc w:val="left"/>
              <w:rPr>
                <w:rFonts w:eastAsia="Times New Roman"/>
                <w:szCs w:val="24"/>
              </w:rPr>
            </w:pPr>
            <w:r w:rsidRPr="00276BBD">
              <w:rPr>
                <w:rFonts w:eastAsia="Times New Roman"/>
                <w:szCs w:val="24"/>
              </w:rPr>
              <w:t>Контрола дијафрагме, певање на даху, апођо.</w:t>
            </w:r>
          </w:p>
          <w:p w:rsidR="00516FC0" w:rsidRPr="00276BBD" w:rsidRDefault="00516FC0" w:rsidP="00F50543">
            <w:pPr>
              <w:spacing w:after="125"/>
              <w:jc w:val="left"/>
              <w:rPr>
                <w:rFonts w:eastAsia="Times New Roman"/>
                <w:szCs w:val="24"/>
              </w:rPr>
            </w:pPr>
            <w:r w:rsidRPr="00276BBD">
              <w:rPr>
                <w:rFonts w:eastAsia="Times New Roman"/>
                <w:szCs w:val="24"/>
              </w:rPr>
              <w:t>Сложеније техничке вежбе различитих интервалских скокова и кретњи кроз легато, спецато, стакато, мартелато технику и рад на покретљивости гласа.</w:t>
            </w:r>
          </w:p>
          <w:p w:rsidR="00516FC0" w:rsidRPr="00276BBD" w:rsidRDefault="00516FC0" w:rsidP="00F50543">
            <w:pPr>
              <w:spacing w:after="125"/>
              <w:jc w:val="left"/>
              <w:rPr>
                <w:rFonts w:eastAsia="Times New Roman"/>
                <w:szCs w:val="24"/>
              </w:rPr>
            </w:pPr>
            <w:r w:rsidRPr="00276BBD">
              <w:rPr>
                <w:rFonts w:eastAsia="Times New Roman"/>
                <w:szCs w:val="24"/>
              </w:rPr>
              <w:t>Певање украса (апођатура, аћакатура, мордент, групето) и трилера.</w:t>
            </w:r>
          </w:p>
          <w:p w:rsidR="00516FC0" w:rsidRPr="00276BBD" w:rsidRDefault="00516FC0" w:rsidP="00F50543">
            <w:pPr>
              <w:spacing w:after="125"/>
              <w:jc w:val="left"/>
              <w:rPr>
                <w:rFonts w:eastAsia="Times New Roman"/>
                <w:szCs w:val="24"/>
              </w:rPr>
            </w:pPr>
            <w:r w:rsidRPr="00276BBD">
              <w:rPr>
                <w:rFonts w:eastAsia="Times New Roman"/>
                <w:szCs w:val="24"/>
              </w:rPr>
              <w:t>Висока импостација и мека атака.</w:t>
            </w:r>
          </w:p>
          <w:p w:rsidR="00516FC0" w:rsidRPr="00276BBD" w:rsidRDefault="00516FC0" w:rsidP="00F50543">
            <w:pPr>
              <w:spacing w:after="125"/>
              <w:jc w:val="left"/>
              <w:rPr>
                <w:rFonts w:eastAsia="Times New Roman"/>
                <w:szCs w:val="24"/>
              </w:rPr>
            </w:pPr>
            <w:r w:rsidRPr="00276BBD">
              <w:rPr>
                <w:rFonts w:eastAsia="Times New Roman"/>
                <w:szCs w:val="24"/>
              </w:rPr>
              <w:t>Изједначавање вокала, артикулација и дикција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Обрада вокалне литературе на страном језику – изговор и тумачење текста.</w:t>
            </w:r>
          </w:p>
          <w:p w:rsidR="00516FC0" w:rsidRPr="00276BBD" w:rsidRDefault="00516FC0" w:rsidP="00F50543">
            <w:pPr>
              <w:spacing w:after="125"/>
              <w:jc w:val="left"/>
              <w:rPr>
                <w:rFonts w:eastAsia="Times New Roman"/>
                <w:szCs w:val="24"/>
              </w:rPr>
            </w:pPr>
            <w:r w:rsidRPr="00276BBD">
              <w:rPr>
                <w:rFonts w:eastAsia="Times New Roman"/>
                <w:szCs w:val="24"/>
              </w:rPr>
              <w:t>Динамичко нијансирање и фразирање.</w:t>
            </w:r>
          </w:p>
          <w:p w:rsidR="00516FC0" w:rsidRPr="00276BBD" w:rsidRDefault="00516FC0" w:rsidP="00F50543">
            <w:pPr>
              <w:spacing w:after="125"/>
              <w:jc w:val="left"/>
              <w:rPr>
                <w:rFonts w:eastAsia="Times New Roman"/>
                <w:szCs w:val="24"/>
              </w:rPr>
            </w:pPr>
            <w:r w:rsidRPr="00276BBD">
              <w:rPr>
                <w:rFonts w:eastAsia="Times New Roman"/>
                <w:szCs w:val="24"/>
              </w:rPr>
              <w:t>Тумачење стилских разлика при извођењу композиција различитих епоха.</w:t>
            </w:r>
          </w:p>
          <w:p w:rsidR="00516FC0" w:rsidRPr="00276BBD" w:rsidRDefault="00516FC0" w:rsidP="00F50543">
            <w:pPr>
              <w:spacing w:after="125"/>
              <w:jc w:val="left"/>
              <w:rPr>
                <w:rFonts w:eastAsia="Times New Roman"/>
                <w:szCs w:val="24"/>
              </w:rPr>
            </w:pPr>
            <w:r w:rsidRPr="00276BBD">
              <w:rPr>
                <w:rFonts w:eastAsia="Times New Roman"/>
                <w:szCs w:val="24"/>
              </w:rPr>
              <w:t>Припрема за јавни наступ.</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 и хигијена гласа.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две арије старих мајстора</w:t>
            </w:r>
          </w:p>
          <w:p w:rsidR="00516FC0" w:rsidRPr="00276BBD" w:rsidRDefault="00516FC0" w:rsidP="00F50543">
            <w:pPr>
              <w:spacing w:after="125"/>
              <w:jc w:val="left"/>
              <w:rPr>
                <w:rFonts w:eastAsia="Times New Roman"/>
                <w:szCs w:val="24"/>
              </w:rPr>
            </w:pPr>
            <w:r w:rsidRPr="00276BBD">
              <w:rPr>
                <w:rFonts w:eastAsia="Times New Roman"/>
                <w:szCs w:val="24"/>
              </w:rPr>
              <w:t>– једна арија из ораторијума, мисе или кантате</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композитора 19. века</w:t>
            </w:r>
          </w:p>
          <w:p w:rsidR="00516FC0" w:rsidRPr="00276BBD" w:rsidRDefault="00516FC0" w:rsidP="00F50543">
            <w:pPr>
              <w:spacing w:after="125"/>
              <w:jc w:val="left"/>
              <w:rPr>
                <w:rFonts w:eastAsia="Times New Roman"/>
                <w:szCs w:val="24"/>
              </w:rPr>
            </w:pPr>
            <w:r w:rsidRPr="00276BBD">
              <w:rPr>
                <w:rFonts w:eastAsia="Times New Roman"/>
                <w:szCs w:val="24"/>
              </w:rPr>
              <w:t xml:space="preserve">– једна соло песма композитора 20. или 21. века (осим српских и словенских </w:t>
            </w:r>
            <w:r w:rsidRPr="00276BBD">
              <w:rPr>
                <w:rFonts w:eastAsia="Times New Roman"/>
                <w:szCs w:val="24"/>
              </w:rPr>
              <w:lastRenderedPageBreak/>
              <w:t>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српских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две соло песме словенских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две арије из опере, оперете или концертне арије (од Глукове реформе)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четири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 се изводи напамет, на оригиналном језику.</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певачки став, вокални апарат, основна својства гласа, дисање, дијафрагма, резонатор, регистри, висока импостација, певање, дикција, артикулација, јавни наступ, слушање музике, музички бонтон, хигијена гласа.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Стари мајстори</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Скарлати, Ђ. Паизиело,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Ђ. Б. Перголези,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 Пичини, Н. Јомели,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Чести, Б. Марчело,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 Траета, Ђ. Сарти,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Џ. Ф. Хендл, К. В. Глук,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Вивалди, Ј. А. Хасе и други композитори сличних извођачких захтева;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Арија из ораторијума, мисе или кантате</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Вивалди, Ђ. Б. Перголези,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 А. Моцарт, Ј. С. Бах,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Џ. Ф. Хендл, Ј. Хајдн,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 Менделсон, Ђ. Росини,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 Форе и други композитори сличних извођачких захтева;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Соло песме композитора 19. века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 Шуберт, Р. Шуман,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 Менделсон, Ј. Брамс,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 Волф, Е. Григ, Ф. Лист,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 Белини, Г. Доницети,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Ђ. Росини, Ђ. Верди,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Ж. Масне, Ш. Гуно,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Е. Шабрије, Е. Шосон,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 Делиб, Ж. Бизе, Г. Малер и други композитори сличних извођачких захтева;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Соло песме композитора 20. и 21. века: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 Дебиси, Р. Штраус, Г. Форе, Х. Дипарк, Ф. Пуланк,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 Равел, Р. Ан, Е. Сати,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 Бритн, В. Вилиамс,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 Барбер, С. Донауди,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 Тости, Е. Гранадос,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 Обрадорс, М. де Фаља и други композитори сличних извођачких захтева;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Соло песме српских композитора: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 Бинички, И. Бајић,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 Христић, Ј. Маринковић,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 Коњовић, К. Бабић,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 Милојевић, Д. Големовић, С. Рајичић, Д. Деспић,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 А. Расински, Д. Радић,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 Миланковић, М. Мишевић, С. С. Ковачевић,</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 Стојадиновић и други композитори сличних извођачких захтева;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Соло песме словенских композитора: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Хаце, М. Пребанда, И. Зајц, Ј. Готовац, Л. М. Шкерјанц,</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 Логар, П. И . Чајковски,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 М. Глиер, С. Тањејев,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 Римски-Корсаков, А. Дворжак, С. Рахмањинов и други композитори сличних извођачких захтева;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Арија из опере, оперете или концертна арија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 В. Глук, В. А. Моцарт,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 Доницети, Ђ. Росини,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Ђ. Верди, В. Белини,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Ђ. Пучини, Ш. Гуно, Ж. Масне, Ж. Бизе, Л. Делиб,</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Ж. Офенбах, П. И. Чајковски, Н. Римски-Корсаков,</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 Сметана, А. Дворжак,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Штраус, Ф. Лехар,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Саливан, Џ. Гершвин,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 Калман,П. Сорозабал,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 А. Барбиери, Р. Чапи,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Г. Хименез и други композитори сличних извођачких захтева прилагођених узрасту и нивоу постигнућа ученика.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187028">
      <w:pPr>
        <w:shd w:val="clear" w:color="auto" w:fill="FFFFFF"/>
        <w:spacing w:after="0"/>
        <w:ind w:firstLine="401"/>
        <w:jc w:val="center"/>
        <w:rPr>
          <w:rFonts w:eastAsia="Times New Roman"/>
          <w:b/>
          <w:bCs/>
          <w:szCs w:val="24"/>
          <w:lang w:val="sr-Cyrl-RS"/>
        </w:rPr>
      </w:pPr>
      <w:r w:rsidRPr="00276BBD">
        <w:rPr>
          <w:rFonts w:eastAsia="Times New Roman"/>
          <w:b/>
          <w:bCs/>
          <w:szCs w:val="24"/>
        </w:rPr>
        <w:t>МЕТОДИЧКО ДИДАКТИЧКО УПУТСТВО ЗА ОСТВАРИВАЊЕ ПРОГРАМА</w:t>
      </w:r>
      <w:r w:rsidRPr="00276BBD">
        <w:rPr>
          <w:rFonts w:eastAsia="Times New Roman"/>
          <w:b/>
          <w:bCs/>
          <w:szCs w:val="24"/>
        </w:rPr>
        <w:br/>
        <w:t>СОЛО ПЕВАЊЕ</w:t>
      </w:r>
    </w:p>
    <w:p w:rsidR="00187028" w:rsidRPr="00276BBD" w:rsidRDefault="0018702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Ниjeднaoблaст или тема нe мoжe се изучaвaти изоловано у односу на друге и не треба да буде сама себи циљ, a дa сe истoврeмeнo нe рaзгoвaрa o свим другим aспeктимa музикe. Корелација између различитих предмета може бити полазиште за бројне активности у којима ученици учествују као истраживачи, креатори и извођачи. У том смислу, у настави соло певања неопходно је константно и на различите начине повезивати знања стечена на настави других предмета као и вештине везане за глуму, сценски покрет и књижевност.</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Настава соло певања усмерена је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при чему се у почетку даје предност искуственом учењу у оквиру којег ученици развијају лични однос према музици, а постепена рационализација искуства касније постаје теоријски оквир. Искуствено учење подразумева активно слушање музике и лично музичко изражавање ученика кроз извођење музике. Исходи се надовезују, усложњавају и прожимају кроз четири разреда средње музичке школе, а ниво и сложеност исхода одређени су захтевима литературе за сваки разред.</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карактер, темперамент, мотивацију, васпитање и радне навике.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 обзиром на дужину трајања часа (недељно три часа од 45 минута)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Припрема за час обухвата читав спектар активности – од детаљног проучавања композиција са ученичког репертоара, преко упоређивања различитих издања и </w:t>
      </w:r>
      <w:r w:rsidRPr="00276BBD">
        <w:rPr>
          <w:rFonts w:eastAsia="Times New Roman"/>
          <w:szCs w:val="24"/>
        </w:rPr>
        <w:lastRenderedPageBreak/>
        <w:t>допуњавања одабраних редакција, до континуираног вођења обимне евиденције о учениковом раду и напретку.</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НАЧИН ОСТВАРИВАЊА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соло певање захтева врло посебан, специфичан приступ педагога сваком ученику обзиром на различитост по питању врсте гласа, личности, способности, заинтересованости и амбиције појединаца. Специфичност и тежина у остваривању овог програма је у томе што певач нема ни видљив ни опипљив инструмент на који може да пренесе своје звучне представе, он годинама прави инструмент од свог тела, развијајући осећај и везујући га за звук који производи.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Основа певачког инструмента јесте дах, и зато се пре тражења звука, почиње са вежбама за дисање уз правилно држање тела. На правилном дисању, постављању гласа, чистој интонацији, чврстом изговору сугласника, неговању фразе и интерпретацији треба инсистирати од почетка до краја школовања.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Техничке вежбе за поставку и развој гласа, вокализе које обрађују различите проблеме као и програм, треба усклађивати према способности и певачком узрасту ученика. У почетку вежбе су краће, мањег опсега, на вокалима који ученику најприродније звуче и у темпу у којем се најбоље осећа. Како се временом повећавају могућности ученика, тако је потребно додавати сложеније вежбе, са већим интервалима, трозвуке, четворозвуке, лествице, радити на легату, стакату и другим техникама као и покретљивости гласа и динамичком нијансирању.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Треба тежити уједначавању вокала и регистара, не губећи при том на дикцији, напротив, инсистирати на апођираним сугласницима као носиоцима звука. Глас се не сме форсирати ни вештачки бојити да би се убрзао напредак, напротив, треба следити природу и олакшати емисију тона користећи искључиво снагу даха и природну резонанцу за добијање звука. Наставник је дужан да му скрене пажњу да је његов глас јединствен и да не треба да имитира основне карактеристике туђег гласа или специфичан начин певања или извођења самог наставника и других певача.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Специфичност вокалне литературе је та што је писана на различитим страним језицима. Ученик у току свог школовања изучава два страна језика од којих је један обавезно италијански. Уколико се обрађује литература на језику који није у склопу обавезних предмета наставник је дужан да посебно обради текст у смислу његовог правилног изговарања и разумевања у циљу боље интерпретације.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Ниво техничке спремности и гласовне стабилности ученика треба проверавати на јавном наступу водећи рачуна о сценском изразу као посебном таленту, па најбоље ученике усмерити ка даљем школовању и усавршавању.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Нега вокалног апарата и музички бонтон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Глас је специфичан инструмент јер га користимо у свакодневном животу и зато је веома важно истаћи да брига о њему не почиње и не завршава се на часовима и наступима већ је један константан процес. У том смислу важна је превенција као и </w:t>
      </w:r>
      <w:r w:rsidRPr="00276BBD">
        <w:rPr>
          <w:rFonts w:eastAsia="Times New Roman"/>
          <w:szCs w:val="24"/>
        </w:rPr>
        <w:lastRenderedPageBreak/>
        <w:t>поступно развијање гласа према индивидуалним могућностима појединих ученика. Потребно је избегавати факторе који негативно утичу на стање вокалног апарата (бука, пушење, вика...). Препорука је се једном годишње превентивно оде на преглед код фонијатра. Поред неге гласа пажњу треба обратити и на комплетну физичку кондицију.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соло певања најбитније је развијање музичких способности и изграђивање вештина, па функционални задаци имају приоритет. Смер наставе је такав да се увек креће од представе музике и звука ка контекстуализацији, теоријском тумачењу и практичним решењима. У оквиру тога, идентификовање, разумевање и дефинисање музичких садржаја на којима се базира интерпретација има велики значај у праћењу наставе.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уложен труд и квалитет рада ученика, те његово напредовање у складу са личним и музичким могућностима, као и уметничко постигнуће на јавним наступима и годишњим испитима.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187028" w:rsidRPr="00276BBD" w:rsidRDefault="00187028" w:rsidP="00516FC0">
      <w:pPr>
        <w:shd w:val="clear" w:color="auto" w:fill="FFFFFF"/>
        <w:spacing w:after="125"/>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E5669E">
            <w:pPr>
              <w:pStyle w:val="Heading3"/>
            </w:pPr>
            <w:bookmarkStart w:id="94" w:name="_Toc201223811"/>
            <w:r w:rsidRPr="00276BBD">
              <w:t>ЧИТАЊЕ С ЛИСТА ЗА СОЛО ПЕВАЧЕ</w:t>
            </w:r>
            <w:bookmarkEnd w:id="94"/>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са листа је да код ученика развије знања и вештине неопходне за брзо и течно читање нотног текста и за разумевање и упознавање музичке литературе.</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Први/Други/Трећи/Четврти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85"/>
        <w:gridCol w:w="1791"/>
        <w:gridCol w:w="359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отпева без прекида и задржавања задати нотни текст једноставнијег </w:t>
            </w:r>
            <w:r w:rsidRPr="00276BBD">
              <w:rPr>
                <w:rFonts w:eastAsia="Times New Roman"/>
                <w:szCs w:val="24"/>
              </w:rPr>
              <w:lastRenderedPageBreak/>
              <w:t>садржаја;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текст и унутрашњим слухом чује мелодијске и хармонске покрете;</w:t>
            </w:r>
          </w:p>
          <w:p w:rsidR="00516FC0" w:rsidRPr="00276BBD" w:rsidRDefault="00516FC0" w:rsidP="00F50543">
            <w:pPr>
              <w:spacing w:after="125"/>
              <w:jc w:val="left"/>
              <w:rPr>
                <w:rFonts w:eastAsia="Times New Roman"/>
                <w:szCs w:val="24"/>
              </w:rPr>
            </w:pPr>
            <w:r w:rsidRPr="00276BBD">
              <w:rPr>
                <w:rFonts w:eastAsia="Times New Roman"/>
                <w:szCs w:val="24"/>
              </w:rPr>
              <w:t>– анализира, правилно чита и акцентује литерарни текст;</w:t>
            </w:r>
          </w:p>
          <w:p w:rsidR="00516FC0" w:rsidRPr="00276BBD" w:rsidRDefault="00516FC0" w:rsidP="00F50543">
            <w:pPr>
              <w:spacing w:after="125"/>
              <w:jc w:val="left"/>
              <w:rPr>
                <w:rFonts w:eastAsia="Times New Roman"/>
                <w:szCs w:val="24"/>
              </w:rPr>
            </w:pPr>
            <w:r w:rsidRPr="00276BBD">
              <w:rPr>
                <w:rFonts w:eastAsia="Times New Roman"/>
                <w:szCs w:val="24"/>
              </w:rPr>
              <w:t>– примењује добијена упутства за решавање одређене текстуалне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опажа релевантне музичке елементе у циљу интерпретације задате деонице;</w:t>
            </w:r>
          </w:p>
          <w:p w:rsidR="00516FC0" w:rsidRPr="00276BBD" w:rsidRDefault="00516FC0" w:rsidP="00F50543">
            <w:pPr>
              <w:spacing w:after="125"/>
              <w:jc w:val="left"/>
              <w:rPr>
                <w:rFonts w:eastAsia="Times New Roman"/>
                <w:szCs w:val="24"/>
              </w:rPr>
            </w:pPr>
            <w:r w:rsidRPr="00276BBD">
              <w:rPr>
                <w:rFonts w:eastAsia="Times New Roman"/>
                <w:szCs w:val="24"/>
              </w:rPr>
              <w:t>– проналази начине за самостално вежбање;</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и сналажљивост у кретању кроз текст;</w:t>
            </w:r>
          </w:p>
          <w:p w:rsidR="00516FC0" w:rsidRPr="00276BBD" w:rsidRDefault="00516FC0" w:rsidP="00F50543">
            <w:pPr>
              <w:spacing w:after="125"/>
              <w:jc w:val="left"/>
              <w:rPr>
                <w:rFonts w:eastAsia="Times New Roman"/>
                <w:szCs w:val="24"/>
              </w:rPr>
            </w:pPr>
            <w:r w:rsidRPr="00276BBD">
              <w:rPr>
                <w:rFonts w:eastAsia="Times New Roman"/>
                <w:szCs w:val="24"/>
              </w:rPr>
              <w:t>– препозна вокална дела и певачке деонице у камерним и хорским композицијама.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Оспособљавање ученика за анализу нотног и литерарног </w:t>
            </w:r>
            <w:r w:rsidRPr="00276BBD">
              <w:rPr>
                <w:rFonts w:eastAsia="Times New Roman"/>
                <w:szCs w:val="24"/>
              </w:rPr>
              <w:lastRenderedPageBreak/>
              <w:t>текста.</w:t>
            </w:r>
          </w:p>
          <w:p w:rsidR="00516FC0" w:rsidRPr="00276BBD" w:rsidRDefault="00516FC0" w:rsidP="00F50543">
            <w:pPr>
              <w:spacing w:after="125"/>
              <w:jc w:val="left"/>
              <w:rPr>
                <w:rFonts w:eastAsia="Times New Roman"/>
                <w:szCs w:val="24"/>
              </w:rPr>
            </w:pPr>
            <w:r w:rsidRPr="00276BBD">
              <w:rPr>
                <w:rFonts w:eastAsia="Times New Roman"/>
                <w:szCs w:val="24"/>
              </w:rPr>
              <w:t>Сагледавање текста у целини – опажање музичких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кретање кроз текст без прекида или задржавања.</w:t>
            </w:r>
          </w:p>
          <w:p w:rsidR="00516FC0" w:rsidRPr="00276BBD" w:rsidRDefault="00516FC0" w:rsidP="00F50543">
            <w:pPr>
              <w:spacing w:after="125"/>
              <w:jc w:val="left"/>
              <w:rPr>
                <w:rFonts w:eastAsia="Times New Roman"/>
                <w:szCs w:val="24"/>
              </w:rPr>
            </w:pPr>
            <w:r w:rsidRPr="00276BBD">
              <w:rPr>
                <w:rFonts w:eastAsia="Times New Roman"/>
                <w:szCs w:val="24"/>
              </w:rPr>
              <w:t>Упутства за отклањање грешака.</w:t>
            </w:r>
          </w:p>
          <w:p w:rsidR="00516FC0" w:rsidRPr="00276BBD" w:rsidRDefault="00516FC0" w:rsidP="00F50543">
            <w:pPr>
              <w:spacing w:after="125"/>
              <w:jc w:val="left"/>
              <w:rPr>
                <w:rFonts w:eastAsia="Times New Roman"/>
                <w:szCs w:val="24"/>
              </w:rPr>
            </w:pPr>
            <w:r w:rsidRPr="00276BBD">
              <w:rPr>
                <w:rFonts w:eastAsia="Times New Roman"/>
                <w:szCs w:val="24"/>
              </w:rPr>
              <w:t>Развој унутрашњег слуха и повезивање стеченог знања из других предмета.</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развијање меморије.</w:t>
            </w:r>
          </w:p>
          <w:p w:rsidR="00516FC0" w:rsidRPr="00276BBD" w:rsidRDefault="00516FC0" w:rsidP="00F50543">
            <w:pPr>
              <w:spacing w:after="125"/>
              <w:jc w:val="left"/>
              <w:rPr>
                <w:rFonts w:eastAsia="Times New Roman"/>
                <w:szCs w:val="24"/>
              </w:rPr>
            </w:pPr>
            <w:r w:rsidRPr="00276BBD">
              <w:rPr>
                <w:rFonts w:eastAsia="Times New Roman"/>
                <w:szCs w:val="24"/>
              </w:rPr>
              <w:t>Сналажљивост и брзо реаговање.</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 у циљу упознавања музичке литературе.</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вокалним деоницама у камерној и хорској литератури.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налази се испод табеле по разредима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За први и други разред:</w:t>
            </w:r>
          </w:p>
          <w:p w:rsidR="00516FC0" w:rsidRPr="00276BBD" w:rsidRDefault="00516FC0" w:rsidP="00F50543">
            <w:pPr>
              <w:spacing w:after="125"/>
              <w:jc w:val="left"/>
              <w:rPr>
                <w:rFonts w:eastAsia="Times New Roman"/>
                <w:szCs w:val="24"/>
              </w:rPr>
            </w:pPr>
            <w:r w:rsidRPr="00276BBD">
              <w:rPr>
                <w:rFonts w:eastAsia="Times New Roman"/>
                <w:szCs w:val="24"/>
              </w:rPr>
              <w:t>а) 12 лакших вокализа без текста и са текстом на италијанском језику;</w:t>
            </w:r>
          </w:p>
          <w:p w:rsidR="00516FC0" w:rsidRPr="00276BBD" w:rsidRDefault="00516FC0" w:rsidP="00F50543">
            <w:pPr>
              <w:spacing w:after="125"/>
              <w:jc w:val="left"/>
              <w:rPr>
                <w:rFonts w:eastAsia="Times New Roman"/>
                <w:szCs w:val="24"/>
              </w:rPr>
            </w:pPr>
            <w:r w:rsidRPr="00276BBD">
              <w:rPr>
                <w:rFonts w:eastAsia="Times New Roman"/>
                <w:szCs w:val="24"/>
              </w:rPr>
              <w:t>б) 12 лакших композиција старих мајстора из периода ренесансе и барока.</w:t>
            </w:r>
          </w:p>
          <w:p w:rsidR="00516FC0" w:rsidRPr="00276BBD" w:rsidRDefault="00516FC0" w:rsidP="00F50543">
            <w:pPr>
              <w:spacing w:after="125"/>
              <w:jc w:val="left"/>
              <w:rPr>
                <w:rFonts w:eastAsia="Times New Roman"/>
                <w:szCs w:val="24"/>
              </w:rPr>
            </w:pPr>
            <w:r w:rsidRPr="00276BBD">
              <w:rPr>
                <w:rFonts w:eastAsia="Times New Roman"/>
                <w:szCs w:val="24"/>
              </w:rPr>
              <w:t>За трећи и четврти разред:</w:t>
            </w:r>
          </w:p>
          <w:p w:rsidR="00516FC0" w:rsidRPr="00276BBD" w:rsidRDefault="00516FC0" w:rsidP="00F50543">
            <w:pPr>
              <w:spacing w:after="125"/>
              <w:jc w:val="left"/>
              <w:rPr>
                <w:rFonts w:eastAsia="Times New Roman"/>
                <w:szCs w:val="24"/>
              </w:rPr>
            </w:pPr>
            <w:r w:rsidRPr="00276BBD">
              <w:rPr>
                <w:rFonts w:eastAsia="Times New Roman"/>
                <w:szCs w:val="24"/>
              </w:rPr>
              <w:t>а) 10 композиција из периода класицизма и романтизма;</w:t>
            </w:r>
          </w:p>
          <w:p w:rsidR="00516FC0" w:rsidRPr="00276BBD" w:rsidRDefault="00516FC0" w:rsidP="00F50543">
            <w:pPr>
              <w:spacing w:after="125"/>
              <w:jc w:val="left"/>
              <w:rPr>
                <w:rFonts w:eastAsia="Times New Roman"/>
                <w:szCs w:val="24"/>
              </w:rPr>
            </w:pPr>
            <w:r w:rsidRPr="00276BBD">
              <w:rPr>
                <w:rFonts w:eastAsia="Times New Roman"/>
                <w:szCs w:val="24"/>
              </w:rPr>
              <w:t>б) 10 лакших композиција српских и словенских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в) две композиције предвиђене програмом за камерно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г) две композиције за хор.</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концентрација, опажање, анализа, континуирано кретање, примена.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Лакше вокализе без текста и са текстом на италијанском језику: Ф. Абт, Ј. Цајдлер, Н. Вакаи и други композитори сличних извођачких захтева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Лакше композиције старих мајстора из периода ренесансе и барока: А. Калдара, Ђ. Каћини, А. Фалкониери, П. П. Бенчини, А. Скарлати и други композитори сличних извођачких захтева.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Захтевније вокализе без текста и са текстом на италијанском језику: Ј. Цајдлер, Н. Вакаи, Ђ. Конконе: оп. 9, С. Маркези и други композитори сличних извођачких захтева;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Захтевније композиције старих мајстора: А. Скарлати, Ђ. Карисими, Ђ. Качини, Ђ. Ђордани,Ђ. Бонончини, А. Фалкониери, Ђ. Б. Перголези, Г. Ф. Хендл, Х. Персел и други композитори сличних извођачких захтева.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Композиције из периода класицизма и романтизма: В. А. Моцарт, Л. ван Бетовен, Ј. Хајдн, Ф. Шуберт, Р. Шуман, Ф. Менделсон, Е. Григ, Ф. Лист, В. Белини, Г. Доницети, Ж. Маснеи други композитори сличних извођачких захтева;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Лакше композиције српских и словенских композитора: И. Бајић, Д. Јенко, Ј. Маринковић, М. И. Глинкаи други композитори сличних извођачких захтева;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Дуети из периода барока и романтизма;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Лакше хорске композиције.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Композиције српских и словенских композитора: И. Бајић, Д. Јенко, Ј. Маринковић, М. Милојевић, П. Коњовић, К. Бабић, Д. Големовић, С. Рајичић, Д. Деспић, М. А. Расински, Д. Радић, В. Миланковић, М. Мишевић, С. С. Ковачевић, М. Пребанда, И. Зајц, Ј. Хаце, М. И. Глинка, С. Рахмањинов, П. И. Чајковски, Н. Римски-Корсаков, А. Дворжак и други композитори сличних извођачких захтева;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Композиције 20. и 21. века са различитих говорних подручја: К. Дебиси, Р. Штраус, Г. Форе, Х. Дипарк, Ф. Пуланк, М. Равел, Р. Ан, Е. Сати, Б. Бритн, В. Вилиамс, С. Барбер, С. Донауди, П. Тости, Е. Гранадос, Ф. Обрадорс, М. де Фаља и други композитори сличних извођачких захтева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Дуети из периода барока и романтизма;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Хорске композиције.</w:t>
      </w:r>
    </w:p>
    <w:p w:rsidR="00187028" w:rsidRPr="00276BBD" w:rsidRDefault="00187028" w:rsidP="00516FC0">
      <w:pPr>
        <w:shd w:val="clear" w:color="auto" w:fill="FFFFFF"/>
        <w:spacing w:after="125"/>
        <w:ind w:firstLine="401"/>
        <w:jc w:val="left"/>
        <w:rPr>
          <w:rFonts w:eastAsia="Times New Roman"/>
          <w:szCs w:val="24"/>
          <w:lang w:val="sr-Cyrl-RS"/>
        </w:rPr>
      </w:pPr>
    </w:p>
    <w:p w:rsidR="00187028" w:rsidRPr="00276BBD" w:rsidRDefault="00187028" w:rsidP="00516FC0">
      <w:pPr>
        <w:shd w:val="clear" w:color="auto" w:fill="FFFFFF"/>
        <w:spacing w:after="125"/>
        <w:ind w:firstLine="401"/>
        <w:jc w:val="left"/>
        <w:rPr>
          <w:rFonts w:eastAsia="Times New Roman"/>
          <w:szCs w:val="24"/>
          <w:lang w:val="sr-Cyrl-RS"/>
        </w:rPr>
      </w:pPr>
    </w:p>
    <w:p w:rsidR="00187028" w:rsidRPr="00276BBD" w:rsidRDefault="00516FC0" w:rsidP="00187028">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w:t>
      </w:r>
      <w:r w:rsidR="00187028" w:rsidRPr="00276BBD">
        <w:rPr>
          <w:rFonts w:eastAsia="Times New Roman"/>
          <w:b/>
          <w:bCs/>
          <w:szCs w:val="24"/>
        </w:rPr>
        <w:t>АЊЕ ПРОГРАМА –</w:t>
      </w:r>
      <w:r w:rsidR="00187028" w:rsidRPr="00276BBD">
        <w:rPr>
          <w:rFonts w:eastAsia="Times New Roman"/>
          <w:b/>
          <w:bCs/>
          <w:szCs w:val="24"/>
          <w:lang w:val="sr-Cyrl-RS"/>
        </w:rPr>
        <w:t xml:space="preserve"> </w:t>
      </w:r>
      <w:r w:rsidR="00187028" w:rsidRPr="00276BBD">
        <w:rPr>
          <w:rFonts w:eastAsia="Times New Roman"/>
          <w:b/>
          <w:bCs/>
          <w:szCs w:val="24"/>
        </w:rPr>
        <w:t>ЧИТАЊЕ С ЛИСТА</w:t>
      </w:r>
    </w:p>
    <w:p w:rsidR="00516FC0" w:rsidRPr="00276BBD" w:rsidRDefault="00516FC0" w:rsidP="00187028">
      <w:pPr>
        <w:shd w:val="clear" w:color="auto" w:fill="FFFFFF"/>
        <w:spacing w:after="0"/>
        <w:ind w:firstLine="401"/>
        <w:jc w:val="center"/>
        <w:rPr>
          <w:rFonts w:eastAsia="Times New Roman"/>
          <w:b/>
          <w:bCs/>
          <w:szCs w:val="24"/>
          <w:lang w:val="sr-Cyrl-RS"/>
        </w:rPr>
      </w:pPr>
      <w:r w:rsidRPr="00276BBD">
        <w:rPr>
          <w:rFonts w:eastAsia="Times New Roman"/>
          <w:b/>
          <w:bCs/>
          <w:szCs w:val="24"/>
        </w:rPr>
        <w:t>СОЛО ПЕВАЊЕ</w:t>
      </w:r>
    </w:p>
    <w:p w:rsidR="00187028" w:rsidRPr="00276BBD" w:rsidRDefault="0018702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Предмет читање с листа повезан је са главним предметом, предметом камерна музика и предметом хор што и треба имати у виду приликом остваривања плана и програма. Несумњиво је да је овај предмет уско повезан и са другим музичким предметима: солфеђо, теорија музике, хармонија, контрапункт, музички облици и историје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Искуствено учење подразумева примену већ стечених знања и вештина и њихово проширивање у контексту сналажења у новом, непознатом нотном тексту.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Исходи се надовезују, усложњавају и прожимају кроз четири разреда средње музичке школе, а ниво и сложеност исхода одређени су захтевима из понуђене литературе по разредима.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евиденције о ученичком раду и напретку.</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Наставу треба изводити у паровима. Знања стечена на часовима овог предмета треба да омогуће ученику њихову најширу примену у пракси.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Наставу читања с листа треба започети најједноставнијим вежбама, вокализама и композицијама старих мајстора које се раде у нижим разредима основне музичке школе. Најважније је инсистирати на континуираном кретању кроз текст – без прекида или задржавања. Ритам мора бити изведен без грешке, пулс уједначен – у оном темпу у коме се могу извести претходни захтеви. Погрешно отпеване ноте могу се толерисати и због њих не треба прекидати читање. Пре почетка певања ученику треба допустити да прегледа нотни и евентуално литерарни текст задате композиције (тоналитет, предзнаци, модулације, текст на италијанском језику….). Када се код ученика учврсти способност непрекидног кретања кроз композицију и потпуно правилног ритмизирања, могу му се постављати детаљнији захтеви у вези са темпом, и са комплетним музичким изражавањем – фразирање, динамика, артикулација, боја, дикција….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Постепено ширити опсег читаног текста. Настава подразумева упутства за вежбање, указивање на одређену проблематику са којом се срећемо у музичкој литератури и, свакако, како је решити и превазићи. Пракса треба да омогући ученику његов несметан рад над композицијама код куће, на часу, на пробама хора и камерних ансамбала. Кроз четири године обуке на овом предмету техника „прима виста” треба да буде рутинска и уобичајена ствар као саставни и неодвојиви део културе ученика са средњим образовањем.</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Читања с листа критеријум у оцењивању је уложен труд и квалитет рада ученика, његово напредовање у складу са личним и музичким могућностима, и практична примена на настави главног предмета, камерне музике и хора.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E5669E">
            <w:pPr>
              <w:pStyle w:val="Heading3"/>
            </w:pPr>
            <w:bookmarkStart w:id="95" w:name="_Toc201223812"/>
            <w:r w:rsidRPr="00276BBD">
              <w:t>ФЛАУТА</w:t>
            </w:r>
            <w:bookmarkEnd w:id="95"/>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Флаута је да код ученика развију знања и вештине неопходне за разумевање и извођење музике у солистичком, камерном и оркестарском свирању, као и за наставак школовања на високо образовним установама.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08"/>
        <w:gridCol w:w="1608"/>
        <w:gridCol w:w="455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поштујући одређене процедуре;</w:t>
            </w:r>
          </w:p>
          <w:p w:rsidR="00516FC0" w:rsidRPr="00276BBD" w:rsidRDefault="00516FC0" w:rsidP="00F50543">
            <w:pPr>
              <w:spacing w:after="125"/>
              <w:jc w:val="left"/>
              <w:rPr>
                <w:rFonts w:eastAsia="Times New Roman"/>
                <w:szCs w:val="24"/>
              </w:rPr>
            </w:pPr>
            <w:r w:rsidRPr="00276BBD">
              <w:rPr>
                <w:rFonts w:eastAsia="Times New Roman"/>
                <w:szCs w:val="24"/>
              </w:rPr>
              <w:t>– истражује начине чистог свирања и свесно коригује интонацију;</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квалитет тона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приликом самосталног вежбања;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одговарајућа изражајна средства да би </w:t>
            </w:r>
            <w:r w:rsidRPr="00276BBD">
              <w:rPr>
                <w:rFonts w:eastAsia="Times New Roman"/>
                <w:szCs w:val="24"/>
              </w:rPr>
              <w:lastRenderedPageBreak/>
              <w:t>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концертима, такмичењима;</w:t>
            </w:r>
          </w:p>
          <w:p w:rsidR="00516FC0" w:rsidRPr="00276BBD" w:rsidRDefault="00516FC0" w:rsidP="00F50543">
            <w:pPr>
              <w:spacing w:after="125"/>
              <w:jc w:val="left"/>
              <w:rPr>
                <w:rFonts w:eastAsia="Times New Roman"/>
                <w:szCs w:val="24"/>
              </w:rPr>
            </w:pPr>
            <w:r w:rsidRPr="00276BBD">
              <w:rPr>
                <w:rFonts w:eastAsia="Times New Roman"/>
                <w:szCs w:val="24"/>
              </w:rPr>
              <w:t>– изведе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испољава самопоуздање и музикалност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свирањем у различитим камерним ансамблима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поштује музички бонтон.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Издржавање тонова, рад на уједначавању регистара.</w:t>
            </w:r>
          </w:p>
          <w:p w:rsidR="00516FC0" w:rsidRPr="00276BBD" w:rsidRDefault="00516FC0" w:rsidP="00F50543">
            <w:pPr>
              <w:spacing w:after="125"/>
              <w:jc w:val="left"/>
              <w:rPr>
                <w:rFonts w:eastAsia="Times New Roman"/>
                <w:szCs w:val="24"/>
              </w:rPr>
            </w:pPr>
            <w:r w:rsidRPr="00276BBD">
              <w:rPr>
                <w:rFonts w:eastAsia="Times New Roman"/>
                <w:szCs w:val="24"/>
              </w:rPr>
              <w:t>Флексибилност амбажуре и лепота тона.</w:t>
            </w:r>
          </w:p>
          <w:p w:rsidR="00516FC0" w:rsidRPr="00276BBD" w:rsidRDefault="00516FC0" w:rsidP="00F50543">
            <w:pPr>
              <w:spacing w:after="125"/>
              <w:jc w:val="left"/>
              <w:rPr>
                <w:rFonts w:eastAsia="Times New Roman"/>
                <w:szCs w:val="24"/>
              </w:rPr>
            </w:pPr>
            <w:r w:rsidRPr="00276BBD">
              <w:rPr>
                <w:rFonts w:eastAsia="Times New Roman"/>
                <w:szCs w:val="24"/>
              </w:rPr>
              <w:t>Рад на аликвотним низовима као основа рада на проширеној техници.</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развој технике прстију, хроматика.</w:t>
            </w:r>
          </w:p>
          <w:p w:rsidR="00516FC0" w:rsidRPr="00276BBD" w:rsidRDefault="00516FC0" w:rsidP="00F50543">
            <w:pPr>
              <w:spacing w:after="125"/>
              <w:jc w:val="left"/>
              <w:rPr>
                <w:rFonts w:eastAsia="Times New Roman"/>
                <w:szCs w:val="24"/>
              </w:rPr>
            </w:pPr>
            <w:r w:rsidRPr="00276BBD">
              <w:rPr>
                <w:rFonts w:eastAsia="Times New Roman"/>
                <w:szCs w:val="24"/>
              </w:rPr>
              <w:t>Меморисање текста – врсте и начини.</w:t>
            </w:r>
          </w:p>
          <w:p w:rsidR="00516FC0" w:rsidRPr="00276BBD" w:rsidRDefault="00516FC0" w:rsidP="00F50543">
            <w:pPr>
              <w:spacing w:after="125"/>
              <w:jc w:val="left"/>
              <w:rPr>
                <w:rFonts w:eastAsia="Times New Roman"/>
                <w:szCs w:val="24"/>
              </w:rPr>
            </w:pPr>
            <w:r w:rsidRPr="00276BBD">
              <w:rPr>
                <w:rFonts w:eastAsia="Times New Roman"/>
                <w:szCs w:val="24"/>
              </w:rPr>
              <w:t>Aртикулације и динамика.</w:t>
            </w:r>
          </w:p>
          <w:p w:rsidR="00516FC0" w:rsidRPr="00276BBD" w:rsidRDefault="00516FC0" w:rsidP="00F50543">
            <w:pPr>
              <w:spacing w:after="125"/>
              <w:jc w:val="left"/>
              <w:rPr>
                <w:rFonts w:eastAsia="Times New Roman"/>
                <w:szCs w:val="24"/>
              </w:rPr>
            </w:pPr>
            <w:r w:rsidRPr="00276BBD">
              <w:rPr>
                <w:rFonts w:eastAsia="Times New Roman"/>
                <w:szCs w:val="24"/>
              </w:rPr>
              <w:t>Музичка агогика, фразирање, инвенција.</w:t>
            </w:r>
          </w:p>
          <w:p w:rsidR="00516FC0" w:rsidRPr="00276BBD" w:rsidRDefault="00516FC0" w:rsidP="00F50543">
            <w:pPr>
              <w:spacing w:after="125"/>
              <w:jc w:val="left"/>
              <w:rPr>
                <w:rFonts w:eastAsia="Times New Roman"/>
                <w:szCs w:val="24"/>
              </w:rPr>
            </w:pPr>
            <w:r w:rsidRPr="00276BBD">
              <w:rPr>
                <w:rFonts w:eastAsia="Times New Roman"/>
                <w:szCs w:val="24"/>
              </w:rPr>
              <w:t>Различите музичке форме и 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Систематско и правилно вежбање.</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Скале</w:t>
            </w:r>
          </w:p>
          <w:p w:rsidR="00516FC0" w:rsidRPr="00276BBD" w:rsidRDefault="00516FC0" w:rsidP="00F50543">
            <w:pPr>
              <w:spacing w:after="125"/>
              <w:jc w:val="left"/>
              <w:rPr>
                <w:rFonts w:eastAsia="Times New Roman"/>
                <w:szCs w:val="24"/>
              </w:rPr>
            </w:pPr>
            <w:r w:rsidRPr="00276BBD">
              <w:rPr>
                <w:rFonts w:eastAsia="Times New Roman"/>
                <w:szCs w:val="24"/>
              </w:rPr>
              <w:t>Дурске и молске лествице до пет предзнака. Темпо извођења θ = 88–112.</w:t>
            </w:r>
          </w:p>
          <w:p w:rsidR="00516FC0" w:rsidRPr="00276BBD" w:rsidRDefault="00516FC0" w:rsidP="00F50543">
            <w:pPr>
              <w:spacing w:after="125"/>
              <w:jc w:val="left"/>
              <w:rPr>
                <w:rFonts w:eastAsia="Times New Roman"/>
                <w:szCs w:val="24"/>
              </w:rPr>
            </w:pPr>
            <w:r w:rsidRPr="00276BBD">
              <w:rPr>
                <w:rFonts w:eastAsia="Times New Roman"/>
                <w:szCs w:val="24"/>
              </w:rPr>
              <w:t>Поставка лествице, велико разлагање /развијање, акорди (тонични книнтакорд и доминантни/умањени септакорд) са разлагањем у обиму две октаве, терце, у низу и дупле, хроматска лествица.</w:t>
            </w:r>
          </w:p>
          <w:p w:rsidR="00516FC0" w:rsidRPr="00276BBD" w:rsidRDefault="00516FC0" w:rsidP="00F50543">
            <w:pPr>
              <w:spacing w:after="125"/>
              <w:jc w:val="left"/>
              <w:rPr>
                <w:rFonts w:eastAsia="Times New Roman"/>
                <w:szCs w:val="24"/>
              </w:rPr>
            </w:pPr>
            <w:r w:rsidRPr="00276BBD">
              <w:rPr>
                <w:rFonts w:eastAsia="Times New Roman"/>
                <w:szCs w:val="24"/>
              </w:rPr>
              <w:t>Хроматске лествице у целом регистру инструмента, у различитим ритмичким моделима (триоле, шеснаестине, квинтоле и секстоле), са развијањем, са метрономом.</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П. Тафанел – Ф. Гобер: VII deo Комплетне методе, вежбе: 1, 2, 5, 7;</w:t>
            </w:r>
          </w:p>
          <w:p w:rsidR="00516FC0" w:rsidRPr="00276BBD" w:rsidRDefault="00516FC0" w:rsidP="00F50543">
            <w:pPr>
              <w:spacing w:after="125"/>
              <w:jc w:val="left"/>
              <w:rPr>
                <w:rFonts w:eastAsia="Times New Roman"/>
                <w:szCs w:val="24"/>
              </w:rPr>
            </w:pPr>
            <w:r w:rsidRPr="00276BBD">
              <w:rPr>
                <w:rFonts w:eastAsia="Times New Roman"/>
                <w:szCs w:val="24"/>
              </w:rPr>
              <w:t>– Т. Вај: Техника</w:t>
            </w:r>
          </w:p>
          <w:p w:rsidR="00516FC0" w:rsidRPr="00276BBD" w:rsidRDefault="00516FC0" w:rsidP="00F50543">
            <w:pPr>
              <w:spacing w:after="125"/>
              <w:jc w:val="left"/>
              <w:rPr>
                <w:rFonts w:eastAsia="Times New Roman"/>
                <w:szCs w:val="24"/>
              </w:rPr>
            </w:pPr>
            <w:r w:rsidRPr="00276BBD">
              <w:rPr>
                <w:rFonts w:eastAsia="Times New Roman"/>
                <w:szCs w:val="24"/>
              </w:rPr>
              <w:t>– Џ. Гилберт: Секвенце</w:t>
            </w:r>
          </w:p>
          <w:p w:rsidR="00516FC0" w:rsidRPr="00276BBD" w:rsidRDefault="00516FC0" w:rsidP="00F50543">
            <w:pPr>
              <w:spacing w:after="125"/>
              <w:jc w:val="left"/>
              <w:rPr>
                <w:rFonts w:eastAsia="Times New Roman"/>
                <w:szCs w:val="24"/>
              </w:rPr>
            </w:pPr>
            <w:r w:rsidRPr="00276BBD">
              <w:rPr>
                <w:rFonts w:eastAsia="Times New Roman"/>
                <w:szCs w:val="24"/>
              </w:rPr>
              <w:t>Тонске вежбе</w:t>
            </w:r>
          </w:p>
          <w:p w:rsidR="00516FC0" w:rsidRPr="00276BBD" w:rsidRDefault="00516FC0" w:rsidP="00F50543">
            <w:pPr>
              <w:spacing w:after="125"/>
              <w:jc w:val="left"/>
              <w:rPr>
                <w:rFonts w:eastAsia="Times New Roman"/>
                <w:szCs w:val="24"/>
              </w:rPr>
            </w:pPr>
            <w:r w:rsidRPr="00276BBD">
              <w:rPr>
                <w:rFonts w:eastAsia="Times New Roman"/>
                <w:szCs w:val="24"/>
              </w:rPr>
              <w:t>– Џ. Гилберт: Флексибилност</w:t>
            </w:r>
          </w:p>
          <w:p w:rsidR="00516FC0" w:rsidRPr="00276BBD" w:rsidRDefault="00516FC0" w:rsidP="00F50543">
            <w:pPr>
              <w:spacing w:after="125"/>
              <w:jc w:val="left"/>
              <w:rPr>
                <w:rFonts w:eastAsia="Times New Roman"/>
                <w:szCs w:val="24"/>
              </w:rPr>
            </w:pPr>
            <w:r w:rsidRPr="00276BBD">
              <w:rPr>
                <w:rFonts w:eastAsia="Times New Roman"/>
                <w:szCs w:val="24"/>
              </w:rPr>
              <w:t>– Т. Вај: Тон</w:t>
            </w:r>
          </w:p>
          <w:p w:rsidR="00516FC0" w:rsidRPr="00276BBD" w:rsidRDefault="00516FC0" w:rsidP="00F50543">
            <w:pPr>
              <w:spacing w:after="125"/>
              <w:jc w:val="left"/>
              <w:rPr>
                <w:rFonts w:eastAsia="Times New Roman"/>
                <w:szCs w:val="24"/>
              </w:rPr>
            </w:pPr>
            <w:r w:rsidRPr="00276BBD">
              <w:rPr>
                <w:rFonts w:eastAsia="Times New Roman"/>
                <w:szCs w:val="24"/>
              </w:rPr>
              <w:t>– М. Моиз: „О звучности”</w:t>
            </w:r>
          </w:p>
          <w:p w:rsidR="00516FC0" w:rsidRPr="00276BBD" w:rsidRDefault="00516FC0" w:rsidP="00F50543">
            <w:pPr>
              <w:spacing w:after="125"/>
              <w:jc w:val="left"/>
              <w:rPr>
                <w:rFonts w:eastAsia="Times New Roman"/>
                <w:szCs w:val="24"/>
              </w:rPr>
            </w:pPr>
            <w:r w:rsidRPr="00276BBD">
              <w:rPr>
                <w:rFonts w:eastAsia="Times New Roman"/>
                <w:szCs w:val="24"/>
              </w:rPr>
              <w:t>– K. Монтафија: Метода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дурске и молске скале до пет предзнака</w:t>
            </w:r>
          </w:p>
          <w:p w:rsidR="00516FC0" w:rsidRPr="00276BBD" w:rsidRDefault="00516FC0" w:rsidP="00F50543">
            <w:pPr>
              <w:spacing w:after="125"/>
              <w:jc w:val="left"/>
              <w:rPr>
                <w:rFonts w:eastAsia="Times New Roman"/>
                <w:szCs w:val="24"/>
              </w:rPr>
            </w:pPr>
            <w:r w:rsidRPr="00276BBD">
              <w:rPr>
                <w:rFonts w:eastAsia="Times New Roman"/>
                <w:szCs w:val="24"/>
              </w:rPr>
              <w:t>– две различите школе етида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најмање једна соната и један концерт</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четири јавна наступа у току школске године – по два у сваком полугодишту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1 дурска и 1 молска скала (напамет)</w:t>
            </w:r>
          </w:p>
          <w:p w:rsidR="00516FC0" w:rsidRPr="00276BBD" w:rsidRDefault="00516FC0" w:rsidP="00F50543">
            <w:pPr>
              <w:spacing w:after="125"/>
              <w:jc w:val="left"/>
              <w:rPr>
                <w:rFonts w:eastAsia="Times New Roman"/>
                <w:szCs w:val="24"/>
              </w:rPr>
            </w:pPr>
            <w:r w:rsidRPr="00276BBD">
              <w:rPr>
                <w:rFonts w:eastAsia="Times New Roman"/>
                <w:szCs w:val="24"/>
              </w:rPr>
              <w:t>– 1 техничка етида (изводи се из нота)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1 мелодијска етида (изводи се из нота)</w:t>
            </w:r>
          </w:p>
          <w:p w:rsidR="00516FC0" w:rsidRPr="00276BBD" w:rsidRDefault="00516FC0" w:rsidP="00F50543">
            <w:pPr>
              <w:spacing w:after="125"/>
              <w:jc w:val="left"/>
              <w:rPr>
                <w:rFonts w:eastAsia="Times New Roman"/>
                <w:szCs w:val="24"/>
              </w:rPr>
            </w:pPr>
            <w:r w:rsidRPr="00276BBD">
              <w:rPr>
                <w:rFonts w:eastAsia="Times New Roman"/>
                <w:szCs w:val="24"/>
              </w:rPr>
              <w:t>– 1 композиција уз клавирску пратњу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флексибилност амбажуре, техника прстију, уједначавање регистара, физичка и ментална издржљивост.</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Моиз: Мале мелодијске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Друе: 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Келер: Романтичне етиде, оп. 66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Келер: Етиде оп. 33, друга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етиде сличног садржаја и тежине, које обрађују све важне аспекте свирања.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Сонате у е-молу (Хале), а-молу (Хале), Ге-дуру, Еф-дуру, а-молу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Винчи: Соната у Де-дуру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Марчело: Сонате,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Верни пастир,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 Леје: Соната у Еф-дуру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циклична дела сличног садржаја и степена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Бокерини: Концерт у Де-дуру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Стамиц: Концерт у Де-дуру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Избор концерата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Хофман – Ј. Хајдн: Концерт у Де-дуру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Г. Буфардин: Концерт у е-молу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Блаве: Концерт у а-молу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Анданте у Це-дуру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Анданте и Алегро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Шопен: Варијације на Росинијеву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Ф. Доплер: Берсеза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Ф. Доплер: Мазурка оп. 16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Поп: Мађарска рапсодија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Б. Годард Алегрето. Идила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Келер: Северна звезда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Бертомије: Романтична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Муке: Пан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Тобер: Берсеза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Боца: Вече у планини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Гргин: Мала прича: Алегрето. Идила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Келер: Северна звезда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Бертомије: Романтична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Муке: Пан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Тобер: Берсеза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Боца: Вече у планини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Гргин: Мала прича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Д. Радић: Песма и игра</w:t>
      </w:r>
    </w:p>
    <w:p w:rsidR="00187028" w:rsidRPr="00276BBD" w:rsidRDefault="00187028" w:rsidP="00516FC0">
      <w:pPr>
        <w:shd w:val="clear" w:color="auto" w:fill="FFFFFF"/>
        <w:spacing w:after="125"/>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E5669E">
            <w:r w:rsidRPr="00276BBD">
              <w:t>ФЛАУТА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Флаута је да код ученика развију знања и вештине неопходне за разумевање и извођење музике у солистичком, камерном и оркестарском свирању, као и за наставак школовања на високо образовним установама.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63"/>
        <w:gridCol w:w="1953"/>
        <w:gridCol w:w="435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континуирано вежба и свесно планира дневни рад који обухвата рад на тону, техници и репертоару;</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различите начине решавања </w:t>
            </w:r>
            <w:r w:rsidRPr="00276BBD">
              <w:rPr>
                <w:rFonts w:eastAsia="Times New Roman"/>
                <w:szCs w:val="24"/>
              </w:rPr>
              <w:lastRenderedPageBreak/>
              <w:t>техничких и музичких захтева код самосталног вежбања;</w:t>
            </w:r>
          </w:p>
          <w:p w:rsidR="00516FC0" w:rsidRPr="00276BBD" w:rsidRDefault="00516FC0" w:rsidP="00F50543">
            <w:pPr>
              <w:spacing w:after="125"/>
              <w:jc w:val="left"/>
              <w:rPr>
                <w:rFonts w:eastAsia="Times New Roman"/>
                <w:szCs w:val="24"/>
              </w:rPr>
            </w:pPr>
            <w:r w:rsidRPr="00276BBD">
              <w:rPr>
                <w:rFonts w:eastAsia="Times New Roman"/>
                <w:szCs w:val="24"/>
              </w:rPr>
              <w:t>– примењује одређене процедуре у побољшању моторике;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квалитет тона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 свесно коригује интонацију, кроз примену аликвортних низова и истражује начине чистог свирања;</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артикулације у зависности од природе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изведе задане композиције напамет, поштујући три елемента, аналитички, меморијски, визуелни;</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концертима, такмичењима;</w:t>
            </w:r>
          </w:p>
          <w:p w:rsidR="00516FC0" w:rsidRPr="00276BBD" w:rsidRDefault="00516FC0" w:rsidP="00F50543">
            <w:pPr>
              <w:spacing w:after="125"/>
              <w:jc w:val="left"/>
              <w:rPr>
                <w:rFonts w:eastAsia="Times New Roman"/>
                <w:szCs w:val="24"/>
              </w:rPr>
            </w:pPr>
            <w:r w:rsidRPr="00276BBD">
              <w:rPr>
                <w:rFonts w:eastAsia="Times New Roman"/>
                <w:szCs w:val="24"/>
              </w:rPr>
              <w:t>– испољава самопоуздање и музикалност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свирањем у различитим камерним ансамблима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користи предности дигитализације у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поштује музички бонтон.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Издржавање тонова, рад на уједначавању регистара.</w:t>
            </w:r>
          </w:p>
          <w:p w:rsidR="00516FC0" w:rsidRPr="00276BBD" w:rsidRDefault="00516FC0" w:rsidP="00F50543">
            <w:pPr>
              <w:spacing w:after="125"/>
              <w:jc w:val="left"/>
              <w:rPr>
                <w:rFonts w:eastAsia="Times New Roman"/>
                <w:szCs w:val="24"/>
              </w:rPr>
            </w:pPr>
            <w:r w:rsidRPr="00276BBD">
              <w:rPr>
                <w:rFonts w:eastAsia="Times New Roman"/>
                <w:szCs w:val="24"/>
              </w:rPr>
              <w:t>Рад на флексибилности амбажуре, лепоти тона.</w:t>
            </w:r>
          </w:p>
          <w:p w:rsidR="00516FC0" w:rsidRPr="00276BBD" w:rsidRDefault="00516FC0" w:rsidP="00F50543">
            <w:pPr>
              <w:spacing w:after="125"/>
              <w:jc w:val="left"/>
              <w:rPr>
                <w:rFonts w:eastAsia="Times New Roman"/>
                <w:szCs w:val="24"/>
              </w:rPr>
            </w:pPr>
            <w:r w:rsidRPr="00276BBD">
              <w:rPr>
                <w:rFonts w:eastAsia="Times New Roman"/>
                <w:szCs w:val="24"/>
              </w:rPr>
              <w:t>Рад на аликвотним низовима као основа рада на проширеној техници.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Вежбе за развој технике прстију, хроматика.</w:t>
            </w:r>
          </w:p>
          <w:p w:rsidR="00516FC0" w:rsidRPr="00276BBD" w:rsidRDefault="00516FC0" w:rsidP="00F50543">
            <w:pPr>
              <w:spacing w:after="125"/>
              <w:jc w:val="left"/>
              <w:rPr>
                <w:rFonts w:eastAsia="Times New Roman"/>
                <w:szCs w:val="24"/>
              </w:rPr>
            </w:pPr>
            <w:r w:rsidRPr="00276BBD">
              <w:rPr>
                <w:rFonts w:eastAsia="Times New Roman"/>
                <w:szCs w:val="24"/>
              </w:rPr>
              <w:t>Вежбе за артикулације: нон-легато, стакато, тенуто, маркато, потрато;</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развој динамичког дијапазна инструмента; динамике.</w:t>
            </w:r>
          </w:p>
          <w:p w:rsidR="00516FC0" w:rsidRPr="00276BBD" w:rsidRDefault="00516FC0" w:rsidP="00F50543">
            <w:pPr>
              <w:spacing w:after="125"/>
              <w:jc w:val="left"/>
              <w:rPr>
                <w:rFonts w:eastAsia="Times New Roman"/>
                <w:szCs w:val="24"/>
              </w:rPr>
            </w:pPr>
            <w:r w:rsidRPr="00276BBD">
              <w:rPr>
                <w:rFonts w:eastAsia="Times New Roman"/>
                <w:szCs w:val="24"/>
              </w:rPr>
              <w:t>Свирање цикличних форми.</w:t>
            </w:r>
          </w:p>
          <w:p w:rsidR="00516FC0" w:rsidRPr="00276BBD" w:rsidRDefault="00516FC0" w:rsidP="00F50543">
            <w:pPr>
              <w:spacing w:after="125"/>
              <w:jc w:val="left"/>
              <w:rPr>
                <w:rFonts w:eastAsia="Times New Roman"/>
                <w:szCs w:val="24"/>
              </w:rPr>
            </w:pPr>
            <w:r w:rsidRPr="00276BBD">
              <w:rPr>
                <w:rFonts w:eastAsia="Times New Roman"/>
                <w:szCs w:val="24"/>
              </w:rPr>
              <w:t>Музичка агогика, фразирање, инвенција.</w:t>
            </w:r>
          </w:p>
          <w:p w:rsidR="00516FC0" w:rsidRPr="00276BBD" w:rsidRDefault="00516FC0" w:rsidP="00F50543">
            <w:pPr>
              <w:spacing w:after="125"/>
              <w:jc w:val="left"/>
              <w:rPr>
                <w:rFonts w:eastAsia="Times New Roman"/>
                <w:szCs w:val="24"/>
              </w:rPr>
            </w:pPr>
            <w:r w:rsidRPr="00276BBD">
              <w:rPr>
                <w:rFonts w:eastAsia="Times New Roman"/>
                <w:szCs w:val="24"/>
              </w:rPr>
              <w:t>Различите музичке форме ,</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Просвиравање репертоара на преслушавањима, интерним и јавним часовима, као и концертима организованим у ту сврху.</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лествице квинтног и квартног круга.</w:t>
            </w:r>
          </w:p>
          <w:p w:rsidR="00516FC0" w:rsidRPr="00276BBD" w:rsidRDefault="00516FC0" w:rsidP="00F50543">
            <w:pPr>
              <w:spacing w:after="125"/>
              <w:jc w:val="left"/>
              <w:rPr>
                <w:rFonts w:eastAsia="Times New Roman"/>
                <w:szCs w:val="24"/>
              </w:rPr>
            </w:pPr>
            <w:r w:rsidRPr="00276BBD">
              <w:rPr>
                <w:rFonts w:eastAsia="Times New Roman"/>
                <w:szCs w:val="24"/>
              </w:rPr>
              <w:t>Темпо извођења θ = 108-120</w:t>
            </w:r>
          </w:p>
          <w:p w:rsidR="00516FC0" w:rsidRPr="00276BBD" w:rsidRDefault="00516FC0" w:rsidP="00F50543">
            <w:pPr>
              <w:spacing w:after="125"/>
              <w:jc w:val="left"/>
              <w:rPr>
                <w:rFonts w:eastAsia="Times New Roman"/>
                <w:szCs w:val="24"/>
              </w:rPr>
            </w:pPr>
            <w:r w:rsidRPr="00276BBD">
              <w:rPr>
                <w:rFonts w:eastAsia="Times New Roman"/>
                <w:szCs w:val="24"/>
              </w:rPr>
              <w:t>Поставка лествице, велико разлагање/развијање, акорди (тонични книнтакорд и доминантни/умањени септакорд) са разлагањем у обиму две октаве, терце, у низу и дупле, хроматска лествица.</w:t>
            </w:r>
          </w:p>
          <w:p w:rsidR="00516FC0" w:rsidRPr="00276BBD" w:rsidRDefault="00516FC0" w:rsidP="00F50543">
            <w:pPr>
              <w:spacing w:after="125"/>
              <w:jc w:val="left"/>
              <w:rPr>
                <w:rFonts w:eastAsia="Times New Roman"/>
                <w:szCs w:val="24"/>
              </w:rPr>
            </w:pPr>
            <w:r w:rsidRPr="00276BBD">
              <w:rPr>
                <w:rFonts w:eastAsia="Times New Roman"/>
                <w:szCs w:val="24"/>
              </w:rPr>
              <w:t>Хроматске лествице у целом регистру инструмента, у различитим ритмичким моделима (триоле, шеснаестине, квинтоле и секстоле) са развијањем, са метрономом.</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П. Тафанел – Ф. Гобер: VII део Комплетне методе, вежбе: 1, 2, 5, 7, 10;</w:t>
            </w:r>
          </w:p>
          <w:p w:rsidR="00516FC0" w:rsidRPr="00276BBD" w:rsidRDefault="00516FC0" w:rsidP="00F50543">
            <w:pPr>
              <w:spacing w:after="125"/>
              <w:jc w:val="left"/>
              <w:rPr>
                <w:rFonts w:eastAsia="Times New Roman"/>
                <w:szCs w:val="24"/>
              </w:rPr>
            </w:pPr>
            <w:r w:rsidRPr="00276BBD">
              <w:rPr>
                <w:rFonts w:eastAsia="Times New Roman"/>
                <w:szCs w:val="24"/>
              </w:rPr>
              <w:t>– М. Моиз: Дневне вежбе А, Б.</w:t>
            </w:r>
          </w:p>
          <w:p w:rsidR="00516FC0" w:rsidRPr="00276BBD" w:rsidRDefault="00516FC0" w:rsidP="00F50543">
            <w:pPr>
              <w:spacing w:after="125"/>
              <w:jc w:val="left"/>
              <w:rPr>
                <w:rFonts w:eastAsia="Times New Roman"/>
                <w:szCs w:val="24"/>
              </w:rPr>
            </w:pPr>
            <w:r w:rsidRPr="00276BBD">
              <w:rPr>
                <w:rFonts w:eastAsia="Times New Roman"/>
                <w:szCs w:val="24"/>
              </w:rPr>
              <w:t>– Т. Вај: Техника.</w:t>
            </w:r>
          </w:p>
          <w:p w:rsidR="00516FC0" w:rsidRPr="00276BBD" w:rsidRDefault="00516FC0" w:rsidP="00F50543">
            <w:pPr>
              <w:spacing w:after="125"/>
              <w:jc w:val="left"/>
              <w:rPr>
                <w:rFonts w:eastAsia="Times New Roman"/>
                <w:szCs w:val="24"/>
              </w:rPr>
            </w:pPr>
            <w:r w:rsidRPr="00276BBD">
              <w:rPr>
                <w:rFonts w:eastAsia="Times New Roman"/>
                <w:szCs w:val="24"/>
              </w:rPr>
              <w:t>– Џ. Гилберт: Секвенце</w:t>
            </w:r>
          </w:p>
          <w:p w:rsidR="00516FC0" w:rsidRPr="00276BBD" w:rsidRDefault="00516FC0" w:rsidP="00F50543">
            <w:pPr>
              <w:spacing w:after="125"/>
              <w:jc w:val="left"/>
              <w:rPr>
                <w:rFonts w:eastAsia="Times New Roman"/>
                <w:szCs w:val="24"/>
              </w:rPr>
            </w:pPr>
            <w:r w:rsidRPr="00276BBD">
              <w:rPr>
                <w:rFonts w:eastAsia="Times New Roman"/>
                <w:szCs w:val="24"/>
              </w:rPr>
              <w:t>– Рајхарт: 7 дневних вежби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 Л. Граф: Check up – 20 основних студија</w:t>
            </w:r>
          </w:p>
          <w:p w:rsidR="00516FC0" w:rsidRPr="00276BBD" w:rsidRDefault="00516FC0" w:rsidP="00F50543">
            <w:pPr>
              <w:spacing w:after="0"/>
              <w:jc w:val="left"/>
              <w:rPr>
                <w:rFonts w:eastAsia="Times New Roman"/>
                <w:szCs w:val="24"/>
              </w:rPr>
            </w:pPr>
            <w:r w:rsidRPr="00276BBD">
              <w:rPr>
                <w:rFonts w:eastAsia="Times New Roman"/>
                <w:b/>
                <w:bCs/>
                <w:szCs w:val="24"/>
              </w:rPr>
              <w:t>Тонске вежбе</w:t>
            </w:r>
          </w:p>
          <w:p w:rsidR="00516FC0" w:rsidRPr="00276BBD" w:rsidRDefault="00516FC0" w:rsidP="00F50543">
            <w:pPr>
              <w:spacing w:after="125"/>
              <w:jc w:val="left"/>
              <w:rPr>
                <w:rFonts w:eastAsia="Times New Roman"/>
                <w:szCs w:val="24"/>
              </w:rPr>
            </w:pPr>
            <w:r w:rsidRPr="00276BBD">
              <w:rPr>
                <w:rFonts w:eastAsia="Times New Roman"/>
                <w:szCs w:val="24"/>
              </w:rPr>
              <w:t>– Џ. Гилберт: Флексибилност</w:t>
            </w:r>
          </w:p>
          <w:p w:rsidR="00516FC0" w:rsidRPr="00276BBD" w:rsidRDefault="00516FC0" w:rsidP="00F50543">
            <w:pPr>
              <w:spacing w:after="125"/>
              <w:jc w:val="left"/>
              <w:rPr>
                <w:rFonts w:eastAsia="Times New Roman"/>
                <w:szCs w:val="24"/>
              </w:rPr>
            </w:pPr>
            <w:r w:rsidRPr="00276BBD">
              <w:rPr>
                <w:rFonts w:eastAsia="Times New Roman"/>
                <w:szCs w:val="24"/>
              </w:rPr>
              <w:t>– Т. Вај: Тон</w:t>
            </w:r>
          </w:p>
          <w:p w:rsidR="00516FC0" w:rsidRPr="00276BBD" w:rsidRDefault="00516FC0" w:rsidP="00F50543">
            <w:pPr>
              <w:spacing w:after="125"/>
              <w:jc w:val="left"/>
              <w:rPr>
                <w:rFonts w:eastAsia="Times New Roman"/>
                <w:szCs w:val="24"/>
              </w:rPr>
            </w:pPr>
            <w:r w:rsidRPr="00276BBD">
              <w:rPr>
                <w:rFonts w:eastAsia="Times New Roman"/>
                <w:szCs w:val="24"/>
              </w:rPr>
              <w:t>– М. Моиз: „О звучности”</w:t>
            </w:r>
          </w:p>
          <w:p w:rsidR="00516FC0" w:rsidRPr="00276BBD" w:rsidRDefault="00516FC0" w:rsidP="00F50543">
            <w:pPr>
              <w:spacing w:after="125"/>
              <w:jc w:val="left"/>
              <w:rPr>
                <w:rFonts w:eastAsia="Times New Roman"/>
                <w:szCs w:val="24"/>
              </w:rPr>
            </w:pPr>
            <w:r w:rsidRPr="00276BBD">
              <w:rPr>
                <w:rFonts w:eastAsia="Times New Roman"/>
                <w:szCs w:val="24"/>
              </w:rPr>
              <w:t>– K. Монтафија: Метода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w:t>
            </w:r>
          </w:p>
          <w:p w:rsidR="00516FC0" w:rsidRPr="00276BBD" w:rsidRDefault="00516FC0" w:rsidP="00F50543">
            <w:pPr>
              <w:spacing w:after="125"/>
              <w:jc w:val="left"/>
              <w:rPr>
                <w:rFonts w:eastAsia="Times New Roman"/>
                <w:szCs w:val="24"/>
              </w:rPr>
            </w:pPr>
            <w:r w:rsidRPr="00276BBD">
              <w:rPr>
                <w:rFonts w:eastAsia="Times New Roman"/>
                <w:szCs w:val="24"/>
              </w:rPr>
              <w:t>– Избор техничких вежби</w:t>
            </w:r>
          </w:p>
          <w:p w:rsidR="00516FC0" w:rsidRPr="00276BBD" w:rsidRDefault="00516FC0" w:rsidP="00F50543">
            <w:pPr>
              <w:spacing w:after="125"/>
              <w:jc w:val="left"/>
              <w:rPr>
                <w:rFonts w:eastAsia="Times New Roman"/>
                <w:szCs w:val="24"/>
              </w:rPr>
            </w:pPr>
            <w:r w:rsidRPr="00276BBD">
              <w:rPr>
                <w:rFonts w:eastAsia="Times New Roman"/>
                <w:szCs w:val="24"/>
              </w:rPr>
              <w:t>– Две различите школе етида;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Две сонате</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 (сва три става), са каденцом.</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Обавезна су 4 јавна наступа у току школске године. По два у сваком полугодишту.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1 дурска и 1 молска скала напамет</w:t>
            </w:r>
          </w:p>
          <w:p w:rsidR="00516FC0" w:rsidRPr="00276BBD" w:rsidRDefault="00516FC0" w:rsidP="00F50543">
            <w:pPr>
              <w:spacing w:after="125"/>
              <w:jc w:val="left"/>
              <w:rPr>
                <w:rFonts w:eastAsia="Times New Roman"/>
                <w:szCs w:val="24"/>
              </w:rPr>
            </w:pPr>
            <w:r w:rsidRPr="00276BBD">
              <w:rPr>
                <w:rFonts w:eastAsia="Times New Roman"/>
                <w:szCs w:val="24"/>
              </w:rPr>
              <w:t>– 1 техничка етида (из нота)</w:t>
            </w:r>
          </w:p>
          <w:p w:rsidR="00516FC0" w:rsidRPr="00276BBD" w:rsidRDefault="00516FC0" w:rsidP="00F50543">
            <w:pPr>
              <w:spacing w:after="125"/>
              <w:jc w:val="left"/>
              <w:rPr>
                <w:rFonts w:eastAsia="Times New Roman"/>
                <w:szCs w:val="24"/>
              </w:rPr>
            </w:pPr>
            <w:r w:rsidRPr="00276BBD">
              <w:rPr>
                <w:rFonts w:eastAsia="Times New Roman"/>
                <w:szCs w:val="24"/>
              </w:rPr>
              <w:t>– 1 мелодијска етида (из нота)</w:t>
            </w:r>
          </w:p>
          <w:p w:rsidR="00516FC0" w:rsidRPr="00276BBD" w:rsidRDefault="00516FC0" w:rsidP="00F50543">
            <w:pPr>
              <w:spacing w:after="125"/>
              <w:jc w:val="left"/>
              <w:rPr>
                <w:rFonts w:eastAsia="Times New Roman"/>
                <w:szCs w:val="24"/>
              </w:rPr>
            </w:pPr>
            <w:r w:rsidRPr="00276BBD">
              <w:rPr>
                <w:rFonts w:eastAsia="Times New Roman"/>
                <w:szCs w:val="24"/>
              </w:rPr>
              <w:t>– 1 композиција уз клавирску пратњу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 </w:t>
      </w:r>
      <w:r w:rsidRPr="00276BBD">
        <w:rPr>
          <w:rFonts w:eastAsia="Times New Roman"/>
          <w:szCs w:val="24"/>
        </w:rPr>
        <w:t>флексибилност амбажуре, техника прстију, уједначавање регистара, физичка и ментална издржљивост.</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Гариболди: Велике етиде оп. 134.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Друе: 25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Келер: оп. 33, свеска II, III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Андерсен: 24 етида оп. 33.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Хекер: 24 етиде оп.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етиде сличног садржаја и тежине, које обрађују све важне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Соната у Це-дуру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Соната у Це-дуру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Ј. Кванц: Сонате,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Соната у е-молу, HWV 379;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12 фантазија за флауту соло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Свита у а-молу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Доницети: Соната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 Верачини: Соната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Винци: Соната у Де-дуру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Сонате из збирке „Верни пастир”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циклична дела сличног садржаја и степена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Штамиц: Концерт у Це-дуру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Б. Перголези: Концерт у Ге-дуру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В. Глук: Концерт у Ге-дуру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Вивалди: Концерт оп. 10, бр.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Бокерини: Концерт у Де-дуру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А. Реслер-Росети: Концерт у Де-дуру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Мартину: Скерцо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Русел: Анданте и Скерцо;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Шопен: Варијације на Росинијеву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Бертомије: Романтична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Муке: Пан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Поп: Мађарска рапсодија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Ган: Анданте и Скерцо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Џ. Рутер: Античка свита (Избор ставова)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Форе: Комад (Piece)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 Маха: Варијације за флауту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Штамиц: Осам каприча за флауту соло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Онегер: Игра коза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З. Вауда: Ноктурно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Вауда: Естампа за флауту соло;</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З. Вауда: Снови за флауту соло.</w:t>
      </w:r>
    </w:p>
    <w:p w:rsidR="00187028" w:rsidRPr="00276BBD" w:rsidRDefault="00187028" w:rsidP="00516FC0">
      <w:pPr>
        <w:shd w:val="clear" w:color="auto" w:fill="FFFFFF"/>
        <w:spacing w:after="125"/>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ФЛАУТА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Флаута је да код ученика развију знања и вештине неопходне за разумевање и извођење музике у солистичком, камерном и оркестарском свирању, као и за наставак школовања на високо образовним установама.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65"/>
        <w:gridCol w:w="1596"/>
        <w:gridCol w:w="451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вежба, поштујући одређене процедуре;</w:t>
            </w:r>
          </w:p>
          <w:p w:rsidR="00516FC0" w:rsidRPr="00276BBD" w:rsidRDefault="00516FC0" w:rsidP="00F50543">
            <w:pPr>
              <w:spacing w:after="125"/>
              <w:jc w:val="left"/>
              <w:rPr>
                <w:rFonts w:eastAsia="Times New Roman"/>
                <w:szCs w:val="24"/>
              </w:rPr>
            </w:pPr>
            <w:r w:rsidRPr="00276BBD">
              <w:rPr>
                <w:rFonts w:eastAsia="Times New Roman"/>
                <w:szCs w:val="24"/>
              </w:rPr>
              <w:t>– свесно коригује интонацију;</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примењује и бира различите начине решавања техничких и музичких захтева код самосталног вежбања;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квалитет тона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 користи динамичко нијансирање;</w:t>
            </w:r>
          </w:p>
          <w:p w:rsidR="00516FC0" w:rsidRPr="00276BBD" w:rsidRDefault="00516FC0" w:rsidP="00F50543">
            <w:pPr>
              <w:spacing w:after="125"/>
              <w:jc w:val="left"/>
              <w:rPr>
                <w:rFonts w:eastAsia="Times New Roman"/>
                <w:szCs w:val="24"/>
              </w:rPr>
            </w:pPr>
            <w:r w:rsidRPr="00276BBD">
              <w:rPr>
                <w:rFonts w:eastAsia="Times New Roman"/>
                <w:szCs w:val="24"/>
              </w:rPr>
              <w:t>– користи одговарајућа изражајна средства да би исказао различите емоције;</w:t>
            </w:r>
          </w:p>
          <w:p w:rsidR="00516FC0" w:rsidRPr="00276BBD" w:rsidRDefault="00516FC0" w:rsidP="00F50543">
            <w:pPr>
              <w:spacing w:after="125"/>
              <w:jc w:val="left"/>
              <w:rPr>
                <w:rFonts w:eastAsia="Times New Roman"/>
                <w:szCs w:val="24"/>
              </w:rPr>
            </w:pPr>
            <w:r w:rsidRPr="00276BBD">
              <w:rPr>
                <w:rFonts w:eastAsia="Times New Roman"/>
                <w:szCs w:val="24"/>
              </w:rPr>
              <w:t>– аналитички приступа композицији, у смислу корелације са другим предметима;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јасно интерпретира композиције које су стилски различите;</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w:t>
            </w:r>
          </w:p>
          <w:p w:rsidR="00516FC0" w:rsidRPr="00276BBD" w:rsidRDefault="00516FC0" w:rsidP="00F50543">
            <w:pPr>
              <w:spacing w:after="125"/>
              <w:jc w:val="left"/>
              <w:rPr>
                <w:rFonts w:eastAsia="Times New Roman"/>
                <w:szCs w:val="24"/>
              </w:rPr>
            </w:pPr>
            <w:r w:rsidRPr="00276BBD">
              <w:rPr>
                <w:rFonts w:eastAsia="Times New Roman"/>
                <w:szCs w:val="24"/>
              </w:rPr>
              <w:t>– изведе задане композиције напамет, поштујући три елемента, аналитички, меморијски, визуелни;</w:t>
            </w:r>
          </w:p>
          <w:p w:rsidR="00516FC0" w:rsidRPr="00276BBD" w:rsidRDefault="00516FC0" w:rsidP="00F50543">
            <w:pPr>
              <w:spacing w:after="125"/>
              <w:jc w:val="left"/>
              <w:rPr>
                <w:rFonts w:eastAsia="Times New Roman"/>
                <w:szCs w:val="24"/>
              </w:rPr>
            </w:pPr>
            <w:r w:rsidRPr="00276BBD">
              <w:rPr>
                <w:rFonts w:eastAsia="Times New Roman"/>
                <w:szCs w:val="24"/>
              </w:rPr>
              <w:t>– испољава самопоуздање и музикалност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свирањем у различитим камерним ансамблима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Издржавање тонова, рад на уједначавању регистара.</w:t>
            </w:r>
          </w:p>
          <w:p w:rsidR="00516FC0" w:rsidRPr="00276BBD" w:rsidRDefault="00516FC0" w:rsidP="00F50543">
            <w:pPr>
              <w:spacing w:after="125"/>
              <w:jc w:val="left"/>
              <w:rPr>
                <w:rFonts w:eastAsia="Times New Roman"/>
                <w:szCs w:val="24"/>
              </w:rPr>
            </w:pPr>
            <w:r w:rsidRPr="00276BBD">
              <w:rPr>
                <w:rFonts w:eastAsia="Times New Roman"/>
                <w:szCs w:val="24"/>
              </w:rPr>
              <w:t>Рад на флексибилности амбажуре, лепоти тона.</w:t>
            </w:r>
          </w:p>
          <w:p w:rsidR="00516FC0" w:rsidRPr="00276BBD" w:rsidRDefault="00516FC0" w:rsidP="00F50543">
            <w:pPr>
              <w:spacing w:after="125"/>
              <w:jc w:val="left"/>
              <w:rPr>
                <w:rFonts w:eastAsia="Times New Roman"/>
                <w:szCs w:val="24"/>
              </w:rPr>
            </w:pPr>
            <w:r w:rsidRPr="00276BBD">
              <w:rPr>
                <w:rFonts w:eastAsia="Times New Roman"/>
                <w:szCs w:val="24"/>
              </w:rPr>
              <w:t>Рад на аликвотним низовима као основа рада на проширеној техници.</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развој технике прстију, хроматика.</w:t>
            </w:r>
          </w:p>
          <w:p w:rsidR="00516FC0" w:rsidRPr="00276BBD" w:rsidRDefault="00516FC0" w:rsidP="00F50543">
            <w:pPr>
              <w:spacing w:after="125"/>
              <w:jc w:val="left"/>
              <w:rPr>
                <w:rFonts w:eastAsia="Times New Roman"/>
                <w:szCs w:val="24"/>
              </w:rPr>
            </w:pPr>
            <w:r w:rsidRPr="00276BBD">
              <w:rPr>
                <w:rFonts w:eastAsia="Times New Roman"/>
                <w:szCs w:val="24"/>
              </w:rPr>
              <w:t>Развијање дисциплине у поштовању артикулације и динамике.</w:t>
            </w:r>
          </w:p>
          <w:p w:rsidR="00516FC0" w:rsidRPr="00276BBD" w:rsidRDefault="00516FC0" w:rsidP="00F50543">
            <w:pPr>
              <w:spacing w:after="125"/>
              <w:jc w:val="left"/>
              <w:rPr>
                <w:rFonts w:eastAsia="Times New Roman"/>
                <w:szCs w:val="24"/>
              </w:rPr>
            </w:pPr>
            <w:r w:rsidRPr="00276BBD">
              <w:rPr>
                <w:rFonts w:eastAsia="Times New Roman"/>
                <w:szCs w:val="24"/>
              </w:rPr>
              <w:t>Свирање цикличних форми.</w:t>
            </w:r>
          </w:p>
          <w:p w:rsidR="00516FC0" w:rsidRPr="00276BBD" w:rsidRDefault="00516FC0" w:rsidP="00F50543">
            <w:pPr>
              <w:spacing w:after="125"/>
              <w:jc w:val="left"/>
              <w:rPr>
                <w:rFonts w:eastAsia="Times New Roman"/>
                <w:szCs w:val="24"/>
              </w:rPr>
            </w:pPr>
            <w:r w:rsidRPr="00276BBD">
              <w:rPr>
                <w:rFonts w:eastAsia="Times New Roman"/>
                <w:szCs w:val="24"/>
              </w:rPr>
              <w:t>Музичка агогика, фразирање, инвенција.</w:t>
            </w:r>
          </w:p>
          <w:p w:rsidR="00516FC0" w:rsidRPr="00276BBD" w:rsidRDefault="00516FC0" w:rsidP="00F50543">
            <w:pPr>
              <w:spacing w:after="125"/>
              <w:jc w:val="left"/>
              <w:rPr>
                <w:rFonts w:eastAsia="Times New Roman"/>
                <w:szCs w:val="24"/>
              </w:rPr>
            </w:pPr>
            <w:r w:rsidRPr="00276BBD">
              <w:rPr>
                <w:rFonts w:eastAsia="Times New Roman"/>
                <w:szCs w:val="24"/>
              </w:rPr>
              <w:t>Различите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Просвиравање репертоара на преслушавањима, интерним и јавним часовима, као и концертима организованим у ту сврху.</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лествице.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Темпо извођења θ = 120–134</w:t>
            </w:r>
          </w:p>
          <w:p w:rsidR="00516FC0" w:rsidRPr="00276BBD" w:rsidRDefault="00516FC0" w:rsidP="00F50543">
            <w:pPr>
              <w:spacing w:after="125"/>
              <w:jc w:val="left"/>
              <w:rPr>
                <w:rFonts w:eastAsia="Times New Roman"/>
                <w:szCs w:val="24"/>
              </w:rPr>
            </w:pPr>
            <w:r w:rsidRPr="00276BBD">
              <w:rPr>
                <w:rFonts w:eastAsia="Times New Roman"/>
                <w:szCs w:val="24"/>
              </w:rPr>
              <w:t>Поставка лествице, велико разлагање /развијање, акорди (тонични книнтакорд и доминантни/умањени септакорд) са разлагањем у целом регистру инструмента, терце, у низу и дупле, хроматска лествица.</w:t>
            </w:r>
          </w:p>
          <w:p w:rsidR="00516FC0" w:rsidRPr="00276BBD" w:rsidRDefault="00516FC0" w:rsidP="00F50543">
            <w:pPr>
              <w:spacing w:after="0"/>
              <w:jc w:val="left"/>
              <w:rPr>
                <w:rFonts w:eastAsia="Times New Roman"/>
                <w:szCs w:val="24"/>
              </w:rPr>
            </w:pPr>
            <w:r w:rsidRPr="00276BBD">
              <w:rPr>
                <w:rFonts w:eastAsia="Times New Roman"/>
                <w:szCs w:val="24"/>
              </w:rPr>
              <w:t>Хроматске лествице у целом регистру инструмента, у распону ц</w:t>
            </w:r>
            <w:r w:rsidRPr="00276BBD">
              <w:rPr>
                <w:rFonts w:eastAsia="Times New Roman"/>
                <w:szCs w:val="24"/>
                <w:vertAlign w:val="subscript"/>
              </w:rPr>
              <w:t>1</w:t>
            </w:r>
            <w:r w:rsidRPr="00276BBD">
              <w:rPr>
                <w:rFonts w:eastAsia="Times New Roman"/>
                <w:szCs w:val="24"/>
              </w:rPr>
              <w:t>–ц</w:t>
            </w:r>
            <w:r w:rsidRPr="00276BBD">
              <w:rPr>
                <w:rFonts w:eastAsia="Times New Roman"/>
                <w:szCs w:val="24"/>
                <w:vertAlign w:val="subscript"/>
              </w:rPr>
              <w:t>4</w:t>
            </w:r>
            <w:r w:rsidRPr="00276BBD">
              <w:rPr>
                <w:rFonts w:eastAsia="Times New Roman"/>
                <w:szCs w:val="24"/>
              </w:rPr>
              <w:t>, различитим ритмичким моделима (триоле, шеснаестине, квинтоле и секстоле), развијено, са метрономом.</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П. Тафанел – Ф. Гобер: VII део Комплетне методе,</w:t>
            </w:r>
          </w:p>
          <w:p w:rsidR="00516FC0" w:rsidRPr="00276BBD" w:rsidRDefault="00516FC0" w:rsidP="00F50543">
            <w:pPr>
              <w:spacing w:after="125"/>
              <w:jc w:val="left"/>
              <w:rPr>
                <w:rFonts w:eastAsia="Times New Roman"/>
                <w:szCs w:val="24"/>
              </w:rPr>
            </w:pPr>
            <w:r w:rsidRPr="00276BBD">
              <w:rPr>
                <w:rFonts w:eastAsia="Times New Roman"/>
                <w:szCs w:val="24"/>
              </w:rPr>
              <w:t>– М. Мојс: Скале и арпеђа</w:t>
            </w:r>
          </w:p>
          <w:p w:rsidR="00516FC0" w:rsidRPr="00276BBD" w:rsidRDefault="00516FC0" w:rsidP="00F50543">
            <w:pPr>
              <w:spacing w:after="125"/>
              <w:jc w:val="left"/>
              <w:rPr>
                <w:rFonts w:eastAsia="Times New Roman"/>
                <w:szCs w:val="24"/>
              </w:rPr>
            </w:pPr>
            <w:r w:rsidRPr="00276BBD">
              <w:rPr>
                <w:rFonts w:eastAsia="Times New Roman"/>
                <w:szCs w:val="24"/>
              </w:rPr>
              <w:t>– М. Мојс: Механизам хроматике</w:t>
            </w:r>
          </w:p>
          <w:p w:rsidR="00516FC0" w:rsidRPr="00276BBD" w:rsidRDefault="00516FC0" w:rsidP="00F50543">
            <w:pPr>
              <w:spacing w:after="125"/>
              <w:jc w:val="left"/>
              <w:rPr>
                <w:rFonts w:eastAsia="Times New Roman"/>
                <w:szCs w:val="24"/>
              </w:rPr>
            </w:pPr>
            <w:r w:rsidRPr="00276BBD">
              <w:rPr>
                <w:rFonts w:eastAsia="Times New Roman"/>
                <w:szCs w:val="24"/>
              </w:rPr>
              <w:t>– М. Мојс: Дневне вежбе</w:t>
            </w:r>
          </w:p>
          <w:p w:rsidR="00516FC0" w:rsidRPr="00276BBD" w:rsidRDefault="00516FC0" w:rsidP="00F50543">
            <w:pPr>
              <w:spacing w:after="125"/>
              <w:jc w:val="left"/>
              <w:rPr>
                <w:rFonts w:eastAsia="Times New Roman"/>
                <w:szCs w:val="24"/>
              </w:rPr>
            </w:pPr>
            <w:r w:rsidRPr="00276BBD">
              <w:rPr>
                <w:rFonts w:eastAsia="Times New Roman"/>
                <w:szCs w:val="24"/>
              </w:rPr>
              <w:t>– Џ. Гилберт: Техника флексибилности</w:t>
            </w:r>
          </w:p>
          <w:p w:rsidR="00516FC0" w:rsidRPr="00276BBD" w:rsidRDefault="00516FC0" w:rsidP="00F50543">
            <w:pPr>
              <w:spacing w:after="0"/>
              <w:jc w:val="left"/>
              <w:rPr>
                <w:rFonts w:eastAsia="Times New Roman"/>
                <w:szCs w:val="24"/>
              </w:rPr>
            </w:pPr>
            <w:r w:rsidRPr="00276BBD">
              <w:rPr>
                <w:rFonts w:eastAsia="Times New Roman"/>
                <w:b/>
                <w:bCs/>
                <w:szCs w:val="24"/>
              </w:rPr>
              <w:t>Тонске вежбе</w:t>
            </w:r>
          </w:p>
          <w:p w:rsidR="00516FC0" w:rsidRPr="00276BBD" w:rsidRDefault="00516FC0" w:rsidP="00F50543">
            <w:pPr>
              <w:spacing w:after="125"/>
              <w:jc w:val="left"/>
              <w:rPr>
                <w:rFonts w:eastAsia="Times New Roman"/>
                <w:szCs w:val="24"/>
              </w:rPr>
            </w:pPr>
            <w:r w:rsidRPr="00276BBD">
              <w:rPr>
                <w:rFonts w:eastAsia="Times New Roman"/>
                <w:szCs w:val="24"/>
              </w:rPr>
              <w:t>– М. Мојс: О звучности</w:t>
            </w:r>
          </w:p>
          <w:p w:rsidR="00516FC0" w:rsidRPr="00276BBD" w:rsidRDefault="00516FC0" w:rsidP="00F50543">
            <w:pPr>
              <w:spacing w:after="125"/>
              <w:jc w:val="left"/>
              <w:rPr>
                <w:rFonts w:eastAsia="Times New Roman"/>
                <w:szCs w:val="24"/>
              </w:rPr>
            </w:pPr>
            <w:r w:rsidRPr="00276BBD">
              <w:rPr>
                <w:rFonts w:eastAsia="Times New Roman"/>
                <w:szCs w:val="24"/>
              </w:rPr>
              <w:t>– Т. Вај: Тон</w:t>
            </w:r>
          </w:p>
          <w:p w:rsidR="00516FC0" w:rsidRPr="00276BBD" w:rsidRDefault="00516FC0" w:rsidP="00F50543">
            <w:pPr>
              <w:spacing w:after="125"/>
              <w:jc w:val="left"/>
              <w:rPr>
                <w:rFonts w:eastAsia="Times New Roman"/>
                <w:szCs w:val="24"/>
              </w:rPr>
            </w:pPr>
            <w:r w:rsidRPr="00276BBD">
              <w:rPr>
                <w:rFonts w:eastAsia="Times New Roman"/>
                <w:szCs w:val="24"/>
              </w:rPr>
              <w:t>– М. Моиз: Школа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П. Л. Граф: Флаута пева</w:t>
            </w:r>
          </w:p>
          <w:p w:rsidR="00516FC0" w:rsidRPr="00276BBD" w:rsidRDefault="00516FC0" w:rsidP="00F50543">
            <w:pPr>
              <w:spacing w:after="125"/>
              <w:jc w:val="left"/>
              <w:rPr>
                <w:rFonts w:eastAsia="Times New Roman"/>
                <w:szCs w:val="24"/>
              </w:rPr>
            </w:pPr>
            <w:r w:rsidRPr="00276BBD">
              <w:rPr>
                <w:rFonts w:eastAsia="Times New Roman"/>
                <w:szCs w:val="24"/>
              </w:rPr>
              <w:t>– Ф. Бернол: Техника амбажуре</w:t>
            </w:r>
          </w:p>
          <w:p w:rsidR="00516FC0" w:rsidRPr="00276BBD" w:rsidRDefault="00516FC0" w:rsidP="00F50543">
            <w:pPr>
              <w:spacing w:after="125"/>
              <w:jc w:val="left"/>
              <w:rPr>
                <w:rFonts w:eastAsia="Times New Roman"/>
                <w:szCs w:val="24"/>
              </w:rPr>
            </w:pPr>
            <w:r w:rsidRPr="00276BBD">
              <w:rPr>
                <w:rFonts w:eastAsia="Times New Roman"/>
                <w:szCs w:val="24"/>
              </w:rPr>
              <w:t>– Т. Вај: Вибрато</w:t>
            </w:r>
          </w:p>
          <w:p w:rsidR="00516FC0" w:rsidRPr="00276BBD" w:rsidRDefault="00516FC0" w:rsidP="00F50543">
            <w:pPr>
              <w:spacing w:after="125"/>
              <w:jc w:val="left"/>
              <w:rPr>
                <w:rFonts w:eastAsia="Times New Roman"/>
                <w:szCs w:val="24"/>
              </w:rPr>
            </w:pPr>
            <w:r w:rsidRPr="00276BBD">
              <w:rPr>
                <w:rFonts w:eastAsia="Times New Roman"/>
                <w:szCs w:val="24"/>
              </w:rPr>
              <w:t>– Џ. Галвеј: Усвиравање</w:t>
            </w:r>
          </w:p>
          <w:p w:rsidR="00516FC0" w:rsidRPr="00276BBD" w:rsidRDefault="00516FC0" w:rsidP="00F50543">
            <w:pPr>
              <w:spacing w:after="125"/>
              <w:jc w:val="left"/>
              <w:rPr>
                <w:rFonts w:eastAsia="Times New Roman"/>
                <w:szCs w:val="24"/>
              </w:rPr>
            </w:pPr>
            <w:r w:rsidRPr="00276BBD">
              <w:rPr>
                <w:rFonts w:eastAsia="Times New Roman"/>
                <w:szCs w:val="24"/>
              </w:rPr>
              <w:t>– П. Л. Граф: Check up, 20 основних студија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w:t>
            </w:r>
          </w:p>
          <w:p w:rsidR="00516FC0" w:rsidRPr="00276BBD" w:rsidRDefault="00516FC0" w:rsidP="00F50543">
            <w:pPr>
              <w:spacing w:after="125"/>
              <w:jc w:val="left"/>
              <w:rPr>
                <w:rFonts w:eastAsia="Times New Roman"/>
                <w:szCs w:val="24"/>
              </w:rPr>
            </w:pPr>
            <w:r w:rsidRPr="00276BBD">
              <w:rPr>
                <w:rFonts w:eastAsia="Times New Roman"/>
                <w:szCs w:val="24"/>
              </w:rPr>
              <w:t>– Хроматске скале у пуном регистру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 Техничке вежбе, обавезни минимум осам одабраних вежби</w:t>
            </w:r>
          </w:p>
          <w:p w:rsidR="00516FC0" w:rsidRPr="00276BBD" w:rsidRDefault="00516FC0" w:rsidP="00F50543">
            <w:pPr>
              <w:spacing w:after="125"/>
              <w:jc w:val="left"/>
              <w:rPr>
                <w:rFonts w:eastAsia="Times New Roman"/>
                <w:szCs w:val="24"/>
              </w:rPr>
            </w:pPr>
            <w:r w:rsidRPr="00276BBD">
              <w:rPr>
                <w:rFonts w:eastAsia="Times New Roman"/>
                <w:szCs w:val="24"/>
              </w:rPr>
              <w:t>– Две различите школе етида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Четири композиције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Две сонате</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w:t>
            </w:r>
          </w:p>
          <w:p w:rsidR="00516FC0" w:rsidRPr="00276BBD" w:rsidRDefault="00516FC0" w:rsidP="00F50543">
            <w:pPr>
              <w:spacing w:after="125"/>
              <w:jc w:val="left"/>
              <w:rPr>
                <w:rFonts w:eastAsia="Times New Roman"/>
                <w:szCs w:val="24"/>
              </w:rPr>
            </w:pPr>
            <w:r w:rsidRPr="00276BBD">
              <w:rPr>
                <w:rFonts w:eastAsia="Times New Roman"/>
                <w:szCs w:val="24"/>
              </w:rPr>
              <w:t>– Један соло комад, изведен јавно, по избору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 </w:t>
            </w:r>
            <w:r w:rsidRPr="00276BBD">
              <w:rPr>
                <w:rFonts w:eastAsia="Times New Roman"/>
                <w:szCs w:val="24"/>
              </w:rPr>
              <w:t>Обавезна су 4 јавна наступа у току школске године. По два у сваком полугодишту.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1 дурска и 1 молска скала напамет</w:t>
            </w:r>
          </w:p>
          <w:p w:rsidR="00516FC0" w:rsidRPr="00276BBD" w:rsidRDefault="00516FC0" w:rsidP="00F50543">
            <w:pPr>
              <w:spacing w:after="125"/>
              <w:jc w:val="left"/>
              <w:rPr>
                <w:rFonts w:eastAsia="Times New Roman"/>
                <w:szCs w:val="24"/>
              </w:rPr>
            </w:pPr>
            <w:r w:rsidRPr="00276BBD">
              <w:rPr>
                <w:rFonts w:eastAsia="Times New Roman"/>
                <w:szCs w:val="24"/>
              </w:rPr>
              <w:t>– 1 техничка етида (из нота)</w:t>
            </w:r>
          </w:p>
          <w:p w:rsidR="00516FC0" w:rsidRPr="00276BBD" w:rsidRDefault="00516FC0" w:rsidP="00F50543">
            <w:pPr>
              <w:spacing w:after="125"/>
              <w:jc w:val="left"/>
              <w:rPr>
                <w:rFonts w:eastAsia="Times New Roman"/>
                <w:szCs w:val="24"/>
              </w:rPr>
            </w:pPr>
            <w:r w:rsidRPr="00276BBD">
              <w:rPr>
                <w:rFonts w:eastAsia="Times New Roman"/>
                <w:szCs w:val="24"/>
              </w:rPr>
              <w:t>– 1 мелодијска етида (из нота)</w:t>
            </w:r>
          </w:p>
          <w:p w:rsidR="00516FC0" w:rsidRPr="00276BBD" w:rsidRDefault="00516FC0" w:rsidP="00F50543">
            <w:pPr>
              <w:spacing w:after="125"/>
              <w:jc w:val="left"/>
              <w:rPr>
                <w:rFonts w:eastAsia="Times New Roman"/>
                <w:szCs w:val="24"/>
              </w:rPr>
            </w:pPr>
            <w:r w:rsidRPr="00276BBD">
              <w:rPr>
                <w:rFonts w:eastAsia="Times New Roman"/>
                <w:szCs w:val="24"/>
              </w:rPr>
              <w:t>– 1 композиција уз клавирску пратњу (напамет)</w:t>
            </w:r>
          </w:p>
          <w:p w:rsidR="00516FC0" w:rsidRPr="00276BBD" w:rsidRDefault="00516FC0" w:rsidP="00F50543">
            <w:pPr>
              <w:spacing w:after="125"/>
              <w:jc w:val="left"/>
              <w:rPr>
                <w:rFonts w:eastAsia="Times New Roman"/>
                <w:szCs w:val="24"/>
              </w:rPr>
            </w:pPr>
            <w:r w:rsidRPr="00276BBD">
              <w:rPr>
                <w:rFonts w:eastAsia="Times New Roman"/>
                <w:szCs w:val="24"/>
              </w:rPr>
              <w:t>– Два става сонате или први став концерта (из нота)</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флексибилност амбажуре, техника прстију, уједначавање регистара, физичка и ментална издржљивост.</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Гариболди: Велике етиде оп. 134.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Келер: 30 виртуозних етида, оп. 75,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Келер: Етиде, оп. 33, II, III свеска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Бем: 24 каприса оп. 26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Фирстенау: 24 етиде оп. 125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Шиндлер: 24 Бахове студије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Андерсен: 24 етиде, оп. 63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Пијацола: Танго етиде,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етиде сличног садржаја и тежине, које обрађују све важне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Соната u Е-дуру, Ес-дуру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Ф. Е. Бах: Соната у а-молу за флауту соло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12 фантазија за флауту соло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Свита у ха-молу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Блаве: Сонате оп. 2, бр. 4 и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циклична дела сличног садржаја и степена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у Це-дуру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Концерт у Де-дуру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Блодек: Концерт у Де-дур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Девијен: Концерт у Ге-дуру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Албинони: Концерт у Ге-дур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Сен-Санс: Оделет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Рондо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Сиринкс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Арнолд: Фантазија за соло флауту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Вебер: Скерцето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Жоливе: Фантазија- каприс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Рајнеке: Балада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Интермецо и Сегедиља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Ган: Анданте и скерцо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Шаминад: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Ф. Доплер: Мађарска фантазија, оп. 26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Форе: Конкурсни комад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Три романсе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 Маха: Варијације за флауту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Ибер: Комад за флауту соло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О. Феро: Три комада за флауту соло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Мара: Шпанске фолије (флаута соло)</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А. Гргин: Капричо за соло флауту</w:t>
      </w:r>
    </w:p>
    <w:p w:rsidR="00187028" w:rsidRPr="00276BBD" w:rsidRDefault="00187028" w:rsidP="00516FC0">
      <w:pPr>
        <w:shd w:val="clear" w:color="auto" w:fill="FFFFFF"/>
        <w:spacing w:after="125"/>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ФЛАУТА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Флаута је да код ученика развију знања и вештине неопходне за разумевање и извођење музике у солистичком, камерном и оркестарском свирању, као и за наставак школовања на високо образовним установама.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39"/>
        <w:gridCol w:w="1612"/>
        <w:gridCol w:w="462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креира план вежбања, користећи познату литературу;</w:t>
            </w:r>
          </w:p>
          <w:p w:rsidR="00516FC0" w:rsidRPr="00276BBD" w:rsidRDefault="00516FC0" w:rsidP="00F50543">
            <w:pPr>
              <w:spacing w:after="125"/>
              <w:jc w:val="left"/>
              <w:rPr>
                <w:rFonts w:eastAsia="Times New Roman"/>
                <w:szCs w:val="24"/>
              </w:rPr>
            </w:pPr>
            <w:r w:rsidRPr="00276BBD">
              <w:rPr>
                <w:rFonts w:eastAsia="Times New Roman"/>
                <w:szCs w:val="24"/>
              </w:rPr>
              <w:t>– свесно коригује интонацију, истражује начине чистог свирања;</w:t>
            </w:r>
          </w:p>
          <w:p w:rsidR="00516FC0" w:rsidRPr="00276BBD" w:rsidRDefault="00516FC0" w:rsidP="00F50543">
            <w:pPr>
              <w:spacing w:after="125"/>
              <w:jc w:val="left"/>
              <w:rPr>
                <w:rFonts w:eastAsia="Times New Roman"/>
                <w:szCs w:val="24"/>
              </w:rPr>
            </w:pPr>
            <w:r w:rsidRPr="00276BBD">
              <w:rPr>
                <w:rFonts w:eastAsia="Times New Roman"/>
                <w:szCs w:val="24"/>
              </w:rPr>
              <w:t>– примењује различите начине решавања техничких и музичких захтева код амосталног вежбања;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квалитет тона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 примењује динамички дијапазон инструмента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 користи све врсте артикулисања тона;</w:t>
            </w:r>
          </w:p>
          <w:p w:rsidR="00516FC0" w:rsidRPr="00276BBD" w:rsidRDefault="00516FC0" w:rsidP="00F50543">
            <w:pPr>
              <w:spacing w:after="125"/>
              <w:jc w:val="left"/>
              <w:rPr>
                <w:rFonts w:eastAsia="Times New Roman"/>
                <w:szCs w:val="24"/>
              </w:rPr>
            </w:pPr>
            <w:r w:rsidRPr="00276BBD">
              <w:rPr>
                <w:rFonts w:eastAsia="Times New Roman"/>
                <w:szCs w:val="24"/>
              </w:rPr>
              <w:t>– у интерпретацији примењује стилска обележја;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w:t>
            </w:r>
          </w:p>
          <w:p w:rsidR="00516FC0" w:rsidRPr="00276BBD" w:rsidRDefault="00516FC0" w:rsidP="00F50543">
            <w:pPr>
              <w:spacing w:after="125"/>
              <w:jc w:val="left"/>
              <w:rPr>
                <w:rFonts w:eastAsia="Times New Roman"/>
                <w:szCs w:val="24"/>
              </w:rPr>
            </w:pPr>
            <w:r w:rsidRPr="00276BBD">
              <w:rPr>
                <w:rFonts w:eastAsia="Times New Roman"/>
                <w:szCs w:val="24"/>
              </w:rPr>
              <w:t>– испољава самопоуздање и музикалност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 свира задате композиције, напамет, соло 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одговарајућа изражајна средства да би исказао различите </w:t>
            </w:r>
            <w:r w:rsidRPr="00276BBD">
              <w:rPr>
                <w:rFonts w:eastAsia="Times New Roman"/>
                <w:szCs w:val="24"/>
              </w:rPr>
              <w:lastRenderedPageBreak/>
              <w:t>емоције;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свирањем у различитим камерним ансамблима примењује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Издржавање тонова, рад на уједначавању регистара.</w:t>
            </w:r>
          </w:p>
          <w:p w:rsidR="00516FC0" w:rsidRPr="00276BBD" w:rsidRDefault="00516FC0" w:rsidP="00F50543">
            <w:pPr>
              <w:spacing w:after="125"/>
              <w:jc w:val="left"/>
              <w:rPr>
                <w:rFonts w:eastAsia="Times New Roman"/>
                <w:szCs w:val="24"/>
              </w:rPr>
            </w:pPr>
            <w:r w:rsidRPr="00276BBD">
              <w:rPr>
                <w:rFonts w:eastAsia="Times New Roman"/>
                <w:szCs w:val="24"/>
              </w:rPr>
              <w:t>Даљи рад на флексибилности амбажуре, лепоти тона.</w:t>
            </w:r>
          </w:p>
          <w:p w:rsidR="00516FC0" w:rsidRPr="00276BBD" w:rsidRDefault="00516FC0" w:rsidP="00F50543">
            <w:pPr>
              <w:spacing w:after="125"/>
              <w:jc w:val="left"/>
              <w:rPr>
                <w:rFonts w:eastAsia="Times New Roman"/>
                <w:szCs w:val="24"/>
              </w:rPr>
            </w:pPr>
            <w:r w:rsidRPr="00276BBD">
              <w:rPr>
                <w:rFonts w:eastAsia="Times New Roman"/>
                <w:szCs w:val="24"/>
              </w:rPr>
              <w:t>Рад на аликвотним низовима као основа рада на проширеној техници.</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развој технике прстију, хроматика.</w:t>
            </w:r>
          </w:p>
          <w:p w:rsidR="00516FC0" w:rsidRPr="00276BBD" w:rsidRDefault="00516FC0" w:rsidP="00F50543">
            <w:pPr>
              <w:spacing w:after="125"/>
              <w:jc w:val="left"/>
              <w:rPr>
                <w:rFonts w:eastAsia="Times New Roman"/>
                <w:szCs w:val="24"/>
              </w:rPr>
            </w:pPr>
            <w:r w:rsidRPr="00276BBD">
              <w:rPr>
                <w:rFonts w:eastAsia="Times New Roman"/>
                <w:szCs w:val="24"/>
              </w:rPr>
              <w:t>Артикулације и различити удари језика (дупли, троструки језик, лепршави језик).</w:t>
            </w:r>
          </w:p>
          <w:p w:rsidR="00516FC0" w:rsidRPr="00276BBD" w:rsidRDefault="00516FC0" w:rsidP="00F50543">
            <w:pPr>
              <w:spacing w:after="125"/>
              <w:jc w:val="left"/>
              <w:rPr>
                <w:rFonts w:eastAsia="Times New Roman"/>
                <w:szCs w:val="24"/>
              </w:rPr>
            </w:pPr>
            <w:r w:rsidRPr="00276BBD">
              <w:rPr>
                <w:rFonts w:eastAsia="Times New Roman"/>
                <w:szCs w:val="24"/>
              </w:rPr>
              <w:t>Поштовање динамичких ознака.</w:t>
            </w:r>
          </w:p>
          <w:p w:rsidR="00516FC0" w:rsidRPr="00276BBD" w:rsidRDefault="00516FC0" w:rsidP="00F50543">
            <w:pPr>
              <w:spacing w:after="125"/>
              <w:jc w:val="left"/>
              <w:rPr>
                <w:rFonts w:eastAsia="Times New Roman"/>
                <w:szCs w:val="24"/>
              </w:rPr>
            </w:pPr>
            <w:r w:rsidRPr="00276BBD">
              <w:rPr>
                <w:rFonts w:eastAsia="Times New Roman"/>
                <w:szCs w:val="24"/>
              </w:rPr>
              <w:t>Свирање цикличних форми.</w:t>
            </w:r>
          </w:p>
          <w:p w:rsidR="00516FC0" w:rsidRPr="00276BBD" w:rsidRDefault="00516FC0" w:rsidP="00F50543">
            <w:pPr>
              <w:spacing w:after="125"/>
              <w:jc w:val="left"/>
              <w:rPr>
                <w:rFonts w:eastAsia="Times New Roman"/>
                <w:szCs w:val="24"/>
              </w:rPr>
            </w:pPr>
            <w:r w:rsidRPr="00276BBD">
              <w:rPr>
                <w:rFonts w:eastAsia="Times New Roman"/>
                <w:szCs w:val="24"/>
              </w:rPr>
              <w:t>Музичка агогика, фразирање, инвенција.</w:t>
            </w:r>
          </w:p>
          <w:p w:rsidR="00516FC0" w:rsidRPr="00276BBD" w:rsidRDefault="00516FC0" w:rsidP="00F50543">
            <w:pPr>
              <w:spacing w:after="125"/>
              <w:jc w:val="left"/>
              <w:rPr>
                <w:rFonts w:eastAsia="Times New Roman"/>
                <w:szCs w:val="24"/>
              </w:rPr>
            </w:pPr>
            <w:r w:rsidRPr="00276BBD">
              <w:rPr>
                <w:rFonts w:eastAsia="Times New Roman"/>
                <w:szCs w:val="24"/>
              </w:rPr>
              <w:t>Аналитички, меморијски, визуелни елементи учења напамет.</w:t>
            </w:r>
          </w:p>
          <w:p w:rsidR="00516FC0" w:rsidRPr="00276BBD" w:rsidRDefault="00516FC0" w:rsidP="00F50543">
            <w:pPr>
              <w:spacing w:after="125"/>
              <w:jc w:val="left"/>
              <w:rPr>
                <w:rFonts w:eastAsia="Times New Roman"/>
                <w:szCs w:val="24"/>
              </w:rPr>
            </w:pPr>
            <w:r w:rsidRPr="00276BBD">
              <w:rPr>
                <w:rFonts w:eastAsia="Times New Roman"/>
                <w:szCs w:val="24"/>
              </w:rPr>
              <w:t>Различите музичке форме,</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интерпретација различитих стилова.</w:t>
            </w:r>
          </w:p>
          <w:p w:rsidR="00516FC0" w:rsidRPr="00276BBD" w:rsidRDefault="00516FC0" w:rsidP="00F50543">
            <w:pPr>
              <w:spacing w:after="125"/>
              <w:jc w:val="left"/>
              <w:rPr>
                <w:rFonts w:eastAsia="Times New Roman"/>
                <w:szCs w:val="24"/>
              </w:rPr>
            </w:pPr>
            <w:r w:rsidRPr="00276BBD">
              <w:rPr>
                <w:rFonts w:eastAsia="Times New Roman"/>
                <w:szCs w:val="24"/>
              </w:rPr>
              <w:t>Просвиравање репертоара на преслушавањима, интерним и јавним часовима, као и концертима организованим у ту сврху.</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r w:rsidRPr="00276BBD">
              <w:rPr>
                <w:rFonts w:eastAsia="Times New Roman"/>
                <w:szCs w:val="24"/>
              </w:rPr>
              <w:t>: Све дурске и молске лествице, у пуном обиму инструмента, на што више начина.</w:t>
            </w:r>
          </w:p>
          <w:p w:rsidR="00516FC0" w:rsidRPr="00276BBD" w:rsidRDefault="00516FC0" w:rsidP="00F50543">
            <w:pPr>
              <w:spacing w:after="125"/>
              <w:jc w:val="left"/>
              <w:rPr>
                <w:rFonts w:eastAsia="Times New Roman"/>
                <w:szCs w:val="24"/>
              </w:rPr>
            </w:pPr>
            <w:r w:rsidRPr="00276BBD">
              <w:rPr>
                <w:rFonts w:eastAsia="Times New Roman"/>
                <w:szCs w:val="24"/>
              </w:rPr>
              <w:t>Темпо извођења θ = 120 и више.</w:t>
            </w:r>
          </w:p>
          <w:p w:rsidR="00516FC0" w:rsidRPr="00276BBD" w:rsidRDefault="00516FC0" w:rsidP="00F50543">
            <w:pPr>
              <w:spacing w:after="125"/>
              <w:jc w:val="left"/>
              <w:rPr>
                <w:rFonts w:eastAsia="Times New Roman"/>
                <w:szCs w:val="24"/>
              </w:rPr>
            </w:pPr>
            <w:r w:rsidRPr="00276BBD">
              <w:rPr>
                <w:rFonts w:eastAsia="Times New Roman"/>
                <w:szCs w:val="24"/>
              </w:rPr>
              <w:t>Поставка лествице, велико разлагање /развијање, акорди (тонични книнтакорд и доминантни/умањени септакорд) са разлагањем у обиму две октаве, терце, у низу и дупле, хроматска лествица.</w:t>
            </w:r>
          </w:p>
          <w:p w:rsidR="00516FC0" w:rsidRPr="00276BBD" w:rsidRDefault="00516FC0" w:rsidP="00F50543">
            <w:pPr>
              <w:spacing w:after="0"/>
              <w:jc w:val="left"/>
              <w:rPr>
                <w:rFonts w:eastAsia="Times New Roman"/>
                <w:szCs w:val="24"/>
              </w:rPr>
            </w:pPr>
            <w:r w:rsidRPr="00276BBD">
              <w:rPr>
                <w:rFonts w:eastAsia="Times New Roman"/>
                <w:szCs w:val="24"/>
              </w:rPr>
              <w:t xml:space="preserve">Хроматске лествице у целом регистру </w:t>
            </w:r>
            <w:r w:rsidRPr="00276BBD">
              <w:rPr>
                <w:rFonts w:eastAsia="Times New Roman"/>
                <w:szCs w:val="24"/>
              </w:rPr>
              <w:lastRenderedPageBreak/>
              <w:t>инструмента, у распону ц</w:t>
            </w:r>
            <w:r w:rsidRPr="00276BBD">
              <w:rPr>
                <w:rFonts w:eastAsia="Times New Roman"/>
                <w:szCs w:val="24"/>
                <w:vertAlign w:val="subscript"/>
              </w:rPr>
              <w:t>1</w:t>
            </w:r>
            <w:r w:rsidRPr="00276BBD">
              <w:rPr>
                <w:rFonts w:eastAsia="Times New Roman"/>
                <w:szCs w:val="24"/>
              </w:rPr>
              <w:t>–ц</w:t>
            </w:r>
            <w:r w:rsidRPr="00276BBD">
              <w:rPr>
                <w:rFonts w:eastAsia="Times New Roman"/>
                <w:szCs w:val="24"/>
                <w:vertAlign w:val="subscript"/>
              </w:rPr>
              <w:t>4</w:t>
            </w:r>
            <w:r w:rsidRPr="00276BBD">
              <w:rPr>
                <w:rFonts w:eastAsia="Times New Roman"/>
                <w:szCs w:val="24"/>
              </w:rPr>
              <w:t>, различитим ритмичким моделима (триоле, шеснаестине, квинтоле и секстоле), развијено, са метрономом.</w:t>
            </w:r>
          </w:p>
          <w:p w:rsidR="00516FC0" w:rsidRPr="00276BBD" w:rsidRDefault="00516FC0" w:rsidP="00F50543">
            <w:pPr>
              <w:spacing w:after="0"/>
              <w:jc w:val="left"/>
              <w:rPr>
                <w:rFonts w:eastAsia="Times New Roman"/>
                <w:szCs w:val="24"/>
              </w:rPr>
            </w:pPr>
            <w:r w:rsidRPr="00276BBD">
              <w:rPr>
                <w:rFonts w:eastAsia="Times New Roman"/>
                <w:b/>
                <w:bCs/>
                <w:szCs w:val="24"/>
              </w:rPr>
              <w:t>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П. Тафанел – Ф. Гобер: Комплетна метода</w:t>
            </w:r>
          </w:p>
          <w:p w:rsidR="00516FC0" w:rsidRPr="00276BBD" w:rsidRDefault="00516FC0" w:rsidP="00F50543">
            <w:pPr>
              <w:spacing w:after="125"/>
              <w:jc w:val="left"/>
              <w:rPr>
                <w:rFonts w:eastAsia="Times New Roman"/>
                <w:szCs w:val="24"/>
              </w:rPr>
            </w:pPr>
            <w:r w:rsidRPr="00276BBD">
              <w:rPr>
                <w:rFonts w:eastAsia="Times New Roman"/>
                <w:szCs w:val="24"/>
              </w:rPr>
              <w:t>– М. Моиз: Скале и арпеђа</w:t>
            </w:r>
          </w:p>
          <w:p w:rsidR="00516FC0" w:rsidRPr="00276BBD" w:rsidRDefault="00516FC0" w:rsidP="00F50543">
            <w:pPr>
              <w:spacing w:after="125"/>
              <w:jc w:val="left"/>
              <w:rPr>
                <w:rFonts w:eastAsia="Times New Roman"/>
                <w:szCs w:val="24"/>
              </w:rPr>
            </w:pPr>
            <w:r w:rsidRPr="00276BBD">
              <w:rPr>
                <w:rFonts w:eastAsia="Times New Roman"/>
                <w:szCs w:val="24"/>
              </w:rPr>
              <w:t>– М. Моиз: Механизам хроматике</w:t>
            </w:r>
          </w:p>
          <w:p w:rsidR="00516FC0" w:rsidRPr="00276BBD" w:rsidRDefault="00516FC0" w:rsidP="00F50543">
            <w:pPr>
              <w:spacing w:after="125"/>
              <w:jc w:val="left"/>
              <w:rPr>
                <w:rFonts w:eastAsia="Times New Roman"/>
                <w:szCs w:val="24"/>
              </w:rPr>
            </w:pPr>
            <w:r w:rsidRPr="00276BBD">
              <w:rPr>
                <w:rFonts w:eastAsia="Times New Roman"/>
                <w:szCs w:val="24"/>
              </w:rPr>
              <w:t>– М. Мојс: Дневне вежбе</w:t>
            </w:r>
          </w:p>
          <w:p w:rsidR="00516FC0" w:rsidRPr="00276BBD" w:rsidRDefault="00516FC0" w:rsidP="00F50543">
            <w:pPr>
              <w:spacing w:after="125"/>
              <w:jc w:val="left"/>
              <w:rPr>
                <w:rFonts w:eastAsia="Times New Roman"/>
                <w:szCs w:val="24"/>
              </w:rPr>
            </w:pPr>
            <w:r w:rsidRPr="00276BBD">
              <w:rPr>
                <w:rFonts w:eastAsia="Times New Roman"/>
                <w:szCs w:val="24"/>
              </w:rPr>
              <w:t>– J. Eрдег: Техничке вежбе, IV свеска.</w:t>
            </w:r>
          </w:p>
          <w:p w:rsidR="00516FC0" w:rsidRPr="00276BBD" w:rsidRDefault="00516FC0" w:rsidP="00F50543">
            <w:pPr>
              <w:spacing w:after="0"/>
              <w:jc w:val="left"/>
              <w:rPr>
                <w:rFonts w:eastAsia="Times New Roman"/>
                <w:szCs w:val="24"/>
              </w:rPr>
            </w:pPr>
            <w:r w:rsidRPr="00276BBD">
              <w:rPr>
                <w:rFonts w:eastAsia="Times New Roman"/>
                <w:b/>
                <w:bCs/>
                <w:szCs w:val="24"/>
              </w:rPr>
              <w:t>Тонске вежбе</w:t>
            </w:r>
          </w:p>
          <w:p w:rsidR="00516FC0" w:rsidRPr="00276BBD" w:rsidRDefault="00516FC0" w:rsidP="00F50543">
            <w:pPr>
              <w:spacing w:after="125"/>
              <w:jc w:val="left"/>
              <w:rPr>
                <w:rFonts w:eastAsia="Times New Roman"/>
                <w:szCs w:val="24"/>
              </w:rPr>
            </w:pPr>
            <w:r w:rsidRPr="00276BBD">
              <w:rPr>
                <w:rFonts w:eastAsia="Times New Roman"/>
                <w:szCs w:val="24"/>
              </w:rPr>
              <w:t>– М. Моиз: О звучности</w:t>
            </w:r>
          </w:p>
          <w:p w:rsidR="00516FC0" w:rsidRPr="00276BBD" w:rsidRDefault="00516FC0" w:rsidP="00F50543">
            <w:pPr>
              <w:spacing w:after="125"/>
              <w:jc w:val="left"/>
              <w:rPr>
                <w:rFonts w:eastAsia="Times New Roman"/>
                <w:szCs w:val="24"/>
              </w:rPr>
            </w:pPr>
            <w:r w:rsidRPr="00276BBD">
              <w:rPr>
                <w:rFonts w:eastAsia="Times New Roman"/>
                <w:szCs w:val="24"/>
              </w:rPr>
              <w:t>– Т. Вај: Тон</w:t>
            </w:r>
          </w:p>
          <w:p w:rsidR="00516FC0" w:rsidRPr="00276BBD" w:rsidRDefault="00516FC0" w:rsidP="00F50543">
            <w:pPr>
              <w:spacing w:after="125"/>
              <w:jc w:val="left"/>
              <w:rPr>
                <w:rFonts w:eastAsia="Times New Roman"/>
                <w:szCs w:val="24"/>
              </w:rPr>
            </w:pPr>
            <w:r w:rsidRPr="00276BBD">
              <w:rPr>
                <w:rFonts w:eastAsia="Times New Roman"/>
                <w:szCs w:val="24"/>
              </w:rPr>
              <w:t>– М. Моиз: Школа артикулације</w:t>
            </w:r>
          </w:p>
          <w:p w:rsidR="00516FC0" w:rsidRPr="00276BBD" w:rsidRDefault="00516FC0" w:rsidP="00F50543">
            <w:pPr>
              <w:spacing w:after="125"/>
              <w:jc w:val="left"/>
              <w:rPr>
                <w:rFonts w:eastAsia="Times New Roman"/>
                <w:szCs w:val="24"/>
              </w:rPr>
            </w:pPr>
            <w:r w:rsidRPr="00276BBD">
              <w:rPr>
                <w:rFonts w:eastAsia="Times New Roman"/>
                <w:szCs w:val="24"/>
              </w:rPr>
              <w:t>– П. Л. Граф: Флаута пева</w:t>
            </w:r>
          </w:p>
          <w:p w:rsidR="00516FC0" w:rsidRPr="00276BBD" w:rsidRDefault="00516FC0" w:rsidP="00F50543">
            <w:pPr>
              <w:spacing w:after="125"/>
              <w:jc w:val="left"/>
              <w:rPr>
                <w:rFonts w:eastAsia="Times New Roman"/>
                <w:szCs w:val="24"/>
              </w:rPr>
            </w:pPr>
            <w:r w:rsidRPr="00276BBD">
              <w:rPr>
                <w:rFonts w:eastAsia="Times New Roman"/>
                <w:szCs w:val="24"/>
              </w:rPr>
              <w:t>– Ф. Бернолд: Техника амбажуре</w:t>
            </w:r>
          </w:p>
          <w:p w:rsidR="00516FC0" w:rsidRPr="00276BBD" w:rsidRDefault="00516FC0" w:rsidP="00F50543">
            <w:pPr>
              <w:spacing w:after="125"/>
              <w:jc w:val="left"/>
              <w:rPr>
                <w:rFonts w:eastAsia="Times New Roman"/>
                <w:szCs w:val="24"/>
              </w:rPr>
            </w:pPr>
            <w:r w:rsidRPr="00276BBD">
              <w:rPr>
                <w:rFonts w:eastAsia="Times New Roman"/>
                <w:szCs w:val="24"/>
              </w:rPr>
              <w:t>– Т. Вај: Вибрато</w:t>
            </w:r>
          </w:p>
          <w:p w:rsidR="00516FC0" w:rsidRPr="00276BBD" w:rsidRDefault="00516FC0" w:rsidP="00F50543">
            <w:pPr>
              <w:spacing w:after="125"/>
              <w:jc w:val="left"/>
              <w:rPr>
                <w:rFonts w:eastAsia="Times New Roman"/>
                <w:szCs w:val="24"/>
              </w:rPr>
            </w:pPr>
            <w:r w:rsidRPr="00276BBD">
              <w:rPr>
                <w:rFonts w:eastAsia="Times New Roman"/>
                <w:szCs w:val="24"/>
              </w:rPr>
              <w:t>– Џ. Гелвеј: Усвиравање</w:t>
            </w:r>
          </w:p>
          <w:p w:rsidR="00516FC0" w:rsidRPr="00276BBD" w:rsidRDefault="00516FC0" w:rsidP="00F50543">
            <w:pPr>
              <w:spacing w:after="125"/>
              <w:jc w:val="left"/>
              <w:rPr>
                <w:rFonts w:eastAsia="Times New Roman"/>
                <w:szCs w:val="24"/>
              </w:rPr>
            </w:pPr>
            <w:r w:rsidRPr="00276BBD">
              <w:rPr>
                <w:rFonts w:eastAsia="Times New Roman"/>
                <w:szCs w:val="24"/>
              </w:rPr>
              <w:t>– П. Л. Граф: Check up-20 основних студија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w:t>
            </w:r>
          </w:p>
          <w:p w:rsidR="00516FC0" w:rsidRPr="00276BBD" w:rsidRDefault="00516FC0" w:rsidP="00F50543">
            <w:pPr>
              <w:spacing w:after="125"/>
              <w:jc w:val="left"/>
              <w:rPr>
                <w:rFonts w:eastAsia="Times New Roman"/>
                <w:szCs w:val="24"/>
              </w:rPr>
            </w:pPr>
            <w:r w:rsidRPr="00276BBD">
              <w:rPr>
                <w:rFonts w:eastAsia="Times New Roman"/>
                <w:szCs w:val="24"/>
              </w:rPr>
              <w:t>– Хроматске скале у пуном опсегу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 Осам техничких вежби</w:t>
            </w:r>
          </w:p>
          <w:p w:rsidR="00516FC0" w:rsidRPr="00276BBD" w:rsidRDefault="00516FC0" w:rsidP="00F50543">
            <w:pPr>
              <w:spacing w:after="125"/>
              <w:jc w:val="left"/>
              <w:rPr>
                <w:rFonts w:eastAsia="Times New Roman"/>
                <w:szCs w:val="24"/>
              </w:rPr>
            </w:pPr>
            <w:r w:rsidRPr="00276BBD">
              <w:rPr>
                <w:rFonts w:eastAsia="Times New Roman"/>
                <w:szCs w:val="24"/>
              </w:rPr>
              <w:t>– Две различите школе етида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w:t>
            </w:r>
          </w:p>
          <w:p w:rsidR="00516FC0" w:rsidRPr="00276BBD" w:rsidRDefault="00516FC0" w:rsidP="00F50543">
            <w:pPr>
              <w:spacing w:after="125"/>
              <w:jc w:val="left"/>
              <w:rPr>
                <w:rFonts w:eastAsia="Times New Roman"/>
                <w:szCs w:val="24"/>
              </w:rPr>
            </w:pPr>
            <w:r w:rsidRPr="00276BBD">
              <w:rPr>
                <w:rFonts w:eastAsia="Times New Roman"/>
                <w:szCs w:val="24"/>
              </w:rPr>
              <w:t>– Једна соната по избору</w:t>
            </w:r>
          </w:p>
          <w:p w:rsidR="00516FC0" w:rsidRPr="00276BBD" w:rsidRDefault="00516FC0" w:rsidP="00F50543">
            <w:pPr>
              <w:spacing w:after="125"/>
              <w:jc w:val="left"/>
              <w:rPr>
                <w:rFonts w:eastAsia="Times New Roman"/>
                <w:szCs w:val="24"/>
              </w:rPr>
            </w:pPr>
            <w:r w:rsidRPr="00276BBD">
              <w:rPr>
                <w:rFonts w:eastAsia="Times New Roman"/>
                <w:szCs w:val="24"/>
              </w:rPr>
              <w:t>– Соло композиција, по избору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r w:rsidRPr="00276BBD">
              <w:rPr>
                <w:rFonts w:eastAsia="Times New Roman"/>
                <w:szCs w:val="24"/>
              </w:rPr>
              <w:t>: Обавезна су 4 јавна наступа у току школске године. По два у сваком полугодишту.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 </w:t>
      </w:r>
      <w:r w:rsidRPr="00276BBD">
        <w:rPr>
          <w:rFonts w:eastAsia="Times New Roman"/>
          <w:szCs w:val="24"/>
        </w:rPr>
        <w:t>флексибилност амбажуре, техника прстију, уједначавање регистара, физичка и ментална издржљивост.</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Етиде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де Микелис: 24 етиде оп. 25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Тафанел-Ф. Гобер: 12 великих виртуозних етида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Келер: Етиде оп. 75, виртуозне етиде,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Андерсен: 24 етиде техника други део, оп. 63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Шиндлер: 24 Бахове студије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друге етиде сличног садржаја и тежине, које обрађују све важне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Соната у е-молу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Партита у а-молу за флауту соло (факултативно)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Соната у ге-молу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Телеман: 12 фантазија за флауту соло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Либерман: Соната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циклична дела сличног садржаја и степена тежине.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Концерти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у Ге-дуру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у Де-дуру (факултативно)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Блодек: Концерт у Де-дуру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Ј. Кванц: Концерт у Ге-дуру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Рајнеке: Концерт у Де-дуру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Ривије: Концерт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Комади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Шаминад: Кончертино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Вебер: Скерцето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Рајнеке: Балада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Перилу: Балада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Форе: Фантазија оп. 79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Хи: Фантазија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Ф. Гобер: Ноктурно и Алегро скерцандо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Борне: Кармен фантазија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Ф. Доплер: Мађарска фантазија, оп. 26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Озгијан: Концертантна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Интродукција, тема и варијација оп.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Мартен: Балада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Деспић: Партита оп. 60 за флауту соло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Штаткић: Скерцо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Штаткић: Имаж</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Лоренцо: Каденца за соло флауту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Зграја: Три виртуозне фламенко студије,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Боца: Арабеске за соло флауту;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Ибер: Комад (Piece)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Паганини: Каприси за соло флауту,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друга дела сличне садржине.</w:t>
      </w:r>
    </w:p>
    <w:p w:rsidR="00516FC0" w:rsidRPr="00276BBD" w:rsidRDefault="00516FC0"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E5669E">
            <w:pPr>
              <w:pStyle w:val="Heading3"/>
            </w:pPr>
            <w:bookmarkStart w:id="96" w:name="_Toc201223813"/>
            <w:r w:rsidRPr="00276BBD">
              <w:t>КЛАРИНЕТ</w:t>
            </w:r>
            <w:bookmarkEnd w:id="96"/>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кларинет</w:t>
            </w:r>
            <w:r w:rsidRPr="00276BBD">
              <w:rPr>
                <w:rFonts w:eastAsia="Times New Roman"/>
                <w:b/>
                <w:bCs/>
                <w:szCs w:val="24"/>
              </w:rPr>
              <w:t> </w:t>
            </w:r>
            <w:r w:rsidRPr="00276BBD">
              <w:rPr>
                <w:rFonts w:eastAsia="Times New Roman"/>
                <w:szCs w:val="24"/>
              </w:rPr>
              <w:t>је да код ученика кроз индивидуално музичко искуство подржи развој моторичке синхронизације, флексибилности и осетљивости, креативности, естетског сензибилитета као и формирање музичке личности за самосталан јавни наступали и мотивисање за наставак уметничког школовања.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80"/>
        <w:gridCol w:w="1620"/>
        <w:gridCol w:w="397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у опсегу од е мало до ге3;</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дисање, односно узимање ваздуха током свирања;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свира у комбинованим </w:t>
            </w:r>
            <w:r w:rsidRPr="00276BBD">
              <w:rPr>
                <w:rFonts w:eastAsia="Times New Roman"/>
                <w:szCs w:val="24"/>
              </w:rPr>
              <w:lastRenderedPageBreak/>
              <w:t>артикулацијама стаката и легата;</w:t>
            </w:r>
          </w:p>
          <w:p w:rsidR="00516FC0" w:rsidRPr="00276BBD" w:rsidRDefault="00516FC0" w:rsidP="00F50543">
            <w:pPr>
              <w:spacing w:after="125"/>
              <w:jc w:val="left"/>
              <w:rPr>
                <w:rFonts w:eastAsia="Times New Roman"/>
                <w:szCs w:val="24"/>
              </w:rPr>
            </w:pPr>
            <w:r w:rsidRPr="00276BBD">
              <w:rPr>
                <w:rFonts w:eastAsia="Times New Roman"/>
                <w:szCs w:val="24"/>
              </w:rPr>
              <w:t>– изведе одговарајуће технике свирања на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стилску препознатљивост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уочава и решава музичке и техничке проблеме у вежбању;</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примени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покаже иницијативу у организацији заједничких проба;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Флексибилност амбажуре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Контроле прстију и језика код свирања у брзом темпу.</w:t>
            </w:r>
          </w:p>
          <w:p w:rsidR="00516FC0" w:rsidRPr="00276BBD" w:rsidRDefault="00516FC0" w:rsidP="00F50543">
            <w:pPr>
              <w:spacing w:after="125"/>
              <w:jc w:val="left"/>
              <w:rPr>
                <w:rFonts w:eastAsia="Times New Roman"/>
                <w:szCs w:val="24"/>
              </w:rPr>
            </w:pPr>
            <w:r w:rsidRPr="00276BBD">
              <w:rPr>
                <w:rFonts w:eastAsia="Times New Roman"/>
                <w:szCs w:val="24"/>
              </w:rPr>
              <w:t>Меморисање текста.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Континуирано обликовање тона, интонација и стакато.</w:t>
            </w:r>
          </w:p>
          <w:p w:rsidR="00516FC0" w:rsidRPr="00276BBD" w:rsidRDefault="00516FC0" w:rsidP="00F50543">
            <w:pPr>
              <w:spacing w:after="125"/>
              <w:jc w:val="left"/>
              <w:rPr>
                <w:rFonts w:eastAsia="Times New Roman"/>
                <w:szCs w:val="24"/>
              </w:rPr>
            </w:pPr>
            <w:r w:rsidRPr="00276BBD">
              <w:rPr>
                <w:rFonts w:eastAsia="Times New Roman"/>
                <w:szCs w:val="24"/>
              </w:rPr>
              <w:t>Динамика.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Свирање соло и у ансамблу.</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кроз две и три октаве са трозвуцима и четворозвуцима свирати разложено у темпу</w:t>
            </w:r>
          </w:p>
          <w:p w:rsidR="00516FC0" w:rsidRPr="00276BBD" w:rsidRDefault="00516FC0" w:rsidP="00F50543">
            <w:pPr>
              <w:spacing w:after="125"/>
              <w:jc w:val="left"/>
              <w:rPr>
                <w:rFonts w:eastAsia="Times New Roman"/>
                <w:szCs w:val="24"/>
              </w:rPr>
            </w:pPr>
            <w:r w:rsidRPr="00276BBD">
              <w:rPr>
                <w:rFonts w:eastAsia="Times New Roman"/>
                <w:noProof/>
                <w:szCs w:val="24"/>
              </w:rPr>
              <w:drawing>
                <wp:inline distT="0" distB="0" distL="0" distR="0" wp14:anchorId="23CF49FB" wp14:editId="6255D8F4">
                  <wp:extent cx="198755" cy="325755"/>
                  <wp:effectExtent l="0" t="0" r="0" b="0"/>
                  <wp:docPr id="15" name="Picture 15" descr="http://www.pravno-informacioni-sistem.rs/SlGlasnikPortal/slglrs/slike/pravilnik-srednja-muzicka_Page_15.png&amp;doctype=og&amp;abc=cba&amp;actid=956207&amp;actId=9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avno-informacioni-sistem.rs/SlGlasnikPortal/slglrs/slike/pravilnik-srednja-muzicka_Page_15.png&amp;doctype=og&amp;abc=cba&amp;actid=956207&amp;actId=956207"/>
                          <pic:cNvPicPr>
                            <a:picLocks noChangeAspect="1" noChangeArrowheads="1"/>
                          </pic:cNvPicPr>
                        </pic:nvPicPr>
                        <pic:blipFill>
                          <a:blip r:embed="rId22" cstate="print"/>
                          <a:srcRect/>
                          <a:stretch>
                            <a:fillRect/>
                          </a:stretch>
                        </pic:blipFill>
                        <pic:spPr bwMode="auto">
                          <a:xfrm>
                            <a:off x="0" y="0"/>
                            <a:ext cx="198755" cy="325755"/>
                          </a:xfrm>
                          <a:prstGeom prst="rect">
                            <a:avLst/>
                          </a:prstGeom>
                          <a:noFill/>
                          <a:ln w="9525">
                            <a:noFill/>
                            <a:miter lim="800000"/>
                            <a:headEnd/>
                            <a:tailEnd/>
                          </a:ln>
                        </pic:spPr>
                      </pic:pic>
                    </a:graphicData>
                  </a:graphic>
                </wp:inline>
              </w:drawing>
            </w:r>
            <w:r w:rsidRPr="00276BBD">
              <w:rPr>
                <w:rFonts w:eastAsia="Times New Roman"/>
                <w:szCs w:val="24"/>
              </w:rPr>
              <w:t>□ = 70.</w:t>
            </w:r>
          </w:p>
          <w:p w:rsidR="00516FC0" w:rsidRPr="00276BBD" w:rsidRDefault="00516FC0" w:rsidP="00F50543">
            <w:pPr>
              <w:spacing w:after="125"/>
              <w:jc w:val="left"/>
              <w:rPr>
                <w:rFonts w:eastAsia="Times New Roman"/>
                <w:szCs w:val="24"/>
              </w:rPr>
            </w:pPr>
            <w:r w:rsidRPr="00276BBD">
              <w:rPr>
                <w:rFonts w:eastAsia="Times New Roman"/>
                <w:szCs w:val="24"/>
              </w:rPr>
              <w:t>Хроматска скала.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Ж. К. Лефевр: Метода за кларинет II</w:t>
            </w:r>
          </w:p>
          <w:p w:rsidR="00516FC0" w:rsidRPr="00276BBD" w:rsidRDefault="00516FC0" w:rsidP="00F50543">
            <w:pPr>
              <w:spacing w:after="125"/>
              <w:jc w:val="left"/>
              <w:rPr>
                <w:rFonts w:eastAsia="Times New Roman"/>
                <w:szCs w:val="24"/>
              </w:rPr>
            </w:pPr>
            <w:r w:rsidRPr="00276BBD">
              <w:rPr>
                <w:rFonts w:eastAsia="Times New Roman"/>
                <w:szCs w:val="24"/>
              </w:rPr>
              <w:t>А. Перие: 20 етида</w:t>
            </w:r>
          </w:p>
          <w:p w:rsidR="00516FC0" w:rsidRPr="00276BBD" w:rsidRDefault="00516FC0" w:rsidP="00F50543">
            <w:pPr>
              <w:spacing w:after="125"/>
              <w:jc w:val="left"/>
              <w:rPr>
                <w:rFonts w:eastAsia="Times New Roman"/>
                <w:szCs w:val="24"/>
              </w:rPr>
            </w:pPr>
            <w:r w:rsidRPr="00276BBD">
              <w:rPr>
                <w:rFonts w:eastAsia="Times New Roman"/>
                <w:szCs w:val="24"/>
              </w:rPr>
              <w:t>К. Баерман: 24 етиде оп. 63</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0"/>
              <w:jc w:val="left"/>
              <w:rPr>
                <w:rFonts w:eastAsia="Times New Roman"/>
                <w:szCs w:val="24"/>
              </w:rPr>
            </w:pPr>
            <w:r w:rsidRPr="00276BBD">
              <w:rPr>
                <w:rFonts w:eastAsia="Times New Roman"/>
                <w:szCs w:val="24"/>
              </w:rPr>
              <w:t>Ј. Е. Бара: </w:t>
            </w:r>
            <w:r w:rsidRPr="00276BBD">
              <w:rPr>
                <w:rFonts w:eastAsia="Times New Roman"/>
                <w:i/>
                <w:iCs/>
                <w:szCs w:val="24"/>
              </w:rPr>
              <w:t>Комад у ге-молу</w:t>
            </w:r>
          </w:p>
          <w:p w:rsidR="00516FC0" w:rsidRPr="00276BBD" w:rsidRDefault="00516FC0" w:rsidP="00F50543">
            <w:pPr>
              <w:spacing w:after="0"/>
              <w:jc w:val="left"/>
              <w:rPr>
                <w:rFonts w:eastAsia="Times New Roman"/>
                <w:szCs w:val="24"/>
              </w:rPr>
            </w:pPr>
            <w:r w:rsidRPr="00276BBD">
              <w:rPr>
                <w:rFonts w:eastAsia="Times New Roman"/>
                <w:szCs w:val="24"/>
              </w:rPr>
              <w:t>З. Фибих: </w:t>
            </w:r>
            <w:r w:rsidRPr="00276BBD">
              <w:rPr>
                <w:rFonts w:eastAsia="Times New Roman"/>
                <w:i/>
                <w:iCs/>
                <w:szCs w:val="24"/>
              </w:rPr>
              <w:t>Селанка</w:t>
            </w:r>
          </w:p>
          <w:p w:rsidR="00516FC0" w:rsidRPr="00276BBD" w:rsidRDefault="00516FC0" w:rsidP="00F50543">
            <w:pPr>
              <w:spacing w:after="0"/>
              <w:jc w:val="left"/>
              <w:rPr>
                <w:rFonts w:eastAsia="Times New Roman"/>
                <w:szCs w:val="24"/>
              </w:rPr>
            </w:pPr>
            <w:r w:rsidRPr="00276BBD">
              <w:rPr>
                <w:rFonts w:eastAsia="Times New Roman"/>
                <w:szCs w:val="24"/>
              </w:rPr>
              <w:t>М. Делжудис: </w:t>
            </w:r>
            <w:r w:rsidRPr="00276BBD">
              <w:rPr>
                <w:rFonts w:eastAsia="Times New Roman"/>
                <w:i/>
                <w:iCs/>
                <w:szCs w:val="24"/>
              </w:rPr>
              <w:t>Егзотична песма</w:t>
            </w:r>
          </w:p>
          <w:p w:rsidR="00516FC0" w:rsidRPr="00276BBD" w:rsidRDefault="00516FC0" w:rsidP="00F50543">
            <w:pPr>
              <w:spacing w:after="0"/>
              <w:jc w:val="left"/>
              <w:rPr>
                <w:rFonts w:eastAsia="Times New Roman"/>
                <w:szCs w:val="24"/>
              </w:rPr>
            </w:pPr>
            <w:r w:rsidRPr="00276BBD">
              <w:rPr>
                <w:rFonts w:eastAsia="Times New Roman"/>
                <w:b/>
                <w:bCs/>
                <w:szCs w:val="24"/>
              </w:rPr>
              <w:t>Концерти:</w:t>
            </w:r>
          </w:p>
          <w:p w:rsidR="00516FC0" w:rsidRPr="00276BBD" w:rsidRDefault="00516FC0" w:rsidP="00F50543">
            <w:pPr>
              <w:spacing w:after="0"/>
              <w:jc w:val="left"/>
              <w:rPr>
                <w:rFonts w:eastAsia="Times New Roman"/>
                <w:szCs w:val="24"/>
              </w:rPr>
            </w:pPr>
            <w:r w:rsidRPr="00276BBD">
              <w:rPr>
                <w:rFonts w:eastAsia="Times New Roman"/>
                <w:szCs w:val="24"/>
              </w:rPr>
              <w:t>Штамиц: </w:t>
            </w:r>
            <w:r w:rsidRPr="00276BBD">
              <w:rPr>
                <w:rFonts w:eastAsia="Times New Roman"/>
                <w:i/>
                <w:iCs/>
                <w:szCs w:val="24"/>
              </w:rPr>
              <w:t>Концерт бр. 3. Бе-дур</w:t>
            </w:r>
          </w:p>
          <w:p w:rsidR="00516FC0" w:rsidRPr="00276BBD" w:rsidRDefault="00516FC0" w:rsidP="00F50543">
            <w:pPr>
              <w:spacing w:after="0"/>
              <w:jc w:val="left"/>
              <w:rPr>
                <w:rFonts w:eastAsia="Times New Roman"/>
                <w:szCs w:val="24"/>
              </w:rPr>
            </w:pPr>
            <w:r w:rsidRPr="00276BBD">
              <w:rPr>
                <w:rFonts w:eastAsia="Times New Roman"/>
                <w:szCs w:val="24"/>
              </w:rPr>
              <w:t>Л. А. Кожелух: </w:t>
            </w:r>
            <w:r w:rsidRPr="00276BBD">
              <w:rPr>
                <w:rFonts w:eastAsia="Times New Roman"/>
                <w:i/>
                <w:iCs/>
                <w:szCs w:val="24"/>
              </w:rPr>
              <w:t>Концерт Ес-дур</w:t>
            </w:r>
          </w:p>
          <w:p w:rsidR="00516FC0" w:rsidRPr="00276BBD" w:rsidRDefault="00516FC0" w:rsidP="00F50543">
            <w:pPr>
              <w:spacing w:after="125"/>
              <w:jc w:val="left"/>
              <w:rPr>
                <w:rFonts w:eastAsia="Times New Roman"/>
                <w:szCs w:val="24"/>
              </w:rPr>
            </w:pPr>
            <w:r w:rsidRPr="00276BBD">
              <w:rPr>
                <w:rFonts w:eastAsia="Times New Roman"/>
                <w:szCs w:val="24"/>
              </w:rPr>
              <w:t>Поред наведених збирки етида, школа, метода, комада, концерата користити и другу литературу адекватне тежине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 са тоничним, доминантним и умањеним септакордима</w:t>
            </w:r>
          </w:p>
          <w:p w:rsidR="00516FC0" w:rsidRPr="00276BBD" w:rsidRDefault="00516FC0" w:rsidP="00F50543">
            <w:pPr>
              <w:spacing w:after="125"/>
              <w:jc w:val="left"/>
              <w:rPr>
                <w:rFonts w:eastAsia="Times New Roman"/>
                <w:szCs w:val="24"/>
              </w:rPr>
            </w:pPr>
            <w:r w:rsidRPr="00276BBD">
              <w:rPr>
                <w:rFonts w:eastAsia="Times New Roman"/>
                <w:szCs w:val="24"/>
              </w:rPr>
              <w:t>– 20 етида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2 комада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 (цео)</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и једна молска скала са тоничним трозвуком, доминантним и умањеним септакордима</w:t>
            </w:r>
          </w:p>
          <w:p w:rsidR="00516FC0" w:rsidRPr="00276BBD" w:rsidRDefault="00516FC0" w:rsidP="00F50543">
            <w:pPr>
              <w:spacing w:after="125"/>
              <w:jc w:val="left"/>
              <w:rPr>
                <w:rFonts w:eastAsia="Times New Roman"/>
                <w:szCs w:val="24"/>
              </w:rPr>
            </w:pPr>
            <w:r w:rsidRPr="00276BBD">
              <w:rPr>
                <w:rFonts w:eastAsia="Times New Roman"/>
                <w:szCs w:val="24"/>
              </w:rPr>
              <w:t>– 2 етиде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Комад уз пратњу клавира (изводи се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слушање музике, свирање, музичка фраза, музички бонтон.</w:t>
      </w:r>
    </w:p>
    <w:p w:rsidR="00187028" w:rsidRPr="00276BBD" w:rsidRDefault="0018702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КЛАРИНЕТ</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кларинет</w:t>
            </w:r>
            <w:r w:rsidRPr="00276BBD">
              <w:rPr>
                <w:rFonts w:eastAsia="Times New Roman"/>
                <w:b/>
                <w:bCs/>
                <w:szCs w:val="24"/>
              </w:rPr>
              <w:t> </w:t>
            </w:r>
            <w:r w:rsidRPr="00276BBD">
              <w:rPr>
                <w:rFonts w:eastAsia="Times New Roman"/>
                <w:szCs w:val="24"/>
              </w:rPr>
              <w:t>је да код ученика кроз индивидуално музичко искуство подржи развој моторичке синхронизације, флексибилности и осетљивости, креативности, естетског сензибилитета као и формирање музичке личности за самосталан јавни наступали и мотивисање за наставак уметничког школовања.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82"/>
        <w:gridCol w:w="1629"/>
        <w:gridCol w:w="386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у опсегу од е мало до ге3;</w:t>
            </w:r>
          </w:p>
          <w:p w:rsidR="00516FC0" w:rsidRPr="00276BBD" w:rsidRDefault="00516FC0" w:rsidP="00F50543">
            <w:pPr>
              <w:spacing w:after="125"/>
              <w:jc w:val="left"/>
              <w:rPr>
                <w:rFonts w:eastAsia="Times New Roman"/>
                <w:szCs w:val="24"/>
              </w:rPr>
            </w:pPr>
            <w:r w:rsidRPr="00276BBD">
              <w:rPr>
                <w:rFonts w:eastAsia="Times New Roman"/>
                <w:szCs w:val="24"/>
              </w:rPr>
              <w:t>– свира у комбинованим артикулацијама стаката и легата;</w:t>
            </w:r>
          </w:p>
          <w:p w:rsidR="00516FC0" w:rsidRPr="00276BBD" w:rsidRDefault="00516FC0" w:rsidP="00F50543">
            <w:pPr>
              <w:spacing w:after="125"/>
              <w:jc w:val="left"/>
              <w:rPr>
                <w:rFonts w:eastAsia="Times New Roman"/>
                <w:szCs w:val="24"/>
              </w:rPr>
            </w:pPr>
            <w:r w:rsidRPr="00276BBD">
              <w:rPr>
                <w:rFonts w:eastAsia="Times New Roman"/>
                <w:szCs w:val="24"/>
              </w:rPr>
              <w:t>– изведе одговарајуће технике свирања на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критички вреднује изведене композиције у односу на техничку припремљеност, стилску препознатљивост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уочава и решава музичке и техничке проблеме у вежбању;</w:t>
            </w:r>
          </w:p>
          <w:p w:rsidR="00516FC0" w:rsidRPr="00276BBD" w:rsidRDefault="00516FC0" w:rsidP="00F50543">
            <w:pPr>
              <w:spacing w:after="125"/>
              <w:jc w:val="left"/>
              <w:rPr>
                <w:rFonts w:eastAsia="Times New Roman"/>
                <w:szCs w:val="24"/>
              </w:rPr>
            </w:pPr>
            <w:r w:rsidRPr="00276BBD">
              <w:rPr>
                <w:rFonts w:eastAsia="Times New Roman"/>
                <w:szCs w:val="24"/>
              </w:rPr>
              <w:t>– користи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примени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покаже иницијативу у организацији заједничких проба;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Флексибилност амбажуре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Контрола прстију и језика код свирања у брзом темпу.</w:t>
            </w:r>
          </w:p>
          <w:p w:rsidR="00516FC0" w:rsidRPr="00276BBD" w:rsidRDefault="00516FC0" w:rsidP="00F50543">
            <w:pPr>
              <w:spacing w:after="125"/>
              <w:jc w:val="left"/>
              <w:rPr>
                <w:rFonts w:eastAsia="Times New Roman"/>
                <w:szCs w:val="24"/>
              </w:rPr>
            </w:pPr>
            <w:r w:rsidRPr="00276BBD">
              <w:rPr>
                <w:rFonts w:eastAsia="Times New Roman"/>
                <w:szCs w:val="24"/>
              </w:rPr>
              <w:t>Меморисање текста.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обликовање тона, интонација и стакато.</w:t>
            </w:r>
          </w:p>
          <w:p w:rsidR="00516FC0" w:rsidRPr="00276BBD" w:rsidRDefault="00516FC0" w:rsidP="00F50543">
            <w:pPr>
              <w:spacing w:after="125"/>
              <w:jc w:val="left"/>
              <w:rPr>
                <w:rFonts w:eastAsia="Times New Roman"/>
                <w:szCs w:val="24"/>
              </w:rPr>
            </w:pPr>
            <w:r w:rsidRPr="00276BBD">
              <w:rPr>
                <w:rFonts w:eastAsia="Times New Roman"/>
                <w:szCs w:val="24"/>
              </w:rPr>
              <w:t>Динамика.</w:t>
            </w:r>
          </w:p>
          <w:p w:rsidR="00516FC0" w:rsidRPr="00276BBD" w:rsidRDefault="00516FC0" w:rsidP="00F50543">
            <w:pPr>
              <w:spacing w:after="125"/>
              <w:jc w:val="left"/>
              <w:rPr>
                <w:rFonts w:eastAsia="Times New Roman"/>
                <w:szCs w:val="24"/>
              </w:rPr>
            </w:pPr>
            <w:r w:rsidRPr="00276BBD">
              <w:rPr>
                <w:rFonts w:eastAsia="Times New Roman"/>
                <w:szCs w:val="24"/>
              </w:rPr>
              <w:t>Музичка фраза.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 инструмента.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Свирање соло и у ансамблу.</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кроз две и три октаве са трозвуцима и четворозвуцима свирати разложено у темпу</w:t>
            </w:r>
          </w:p>
          <w:p w:rsidR="00516FC0" w:rsidRPr="00276BBD" w:rsidRDefault="00516FC0" w:rsidP="00F50543">
            <w:pPr>
              <w:spacing w:after="125"/>
              <w:jc w:val="left"/>
              <w:rPr>
                <w:rFonts w:eastAsia="Times New Roman"/>
                <w:szCs w:val="24"/>
              </w:rPr>
            </w:pPr>
            <w:r w:rsidRPr="00276BBD">
              <w:rPr>
                <w:rFonts w:eastAsia="Times New Roman"/>
                <w:noProof/>
                <w:szCs w:val="24"/>
              </w:rPr>
              <w:drawing>
                <wp:inline distT="0" distB="0" distL="0" distR="0" wp14:anchorId="5FF74881" wp14:editId="2CA579B2">
                  <wp:extent cx="174625" cy="349885"/>
                  <wp:effectExtent l="0" t="0" r="0" b="0"/>
                  <wp:docPr id="16" name="Picture 16" descr="http://www.pravno-informacioni-sistem.rs/SlGlasnikPortal/slglrs/slike/pravilnik-srednja-muzicka_Page_151.png&amp;doctype=og&amp;abc=cba&amp;actid=956207&amp;actId=9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avno-informacioni-sistem.rs/SlGlasnikPortal/slglrs/slike/pravilnik-srednja-muzicka_Page_151.png&amp;doctype=og&amp;abc=cba&amp;actid=956207&amp;actId=956207"/>
                          <pic:cNvPicPr>
                            <a:picLocks noChangeAspect="1" noChangeArrowheads="1"/>
                          </pic:cNvPicPr>
                        </pic:nvPicPr>
                        <pic:blipFill>
                          <a:blip r:embed="rId23" cstate="print"/>
                          <a:srcRect/>
                          <a:stretch>
                            <a:fillRect/>
                          </a:stretch>
                        </pic:blipFill>
                        <pic:spPr bwMode="auto">
                          <a:xfrm>
                            <a:off x="0" y="0"/>
                            <a:ext cx="174625" cy="349885"/>
                          </a:xfrm>
                          <a:prstGeom prst="rect">
                            <a:avLst/>
                          </a:prstGeom>
                          <a:noFill/>
                          <a:ln w="9525">
                            <a:noFill/>
                            <a:miter lim="800000"/>
                            <a:headEnd/>
                            <a:tailEnd/>
                          </a:ln>
                        </pic:spPr>
                      </pic:pic>
                    </a:graphicData>
                  </a:graphic>
                </wp:inline>
              </w:drawing>
            </w:r>
            <w:r w:rsidRPr="00276BBD">
              <w:rPr>
                <w:rFonts w:eastAsia="Times New Roman"/>
                <w:szCs w:val="24"/>
              </w:rPr>
              <w:t>= 80.</w:t>
            </w:r>
          </w:p>
          <w:p w:rsidR="00516FC0" w:rsidRPr="00276BBD" w:rsidRDefault="00516FC0" w:rsidP="00F50543">
            <w:pPr>
              <w:spacing w:after="125"/>
              <w:jc w:val="left"/>
              <w:rPr>
                <w:rFonts w:eastAsia="Times New Roman"/>
                <w:szCs w:val="24"/>
              </w:rPr>
            </w:pPr>
            <w:r w:rsidRPr="00276BBD">
              <w:rPr>
                <w:rFonts w:eastAsia="Times New Roman"/>
                <w:szCs w:val="24"/>
              </w:rPr>
              <w:t>Хроматска скала од е–г3.</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К. Баерман: 24 етиде оп. 63</w:t>
            </w:r>
          </w:p>
          <w:p w:rsidR="00516FC0" w:rsidRPr="00276BBD" w:rsidRDefault="00516FC0" w:rsidP="00F50543">
            <w:pPr>
              <w:spacing w:after="125"/>
              <w:jc w:val="left"/>
              <w:rPr>
                <w:rFonts w:eastAsia="Times New Roman"/>
                <w:szCs w:val="24"/>
              </w:rPr>
            </w:pPr>
            <w:r w:rsidRPr="00276BBD">
              <w:rPr>
                <w:rFonts w:eastAsia="Times New Roman"/>
                <w:szCs w:val="24"/>
              </w:rPr>
              <w:t>А. Клозе: Вежбе за сваки дан 1–60 Гамбаро: 21 капричо</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0"/>
              <w:jc w:val="left"/>
              <w:rPr>
                <w:rFonts w:eastAsia="Times New Roman"/>
                <w:szCs w:val="24"/>
              </w:rPr>
            </w:pPr>
            <w:r w:rsidRPr="00276BBD">
              <w:rPr>
                <w:rFonts w:eastAsia="Times New Roman"/>
                <w:szCs w:val="24"/>
              </w:rPr>
              <w:t>Е. Авон: </w:t>
            </w:r>
            <w:r w:rsidRPr="00276BBD">
              <w:rPr>
                <w:rFonts w:eastAsia="Times New Roman"/>
                <w:i/>
                <w:iCs/>
                <w:szCs w:val="24"/>
              </w:rPr>
              <w:t>Идила</w:t>
            </w:r>
          </w:p>
          <w:p w:rsidR="00516FC0" w:rsidRPr="00276BBD" w:rsidRDefault="00516FC0" w:rsidP="00F50543">
            <w:pPr>
              <w:spacing w:after="0"/>
              <w:jc w:val="left"/>
              <w:rPr>
                <w:rFonts w:eastAsia="Times New Roman"/>
                <w:szCs w:val="24"/>
              </w:rPr>
            </w:pPr>
            <w:r w:rsidRPr="00276BBD">
              <w:rPr>
                <w:rFonts w:eastAsia="Times New Roman"/>
                <w:szCs w:val="24"/>
              </w:rPr>
              <w:t>Е. Боца: </w:t>
            </w:r>
            <w:r w:rsidRPr="00276BBD">
              <w:rPr>
                <w:rFonts w:eastAsia="Times New Roman"/>
                <w:i/>
                <w:iCs/>
                <w:szCs w:val="24"/>
              </w:rPr>
              <w:t>Ариа</w:t>
            </w:r>
          </w:p>
          <w:p w:rsidR="00516FC0" w:rsidRPr="00276BBD" w:rsidRDefault="00516FC0" w:rsidP="00F50543">
            <w:pPr>
              <w:spacing w:after="0"/>
              <w:jc w:val="left"/>
              <w:rPr>
                <w:rFonts w:eastAsia="Times New Roman"/>
                <w:szCs w:val="24"/>
              </w:rPr>
            </w:pPr>
            <w:r w:rsidRPr="00276BBD">
              <w:rPr>
                <w:rFonts w:eastAsia="Times New Roman"/>
                <w:szCs w:val="24"/>
              </w:rPr>
              <w:t>Л. Блеман: </w:t>
            </w:r>
            <w:r w:rsidRPr="00276BBD">
              <w:rPr>
                <w:rFonts w:eastAsia="Times New Roman"/>
                <w:i/>
                <w:iCs/>
                <w:szCs w:val="24"/>
              </w:rPr>
              <w:t>Болеро</w:t>
            </w:r>
          </w:p>
          <w:p w:rsidR="00516FC0" w:rsidRPr="00276BBD" w:rsidRDefault="00516FC0" w:rsidP="00F50543">
            <w:pPr>
              <w:spacing w:after="0"/>
              <w:jc w:val="left"/>
              <w:rPr>
                <w:rFonts w:eastAsia="Times New Roman"/>
                <w:szCs w:val="24"/>
              </w:rPr>
            </w:pPr>
            <w:r w:rsidRPr="00276BBD">
              <w:rPr>
                <w:rFonts w:eastAsia="Times New Roman"/>
                <w:b/>
                <w:bCs/>
                <w:szCs w:val="24"/>
              </w:rPr>
              <w:t>Циклично дело</w:t>
            </w:r>
            <w:r w:rsidRPr="00276BBD">
              <w:rPr>
                <w:rFonts w:eastAsia="Times New Roman"/>
                <w:szCs w:val="24"/>
              </w:rPr>
              <w:t>:</w:t>
            </w:r>
          </w:p>
          <w:p w:rsidR="00516FC0" w:rsidRPr="00276BBD" w:rsidRDefault="00516FC0" w:rsidP="00F50543">
            <w:pPr>
              <w:spacing w:after="0"/>
              <w:jc w:val="left"/>
              <w:rPr>
                <w:rFonts w:eastAsia="Times New Roman"/>
                <w:szCs w:val="24"/>
              </w:rPr>
            </w:pPr>
            <w:r w:rsidRPr="00276BBD">
              <w:rPr>
                <w:rFonts w:eastAsia="Times New Roman"/>
                <w:szCs w:val="24"/>
              </w:rPr>
              <w:t>Н. Р. Корсаков: </w:t>
            </w:r>
            <w:r w:rsidRPr="00276BBD">
              <w:rPr>
                <w:rFonts w:eastAsia="Times New Roman"/>
                <w:i/>
                <w:iCs/>
                <w:szCs w:val="24"/>
              </w:rPr>
              <w:t>Концерт Ес-дур</w:t>
            </w:r>
          </w:p>
          <w:p w:rsidR="00516FC0" w:rsidRPr="00276BBD" w:rsidRDefault="00516FC0" w:rsidP="00F50543">
            <w:pPr>
              <w:spacing w:after="0"/>
              <w:jc w:val="left"/>
              <w:rPr>
                <w:rFonts w:eastAsia="Times New Roman"/>
                <w:szCs w:val="24"/>
              </w:rPr>
            </w:pPr>
            <w:r w:rsidRPr="00276BBD">
              <w:rPr>
                <w:rFonts w:eastAsia="Times New Roman"/>
                <w:szCs w:val="24"/>
              </w:rPr>
              <w:t>Г. Ф. Хендл: </w:t>
            </w:r>
            <w:r w:rsidRPr="00276BBD">
              <w:rPr>
                <w:rFonts w:eastAsia="Times New Roman"/>
                <w:i/>
                <w:iCs/>
                <w:szCs w:val="24"/>
              </w:rPr>
              <w:t>Соната</w:t>
            </w:r>
          </w:p>
          <w:p w:rsidR="00516FC0" w:rsidRPr="00276BBD" w:rsidRDefault="00516FC0" w:rsidP="00F50543">
            <w:pPr>
              <w:spacing w:after="125"/>
              <w:jc w:val="left"/>
              <w:rPr>
                <w:rFonts w:eastAsia="Times New Roman"/>
                <w:szCs w:val="24"/>
              </w:rPr>
            </w:pPr>
            <w:r w:rsidRPr="00276BBD">
              <w:rPr>
                <w:rFonts w:eastAsia="Times New Roman"/>
                <w:szCs w:val="24"/>
              </w:rPr>
              <w:t>Поред наведених збирки етида, школа, метода, комада, концерата користити и другу литературу адекватне тежине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 са тоничним, доминантним и умањеним септакордима</w:t>
            </w:r>
          </w:p>
          <w:p w:rsidR="00516FC0" w:rsidRPr="00276BBD" w:rsidRDefault="00516FC0" w:rsidP="00F50543">
            <w:pPr>
              <w:spacing w:after="125"/>
              <w:jc w:val="left"/>
              <w:rPr>
                <w:rFonts w:eastAsia="Times New Roman"/>
                <w:szCs w:val="24"/>
              </w:rPr>
            </w:pPr>
            <w:r w:rsidRPr="00276BBD">
              <w:rPr>
                <w:rFonts w:eastAsia="Times New Roman"/>
                <w:szCs w:val="24"/>
              </w:rPr>
              <w:t>– 20 етида</w:t>
            </w:r>
          </w:p>
          <w:p w:rsidR="00516FC0" w:rsidRPr="00276BBD" w:rsidRDefault="00516FC0" w:rsidP="00F50543">
            <w:pPr>
              <w:spacing w:after="125"/>
              <w:jc w:val="left"/>
              <w:rPr>
                <w:rFonts w:eastAsia="Times New Roman"/>
                <w:szCs w:val="24"/>
              </w:rPr>
            </w:pPr>
            <w:r w:rsidRPr="00276BBD">
              <w:rPr>
                <w:rFonts w:eastAsia="Times New Roman"/>
                <w:szCs w:val="24"/>
              </w:rPr>
              <w:t>– 2 комада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један концерт (цео) или циклично дело</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и једна молска скала са тоничним, доминантним и умањеним септакордима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2 етиде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Комад уз прању клавира (изводи се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тон, интонација, слушање музике, свирање, музичка фраза, музички бонтон.</w:t>
      </w:r>
    </w:p>
    <w:p w:rsidR="00187028" w:rsidRPr="00276BBD" w:rsidRDefault="0018702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КЛАРИНЕТ</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кларинет</w:t>
            </w:r>
            <w:r w:rsidRPr="00276BBD">
              <w:rPr>
                <w:rFonts w:eastAsia="Times New Roman"/>
                <w:b/>
                <w:bCs/>
                <w:szCs w:val="24"/>
              </w:rPr>
              <w:t> </w:t>
            </w:r>
            <w:r w:rsidRPr="00276BBD">
              <w:rPr>
                <w:rFonts w:eastAsia="Times New Roman"/>
                <w:szCs w:val="24"/>
              </w:rPr>
              <w:t>је да код ученика кроз индивидуално музичко искуство подржи развој моторичке синхронизације, флексибилности и осетљивости, креативности, естетског сензибилитета као и формирање музичке личности за самосталан јавни наступали и мотивисање за наставак уметничког школовања.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24"/>
        <w:gridCol w:w="1614"/>
        <w:gridCol w:w="403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у опсегу од е мало до ге3;</w:t>
            </w:r>
          </w:p>
          <w:p w:rsidR="00516FC0" w:rsidRPr="00276BBD" w:rsidRDefault="00516FC0" w:rsidP="00F50543">
            <w:pPr>
              <w:spacing w:after="125"/>
              <w:jc w:val="left"/>
              <w:rPr>
                <w:rFonts w:eastAsia="Times New Roman"/>
                <w:szCs w:val="24"/>
              </w:rPr>
            </w:pPr>
            <w:r w:rsidRPr="00276BBD">
              <w:rPr>
                <w:rFonts w:eastAsia="Times New Roman"/>
                <w:szCs w:val="24"/>
              </w:rPr>
              <w:t>– свира у комбинованим артикулацијама стаката и легата;</w:t>
            </w:r>
          </w:p>
          <w:p w:rsidR="00516FC0" w:rsidRPr="00276BBD" w:rsidRDefault="00516FC0" w:rsidP="00F50543">
            <w:pPr>
              <w:spacing w:after="125"/>
              <w:jc w:val="left"/>
              <w:rPr>
                <w:rFonts w:eastAsia="Times New Roman"/>
                <w:szCs w:val="24"/>
              </w:rPr>
            </w:pPr>
            <w:r w:rsidRPr="00276BBD">
              <w:rPr>
                <w:rFonts w:eastAsia="Times New Roman"/>
                <w:szCs w:val="24"/>
              </w:rPr>
              <w:t>– изведе одговарајуће технике свирања на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стилску препознатљивост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самостално уочава и решава музичке и техничке проблеме у вежбању;</w:t>
            </w:r>
          </w:p>
          <w:p w:rsidR="00516FC0" w:rsidRPr="00276BBD" w:rsidRDefault="00516FC0" w:rsidP="00F50543">
            <w:pPr>
              <w:spacing w:after="125"/>
              <w:jc w:val="left"/>
              <w:rPr>
                <w:rFonts w:eastAsia="Times New Roman"/>
                <w:szCs w:val="24"/>
              </w:rPr>
            </w:pPr>
            <w:r w:rsidRPr="00276BBD">
              <w:rPr>
                <w:rFonts w:eastAsia="Times New Roman"/>
                <w:szCs w:val="24"/>
              </w:rPr>
              <w:t>– користи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примени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покаже иницијативу у организацији заједничких проба;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Флексибилност амбажуре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Контрола прстију и језика код свирања у брзом темпу.</w:t>
            </w:r>
          </w:p>
          <w:p w:rsidR="00516FC0" w:rsidRPr="00276BBD" w:rsidRDefault="00516FC0" w:rsidP="00F50543">
            <w:pPr>
              <w:spacing w:after="125"/>
              <w:jc w:val="left"/>
              <w:rPr>
                <w:rFonts w:eastAsia="Times New Roman"/>
                <w:szCs w:val="24"/>
              </w:rPr>
            </w:pPr>
            <w:r w:rsidRPr="00276BBD">
              <w:rPr>
                <w:rFonts w:eastAsia="Times New Roman"/>
                <w:szCs w:val="24"/>
              </w:rPr>
              <w:t>Меморисање текста.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обликовање тона, интонација и стакато.</w:t>
            </w:r>
          </w:p>
          <w:p w:rsidR="00516FC0" w:rsidRPr="00276BBD" w:rsidRDefault="00516FC0" w:rsidP="00F50543">
            <w:pPr>
              <w:spacing w:after="125"/>
              <w:jc w:val="left"/>
              <w:rPr>
                <w:rFonts w:eastAsia="Times New Roman"/>
                <w:szCs w:val="24"/>
              </w:rPr>
            </w:pPr>
            <w:r w:rsidRPr="00276BBD">
              <w:rPr>
                <w:rFonts w:eastAsia="Times New Roman"/>
                <w:szCs w:val="24"/>
              </w:rPr>
              <w:t>Динамика.</w:t>
            </w:r>
          </w:p>
          <w:p w:rsidR="00516FC0" w:rsidRPr="00276BBD" w:rsidRDefault="00516FC0" w:rsidP="00F50543">
            <w:pPr>
              <w:spacing w:after="125"/>
              <w:jc w:val="left"/>
              <w:rPr>
                <w:rFonts w:eastAsia="Times New Roman"/>
                <w:szCs w:val="24"/>
              </w:rPr>
            </w:pPr>
            <w:r w:rsidRPr="00276BBD">
              <w:rPr>
                <w:rFonts w:eastAsia="Times New Roman"/>
                <w:szCs w:val="24"/>
              </w:rPr>
              <w:t>Музичка фраза.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Свирање соло и у ансамблу.</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кроз две и три октаве са трозвуцима и четворозвуцима свирати разложено у темпу</w:t>
            </w:r>
          </w:p>
          <w:p w:rsidR="00516FC0" w:rsidRPr="00276BBD" w:rsidRDefault="00516FC0" w:rsidP="00F50543">
            <w:pPr>
              <w:spacing w:after="125"/>
              <w:jc w:val="left"/>
              <w:rPr>
                <w:rFonts w:eastAsia="Times New Roman"/>
                <w:szCs w:val="24"/>
              </w:rPr>
            </w:pPr>
            <w:r w:rsidRPr="00276BBD">
              <w:rPr>
                <w:rFonts w:eastAsia="Times New Roman"/>
                <w:noProof/>
                <w:szCs w:val="24"/>
              </w:rPr>
              <w:lastRenderedPageBreak/>
              <w:drawing>
                <wp:inline distT="0" distB="0" distL="0" distR="0" wp14:anchorId="428E720A" wp14:editId="6DB9D05B">
                  <wp:extent cx="151130" cy="334010"/>
                  <wp:effectExtent l="0" t="0" r="1270" b="0"/>
                  <wp:docPr id="17" name="Picture 17" descr="http://www.pravno-informacioni-sistem.rs/SlGlasnikPortal/slglrs/slike/pravilnik-srednja-muzicka_Page_152.png&amp;doctype=og&amp;abc=cba&amp;actid=956207&amp;actId=9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avno-informacioni-sistem.rs/SlGlasnikPortal/slglrs/slike/pravilnik-srednja-muzicka_Page_152.png&amp;doctype=og&amp;abc=cba&amp;actid=956207&amp;actId=956207"/>
                          <pic:cNvPicPr>
                            <a:picLocks noChangeAspect="1" noChangeArrowheads="1"/>
                          </pic:cNvPicPr>
                        </pic:nvPicPr>
                        <pic:blipFill>
                          <a:blip r:embed="rId24" cstate="print"/>
                          <a:srcRect/>
                          <a:stretch>
                            <a:fillRect/>
                          </a:stretch>
                        </pic:blipFill>
                        <pic:spPr bwMode="auto">
                          <a:xfrm>
                            <a:off x="0" y="0"/>
                            <a:ext cx="151130" cy="334010"/>
                          </a:xfrm>
                          <a:prstGeom prst="rect">
                            <a:avLst/>
                          </a:prstGeom>
                          <a:noFill/>
                          <a:ln w="9525">
                            <a:noFill/>
                            <a:miter lim="800000"/>
                            <a:headEnd/>
                            <a:tailEnd/>
                          </a:ln>
                        </pic:spPr>
                      </pic:pic>
                    </a:graphicData>
                  </a:graphic>
                </wp:inline>
              </w:drawing>
            </w:r>
            <w:r w:rsidRPr="00276BBD">
              <w:rPr>
                <w:rFonts w:eastAsia="Times New Roman"/>
                <w:szCs w:val="24"/>
              </w:rPr>
              <w:t>= 90.</w:t>
            </w:r>
          </w:p>
          <w:p w:rsidR="00516FC0" w:rsidRPr="00276BBD" w:rsidRDefault="00516FC0" w:rsidP="00F50543">
            <w:pPr>
              <w:spacing w:after="0"/>
              <w:jc w:val="left"/>
              <w:rPr>
                <w:rFonts w:eastAsia="Times New Roman"/>
                <w:szCs w:val="24"/>
              </w:rPr>
            </w:pPr>
            <w:r w:rsidRPr="00276BBD">
              <w:rPr>
                <w:rFonts w:eastAsia="Times New Roman"/>
                <w:szCs w:val="24"/>
              </w:rPr>
              <w:t>Хроматску скалу свирати од е–а</w:t>
            </w:r>
            <w:r w:rsidRPr="00276BBD">
              <w:rPr>
                <w:rFonts w:eastAsia="Times New Roman"/>
                <w:szCs w:val="24"/>
                <w:vertAlign w:val="subscript"/>
              </w:rPr>
              <w:t>3</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А. Клозе: 20 карактеристичних етида</w:t>
            </w:r>
          </w:p>
          <w:p w:rsidR="00516FC0" w:rsidRPr="00276BBD" w:rsidRDefault="00516FC0" w:rsidP="00F50543">
            <w:pPr>
              <w:spacing w:after="125"/>
              <w:jc w:val="left"/>
              <w:rPr>
                <w:rFonts w:eastAsia="Times New Roman"/>
                <w:szCs w:val="24"/>
              </w:rPr>
            </w:pPr>
            <w:r w:rsidRPr="00276BBD">
              <w:rPr>
                <w:rFonts w:eastAsia="Times New Roman"/>
                <w:szCs w:val="24"/>
              </w:rPr>
              <w:t>А. Перие: 331 етида</w:t>
            </w:r>
          </w:p>
          <w:p w:rsidR="00516FC0" w:rsidRPr="00276BBD" w:rsidRDefault="00516FC0" w:rsidP="00F50543">
            <w:pPr>
              <w:spacing w:after="125"/>
              <w:jc w:val="left"/>
              <w:rPr>
                <w:rFonts w:eastAsia="Times New Roman"/>
                <w:szCs w:val="24"/>
              </w:rPr>
            </w:pPr>
            <w:r w:rsidRPr="00276BBD">
              <w:rPr>
                <w:rFonts w:eastAsia="Times New Roman"/>
                <w:szCs w:val="24"/>
              </w:rPr>
              <w:t>Ж. Лансло: 33 етиде</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0"/>
              <w:jc w:val="left"/>
              <w:rPr>
                <w:rFonts w:eastAsia="Times New Roman"/>
                <w:szCs w:val="24"/>
              </w:rPr>
            </w:pPr>
            <w:r w:rsidRPr="00276BBD">
              <w:rPr>
                <w:rFonts w:eastAsia="Times New Roman"/>
                <w:szCs w:val="24"/>
              </w:rPr>
              <w:t>Х. Баерман: </w:t>
            </w:r>
            <w:r w:rsidRPr="00276BBD">
              <w:rPr>
                <w:rFonts w:eastAsia="Times New Roman"/>
                <w:i/>
                <w:iCs/>
                <w:szCs w:val="24"/>
              </w:rPr>
              <w:t>Адађо</w:t>
            </w:r>
          </w:p>
          <w:p w:rsidR="00516FC0" w:rsidRPr="00276BBD" w:rsidRDefault="00516FC0" w:rsidP="00F50543">
            <w:pPr>
              <w:spacing w:after="0"/>
              <w:jc w:val="left"/>
              <w:rPr>
                <w:rFonts w:eastAsia="Times New Roman"/>
                <w:szCs w:val="24"/>
              </w:rPr>
            </w:pPr>
            <w:r w:rsidRPr="00276BBD">
              <w:rPr>
                <w:rFonts w:eastAsia="Times New Roman"/>
                <w:szCs w:val="24"/>
              </w:rPr>
              <w:t>Ж. Моке: </w:t>
            </w:r>
            <w:r w:rsidRPr="00276BBD">
              <w:rPr>
                <w:rFonts w:eastAsia="Times New Roman"/>
                <w:i/>
                <w:iCs/>
                <w:szCs w:val="24"/>
              </w:rPr>
              <w:t>Конкурсни соло</w:t>
            </w:r>
          </w:p>
          <w:p w:rsidR="00516FC0" w:rsidRPr="00276BBD" w:rsidRDefault="00516FC0" w:rsidP="00F50543">
            <w:pPr>
              <w:spacing w:after="0"/>
              <w:jc w:val="left"/>
              <w:rPr>
                <w:rFonts w:eastAsia="Times New Roman"/>
                <w:szCs w:val="24"/>
              </w:rPr>
            </w:pPr>
            <w:r w:rsidRPr="00276BBD">
              <w:rPr>
                <w:rFonts w:eastAsia="Times New Roman"/>
                <w:szCs w:val="24"/>
              </w:rPr>
              <w:t>Г. Доницети: </w:t>
            </w:r>
            <w:r w:rsidRPr="00276BBD">
              <w:rPr>
                <w:rFonts w:eastAsia="Times New Roman"/>
                <w:i/>
                <w:iCs/>
                <w:szCs w:val="24"/>
              </w:rPr>
              <w:t>Кончертино</w:t>
            </w:r>
          </w:p>
          <w:p w:rsidR="00516FC0" w:rsidRPr="00276BBD" w:rsidRDefault="00516FC0" w:rsidP="00F50543">
            <w:pPr>
              <w:spacing w:after="0"/>
              <w:jc w:val="left"/>
              <w:rPr>
                <w:rFonts w:eastAsia="Times New Roman"/>
                <w:szCs w:val="24"/>
              </w:rPr>
            </w:pPr>
            <w:r w:rsidRPr="00276BBD">
              <w:rPr>
                <w:rFonts w:eastAsia="Times New Roman"/>
                <w:b/>
                <w:bCs/>
                <w:szCs w:val="24"/>
              </w:rPr>
              <w:t>Концерти:</w:t>
            </w:r>
          </w:p>
          <w:p w:rsidR="00516FC0" w:rsidRPr="00276BBD" w:rsidRDefault="00516FC0" w:rsidP="00F50543">
            <w:pPr>
              <w:spacing w:after="0"/>
              <w:jc w:val="left"/>
              <w:rPr>
                <w:rFonts w:eastAsia="Times New Roman"/>
                <w:szCs w:val="24"/>
              </w:rPr>
            </w:pPr>
            <w:r w:rsidRPr="00276BBD">
              <w:rPr>
                <w:rFonts w:eastAsia="Times New Roman"/>
                <w:szCs w:val="24"/>
              </w:rPr>
              <w:t>Ф. А. Хофмајстер: </w:t>
            </w:r>
            <w:r w:rsidRPr="00276BBD">
              <w:rPr>
                <w:rFonts w:eastAsia="Times New Roman"/>
                <w:i/>
                <w:iCs/>
                <w:szCs w:val="24"/>
              </w:rPr>
              <w:t>Концерт Б-дур</w:t>
            </w:r>
          </w:p>
          <w:p w:rsidR="00516FC0" w:rsidRPr="00276BBD" w:rsidRDefault="00516FC0" w:rsidP="00F50543">
            <w:pPr>
              <w:spacing w:after="0"/>
              <w:jc w:val="left"/>
              <w:rPr>
                <w:rFonts w:eastAsia="Times New Roman"/>
                <w:szCs w:val="24"/>
              </w:rPr>
            </w:pPr>
            <w:r w:rsidRPr="00276BBD">
              <w:rPr>
                <w:rFonts w:eastAsia="Times New Roman"/>
                <w:szCs w:val="24"/>
              </w:rPr>
              <w:t>К. Штамиц: </w:t>
            </w:r>
            <w:r w:rsidRPr="00276BBD">
              <w:rPr>
                <w:rFonts w:eastAsia="Times New Roman"/>
                <w:i/>
                <w:iCs/>
                <w:szCs w:val="24"/>
              </w:rPr>
              <w:t>Концерт Ес-дур бр. 11</w:t>
            </w:r>
          </w:p>
          <w:p w:rsidR="00516FC0" w:rsidRPr="00276BBD" w:rsidRDefault="00516FC0" w:rsidP="00F50543">
            <w:pPr>
              <w:spacing w:after="125"/>
              <w:jc w:val="left"/>
              <w:rPr>
                <w:rFonts w:eastAsia="Times New Roman"/>
                <w:szCs w:val="24"/>
              </w:rPr>
            </w:pPr>
            <w:r w:rsidRPr="00276BBD">
              <w:rPr>
                <w:rFonts w:eastAsia="Times New Roman"/>
                <w:szCs w:val="24"/>
              </w:rPr>
              <w:t>Поред наведених збирки етида, школа, метода, комада, концерата користити и другу литературу адекватне тежине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 са тоничним, доминантним и умањеним септакордима</w:t>
            </w:r>
          </w:p>
          <w:p w:rsidR="00516FC0" w:rsidRPr="00276BBD" w:rsidRDefault="00516FC0" w:rsidP="00F50543">
            <w:pPr>
              <w:spacing w:after="125"/>
              <w:jc w:val="left"/>
              <w:rPr>
                <w:rFonts w:eastAsia="Times New Roman"/>
                <w:szCs w:val="24"/>
              </w:rPr>
            </w:pPr>
            <w:r w:rsidRPr="00276BBD">
              <w:rPr>
                <w:rFonts w:eastAsia="Times New Roman"/>
                <w:szCs w:val="24"/>
              </w:rPr>
              <w:t>– 20 етида</w:t>
            </w:r>
          </w:p>
          <w:p w:rsidR="00516FC0" w:rsidRPr="00276BBD" w:rsidRDefault="00516FC0" w:rsidP="00F50543">
            <w:pPr>
              <w:spacing w:after="125"/>
              <w:jc w:val="left"/>
              <w:rPr>
                <w:rFonts w:eastAsia="Times New Roman"/>
                <w:szCs w:val="24"/>
              </w:rPr>
            </w:pPr>
            <w:r w:rsidRPr="00276BBD">
              <w:rPr>
                <w:rFonts w:eastAsia="Times New Roman"/>
                <w:szCs w:val="24"/>
              </w:rPr>
              <w:t>– 3 комада уз пратњу клавира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и једна молска скала са тоничним, доминантним и умањеним септакордима у распону три октаве</w:t>
            </w:r>
          </w:p>
          <w:p w:rsidR="00516FC0" w:rsidRPr="00276BBD" w:rsidRDefault="00516FC0" w:rsidP="00F50543">
            <w:pPr>
              <w:spacing w:after="125"/>
              <w:jc w:val="left"/>
              <w:rPr>
                <w:rFonts w:eastAsia="Times New Roman"/>
                <w:szCs w:val="24"/>
              </w:rPr>
            </w:pPr>
            <w:r w:rsidRPr="00276BBD">
              <w:rPr>
                <w:rFonts w:eastAsia="Times New Roman"/>
                <w:szCs w:val="24"/>
              </w:rPr>
              <w:t>– 2 етиде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Комад уз прању клавира (изводи се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слушање музике, свирање, музичка фраза, музички бонтон.</w:t>
      </w:r>
    </w:p>
    <w:p w:rsidR="00187028" w:rsidRPr="00276BBD" w:rsidRDefault="0018702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КЛАРИНЕТ</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кларинет</w:t>
            </w:r>
            <w:r w:rsidRPr="00276BBD">
              <w:rPr>
                <w:rFonts w:eastAsia="Times New Roman"/>
                <w:b/>
                <w:bCs/>
                <w:szCs w:val="24"/>
              </w:rPr>
              <w:t> </w:t>
            </w:r>
            <w:r w:rsidRPr="00276BBD">
              <w:rPr>
                <w:rFonts w:eastAsia="Times New Roman"/>
                <w:szCs w:val="24"/>
              </w:rPr>
              <w:t xml:space="preserve">је да код ученика кроз индивидуално музичко искуство подржи развој моторичке </w:t>
            </w:r>
            <w:r w:rsidRPr="00276BBD">
              <w:rPr>
                <w:rFonts w:eastAsia="Times New Roman"/>
                <w:szCs w:val="24"/>
              </w:rPr>
              <w:lastRenderedPageBreak/>
              <w:t>синхронизације, флексибилности и осетљивости, креативности, естетског сензибилитета као и формирање музичке личности за самосталан јавни наступали и мотивисање за наставак уметничког школовања.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84"/>
        <w:gridCol w:w="1629"/>
        <w:gridCol w:w="386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у опсегу од е мало до ге3;</w:t>
            </w:r>
          </w:p>
          <w:p w:rsidR="00516FC0" w:rsidRPr="00276BBD" w:rsidRDefault="00516FC0" w:rsidP="00F50543">
            <w:pPr>
              <w:spacing w:after="125"/>
              <w:jc w:val="left"/>
              <w:rPr>
                <w:rFonts w:eastAsia="Times New Roman"/>
                <w:szCs w:val="24"/>
              </w:rPr>
            </w:pPr>
            <w:r w:rsidRPr="00276BBD">
              <w:rPr>
                <w:rFonts w:eastAsia="Times New Roman"/>
                <w:szCs w:val="24"/>
              </w:rPr>
              <w:t>– свира у комбинованим артикулацијама стаката и легата;</w:t>
            </w:r>
          </w:p>
          <w:p w:rsidR="00516FC0" w:rsidRPr="00276BBD" w:rsidRDefault="00516FC0" w:rsidP="00F50543">
            <w:pPr>
              <w:spacing w:after="125"/>
              <w:jc w:val="left"/>
              <w:rPr>
                <w:rFonts w:eastAsia="Times New Roman"/>
                <w:szCs w:val="24"/>
              </w:rPr>
            </w:pPr>
            <w:r w:rsidRPr="00276BBD">
              <w:rPr>
                <w:rFonts w:eastAsia="Times New Roman"/>
                <w:szCs w:val="24"/>
              </w:rPr>
              <w:t>– изведе одговарајуће технике свирања на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стилску препознатљивост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уочава и решава музичке и техничке проблеме у вежбању;</w:t>
            </w:r>
          </w:p>
          <w:p w:rsidR="00516FC0" w:rsidRPr="00276BBD" w:rsidRDefault="00516FC0" w:rsidP="00F50543">
            <w:pPr>
              <w:spacing w:after="125"/>
              <w:jc w:val="left"/>
              <w:rPr>
                <w:rFonts w:eastAsia="Times New Roman"/>
                <w:szCs w:val="24"/>
              </w:rPr>
            </w:pPr>
            <w:r w:rsidRPr="00276BBD">
              <w:rPr>
                <w:rFonts w:eastAsia="Times New Roman"/>
                <w:szCs w:val="24"/>
              </w:rPr>
              <w:t>– користи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примени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 покаже иницијативу у </w:t>
            </w:r>
            <w:r w:rsidRPr="00276BBD">
              <w:rPr>
                <w:rFonts w:eastAsia="Times New Roman"/>
                <w:szCs w:val="24"/>
              </w:rPr>
              <w:lastRenderedPageBreak/>
              <w:t>организацији заједничких проба;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Флексибилност амбажуре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Контрола прстију и језика код свирања у брзом темпу.</w:t>
            </w:r>
          </w:p>
          <w:p w:rsidR="00516FC0" w:rsidRPr="00276BBD" w:rsidRDefault="00516FC0" w:rsidP="00F50543">
            <w:pPr>
              <w:spacing w:after="125"/>
              <w:jc w:val="left"/>
              <w:rPr>
                <w:rFonts w:eastAsia="Times New Roman"/>
                <w:szCs w:val="24"/>
              </w:rPr>
            </w:pPr>
            <w:r w:rsidRPr="00276BBD">
              <w:rPr>
                <w:rFonts w:eastAsia="Times New Roman"/>
                <w:szCs w:val="24"/>
              </w:rPr>
              <w:t>Меморисање текста.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обликовање тона, интонација и стакато.</w:t>
            </w:r>
          </w:p>
          <w:p w:rsidR="00516FC0" w:rsidRPr="00276BBD" w:rsidRDefault="00516FC0" w:rsidP="00F50543">
            <w:pPr>
              <w:spacing w:after="125"/>
              <w:jc w:val="left"/>
              <w:rPr>
                <w:rFonts w:eastAsia="Times New Roman"/>
                <w:szCs w:val="24"/>
              </w:rPr>
            </w:pPr>
            <w:r w:rsidRPr="00276BBD">
              <w:rPr>
                <w:rFonts w:eastAsia="Times New Roman"/>
                <w:szCs w:val="24"/>
              </w:rPr>
              <w:t>Динамика.</w:t>
            </w:r>
          </w:p>
          <w:p w:rsidR="00516FC0" w:rsidRPr="00276BBD" w:rsidRDefault="00516FC0" w:rsidP="00F50543">
            <w:pPr>
              <w:spacing w:after="125"/>
              <w:jc w:val="left"/>
              <w:rPr>
                <w:rFonts w:eastAsia="Times New Roman"/>
                <w:szCs w:val="24"/>
              </w:rPr>
            </w:pPr>
            <w:r w:rsidRPr="00276BBD">
              <w:rPr>
                <w:rFonts w:eastAsia="Times New Roman"/>
                <w:szCs w:val="24"/>
              </w:rPr>
              <w:t>Музичка фраза.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Свирање соло и у ансамблу.</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кроз две и три октаве са трозвуцима и четворозвуцима свирати разложено у темпу</w:t>
            </w:r>
          </w:p>
          <w:p w:rsidR="00516FC0" w:rsidRPr="00276BBD" w:rsidRDefault="00516FC0" w:rsidP="00F50543">
            <w:pPr>
              <w:spacing w:after="125"/>
              <w:jc w:val="left"/>
              <w:rPr>
                <w:rFonts w:eastAsia="Times New Roman"/>
                <w:szCs w:val="24"/>
              </w:rPr>
            </w:pPr>
            <w:r w:rsidRPr="00276BBD">
              <w:rPr>
                <w:rFonts w:eastAsia="Times New Roman"/>
                <w:noProof/>
                <w:szCs w:val="24"/>
              </w:rPr>
              <w:drawing>
                <wp:inline distT="0" distB="0" distL="0" distR="0" wp14:anchorId="4D431492" wp14:editId="2178F763">
                  <wp:extent cx="158750" cy="334010"/>
                  <wp:effectExtent l="0" t="0" r="0" b="0"/>
                  <wp:docPr id="18" name="Picture 18" descr="http://www.pravno-informacioni-sistem.rs/SlGlasnikPortal/slglrs/slike/pravilnik-srednja-muzicka_Page_153.png&amp;doctype=og&amp;abc=cba&amp;actid=956207&amp;actId=9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avno-informacioni-sistem.rs/SlGlasnikPortal/slglrs/slike/pravilnik-srednja-muzicka_Page_153.png&amp;doctype=og&amp;abc=cba&amp;actid=956207&amp;actId=956207"/>
                          <pic:cNvPicPr>
                            <a:picLocks noChangeAspect="1" noChangeArrowheads="1"/>
                          </pic:cNvPicPr>
                        </pic:nvPicPr>
                        <pic:blipFill>
                          <a:blip r:embed="rId25" cstate="print"/>
                          <a:srcRect/>
                          <a:stretch>
                            <a:fillRect/>
                          </a:stretch>
                        </pic:blipFill>
                        <pic:spPr bwMode="auto">
                          <a:xfrm>
                            <a:off x="0" y="0"/>
                            <a:ext cx="158750" cy="334010"/>
                          </a:xfrm>
                          <a:prstGeom prst="rect">
                            <a:avLst/>
                          </a:prstGeom>
                          <a:noFill/>
                          <a:ln w="9525">
                            <a:noFill/>
                            <a:miter lim="800000"/>
                            <a:headEnd/>
                            <a:tailEnd/>
                          </a:ln>
                        </pic:spPr>
                      </pic:pic>
                    </a:graphicData>
                  </a:graphic>
                </wp:inline>
              </w:drawing>
            </w:r>
            <w:r w:rsidRPr="00276BBD">
              <w:rPr>
                <w:rFonts w:eastAsia="Times New Roman"/>
                <w:szCs w:val="24"/>
              </w:rPr>
              <w:t>= 100.</w:t>
            </w:r>
          </w:p>
          <w:p w:rsidR="00516FC0" w:rsidRPr="00276BBD" w:rsidRDefault="00516FC0" w:rsidP="00F50543">
            <w:pPr>
              <w:spacing w:after="0"/>
              <w:jc w:val="left"/>
              <w:rPr>
                <w:rFonts w:eastAsia="Times New Roman"/>
                <w:szCs w:val="24"/>
              </w:rPr>
            </w:pPr>
            <w:r w:rsidRPr="00276BBD">
              <w:rPr>
                <w:rFonts w:eastAsia="Times New Roman"/>
                <w:szCs w:val="24"/>
              </w:rPr>
              <w:t>Хроматску скалу свирати од е–а</w:t>
            </w:r>
            <w:r w:rsidRPr="00276BBD">
              <w:rPr>
                <w:rFonts w:eastAsia="Times New Roman"/>
                <w:szCs w:val="24"/>
                <w:vertAlign w:val="subscript"/>
              </w:rPr>
              <w:t>3</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А. Клозе: 20 карактеристичних етида</w:t>
            </w:r>
          </w:p>
          <w:p w:rsidR="00516FC0" w:rsidRPr="00276BBD" w:rsidRDefault="00516FC0" w:rsidP="00F50543">
            <w:pPr>
              <w:spacing w:after="125"/>
              <w:jc w:val="left"/>
              <w:rPr>
                <w:rFonts w:eastAsia="Times New Roman"/>
                <w:szCs w:val="24"/>
              </w:rPr>
            </w:pPr>
            <w:r w:rsidRPr="00276BBD">
              <w:rPr>
                <w:rFonts w:eastAsia="Times New Roman"/>
                <w:szCs w:val="24"/>
              </w:rPr>
              <w:t>Е. Кавалини: 30 етида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А. Перие: 331 етида</w:t>
            </w:r>
          </w:p>
          <w:p w:rsidR="00516FC0" w:rsidRPr="00276BBD" w:rsidRDefault="00516FC0" w:rsidP="00F50543">
            <w:pPr>
              <w:spacing w:after="125"/>
              <w:jc w:val="left"/>
              <w:rPr>
                <w:rFonts w:eastAsia="Times New Roman"/>
                <w:szCs w:val="24"/>
              </w:rPr>
            </w:pPr>
            <w:r w:rsidRPr="00276BBD">
              <w:rPr>
                <w:rFonts w:eastAsia="Times New Roman"/>
                <w:szCs w:val="24"/>
              </w:rPr>
              <w:t>К. Розе: 32 етиде</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0"/>
              <w:jc w:val="left"/>
              <w:rPr>
                <w:rFonts w:eastAsia="Times New Roman"/>
                <w:szCs w:val="24"/>
              </w:rPr>
            </w:pPr>
            <w:r w:rsidRPr="00276BBD">
              <w:rPr>
                <w:rFonts w:eastAsia="Times New Roman"/>
                <w:szCs w:val="24"/>
              </w:rPr>
              <w:t>А. Рабо: </w:t>
            </w:r>
            <w:r w:rsidRPr="00276BBD">
              <w:rPr>
                <w:rFonts w:eastAsia="Times New Roman"/>
                <w:i/>
                <w:iCs/>
                <w:szCs w:val="24"/>
              </w:rPr>
              <w:t>Конкурски соло</w:t>
            </w:r>
          </w:p>
          <w:p w:rsidR="00516FC0" w:rsidRPr="00276BBD" w:rsidRDefault="00516FC0" w:rsidP="00F50543">
            <w:pPr>
              <w:spacing w:after="0"/>
              <w:jc w:val="left"/>
              <w:rPr>
                <w:rFonts w:eastAsia="Times New Roman"/>
                <w:szCs w:val="24"/>
              </w:rPr>
            </w:pPr>
            <w:r w:rsidRPr="00276BBD">
              <w:rPr>
                <w:rFonts w:eastAsia="Times New Roman"/>
                <w:szCs w:val="24"/>
              </w:rPr>
              <w:t>Б. Брун: </w:t>
            </w:r>
            <w:r w:rsidRPr="00276BBD">
              <w:rPr>
                <w:rFonts w:eastAsia="Times New Roman"/>
                <w:i/>
                <w:iCs/>
                <w:szCs w:val="24"/>
              </w:rPr>
              <w:t>4 Минијатуре</w:t>
            </w:r>
          </w:p>
          <w:p w:rsidR="00516FC0" w:rsidRPr="00276BBD" w:rsidRDefault="00516FC0" w:rsidP="00F50543">
            <w:pPr>
              <w:spacing w:after="0"/>
              <w:jc w:val="left"/>
              <w:rPr>
                <w:rFonts w:eastAsia="Times New Roman"/>
                <w:szCs w:val="24"/>
              </w:rPr>
            </w:pPr>
            <w:r w:rsidRPr="00276BBD">
              <w:rPr>
                <w:rFonts w:eastAsia="Times New Roman"/>
                <w:szCs w:val="24"/>
              </w:rPr>
              <w:t>Л. Кајзак: </w:t>
            </w:r>
            <w:r w:rsidRPr="00276BBD">
              <w:rPr>
                <w:rFonts w:eastAsia="Times New Roman"/>
                <w:i/>
                <w:iCs/>
                <w:szCs w:val="24"/>
              </w:rPr>
              <w:t>Кантилена</w:t>
            </w:r>
          </w:p>
          <w:p w:rsidR="00516FC0" w:rsidRPr="00276BBD" w:rsidRDefault="00516FC0" w:rsidP="00F50543">
            <w:pPr>
              <w:spacing w:after="0"/>
              <w:jc w:val="left"/>
              <w:rPr>
                <w:rFonts w:eastAsia="Times New Roman"/>
                <w:szCs w:val="24"/>
              </w:rPr>
            </w:pPr>
            <w:r w:rsidRPr="00276BBD">
              <w:rPr>
                <w:rFonts w:eastAsia="Times New Roman"/>
                <w:szCs w:val="24"/>
              </w:rPr>
              <w:t>Д. Деспић: </w:t>
            </w:r>
            <w:r w:rsidRPr="00276BBD">
              <w:rPr>
                <w:rFonts w:eastAsia="Times New Roman"/>
                <w:i/>
                <w:iCs/>
                <w:szCs w:val="24"/>
              </w:rPr>
              <w:t>9 комада</w:t>
            </w:r>
          </w:p>
          <w:p w:rsidR="00516FC0" w:rsidRPr="00276BBD" w:rsidRDefault="00516FC0" w:rsidP="00F50543">
            <w:pPr>
              <w:spacing w:after="0"/>
              <w:jc w:val="left"/>
              <w:rPr>
                <w:rFonts w:eastAsia="Times New Roman"/>
                <w:szCs w:val="24"/>
              </w:rPr>
            </w:pPr>
            <w:r w:rsidRPr="00276BBD">
              <w:rPr>
                <w:rFonts w:eastAsia="Times New Roman"/>
                <w:b/>
                <w:bCs/>
                <w:szCs w:val="24"/>
              </w:rPr>
              <w:t>Концерти:</w:t>
            </w:r>
          </w:p>
          <w:p w:rsidR="00516FC0" w:rsidRPr="00276BBD" w:rsidRDefault="00516FC0" w:rsidP="00F50543">
            <w:pPr>
              <w:spacing w:after="0"/>
              <w:jc w:val="left"/>
              <w:rPr>
                <w:rFonts w:eastAsia="Times New Roman"/>
                <w:szCs w:val="24"/>
              </w:rPr>
            </w:pPr>
            <w:r w:rsidRPr="00276BBD">
              <w:rPr>
                <w:rFonts w:eastAsia="Times New Roman"/>
                <w:szCs w:val="24"/>
              </w:rPr>
              <w:t>К. М. Вебер: </w:t>
            </w:r>
            <w:r w:rsidRPr="00276BBD">
              <w:rPr>
                <w:rFonts w:eastAsia="Times New Roman"/>
                <w:i/>
                <w:iCs/>
                <w:szCs w:val="24"/>
              </w:rPr>
              <w:t>Кончертино</w:t>
            </w:r>
          </w:p>
          <w:p w:rsidR="00516FC0" w:rsidRPr="00276BBD" w:rsidRDefault="00516FC0" w:rsidP="00F50543">
            <w:pPr>
              <w:spacing w:after="0"/>
              <w:jc w:val="left"/>
              <w:rPr>
                <w:rFonts w:eastAsia="Times New Roman"/>
                <w:szCs w:val="24"/>
              </w:rPr>
            </w:pPr>
            <w:r w:rsidRPr="00276BBD">
              <w:rPr>
                <w:rFonts w:eastAsia="Times New Roman"/>
                <w:szCs w:val="24"/>
              </w:rPr>
              <w:t>Ф. В. Крамарж: </w:t>
            </w:r>
            <w:r w:rsidRPr="00276BBD">
              <w:rPr>
                <w:rFonts w:eastAsia="Times New Roman"/>
                <w:i/>
                <w:iCs/>
                <w:szCs w:val="24"/>
              </w:rPr>
              <w:t>Концерт оп. 36,</w:t>
            </w:r>
          </w:p>
          <w:p w:rsidR="00516FC0" w:rsidRPr="00276BBD" w:rsidRDefault="00516FC0" w:rsidP="00F50543">
            <w:pPr>
              <w:spacing w:after="0"/>
              <w:jc w:val="left"/>
              <w:rPr>
                <w:rFonts w:eastAsia="Times New Roman"/>
                <w:szCs w:val="24"/>
              </w:rPr>
            </w:pPr>
            <w:r w:rsidRPr="00276BBD">
              <w:rPr>
                <w:rFonts w:eastAsia="Times New Roman"/>
                <w:i/>
                <w:iCs/>
                <w:szCs w:val="24"/>
              </w:rPr>
              <w:t>Ес-дур</w:t>
            </w:r>
          </w:p>
          <w:p w:rsidR="00516FC0" w:rsidRPr="00276BBD" w:rsidRDefault="00516FC0" w:rsidP="00F50543">
            <w:pPr>
              <w:spacing w:after="125"/>
              <w:jc w:val="left"/>
              <w:rPr>
                <w:rFonts w:eastAsia="Times New Roman"/>
                <w:szCs w:val="24"/>
              </w:rPr>
            </w:pPr>
            <w:r w:rsidRPr="00276BBD">
              <w:rPr>
                <w:rFonts w:eastAsia="Times New Roman"/>
                <w:szCs w:val="24"/>
              </w:rPr>
              <w:t>Поред наведених збирки етида, школа, метода, комада, концерата користити и другу литературу адекватне тежине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 разложено са тоничним, доминантним и умањеним септакордима</w:t>
            </w:r>
          </w:p>
          <w:p w:rsidR="00516FC0" w:rsidRPr="00276BBD" w:rsidRDefault="00516FC0" w:rsidP="00F50543">
            <w:pPr>
              <w:spacing w:after="125"/>
              <w:jc w:val="left"/>
              <w:rPr>
                <w:rFonts w:eastAsia="Times New Roman"/>
                <w:szCs w:val="24"/>
              </w:rPr>
            </w:pPr>
            <w:r w:rsidRPr="00276BBD">
              <w:rPr>
                <w:rFonts w:eastAsia="Times New Roman"/>
                <w:szCs w:val="24"/>
              </w:rPr>
              <w:t>– 20 етида</w:t>
            </w:r>
          </w:p>
          <w:p w:rsidR="00516FC0" w:rsidRPr="00276BBD" w:rsidRDefault="00516FC0" w:rsidP="00F50543">
            <w:pPr>
              <w:spacing w:after="125"/>
              <w:jc w:val="left"/>
              <w:rPr>
                <w:rFonts w:eastAsia="Times New Roman"/>
                <w:szCs w:val="24"/>
              </w:rPr>
            </w:pPr>
            <w:r w:rsidRPr="00276BBD">
              <w:rPr>
                <w:rFonts w:eastAsia="Times New Roman"/>
                <w:szCs w:val="24"/>
              </w:rPr>
              <w:t>– 2 комада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концерт</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тон, интонација, слушање музике, свирање, музичка фраза, музички бонтон.</w:t>
      </w:r>
    </w:p>
    <w:p w:rsidR="00516FC0" w:rsidRPr="00276BBD" w:rsidRDefault="00516FC0"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E5669E">
            <w:pPr>
              <w:pStyle w:val="Heading3"/>
            </w:pPr>
            <w:bookmarkStart w:id="97" w:name="_Toc201223814"/>
            <w:r w:rsidRPr="00276BBD">
              <w:t>САКСОФОН</w:t>
            </w:r>
            <w:bookmarkEnd w:id="97"/>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Саксофон</w:t>
            </w:r>
            <w:r w:rsidRPr="00276BBD">
              <w:rPr>
                <w:rFonts w:eastAsia="Times New Roman"/>
                <w:b/>
                <w:bCs/>
                <w:szCs w:val="24"/>
              </w:rPr>
              <w:t> </w:t>
            </w:r>
            <w:r w:rsidRPr="00276BBD">
              <w:rPr>
                <w:rFonts w:eastAsia="Times New Roman"/>
                <w:szCs w:val="24"/>
              </w:rPr>
              <w:t>је да код ученика кроз индивидуално музичко искуство подржи развој моторичке синхронизације, флексибилности и осетљивости, креативности, естетског сензибилитета као и мотивисање за наставак уметничког школовања.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97"/>
        <w:gridCol w:w="1593"/>
        <w:gridCol w:w="428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 xml:space="preserve">По завршеној теми/области </w:t>
            </w:r>
            <w:r w:rsidRPr="00276BBD">
              <w:rPr>
                <w:rFonts w:eastAsia="Times New Roman"/>
                <w:szCs w:val="24"/>
              </w:rPr>
              <w:lastRenderedPageBreak/>
              <w:t>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ОБЛАСТ /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свира у опсегу од б мало до фис3;</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дисање тј. узимање ваздуха током свирања;</w:t>
            </w:r>
          </w:p>
          <w:p w:rsidR="00516FC0" w:rsidRPr="00276BBD" w:rsidRDefault="00516FC0" w:rsidP="00F50543">
            <w:pPr>
              <w:spacing w:after="125"/>
              <w:jc w:val="left"/>
              <w:rPr>
                <w:rFonts w:eastAsia="Times New Roman"/>
                <w:szCs w:val="24"/>
              </w:rPr>
            </w:pPr>
            <w:r w:rsidRPr="00276BBD">
              <w:rPr>
                <w:rFonts w:eastAsia="Times New Roman"/>
                <w:szCs w:val="24"/>
              </w:rPr>
              <w:t>– свира у комбинованим артикулацијама стаката и легата;</w:t>
            </w:r>
          </w:p>
          <w:p w:rsidR="00516FC0" w:rsidRPr="00276BBD" w:rsidRDefault="00516FC0" w:rsidP="00F50543">
            <w:pPr>
              <w:spacing w:after="125"/>
              <w:jc w:val="left"/>
              <w:rPr>
                <w:rFonts w:eastAsia="Times New Roman"/>
                <w:szCs w:val="24"/>
              </w:rPr>
            </w:pPr>
            <w:r w:rsidRPr="00276BBD">
              <w:rPr>
                <w:rFonts w:eastAsia="Times New Roman"/>
                <w:szCs w:val="24"/>
              </w:rPr>
              <w:t>– изведе одговарајуће технике свирања на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уочава и решава музичке и техничке проблеме у вежбању;</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користи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стилску препознатљивост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примени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покаже иницијативу у организацији заједничких проба;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Флексибилност амбажуре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Контрола прстију и језика код свирања у брзом темпу.</w:t>
            </w:r>
          </w:p>
          <w:p w:rsidR="00516FC0" w:rsidRPr="00276BBD" w:rsidRDefault="00516FC0" w:rsidP="00F50543">
            <w:pPr>
              <w:spacing w:after="125"/>
              <w:jc w:val="left"/>
              <w:rPr>
                <w:rFonts w:eastAsia="Times New Roman"/>
                <w:szCs w:val="24"/>
              </w:rPr>
            </w:pPr>
            <w:r w:rsidRPr="00276BBD">
              <w:rPr>
                <w:rFonts w:eastAsia="Times New Roman"/>
                <w:szCs w:val="24"/>
              </w:rPr>
              <w:t>Меморисање текста.</w:t>
            </w:r>
          </w:p>
          <w:p w:rsidR="00516FC0" w:rsidRPr="00276BBD" w:rsidRDefault="00516FC0" w:rsidP="00F50543">
            <w:pPr>
              <w:spacing w:after="125"/>
              <w:jc w:val="left"/>
              <w:rPr>
                <w:rFonts w:eastAsia="Times New Roman"/>
                <w:szCs w:val="24"/>
              </w:rPr>
            </w:pPr>
            <w:r w:rsidRPr="00276BBD">
              <w:rPr>
                <w:rFonts w:eastAsia="Times New Roman"/>
                <w:szCs w:val="24"/>
              </w:rPr>
              <w:t>Обликовање тона, интонација и стакато.</w:t>
            </w:r>
          </w:p>
          <w:p w:rsidR="00516FC0" w:rsidRPr="00276BBD" w:rsidRDefault="00516FC0" w:rsidP="00F50543">
            <w:pPr>
              <w:spacing w:after="125"/>
              <w:jc w:val="left"/>
              <w:rPr>
                <w:rFonts w:eastAsia="Times New Roman"/>
                <w:szCs w:val="24"/>
              </w:rPr>
            </w:pPr>
            <w:r w:rsidRPr="00276BBD">
              <w:rPr>
                <w:rFonts w:eastAsia="Times New Roman"/>
                <w:szCs w:val="24"/>
              </w:rPr>
              <w:t>Динамика.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Свирање соло и у ансамблу.</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кроз цео опсег инструмента, разложена скала, терце, кварте, тонични трозвуци и доминантни/умањени четворозвуци, разложени трозвуци и четворозвуци у темпу</w:t>
            </w:r>
          </w:p>
          <w:p w:rsidR="00516FC0" w:rsidRPr="00276BBD" w:rsidRDefault="00516FC0" w:rsidP="00F50543">
            <w:pPr>
              <w:spacing w:after="125"/>
              <w:jc w:val="left"/>
              <w:rPr>
                <w:rFonts w:eastAsia="Times New Roman"/>
                <w:szCs w:val="24"/>
              </w:rPr>
            </w:pPr>
            <w:r w:rsidRPr="00276BBD">
              <w:rPr>
                <w:rFonts w:eastAsia="Times New Roman"/>
                <w:noProof/>
                <w:szCs w:val="24"/>
              </w:rPr>
              <w:drawing>
                <wp:inline distT="0" distB="0" distL="0" distR="0" wp14:anchorId="7B952528" wp14:editId="23BF6E89">
                  <wp:extent cx="142875" cy="341630"/>
                  <wp:effectExtent l="0" t="0" r="9525" b="0"/>
                  <wp:docPr id="20" name="Picture 20" descr="http://www.pravno-informacioni-sistem.rs/SlGlasnikPortal/slglrs/slike/pravilnik-srednja-muzicka_Page_155.png&amp;doctype=og&amp;abc=cba&amp;actid=956207&amp;actId=9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avno-informacioni-sistem.rs/SlGlasnikPortal/slglrs/slike/pravilnik-srednja-muzicka_Page_155.png&amp;doctype=og&amp;abc=cba&amp;actid=956207&amp;actId=956207"/>
                          <pic:cNvPicPr>
                            <a:picLocks noChangeAspect="1" noChangeArrowheads="1"/>
                          </pic:cNvPicPr>
                        </pic:nvPicPr>
                        <pic:blipFill>
                          <a:blip r:embed="rId26" cstate="print"/>
                          <a:srcRect/>
                          <a:stretch>
                            <a:fillRect/>
                          </a:stretch>
                        </pic:blipFill>
                        <pic:spPr bwMode="auto">
                          <a:xfrm>
                            <a:off x="0" y="0"/>
                            <a:ext cx="142875" cy="341630"/>
                          </a:xfrm>
                          <a:prstGeom prst="rect">
                            <a:avLst/>
                          </a:prstGeom>
                          <a:noFill/>
                          <a:ln w="9525">
                            <a:noFill/>
                            <a:miter lim="800000"/>
                            <a:headEnd/>
                            <a:tailEnd/>
                          </a:ln>
                        </pic:spPr>
                      </pic:pic>
                    </a:graphicData>
                  </a:graphic>
                </wp:inline>
              </w:drawing>
            </w:r>
            <w:r w:rsidRPr="00276BBD">
              <w:rPr>
                <w:rFonts w:eastAsia="Times New Roman"/>
                <w:szCs w:val="24"/>
              </w:rPr>
              <w:t>□ = 70.</w:t>
            </w:r>
          </w:p>
          <w:p w:rsidR="00516FC0" w:rsidRPr="00276BBD" w:rsidRDefault="00516FC0" w:rsidP="00F50543">
            <w:pPr>
              <w:spacing w:after="125"/>
              <w:jc w:val="left"/>
              <w:rPr>
                <w:rFonts w:eastAsia="Times New Roman"/>
                <w:szCs w:val="24"/>
              </w:rPr>
            </w:pPr>
            <w:r w:rsidRPr="00276BBD">
              <w:rPr>
                <w:rFonts w:eastAsia="Times New Roman"/>
                <w:szCs w:val="24"/>
              </w:rPr>
              <w:t>Хроматска скала.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 и 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Ж. М. Лондекс – Техничке вежбе, 1. и 2. књига</w:t>
            </w:r>
          </w:p>
          <w:p w:rsidR="00516FC0" w:rsidRPr="00276BBD" w:rsidRDefault="00516FC0" w:rsidP="00F50543">
            <w:pPr>
              <w:spacing w:after="125"/>
              <w:jc w:val="left"/>
              <w:rPr>
                <w:rFonts w:eastAsia="Times New Roman"/>
                <w:szCs w:val="24"/>
              </w:rPr>
            </w:pPr>
            <w:r w:rsidRPr="00276BBD">
              <w:rPr>
                <w:rFonts w:eastAsia="Times New Roman"/>
                <w:szCs w:val="24"/>
              </w:rPr>
              <w:t>– М. Mул. 18 вежби и етида</w:t>
            </w:r>
          </w:p>
          <w:p w:rsidR="00516FC0" w:rsidRPr="00276BBD" w:rsidRDefault="00516FC0" w:rsidP="00F50543">
            <w:pPr>
              <w:spacing w:after="125"/>
              <w:jc w:val="left"/>
              <w:rPr>
                <w:rFonts w:eastAsia="Times New Roman"/>
                <w:szCs w:val="24"/>
              </w:rPr>
            </w:pPr>
            <w:r w:rsidRPr="00276BBD">
              <w:rPr>
                <w:rFonts w:eastAsia="Times New Roman"/>
                <w:szCs w:val="24"/>
              </w:rPr>
              <w:t>– М. Mул. 48 (В. Ферлинг)</w:t>
            </w:r>
          </w:p>
          <w:p w:rsidR="00516FC0" w:rsidRPr="00276BBD" w:rsidRDefault="00516FC0" w:rsidP="00F50543">
            <w:pPr>
              <w:spacing w:after="125"/>
              <w:jc w:val="left"/>
              <w:rPr>
                <w:rFonts w:eastAsia="Times New Roman"/>
                <w:szCs w:val="24"/>
              </w:rPr>
            </w:pPr>
            <w:r w:rsidRPr="00276BBD">
              <w:rPr>
                <w:rFonts w:eastAsia="Times New Roman"/>
                <w:szCs w:val="24"/>
              </w:rPr>
              <w:t>– А. Клозе. 25 техничких етида</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0"/>
              <w:jc w:val="left"/>
              <w:rPr>
                <w:rFonts w:eastAsia="Times New Roman"/>
                <w:szCs w:val="24"/>
              </w:rPr>
            </w:pPr>
            <w:r w:rsidRPr="00276BBD">
              <w:rPr>
                <w:rFonts w:eastAsia="Times New Roman"/>
                <w:szCs w:val="24"/>
              </w:rPr>
              <w:t>– Р. Бертело – </w:t>
            </w:r>
            <w:r w:rsidRPr="00276BBD">
              <w:rPr>
                <w:rFonts w:eastAsia="Times New Roman"/>
                <w:i/>
                <w:iCs/>
                <w:szCs w:val="24"/>
              </w:rPr>
              <w:t>Адађо и арабеска</w:t>
            </w:r>
          </w:p>
          <w:p w:rsidR="00516FC0" w:rsidRPr="00276BBD" w:rsidRDefault="00516FC0" w:rsidP="00F50543">
            <w:pPr>
              <w:spacing w:after="0"/>
              <w:jc w:val="left"/>
              <w:rPr>
                <w:rFonts w:eastAsia="Times New Roman"/>
                <w:szCs w:val="24"/>
              </w:rPr>
            </w:pPr>
            <w:r w:rsidRPr="00276BBD">
              <w:rPr>
                <w:rFonts w:eastAsia="Times New Roman"/>
                <w:szCs w:val="24"/>
              </w:rPr>
              <w:t>– М. Бертомје – </w:t>
            </w:r>
            <w:r w:rsidRPr="00276BBD">
              <w:rPr>
                <w:rFonts w:eastAsia="Times New Roman"/>
                <w:i/>
                <w:iCs/>
                <w:szCs w:val="24"/>
              </w:rPr>
              <w:t>Свита бреве</w:t>
            </w:r>
          </w:p>
          <w:p w:rsidR="00516FC0" w:rsidRPr="00276BBD" w:rsidRDefault="00516FC0" w:rsidP="00F50543">
            <w:pPr>
              <w:spacing w:after="0"/>
              <w:jc w:val="left"/>
              <w:rPr>
                <w:rFonts w:eastAsia="Times New Roman"/>
                <w:szCs w:val="24"/>
              </w:rPr>
            </w:pPr>
            <w:r w:rsidRPr="00276BBD">
              <w:rPr>
                <w:rFonts w:eastAsia="Times New Roman"/>
                <w:szCs w:val="24"/>
              </w:rPr>
              <w:t>– Е. Боца – </w:t>
            </w:r>
            <w:r w:rsidRPr="00276BBD">
              <w:rPr>
                <w:rFonts w:eastAsia="Times New Roman"/>
                <w:i/>
                <w:iCs/>
                <w:szCs w:val="24"/>
              </w:rPr>
              <w:t>Арија</w:t>
            </w:r>
          </w:p>
          <w:p w:rsidR="00516FC0" w:rsidRPr="00276BBD" w:rsidRDefault="00516FC0" w:rsidP="00F50543">
            <w:pPr>
              <w:spacing w:after="0"/>
              <w:jc w:val="left"/>
              <w:rPr>
                <w:rFonts w:eastAsia="Times New Roman"/>
                <w:szCs w:val="24"/>
              </w:rPr>
            </w:pPr>
            <w:r w:rsidRPr="00276BBD">
              <w:rPr>
                <w:rFonts w:eastAsia="Times New Roman"/>
                <w:szCs w:val="24"/>
              </w:rPr>
              <w:t>– Ј. Кастереде – </w:t>
            </w:r>
            <w:r w:rsidRPr="00276BBD">
              <w:rPr>
                <w:rFonts w:eastAsia="Times New Roman"/>
                <w:i/>
                <w:iCs/>
                <w:szCs w:val="24"/>
              </w:rPr>
              <w:t>Пасторала</w:t>
            </w:r>
          </w:p>
          <w:p w:rsidR="00516FC0" w:rsidRPr="00276BBD" w:rsidRDefault="00516FC0" w:rsidP="00F50543">
            <w:pPr>
              <w:spacing w:after="0"/>
              <w:jc w:val="left"/>
              <w:rPr>
                <w:rFonts w:eastAsia="Times New Roman"/>
                <w:szCs w:val="24"/>
              </w:rPr>
            </w:pPr>
            <w:r w:rsidRPr="00276BBD">
              <w:rPr>
                <w:rFonts w:eastAsia="Times New Roman"/>
                <w:szCs w:val="24"/>
              </w:rPr>
              <w:t>– А. Шаје – </w:t>
            </w:r>
            <w:r w:rsidRPr="00276BBD">
              <w:rPr>
                <w:rFonts w:eastAsia="Times New Roman"/>
                <w:i/>
                <w:iCs/>
                <w:szCs w:val="24"/>
              </w:rPr>
              <w:t>Анданте и алегро</w:t>
            </w:r>
          </w:p>
          <w:p w:rsidR="00516FC0" w:rsidRPr="00276BBD" w:rsidRDefault="00516FC0" w:rsidP="00F50543">
            <w:pPr>
              <w:spacing w:after="0"/>
              <w:jc w:val="left"/>
              <w:rPr>
                <w:rFonts w:eastAsia="Times New Roman"/>
                <w:szCs w:val="24"/>
              </w:rPr>
            </w:pPr>
            <w:r w:rsidRPr="00276BBD">
              <w:rPr>
                <w:rFonts w:eastAsia="Times New Roman"/>
                <w:szCs w:val="24"/>
              </w:rPr>
              <w:t>– П. Демилак – </w:t>
            </w:r>
            <w:r w:rsidRPr="00276BBD">
              <w:rPr>
                <w:rFonts w:eastAsia="Times New Roman"/>
                <w:i/>
                <w:iCs/>
                <w:szCs w:val="24"/>
              </w:rPr>
              <w:t>Сичилијана и тарантела</w:t>
            </w:r>
          </w:p>
          <w:p w:rsidR="00516FC0" w:rsidRPr="00276BBD" w:rsidRDefault="00516FC0" w:rsidP="00F50543">
            <w:pPr>
              <w:spacing w:after="0"/>
              <w:jc w:val="left"/>
              <w:rPr>
                <w:rFonts w:eastAsia="Times New Roman"/>
                <w:szCs w:val="24"/>
              </w:rPr>
            </w:pPr>
            <w:r w:rsidRPr="00276BBD">
              <w:rPr>
                <w:rFonts w:eastAsia="Times New Roman"/>
                <w:szCs w:val="24"/>
              </w:rPr>
              <w:t>– П. Лантиер – </w:t>
            </w:r>
            <w:r w:rsidRPr="00276BBD">
              <w:rPr>
                <w:rFonts w:eastAsia="Times New Roman"/>
                <w:i/>
                <w:iCs/>
                <w:szCs w:val="24"/>
              </w:rPr>
              <w:t>Сичилијана</w:t>
            </w:r>
          </w:p>
          <w:p w:rsidR="00516FC0" w:rsidRPr="00276BBD" w:rsidRDefault="00516FC0" w:rsidP="00F50543">
            <w:pPr>
              <w:spacing w:after="0"/>
              <w:jc w:val="left"/>
              <w:rPr>
                <w:rFonts w:eastAsia="Times New Roman"/>
                <w:szCs w:val="24"/>
              </w:rPr>
            </w:pPr>
            <w:r w:rsidRPr="00276BBD">
              <w:rPr>
                <w:rFonts w:eastAsia="Times New Roman"/>
                <w:szCs w:val="24"/>
              </w:rPr>
              <w:lastRenderedPageBreak/>
              <w:t>– Ј. Ноле – </w:t>
            </w:r>
            <w:r w:rsidRPr="00276BBD">
              <w:rPr>
                <w:rFonts w:eastAsia="Times New Roman"/>
                <w:i/>
                <w:iCs/>
                <w:szCs w:val="24"/>
              </w:rPr>
              <w:t>Мала латино свита</w:t>
            </w:r>
          </w:p>
          <w:p w:rsidR="00516FC0" w:rsidRPr="00276BBD" w:rsidRDefault="00516FC0" w:rsidP="00F50543">
            <w:pPr>
              <w:spacing w:after="0"/>
              <w:jc w:val="left"/>
              <w:rPr>
                <w:rFonts w:eastAsia="Times New Roman"/>
                <w:szCs w:val="24"/>
              </w:rPr>
            </w:pPr>
            <w:r w:rsidRPr="00276BBD">
              <w:rPr>
                <w:rFonts w:eastAsia="Times New Roman"/>
                <w:szCs w:val="24"/>
              </w:rPr>
              <w:t>– М. Перин – </w:t>
            </w:r>
            <w:r w:rsidRPr="00276BBD">
              <w:rPr>
                <w:rFonts w:eastAsia="Times New Roman"/>
                <w:i/>
                <w:iCs/>
                <w:szCs w:val="24"/>
              </w:rPr>
              <w:t>Циганска фантазија</w:t>
            </w:r>
          </w:p>
          <w:p w:rsidR="00516FC0" w:rsidRPr="00276BBD" w:rsidRDefault="00516FC0" w:rsidP="00F50543">
            <w:pPr>
              <w:spacing w:after="125"/>
              <w:jc w:val="left"/>
              <w:rPr>
                <w:rFonts w:eastAsia="Times New Roman"/>
                <w:szCs w:val="24"/>
              </w:rPr>
            </w:pPr>
            <w:r w:rsidRPr="00276BBD">
              <w:rPr>
                <w:rFonts w:eastAsia="Times New Roman"/>
                <w:szCs w:val="24"/>
              </w:rPr>
              <w:t>И композиције сличне тежине по избору и процени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 са тоничним, доминантним и умањеним септакордима</w:t>
            </w:r>
          </w:p>
          <w:p w:rsidR="00516FC0" w:rsidRPr="00276BBD" w:rsidRDefault="00516FC0" w:rsidP="00F50543">
            <w:pPr>
              <w:spacing w:after="125"/>
              <w:jc w:val="left"/>
              <w:rPr>
                <w:rFonts w:eastAsia="Times New Roman"/>
                <w:szCs w:val="24"/>
              </w:rPr>
            </w:pPr>
            <w:r w:rsidRPr="00276BBD">
              <w:rPr>
                <w:rFonts w:eastAsia="Times New Roman"/>
                <w:szCs w:val="24"/>
              </w:rPr>
              <w:t>– 15 етида</w:t>
            </w:r>
          </w:p>
          <w:p w:rsidR="00516FC0" w:rsidRPr="00276BBD" w:rsidRDefault="00516FC0" w:rsidP="00F50543">
            <w:pPr>
              <w:spacing w:after="125"/>
              <w:jc w:val="left"/>
              <w:rPr>
                <w:rFonts w:eastAsia="Times New Roman"/>
                <w:szCs w:val="24"/>
              </w:rPr>
            </w:pPr>
            <w:r w:rsidRPr="00276BBD">
              <w:rPr>
                <w:rFonts w:eastAsia="Times New Roman"/>
                <w:szCs w:val="24"/>
              </w:rPr>
              <w:t>– 3 комада уз пратњу клавира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године</w:t>
            </w:r>
          </w:p>
          <w:p w:rsidR="00516FC0" w:rsidRPr="00276BBD" w:rsidRDefault="00516FC0" w:rsidP="00F50543">
            <w:pPr>
              <w:spacing w:after="125"/>
              <w:jc w:val="left"/>
              <w:rPr>
                <w:rFonts w:eastAsia="Times New Roman"/>
                <w:szCs w:val="24"/>
              </w:rPr>
            </w:pPr>
            <w:r w:rsidRPr="00276BBD">
              <w:rPr>
                <w:rFonts w:eastAsia="Times New Roman"/>
                <w:szCs w:val="24"/>
              </w:rPr>
              <w:t>Обавезна смотра технике на полугодишту (дурске и молске скале до 4 предзнака и једна техничка етида).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и једна молска скала са тоничним трозвуком, доминантним и умањеним септакордима, терцама и разложеном скалом.</w:t>
            </w:r>
          </w:p>
          <w:p w:rsidR="00516FC0" w:rsidRPr="00276BBD" w:rsidRDefault="00516FC0" w:rsidP="00F50543">
            <w:pPr>
              <w:spacing w:after="125"/>
              <w:jc w:val="left"/>
              <w:rPr>
                <w:rFonts w:eastAsia="Times New Roman"/>
                <w:szCs w:val="24"/>
              </w:rPr>
            </w:pPr>
            <w:r w:rsidRPr="00276BBD">
              <w:rPr>
                <w:rFonts w:eastAsia="Times New Roman"/>
                <w:szCs w:val="24"/>
              </w:rPr>
              <w:t>– 2 етиде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Комад или став цикличног дела уз пратњу клавира (изводи се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слушање музике, свирање, музичка фраза, музички бонтон.</w:t>
      </w:r>
    </w:p>
    <w:p w:rsidR="00187028" w:rsidRPr="00276BBD" w:rsidRDefault="0018702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САКСОФОН</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Саксофон је да код ученика кроз индивидуално музичко искуство подржи развој моторичке синхронизације, флексибилности и осетљивости, креативности, естетског сензибилитета као и мотивисање за наставак уметничког школовања.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37"/>
        <w:gridCol w:w="1587"/>
        <w:gridCol w:w="435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у опсегу од б мало до фис3;</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свира у комбинованим артикулацијама стаката и </w:t>
            </w:r>
            <w:r w:rsidRPr="00276BBD">
              <w:rPr>
                <w:rFonts w:eastAsia="Times New Roman"/>
                <w:szCs w:val="24"/>
              </w:rPr>
              <w:lastRenderedPageBreak/>
              <w:t>легата;</w:t>
            </w:r>
          </w:p>
          <w:p w:rsidR="00516FC0" w:rsidRPr="00276BBD" w:rsidRDefault="00516FC0" w:rsidP="00F50543">
            <w:pPr>
              <w:spacing w:after="125"/>
              <w:jc w:val="left"/>
              <w:rPr>
                <w:rFonts w:eastAsia="Times New Roman"/>
                <w:szCs w:val="24"/>
              </w:rPr>
            </w:pPr>
            <w:r w:rsidRPr="00276BBD">
              <w:rPr>
                <w:rFonts w:eastAsia="Times New Roman"/>
                <w:szCs w:val="24"/>
              </w:rPr>
              <w:t>– изведе одговарајуће технике свирања на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уочава и решава музичке и техничке проблеме у вежбању;</w:t>
            </w:r>
          </w:p>
          <w:p w:rsidR="00516FC0" w:rsidRPr="00276BBD" w:rsidRDefault="00516FC0" w:rsidP="00F50543">
            <w:pPr>
              <w:spacing w:after="125"/>
              <w:jc w:val="left"/>
              <w:rPr>
                <w:rFonts w:eastAsia="Times New Roman"/>
                <w:szCs w:val="24"/>
              </w:rPr>
            </w:pPr>
            <w:r w:rsidRPr="00276BBD">
              <w:rPr>
                <w:rFonts w:eastAsia="Times New Roman"/>
                <w:szCs w:val="24"/>
              </w:rPr>
              <w:t>– користи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стилску препознатљивост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примени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покаже иницијативу у организацији заједничких проба;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Флексибилност амбажуре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Контроле прстију и језика код свирања у брзом темпу.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Меморисање текста.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обликовање тона, интонација и стакато.</w:t>
            </w:r>
          </w:p>
          <w:p w:rsidR="00516FC0" w:rsidRPr="00276BBD" w:rsidRDefault="00516FC0" w:rsidP="00F50543">
            <w:pPr>
              <w:spacing w:after="125"/>
              <w:jc w:val="left"/>
              <w:rPr>
                <w:rFonts w:eastAsia="Times New Roman"/>
                <w:szCs w:val="24"/>
              </w:rPr>
            </w:pPr>
            <w:r w:rsidRPr="00276BBD">
              <w:rPr>
                <w:rFonts w:eastAsia="Times New Roman"/>
                <w:szCs w:val="24"/>
              </w:rPr>
              <w:t>Динамика.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Свирање соло и у ансамблу.</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кроз цео опсег инструмента, разложена скала, терце, дупле терце, кварте, тонични трозвуци и доминантни/умањени четворозвуци, разложени трозвуци и четворозвуци у темпу.</w:t>
            </w:r>
          </w:p>
          <w:p w:rsidR="00516FC0" w:rsidRPr="00276BBD" w:rsidRDefault="00516FC0" w:rsidP="00F50543">
            <w:pPr>
              <w:spacing w:after="125"/>
              <w:jc w:val="left"/>
              <w:rPr>
                <w:rFonts w:eastAsia="Times New Roman"/>
                <w:szCs w:val="24"/>
              </w:rPr>
            </w:pPr>
            <w:r w:rsidRPr="00276BBD">
              <w:rPr>
                <w:rFonts w:eastAsia="Times New Roman"/>
                <w:szCs w:val="24"/>
              </w:rPr>
              <w:t>θ□ = 80.</w:t>
            </w:r>
          </w:p>
          <w:p w:rsidR="00516FC0" w:rsidRPr="00276BBD" w:rsidRDefault="00516FC0" w:rsidP="00F50543">
            <w:pPr>
              <w:spacing w:after="125"/>
              <w:jc w:val="left"/>
              <w:rPr>
                <w:rFonts w:eastAsia="Times New Roman"/>
                <w:szCs w:val="24"/>
              </w:rPr>
            </w:pPr>
            <w:r w:rsidRPr="00276BBD">
              <w:rPr>
                <w:rFonts w:eastAsia="Times New Roman"/>
                <w:szCs w:val="24"/>
              </w:rPr>
              <w:t>Хроматска скала од е–г3.</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 и 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Ж. М. Лондекс. Техничке вежбе, 1. и 2. књига</w:t>
            </w:r>
          </w:p>
          <w:p w:rsidR="00516FC0" w:rsidRPr="00276BBD" w:rsidRDefault="00516FC0" w:rsidP="00F50543">
            <w:pPr>
              <w:spacing w:after="125"/>
              <w:jc w:val="left"/>
              <w:rPr>
                <w:rFonts w:eastAsia="Times New Roman"/>
                <w:szCs w:val="24"/>
              </w:rPr>
            </w:pPr>
            <w:r w:rsidRPr="00276BBD">
              <w:rPr>
                <w:rFonts w:eastAsia="Times New Roman"/>
                <w:szCs w:val="24"/>
              </w:rPr>
              <w:t>– М. Mул – 18 вежби и етида</w:t>
            </w:r>
          </w:p>
          <w:p w:rsidR="00516FC0" w:rsidRPr="00276BBD" w:rsidRDefault="00516FC0" w:rsidP="00F50543">
            <w:pPr>
              <w:spacing w:after="125"/>
              <w:jc w:val="left"/>
              <w:rPr>
                <w:rFonts w:eastAsia="Times New Roman"/>
                <w:szCs w:val="24"/>
              </w:rPr>
            </w:pPr>
            <w:r w:rsidRPr="00276BBD">
              <w:rPr>
                <w:rFonts w:eastAsia="Times New Roman"/>
                <w:szCs w:val="24"/>
              </w:rPr>
              <w:t>– М. Mул – 48 етида по В. Ферлингу</w:t>
            </w:r>
          </w:p>
          <w:p w:rsidR="00516FC0" w:rsidRPr="00276BBD" w:rsidRDefault="00516FC0" w:rsidP="00F50543">
            <w:pPr>
              <w:spacing w:after="125"/>
              <w:jc w:val="left"/>
              <w:rPr>
                <w:rFonts w:eastAsia="Times New Roman"/>
                <w:szCs w:val="24"/>
              </w:rPr>
            </w:pPr>
            <w:r w:rsidRPr="00276BBD">
              <w:rPr>
                <w:rFonts w:eastAsia="Times New Roman"/>
                <w:szCs w:val="24"/>
              </w:rPr>
              <w:t>– А. Клозе – 25 техничких етида</w:t>
            </w:r>
          </w:p>
          <w:p w:rsidR="00516FC0" w:rsidRPr="00276BBD" w:rsidRDefault="00516FC0" w:rsidP="00F50543">
            <w:pPr>
              <w:spacing w:after="125"/>
              <w:jc w:val="left"/>
              <w:rPr>
                <w:rFonts w:eastAsia="Times New Roman"/>
                <w:szCs w:val="24"/>
              </w:rPr>
            </w:pPr>
            <w:r w:rsidRPr="00276BBD">
              <w:rPr>
                <w:rFonts w:eastAsia="Times New Roman"/>
                <w:szCs w:val="24"/>
              </w:rPr>
              <w:t>– Л. Ниехаус – Средња концепција џеза</w:t>
            </w:r>
          </w:p>
          <w:p w:rsidR="00516FC0" w:rsidRPr="00276BBD" w:rsidRDefault="00516FC0" w:rsidP="00F50543">
            <w:pPr>
              <w:spacing w:after="0"/>
              <w:jc w:val="left"/>
              <w:rPr>
                <w:rFonts w:eastAsia="Times New Roman"/>
                <w:szCs w:val="24"/>
              </w:rPr>
            </w:pPr>
            <w:r w:rsidRPr="00276BBD">
              <w:rPr>
                <w:rFonts w:eastAsia="Times New Roman"/>
                <w:b/>
                <w:bCs/>
                <w:szCs w:val="24"/>
              </w:rPr>
              <w:t>Комади, сонате, свите:</w:t>
            </w:r>
          </w:p>
          <w:p w:rsidR="00516FC0" w:rsidRPr="00276BBD" w:rsidRDefault="00516FC0" w:rsidP="00F50543">
            <w:pPr>
              <w:spacing w:after="0"/>
              <w:jc w:val="left"/>
              <w:rPr>
                <w:rFonts w:eastAsia="Times New Roman"/>
                <w:szCs w:val="24"/>
              </w:rPr>
            </w:pPr>
            <w:r w:rsidRPr="00276BBD">
              <w:rPr>
                <w:rFonts w:eastAsia="Times New Roman"/>
                <w:szCs w:val="24"/>
              </w:rPr>
              <w:t>– П. Хиндемит – </w:t>
            </w:r>
            <w:r w:rsidRPr="00276BBD">
              <w:rPr>
                <w:rFonts w:eastAsia="Times New Roman"/>
                <w:i/>
                <w:iCs/>
                <w:szCs w:val="24"/>
              </w:rPr>
              <w:t>Соната</w:t>
            </w:r>
          </w:p>
          <w:p w:rsidR="00516FC0" w:rsidRPr="00276BBD" w:rsidRDefault="00516FC0" w:rsidP="00F50543">
            <w:pPr>
              <w:spacing w:after="0"/>
              <w:jc w:val="left"/>
              <w:rPr>
                <w:rFonts w:eastAsia="Times New Roman"/>
                <w:szCs w:val="24"/>
              </w:rPr>
            </w:pPr>
            <w:r w:rsidRPr="00276BBD">
              <w:rPr>
                <w:rFonts w:eastAsia="Times New Roman"/>
                <w:szCs w:val="24"/>
              </w:rPr>
              <w:t>– П. Боно – </w:t>
            </w:r>
            <w:r w:rsidRPr="00276BBD">
              <w:rPr>
                <w:rFonts w:eastAsia="Times New Roman"/>
                <w:i/>
                <w:iCs/>
                <w:szCs w:val="24"/>
              </w:rPr>
              <w:t>Свита</w:t>
            </w:r>
          </w:p>
          <w:p w:rsidR="00516FC0" w:rsidRPr="00276BBD" w:rsidRDefault="00516FC0" w:rsidP="00F50543">
            <w:pPr>
              <w:spacing w:after="0"/>
              <w:jc w:val="left"/>
              <w:rPr>
                <w:rFonts w:eastAsia="Times New Roman"/>
                <w:szCs w:val="24"/>
              </w:rPr>
            </w:pPr>
            <w:r w:rsidRPr="00276BBD">
              <w:rPr>
                <w:rFonts w:eastAsia="Times New Roman"/>
                <w:szCs w:val="24"/>
              </w:rPr>
              <w:t>– А. Черепнин – </w:t>
            </w:r>
            <w:r w:rsidRPr="00276BBD">
              <w:rPr>
                <w:rFonts w:eastAsia="Times New Roman"/>
                <w:i/>
                <w:iCs/>
                <w:szCs w:val="24"/>
              </w:rPr>
              <w:t>Соната спортив</w:t>
            </w:r>
          </w:p>
          <w:p w:rsidR="00516FC0" w:rsidRPr="00276BBD" w:rsidRDefault="00516FC0" w:rsidP="00F50543">
            <w:pPr>
              <w:spacing w:after="0"/>
              <w:jc w:val="left"/>
              <w:rPr>
                <w:rFonts w:eastAsia="Times New Roman"/>
                <w:szCs w:val="24"/>
              </w:rPr>
            </w:pPr>
            <w:r w:rsidRPr="00276BBD">
              <w:rPr>
                <w:rFonts w:eastAsia="Times New Roman"/>
                <w:szCs w:val="24"/>
              </w:rPr>
              <w:t>– К. Делвинкур – </w:t>
            </w:r>
            <w:r w:rsidRPr="00276BBD">
              <w:rPr>
                <w:rFonts w:eastAsia="Times New Roman"/>
                <w:i/>
                <w:iCs/>
                <w:szCs w:val="24"/>
              </w:rPr>
              <w:t>Крокамбуш</w:t>
            </w:r>
          </w:p>
          <w:p w:rsidR="00516FC0" w:rsidRPr="00276BBD" w:rsidRDefault="00516FC0" w:rsidP="00F50543">
            <w:pPr>
              <w:spacing w:after="0"/>
              <w:jc w:val="left"/>
              <w:rPr>
                <w:rFonts w:eastAsia="Times New Roman"/>
                <w:szCs w:val="24"/>
              </w:rPr>
            </w:pPr>
            <w:r w:rsidRPr="00276BBD">
              <w:rPr>
                <w:rFonts w:eastAsia="Times New Roman"/>
                <w:szCs w:val="24"/>
              </w:rPr>
              <w:t>– Д. Донден – </w:t>
            </w:r>
            <w:r w:rsidRPr="00276BBD">
              <w:rPr>
                <w:rFonts w:eastAsia="Times New Roman"/>
                <w:i/>
                <w:iCs/>
                <w:szCs w:val="24"/>
              </w:rPr>
              <w:t>Имагинарна путовања</w:t>
            </w:r>
          </w:p>
          <w:p w:rsidR="00516FC0" w:rsidRPr="00276BBD" w:rsidRDefault="00516FC0" w:rsidP="00F50543">
            <w:pPr>
              <w:spacing w:after="0"/>
              <w:jc w:val="left"/>
              <w:rPr>
                <w:rFonts w:eastAsia="Times New Roman"/>
                <w:szCs w:val="24"/>
              </w:rPr>
            </w:pPr>
            <w:r w:rsidRPr="00276BBD">
              <w:rPr>
                <w:rFonts w:eastAsia="Times New Roman"/>
                <w:szCs w:val="24"/>
              </w:rPr>
              <w:t>– Ж. Ибер – </w:t>
            </w:r>
            <w:r w:rsidRPr="00276BBD">
              <w:rPr>
                <w:rFonts w:eastAsia="Times New Roman"/>
                <w:i/>
                <w:iCs/>
                <w:szCs w:val="24"/>
              </w:rPr>
              <w:t>Приче</w:t>
            </w:r>
          </w:p>
          <w:p w:rsidR="00516FC0" w:rsidRPr="00276BBD" w:rsidRDefault="00516FC0" w:rsidP="00F50543">
            <w:pPr>
              <w:spacing w:after="0"/>
              <w:jc w:val="left"/>
              <w:rPr>
                <w:rFonts w:eastAsia="Times New Roman"/>
                <w:szCs w:val="24"/>
              </w:rPr>
            </w:pPr>
            <w:r w:rsidRPr="00276BBD">
              <w:rPr>
                <w:rFonts w:eastAsia="Times New Roman"/>
                <w:szCs w:val="24"/>
              </w:rPr>
              <w:t>– К. Паскал – </w:t>
            </w:r>
            <w:r w:rsidRPr="00276BBD">
              <w:rPr>
                <w:rFonts w:eastAsia="Times New Roman"/>
                <w:i/>
                <w:iCs/>
                <w:szCs w:val="24"/>
              </w:rPr>
              <w:t>Импромту</w:t>
            </w:r>
          </w:p>
          <w:p w:rsidR="00516FC0" w:rsidRPr="00276BBD" w:rsidRDefault="00516FC0" w:rsidP="00F50543">
            <w:pPr>
              <w:spacing w:after="0"/>
              <w:jc w:val="left"/>
              <w:rPr>
                <w:rFonts w:eastAsia="Times New Roman"/>
                <w:szCs w:val="24"/>
              </w:rPr>
            </w:pPr>
            <w:r w:rsidRPr="00276BBD">
              <w:rPr>
                <w:rFonts w:eastAsia="Times New Roman"/>
                <w:szCs w:val="24"/>
              </w:rPr>
              <w:t>– Ж. Франсе – </w:t>
            </w:r>
            <w:r w:rsidRPr="00276BBD">
              <w:rPr>
                <w:rFonts w:eastAsia="Times New Roman"/>
                <w:i/>
                <w:iCs/>
                <w:szCs w:val="24"/>
              </w:rPr>
              <w:t>Пет егзотичних плесова</w:t>
            </w:r>
          </w:p>
          <w:p w:rsidR="00516FC0" w:rsidRPr="00276BBD" w:rsidRDefault="00516FC0" w:rsidP="00F50543">
            <w:pPr>
              <w:spacing w:after="0"/>
              <w:jc w:val="left"/>
              <w:rPr>
                <w:rFonts w:eastAsia="Times New Roman"/>
                <w:szCs w:val="24"/>
              </w:rPr>
            </w:pPr>
            <w:r w:rsidRPr="00276BBD">
              <w:rPr>
                <w:rFonts w:eastAsia="Times New Roman"/>
                <w:szCs w:val="24"/>
              </w:rPr>
              <w:t>– Р. Нода: </w:t>
            </w:r>
            <w:r w:rsidRPr="00276BBD">
              <w:rPr>
                <w:rFonts w:eastAsia="Times New Roman"/>
                <w:i/>
                <w:iCs/>
                <w:szCs w:val="24"/>
              </w:rPr>
              <w:t>Импровизација I,II,III</w:t>
            </w:r>
          </w:p>
          <w:p w:rsidR="00516FC0" w:rsidRPr="00276BBD" w:rsidRDefault="00516FC0" w:rsidP="00F50543">
            <w:pPr>
              <w:spacing w:after="0"/>
              <w:jc w:val="left"/>
              <w:rPr>
                <w:rFonts w:eastAsia="Times New Roman"/>
                <w:szCs w:val="24"/>
              </w:rPr>
            </w:pPr>
            <w:r w:rsidRPr="00276BBD">
              <w:rPr>
                <w:rFonts w:eastAsia="Times New Roman"/>
                <w:szCs w:val="24"/>
              </w:rPr>
              <w:t>– Е. Боца: </w:t>
            </w:r>
            <w:r w:rsidRPr="00276BBD">
              <w:rPr>
                <w:rFonts w:eastAsia="Times New Roman"/>
                <w:i/>
                <w:iCs/>
                <w:szCs w:val="24"/>
              </w:rPr>
              <w:t>Прелуд и дивертисимент</w:t>
            </w:r>
          </w:p>
          <w:p w:rsidR="00516FC0" w:rsidRPr="00276BBD" w:rsidRDefault="00516FC0" w:rsidP="00F50543">
            <w:pPr>
              <w:spacing w:after="0"/>
              <w:jc w:val="left"/>
              <w:rPr>
                <w:rFonts w:eastAsia="Times New Roman"/>
                <w:szCs w:val="24"/>
              </w:rPr>
            </w:pPr>
            <w:r w:rsidRPr="00276BBD">
              <w:rPr>
                <w:rFonts w:eastAsia="Times New Roman"/>
                <w:szCs w:val="24"/>
              </w:rPr>
              <w:t>– П. Итуралде – </w:t>
            </w:r>
            <w:r w:rsidRPr="00276BBD">
              <w:rPr>
                <w:rFonts w:eastAsia="Times New Roman"/>
                <w:i/>
                <w:iCs/>
                <w:szCs w:val="24"/>
              </w:rPr>
              <w:t>Хеленска свита</w:t>
            </w:r>
          </w:p>
          <w:p w:rsidR="00516FC0" w:rsidRPr="00276BBD" w:rsidRDefault="00516FC0" w:rsidP="00F50543">
            <w:pPr>
              <w:spacing w:after="125"/>
              <w:jc w:val="left"/>
              <w:rPr>
                <w:rFonts w:eastAsia="Times New Roman"/>
                <w:szCs w:val="24"/>
              </w:rPr>
            </w:pPr>
            <w:r w:rsidRPr="00276BBD">
              <w:rPr>
                <w:rFonts w:eastAsia="Times New Roman"/>
                <w:szCs w:val="24"/>
              </w:rPr>
              <w:t xml:space="preserve">Поред наведених збирки етида, школа, метода, комада, концерата користити и другу литературу адекватне тежине по </w:t>
            </w:r>
            <w:r w:rsidRPr="00276BBD">
              <w:rPr>
                <w:rFonts w:eastAsia="Times New Roman"/>
                <w:szCs w:val="24"/>
              </w:rPr>
              <w:lastRenderedPageBreak/>
              <w:t>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 са тоничним, доминантним и умањеним септакордима, велико разлагање, терце, разложене терце и кварте</w:t>
            </w:r>
          </w:p>
          <w:p w:rsidR="00516FC0" w:rsidRPr="00276BBD" w:rsidRDefault="00516FC0" w:rsidP="00F50543">
            <w:pPr>
              <w:spacing w:after="125"/>
              <w:jc w:val="left"/>
              <w:rPr>
                <w:rFonts w:eastAsia="Times New Roman"/>
                <w:szCs w:val="24"/>
              </w:rPr>
            </w:pPr>
            <w:r w:rsidRPr="00276BBD">
              <w:rPr>
                <w:rFonts w:eastAsia="Times New Roman"/>
                <w:szCs w:val="24"/>
              </w:rPr>
              <w:t>– 20 етида</w:t>
            </w:r>
          </w:p>
          <w:p w:rsidR="00516FC0" w:rsidRPr="00276BBD" w:rsidRDefault="00516FC0" w:rsidP="00F50543">
            <w:pPr>
              <w:spacing w:after="125"/>
              <w:jc w:val="left"/>
              <w:rPr>
                <w:rFonts w:eastAsia="Times New Roman"/>
                <w:szCs w:val="24"/>
              </w:rPr>
            </w:pPr>
            <w:r w:rsidRPr="00276BBD">
              <w:rPr>
                <w:rFonts w:eastAsia="Times New Roman"/>
                <w:szCs w:val="24"/>
              </w:rPr>
              <w:t>– 3 комада уз пратњу клавира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године</w:t>
            </w:r>
          </w:p>
          <w:p w:rsidR="00516FC0" w:rsidRPr="00276BBD" w:rsidRDefault="00516FC0" w:rsidP="00F50543">
            <w:pPr>
              <w:spacing w:after="125"/>
              <w:jc w:val="left"/>
              <w:rPr>
                <w:rFonts w:eastAsia="Times New Roman"/>
                <w:szCs w:val="24"/>
              </w:rPr>
            </w:pPr>
            <w:r w:rsidRPr="00276BBD">
              <w:rPr>
                <w:rFonts w:eastAsia="Times New Roman"/>
                <w:szCs w:val="24"/>
              </w:rPr>
              <w:t>Обавезна смотра технике на полугодишту (дурске и молске скале и једна техничка етида).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и једна молска скала са свим наведеним елементима</w:t>
            </w:r>
          </w:p>
          <w:p w:rsidR="00516FC0" w:rsidRPr="00276BBD" w:rsidRDefault="00516FC0" w:rsidP="00F50543">
            <w:pPr>
              <w:spacing w:after="125"/>
              <w:jc w:val="left"/>
              <w:rPr>
                <w:rFonts w:eastAsia="Times New Roman"/>
                <w:szCs w:val="24"/>
              </w:rPr>
            </w:pPr>
            <w:r w:rsidRPr="00276BBD">
              <w:rPr>
                <w:rFonts w:eastAsia="Times New Roman"/>
                <w:szCs w:val="24"/>
              </w:rPr>
              <w:t>– 2 етиде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Комад или став цикличног дела уз пратњу клавира (изводи се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слушање музике, свирање, музичка фраза, музички бонтон.</w:t>
      </w:r>
    </w:p>
    <w:p w:rsidR="00187028" w:rsidRPr="00276BBD" w:rsidRDefault="00187028" w:rsidP="00516FC0">
      <w:pPr>
        <w:shd w:val="clear" w:color="auto" w:fill="FFFFFF"/>
        <w:spacing w:after="0"/>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САКСОФОН</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Саксофон је да код ученика кроз индивидуално музичко искуство подржи развој моторичке синхронизације, флексибилности и осетљивости, креативности, естетског сензибилитета као и мотивисање за наставак уметничког школовања.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68"/>
        <w:gridCol w:w="1581"/>
        <w:gridCol w:w="442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у опсегу од б мало до ге3;</w:t>
            </w:r>
          </w:p>
          <w:p w:rsidR="00516FC0" w:rsidRPr="00276BBD" w:rsidRDefault="00516FC0" w:rsidP="00F50543">
            <w:pPr>
              <w:spacing w:after="125"/>
              <w:jc w:val="left"/>
              <w:rPr>
                <w:rFonts w:eastAsia="Times New Roman"/>
                <w:szCs w:val="24"/>
              </w:rPr>
            </w:pPr>
            <w:r w:rsidRPr="00276BBD">
              <w:rPr>
                <w:rFonts w:eastAsia="Times New Roman"/>
                <w:szCs w:val="24"/>
              </w:rPr>
              <w:t>– свира аликвоте;</w:t>
            </w:r>
          </w:p>
          <w:p w:rsidR="00516FC0" w:rsidRPr="00276BBD" w:rsidRDefault="00516FC0" w:rsidP="00F50543">
            <w:pPr>
              <w:spacing w:after="125"/>
              <w:jc w:val="left"/>
              <w:rPr>
                <w:rFonts w:eastAsia="Times New Roman"/>
                <w:szCs w:val="24"/>
              </w:rPr>
            </w:pPr>
            <w:r w:rsidRPr="00276BBD">
              <w:rPr>
                <w:rFonts w:eastAsia="Times New Roman"/>
                <w:szCs w:val="24"/>
              </w:rPr>
              <w:t>– изведе одговарајуће технике свирања на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xml:space="preserve">– самостално уочава и решава музичке и техничке </w:t>
            </w:r>
            <w:r w:rsidRPr="00276BBD">
              <w:rPr>
                <w:rFonts w:eastAsia="Times New Roman"/>
                <w:szCs w:val="24"/>
              </w:rPr>
              <w:lastRenderedPageBreak/>
              <w:t>проблеме у вежбању;</w:t>
            </w:r>
          </w:p>
          <w:p w:rsidR="00516FC0" w:rsidRPr="00276BBD" w:rsidRDefault="00516FC0" w:rsidP="00F50543">
            <w:pPr>
              <w:spacing w:after="125"/>
              <w:jc w:val="left"/>
              <w:rPr>
                <w:rFonts w:eastAsia="Times New Roman"/>
                <w:szCs w:val="24"/>
              </w:rPr>
            </w:pPr>
            <w:r w:rsidRPr="00276BBD">
              <w:rPr>
                <w:rFonts w:eastAsia="Times New Roman"/>
                <w:szCs w:val="24"/>
              </w:rPr>
              <w:t>– користи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стилску препознатљивост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примени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покаже иницијативу у организацији заједничких проба;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Постизање флексибилности амбажуре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Постизање контроле прстију и језика код свирања у брзом темпу.</w:t>
            </w:r>
          </w:p>
          <w:p w:rsidR="00516FC0" w:rsidRPr="00276BBD" w:rsidRDefault="00516FC0" w:rsidP="00F50543">
            <w:pPr>
              <w:spacing w:after="125"/>
              <w:jc w:val="left"/>
              <w:rPr>
                <w:rFonts w:eastAsia="Times New Roman"/>
                <w:szCs w:val="24"/>
              </w:rPr>
            </w:pPr>
            <w:r w:rsidRPr="00276BBD">
              <w:rPr>
                <w:rFonts w:eastAsia="Times New Roman"/>
                <w:szCs w:val="24"/>
              </w:rPr>
              <w:t>Меморисање текста.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обликовање тона, интонација и стакато.</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Динамика.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Свирање соло и у ансамблу.</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кроз цео опсег инструмента, разложена скала, терце, дупле терце, разложене терце, кварте, тонични трозвуци и доминантни/умањени четворозвуци, разложени трозвуци и четворозвуци у темпу</w:t>
            </w:r>
          </w:p>
          <w:p w:rsidR="00516FC0" w:rsidRPr="00276BBD" w:rsidRDefault="00516FC0" w:rsidP="00F50543">
            <w:pPr>
              <w:spacing w:after="125"/>
              <w:jc w:val="left"/>
              <w:rPr>
                <w:rFonts w:eastAsia="Times New Roman"/>
                <w:szCs w:val="24"/>
              </w:rPr>
            </w:pPr>
            <w:r w:rsidRPr="00276BBD">
              <w:rPr>
                <w:rFonts w:eastAsia="Times New Roman"/>
                <w:szCs w:val="24"/>
              </w:rPr>
              <w:t>θ□ = 90.</w:t>
            </w:r>
          </w:p>
          <w:p w:rsidR="00516FC0" w:rsidRPr="00276BBD" w:rsidRDefault="00516FC0" w:rsidP="00F50543">
            <w:pPr>
              <w:spacing w:after="125"/>
              <w:jc w:val="left"/>
              <w:rPr>
                <w:rFonts w:eastAsia="Times New Roman"/>
                <w:szCs w:val="24"/>
              </w:rPr>
            </w:pPr>
            <w:r w:rsidRPr="00276BBD">
              <w:rPr>
                <w:rFonts w:eastAsia="Times New Roman"/>
                <w:szCs w:val="24"/>
              </w:rPr>
              <w:t>Хроматску скалу свирати кроз цео опсег инструмента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 и 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М. Мул: Свакодневне вежбе</w:t>
            </w:r>
          </w:p>
          <w:p w:rsidR="00516FC0" w:rsidRPr="00276BBD" w:rsidRDefault="00516FC0" w:rsidP="00F50543">
            <w:pPr>
              <w:spacing w:after="125"/>
              <w:jc w:val="left"/>
              <w:rPr>
                <w:rFonts w:eastAsia="Times New Roman"/>
                <w:szCs w:val="24"/>
              </w:rPr>
            </w:pPr>
            <w:r w:rsidRPr="00276BBD">
              <w:rPr>
                <w:rFonts w:eastAsia="Times New Roman"/>
                <w:szCs w:val="24"/>
              </w:rPr>
              <w:t>– М. Mул: 48 етида по В. Ферлингу</w:t>
            </w:r>
          </w:p>
          <w:p w:rsidR="00516FC0" w:rsidRPr="00276BBD" w:rsidRDefault="00516FC0" w:rsidP="00F50543">
            <w:pPr>
              <w:spacing w:after="125"/>
              <w:jc w:val="left"/>
              <w:rPr>
                <w:rFonts w:eastAsia="Times New Roman"/>
                <w:szCs w:val="24"/>
              </w:rPr>
            </w:pPr>
            <w:r w:rsidRPr="00276BBD">
              <w:rPr>
                <w:rFonts w:eastAsia="Times New Roman"/>
                <w:szCs w:val="24"/>
              </w:rPr>
              <w:t>– M. Мул: 53 етиде</w:t>
            </w:r>
          </w:p>
          <w:p w:rsidR="00516FC0" w:rsidRPr="00276BBD" w:rsidRDefault="00516FC0" w:rsidP="00F50543">
            <w:pPr>
              <w:spacing w:after="125"/>
              <w:jc w:val="left"/>
              <w:rPr>
                <w:rFonts w:eastAsia="Times New Roman"/>
                <w:szCs w:val="24"/>
              </w:rPr>
            </w:pPr>
            <w:r w:rsidRPr="00276BBD">
              <w:rPr>
                <w:rFonts w:eastAsia="Times New Roman"/>
                <w:szCs w:val="24"/>
              </w:rPr>
              <w:t>– Ј. Андерсен: 29 великих етида</w:t>
            </w:r>
          </w:p>
          <w:p w:rsidR="00516FC0" w:rsidRPr="00276BBD" w:rsidRDefault="00516FC0" w:rsidP="00F50543">
            <w:pPr>
              <w:spacing w:after="125"/>
              <w:jc w:val="left"/>
              <w:rPr>
                <w:rFonts w:eastAsia="Times New Roman"/>
                <w:szCs w:val="24"/>
              </w:rPr>
            </w:pPr>
            <w:r w:rsidRPr="00276BBD">
              <w:rPr>
                <w:rFonts w:eastAsia="Times New Roman"/>
                <w:szCs w:val="24"/>
              </w:rPr>
              <w:t>– Л. Ниехаус: Средња концепција џеза за саксофон</w:t>
            </w:r>
          </w:p>
          <w:p w:rsidR="00516FC0" w:rsidRPr="00276BBD" w:rsidRDefault="00516FC0" w:rsidP="00F50543">
            <w:pPr>
              <w:spacing w:after="125"/>
              <w:jc w:val="left"/>
              <w:rPr>
                <w:rFonts w:eastAsia="Times New Roman"/>
                <w:szCs w:val="24"/>
              </w:rPr>
            </w:pPr>
            <w:r w:rsidRPr="00276BBD">
              <w:rPr>
                <w:rFonts w:eastAsia="Times New Roman"/>
                <w:szCs w:val="24"/>
              </w:rPr>
              <w:t>– П. М. Дибоа: 12 савремених етида</w:t>
            </w:r>
          </w:p>
          <w:p w:rsidR="00516FC0" w:rsidRPr="00276BBD" w:rsidRDefault="00516FC0" w:rsidP="00F50543">
            <w:pPr>
              <w:spacing w:after="125"/>
              <w:jc w:val="left"/>
              <w:rPr>
                <w:rFonts w:eastAsia="Times New Roman"/>
                <w:szCs w:val="24"/>
              </w:rPr>
            </w:pPr>
            <w:r w:rsidRPr="00276BBD">
              <w:rPr>
                <w:rFonts w:eastAsia="Times New Roman"/>
                <w:szCs w:val="24"/>
              </w:rPr>
              <w:t>– Г. Лакур: 28 етида по О. Мисијану</w:t>
            </w:r>
          </w:p>
          <w:p w:rsidR="00516FC0" w:rsidRPr="00276BBD" w:rsidRDefault="00516FC0" w:rsidP="00F50543">
            <w:pPr>
              <w:spacing w:after="125"/>
              <w:jc w:val="left"/>
              <w:rPr>
                <w:rFonts w:eastAsia="Times New Roman"/>
                <w:szCs w:val="24"/>
              </w:rPr>
            </w:pPr>
            <w:r w:rsidRPr="00276BBD">
              <w:rPr>
                <w:rFonts w:eastAsia="Times New Roman"/>
                <w:szCs w:val="24"/>
              </w:rPr>
              <w:t>– А. Пјацола: Танго етиде</w:t>
            </w:r>
          </w:p>
          <w:p w:rsidR="00516FC0" w:rsidRPr="00276BBD" w:rsidRDefault="00516FC0" w:rsidP="00F50543">
            <w:pPr>
              <w:spacing w:after="0"/>
              <w:jc w:val="left"/>
              <w:rPr>
                <w:rFonts w:eastAsia="Times New Roman"/>
                <w:szCs w:val="24"/>
              </w:rPr>
            </w:pPr>
            <w:r w:rsidRPr="00276BBD">
              <w:rPr>
                <w:rFonts w:eastAsia="Times New Roman"/>
                <w:b/>
                <w:bCs/>
                <w:szCs w:val="24"/>
              </w:rPr>
              <w:t>Комади, концерти, свите, сонате:</w:t>
            </w:r>
          </w:p>
          <w:p w:rsidR="00516FC0" w:rsidRPr="00276BBD" w:rsidRDefault="00516FC0" w:rsidP="00F50543">
            <w:pPr>
              <w:spacing w:after="0"/>
              <w:jc w:val="left"/>
              <w:rPr>
                <w:rFonts w:eastAsia="Times New Roman"/>
                <w:szCs w:val="24"/>
              </w:rPr>
            </w:pPr>
            <w:r w:rsidRPr="00276BBD">
              <w:rPr>
                <w:rFonts w:eastAsia="Times New Roman"/>
                <w:szCs w:val="24"/>
              </w:rPr>
              <w:t>– Ф. Сантучи: </w:t>
            </w:r>
            <w:r w:rsidRPr="00276BBD">
              <w:rPr>
                <w:rFonts w:eastAsia="Times New Roman"/>
                <w:i/>
                <w:iCs/>
                <w:szCs w:val="24"/>
              </w:rPr>
              <w:t>Београдски Танго</w:t>
            </w:r>
          </w:p>
          <w:p w:rsidR="00516FC0" w:rsidRPr="00276BBD" w:rsidRDefault="00516FC0" w:rsidP="00F50543">
            <w:pPr>
              <w:spacing w:after="0"/>
              <w:jc w:val="left"/>
              <w:rPr>
                <w:rFonts w:eastAsia="Times New Roman"/>
                <w:szCs w:val="24"/>
              </w:rPr>
            </w:pPr>
            <w:r w:rsidRPr="00276BBD">
              <w:rPr>
                <w:rFonts w:eastAsia="Times New Roman"/>
                <w:szCs w:val="24"/>
              </w:rPr>
              <w:t>– Р. Видоф: </w:t>
            </w:r>
            <w:r w:rsidRPr="00276BBD">
              <w:rPr>
                <w:rFonts w:eastAsia="Times New Roman"/>
                <w:i/>
                <w:iCs/>
                <w:szCs w:val="24"/>
              </w:rPr>
              <w:t>Валс Ваните</w:t>
            </w:r>
          </w:p>
          <w:p w:rsidR="00516FC0" w:rsidRPr="00276BBD" w:rsidRDefault="00516FC0" w:rsidP="00F50543">
            <w:pPr>
              <w:spacing w:after="0"/>
              <w:jc w:val="left"/>
              <w:rPr>
                <w:rFonts w:eastAsia="Times New Roman"/>
                <w:szCs w:val="24"/>
              </w:rPr>
            </w:pPr>
            <w:r w:rsidRPr="00276BBD">
              <w:rPr>
                <w:rFonts w:eastAsia="Times New Roman"/>
                <w:szCs w:val="24"/>
              </w:rPr>
              <w:t>– П. Морис: </w:t>
            </w:r>
            <w:r w:rsidRPr="00276BBD">
              <w:rPr>
                <w:rFonts w:eastAsia="Times New Roman"/>
                <w:i/>
                <w:iCs/>
                <w:szCs w:val="24"/>
              </w:rPr>
              <w:t>Слике из провансе</w:t>
            </w:r>
          </w:p>
          <w:p w:rsidR="00516FC0" w:rsidRPr="00276BBD" w:rsidRDefault="00516FC0" w:rsidP="00F50543">
            <w:pPr>
              <w:spacing w:after="0"/>
              <w:jc w:val="left"/>
              <w:rPr>
                <w:rFonts w:eastAsia="Times New Roman"/>
                <w:szCs w:val="24"/>
              </w:rPr>
            </w:pPr>
            <w:r w:rsidRPr="00276BBD">
              <w:rPr>
                <w:rFonts w:eastAsia="Times New Roman"/>
                <w:szCs w:val="24"/>
              </w:rPr>
              <w:t>– Д. Мијо: </w:t>
            </w:r>
            <w:r w:rsidRPr="00276BBD">
              <w:rPr>
                <w:rFonts w:eastAsia="Times New Roman"/>
                <w:i/>
                <w:iCs/>
                <w:szCs w:val="24"/>
              </w:rPr>
              <w:t>Скарамуш</w:t>
            </w:r>
          </w:p>
          <w:p w:rsidR="00516FC0" w:rsidRPr="00276BBD" w:rsidRDefault="00516FC0" w:rsidP="00F50543">
            <w:pPr>
              <w:spacing w:after="0"/>
              <w:jc w:val="left"/>
              <w:rPr>
                <w:rFonts w:eastAsia="Times New Roman"/>
                <w:szCs w:val="24"/>
              </w:rPr>
            </w:pPr>
            <w:r w:rsidRPr="00276BBD">
              <w:rPr>
                <w:rFonts w:eastAsia="Times New Roman"/>
                <w:szCs w:val="24"/>
              </w:rPr>
              <w:t>– А. Томази: </w:t>
            </w:r>
            <w:r w:rsidRPr="00276BBD">
              <w:rPr>
                <w:rFonts w:eastAsia="Times New Roman"/>
                <w:i/>
                <w:iCs/>
                <w:szCs w:val="24"/>
              </w:rPr>
              <w:t>Балада</w:t>
            </w:r>
          </w:p>
          <w:p w:rsidR="00516FC0" w:rsidRPr="00276BBD" w:rsidRDefault="00516FC0" w:rsidP="00F50543">
            <w:pPr>
              <w:spacing w:after="0"/>
              <w:jc w:val="left"/>
              <w:rPr>
                <w:rFonts w:eastAsia="Times New Roman"/>
                <w:szCs w:val="24"/>
              </w:rPr>
            </w:pPr>
            <w:r w:rsidRPr="00276BBD">
              <w:rPr>
                <w:rFonts w:eastAsia="Times New Roman"/>
                <w:szCs w:val="24"/>
              </w:rPr>
              <w:t>– E. Боца: </w:t>
            </w:r>
            <w:r w:rsidRPr="00276BBD">
              <w:rPr>
                <w:rFonts w:eastAsia="Times New Roman"/>
                <w:i/>
                <w:iCs/>
                <w:szCs w:val="24"/>
              </w:rPr>
              <w:t>Импровизација и Каприс</w:t>
            </w:r>
          </w:p>
          <w:p w:rsidR="00516FC0" w:rsidRPr="00276BBD" w:rsidRDefault="00516FC0" w:rsidP="00F50543">
            <w:pPr>
              <w:spacing w:after="0"/>
              <w:jc w:val="left"/>
              <w:rPr>
                <w:rFonts w:eastAsia="Times New Roman"/>
                <w:szCs w:val="24"/>
              </w:rPr>
            </w:pPr>
            <w:r w:rsidRPr="00276BBD">
              <w:rPr>
                <w:rFonts w:eastAsia="Times New Roman"/>
                <w:szCs w:val="24"/>
              </w:rPr>
              <w:t>– Ж. М. Дефаје: </w:t>
            </w:r>
            <w:r w:rsidRPr="00276BBD">
              <w:rPr>
                <w:rFonts w:eastAsia="Times New Roman"/>
                <w:i/>
                <w:iCs/>
                <w:szCs w:val="24"/>
              </w:rPr>
              <w:t>Ампелопсис</w:t>
            </w:r>
          </w:p>
          <w:p w:rsidR="00516FC0" w:rsidRPr="00276BBD" w:rsidRDefault="00516FC0" w:rsidP="00F50543">
            <w:pPr>
              <w:spacing w:after="0"/>
              <w:jc w:val="left"/>
              <w:rPr>
                <w:rFonts w:eastAsia="Times New Roman"/>
                <w:szCs w:val="24"/>
              </w:rPr>
            </w:pPr>
            <w:r w:rsidRPr="00276BBD">
              <w:rPr>
                <w:rFonts w:eastAsia="Times New Roman"/>
                <w:szCs w:val="24"/>
              </w:rPr>
              <w:t>– A. Жоливе: </w:t>
            </w:r>
            <w:r w:rsidRPr="00276BBD">
              <w:rPr>
                <w:rFonts w:eastAsia="Times New Roman"/>
                <w:i/>
                <w:iCs/>
                <w:szCs w:val="24"/>
              </w:rPr>
              <w:t>Фантазија – Импромпту</w:t>
            </w:r>
          </w:p>
          <w:p w:rsidR="00516FC0" w:rsidRPr="00276BBD" w:rsidRDefault="00516FC0" w:rsidP="00F50543">
            <w:pPr>
              <w:spacing w:after="0"/>
              <w:jc w:val="left"/>
              <w:rPr>
                <w:rFonts w:eastAsia="Times New Roman"/>
                <w:szCs w:val="24"/>
              </w:rPr>
            </w:pPr>
            <w:r w:rsidRPr="00276BBD">
              <w:rPr>
                <w:rFonts w:eastAsia="Times New Roman"/>
                <w:szCs w:val="24"/>
              </w:rPr>
              <w:t>– Д. Жоли: </w:t>
            </w:r>
            <w:r w:rsidRPr="00276BBD">
              <w:rPr>
                <w:rFonts w:eastAsia="Times New Roman"/>
                <w:i/>
                <w:iCs/>
                <w:szCs w:val="24"/>
              </w:rPr>
              <w:t>Кантилена и плес</w:t>
            </w:r>
          </w:p>
          <w:p w:rsidR="00516FC0" w:rsidRPr="00276BBD" w:rsidRDefault="00516FC0" w:rsidP="00F50543">
            <w:pPr>
              <w:spacing w:after="0"/>
              <w:jc w:val="left"/>
              <w:rPr>
                <w:rFonts w:eastAsia="Times New Roman"/>
                <w:szCs w:val="24"/>
              </w:rPr>
            </w:pPr>
            <w:r w:rsidRPr="00276BBD">
              <w:rPr>
                <w:rFonts w:eastAsia="Times New Roman"/>
                <w:szCs w:val="24"/>
              </w:rPr>
              <w:t>– Ф. Тул: </w:t>
            </w:r>
            <w:r w:rsidRPr="00276BBD">
              <w:rPr>
                <w:rFonts w:eastAsia="Times New Roman"/>
                <w:i/>
                <w:iCs/>
                <w:szCs w:val="24"/>
              </w:rPr>
              <w:t>Сарабанда и Жига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Р. Мучински: Соната</w:t>
            </w:r>
          </w:p>
          <w:p w:rsidR="00516FC0" w:rsidRPr="00276BBD" w:rsidRDefault="00516FC0" w:rsidP="00F50543">
            <w:pPr>
              <w:spacing w:after="125"/>
              <w:jc w:val="left"/>
              <w:rPr>
                <w:rFonts w:eastAsia="Times New Roman"/>
                <w:szCs w:val="24"/>
              </w:rPr>
            </w:pPr>
            <w:r w:rsidRPr="00276BBD">
              <w:rPr>
                <w:rFonts w:eastAsia="Times New Roman"/>
                <w:szCs w:val="24"/>
              </w:rPr>
              <w:t>– К. Паскал: Сонатина</w:t>
            </w:r>
          </w:p>
          <w:p w:rsidR="00516FC0" w:rsidRPr="00276BBD" w:rsidRDefault="00516FC0" w:rsidP="00F50543">
            <w:pPr>
              <w:spacing w:after="125"/>
              <w:jc w:val="left"/>
              <w:rPr>
                <w:rFonts w:eastAsia="Times New Roman"/>
                <w:szCs w:val="24"/>
              </w:rPr>
            </w:pPr>
            <w:r w:rsidRPr="00276BBD">
              <w:rPr>
                <w:rFonts w:eastAsia="Times New Roman"/>
                <w:szCs w:val="24"/>
              </w:rPr>
              <w:t>– И. Јевтић: Концерт</w:t>
            </w:r>
          </w:p>
          <w:p w:rsidR="00516FC0" w:rsidRPr="00276BBD" w:rsidRDefault="00516FC0" w:rsidP="00F50543">
            <w:pPr>
              <w:spacing w:after="125"/>
              <w:jc w:val="left"/>
              <w:rPr>
                <w:rFonts w:eastAsia="Times New Roman"/>
                <w:szCs w:val="24"/>
              </w:rPr>
            </w:pPr>
            <w:r w:rsidRPr="00276BBD">
              <w:rPr>
                <w:rFonts w:eastAsia="Times New Roman"/>
                <w:szCs w:val="24"/>
              </w:rPr>
              <w:t>– П. М. Дибоа: Концерт</w:t>
            </w:r>
          </w:p>
          <w:p w:rsidR="00516FC0" w:rsidRPr="00276BBD" w:rsidRDefault="00516FC0" w:rsidP="00F50543">
            <w:pPr>
              <w:spacing w:after="125"/>
              <w:jc w:val="left"/>
              <w:rPr>
                <w:rFonts w:eastAsia="Times New Roman"/>
                <w:szCs w:val="24"/>
              </w:rPr>
            </w:pPr>
            <w:r w:rsidRPr="00276BBD">
              <w:rPr>
                <w:rFonts w:eastAsia="Times New Roman"/>
                <w:szCs w:val="24"/>
              </w:rPr>
              <w:t>– П. Боно: Концерт</w:t>
            </w:r>
          </w:p>
          <w:p w:rsidR="00516FC0" w:rsidRPr="00276BBD" w:rsidRDefault="00516FC0" w:rsidP="00F50543">
            <w:pPr>
              <w:spacing w:after="125"/>
              <w:jc w:val="left"/>
              <w:rPr>
                <w:rFonts w:eastAsia="Times New Roman"/>
                <w:szCs w:val="24"/>
              </w:rPr>
            </w:pPr>
            <w:r w:rsidRPr="00276BBD">
              <w:rPr>
                <w:rFonts w:eastAsia="Times New Roman"/>
                <w:szCs w:val="24"/>
              </w:rPr>
              <w:t>Поред наведених збирки етида, школа, метода, комада, концерата користити и другу литературу адекватне тежине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 са тоничним, доминантним и умањеним септакордима</w:t>
            </w:r>
          </w:p>
          <w:p w:rsidR="00516FC0" w:rsidRPr="00276BBD" w:rsidRDefault="00516FC0" w:rsidP="00F50543">
            <w:pPr>
              <w:spacing w:after="125"/>
              <w:jc w:val="left"/>
              <w:rPr>
                <w:rFonts w:eastAsia="Times New Roman"/>
                <w:szCs w:val="24"/>
              </w:rPr>
            </w:pPr>
            <w:r w:rsidRPr="00276BBD">
              <w:rPr>
                <w:rFonts w:eastAsia="Times New Roman"/>
                <w:szCs w:val="24"/>
              </w:rPr>
              <w:t>– 20 етида</w:t>
            </w:r>
          </w:p>
          <w:p w:rsidR="00516FC0" w:rsidRPr="00276BBD" w:rsidRDefault="00516FC0" w:rsidP="00F50543">
            <w:pPr>
              <w:spacing w:after="125"/>
              <w:jc w:val="left"/>
              <w:rPr>
                <w:rFonts w:eastAsia="Times New Roman"/>
                <w:szCs w:val="24"/>
              </w:rPr>
            </w:pPr>
            <w:r w:rsidRPr="00276BBD">
              <w:rPr>
                <w:rFonts w:eastAsia="Times New Roman"/>
                <w:szCs w:val="24"/>
              </w:rPr>
              <w:t>– 3 комада уз пратњу клавира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године</w:t>
            </w:r>
          </w:p>
          <w:p w:rsidR="00516FC0" w:rsidRPr="00276BBD" w:rsidRDefault="00516FC0" w:rsidP="00F50543">
            <w:pPr>
              <w:spacing w:after="125"/>
              <w:jc w:val="left"/>
              <w:rPr>
                <w:rFonts w:eastAsia="Times New Roman"/>
                <w:szCs w:val="24"/>
              </w:rPr>
            </w:pPr>
            <w:r w:rsidRPr="00276BBD">
              <w:rPr>
                <w:rFonts w:eastAsia="Times New Roman"/>
                <w:szCs w:val="24"/>
              </w:rPr>
              <w:t>Обавезна смотра технике на полугодишту (све дурске и молске скале, једна техничка етида и једна мелодијска етида).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дурска и једна молска скала са свим елементима</w:t>
            </w:r>
          </w:p>
          <w:p w:rsidR="00516FC0" w:rsidRPr="00276BBD" w:rsidRDefault="00516FC0" w:rsidP="00F50543">
            <w:pPr>
              <w:spacing w:after="125"/>
              <w:jc w:val="left"/>
              <w:rPr>
                <w:rFonts w:eastAsia="Times New Roman"/>
                <w:szCs w:val="24"/>
              </w:rPr>
            </w:pPr>
            <w:r w:rsidRPr="00276BBD">
              <w:rPr>
                <w:rFonts w:eastAsia="Times New Roman"/>
                <w:szCs w:val="24"/>
              </w:rPr>
              <w:t>– 2 етиде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Комад или став цикличног дела уз пратњу клавира (изводи се напамет)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слушање музике, свирање, музичка фраза, музички бонтон.</w:t>
      </w:r>
    </w:p>
    <w:p w:rsidR="00187028" w:rsidRPr="00276BBD" w:rsidRDefault="00187028" w:rsidP="00516FC0">
      <w:pPr>
        <w:shd w:val="clear" w:color="auto" w:fill="FFFFFF"/>
        <w:spacing w:after="0"/>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65"/>
        <w:gridCol w:w="771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САКСОФОН</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Саксофон је да код ученика кроз индивидуално музичко искуство подржи развој моторичке синхронизације, флексибилности и осетљивости, креативности, естетског сензибилитета као и мотивисање за наставак уметничког школовања.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51"/>
        <w:gridCol w:w="1570"/>
        <w:gridCol w:w="455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 xml:space="preserve">По завршеној теми/области </w:t>
            </w:r>
            <w:r w:rsidRPr="00276BBD">
              <w:rPr>
                <w:rFonts w:eastAsia="Times New Roman"/>
                <w:szCs w:val="24"/>
              </w:rPr>
              <w:lastRenderedPageBreak/>
              <w:t>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ОБЛАСТ /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свира у опсегу од б мало до а3;</w:t>
            </w:r>
          </w:p>
          <w:p w:rsidR="00516FC0" w:rsidRPr="00276BBD" w:rsidRDefault="00516FC0" w:rsidP="00F50543">
            <w:pPr>
              <w:spacing w:after="125"/>
              <w:jc w:val="left"/>
              <w:rPr>
                <w:rFonts w:eastAsia="Times New Roman"/>
                <w:szCs w:val="24"/>
              </w:rPr>
            </w:pPr>
            <w:r w:rsidRPr="00276BBD">
              <w:rPr>
                <w:rFonts w:eastAsia="Times New Roman"/>
                <w:szCs w:val="24"/>
              </w:rPr>
              <w:t>– изведе одговарајуће технике свирања на инструменту;</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уочава и решава музичке и техничке проблеме у вежбању;</w:t>
            </w:r>
          </w:p>
          <w:p w:rsidR="00516FC0" w:rsidRPr="00276BBD" w:rsidRDefault="00516FC0" w:rsidP="00F50543">
            <w:pPr>
              <w:spacing w:after="125"/>
              <w:jc w:val="left"/>
              <w:rPr>
                <w:rFonts w:eastAsia="Times New Roman"/>
                <w:szCs w:val="24"/>
              </w:rPr>
            </w:pPr>
            <w:r w:rsidRPr="00276BBD">
              <w:rPr>
                <w:rFonts w:eastAsia="Times New Roman"/>
                <w:szCs w:val="24"/>
              </w:rPr>
              <w:t>– користи технике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интонацију у току свирања;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корепетитором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реализацији музичке фантазије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изведене композиције у односу на техничку припремљеност, стилску препознатљивост и емоционални утицај;</w:t>
            </w:r>
          </w:p>
          <w:p w:rsidR="00516FC0" w:rsidRPr="00276BBD" w:rsidRDefault="00516FC0" w:rsidP="00F50543">
            <w:pPr>
              <w:spacing w:after="125"/>
              <w:jc w:val="left"/>
              <w:rPr>
                <w:rFonts w:eastAsia="Times New Roman"/>
                <w:szCs w:val="24"/>
              </w:rPr>
            </w:pPr>
            <w:r w:rsidRPr="00276BBD">
              <w:rPr>
                <w:rFonts w:eastAsia="Times New Roman"/>
                <w:szCs w:val="24"/>
              </w:rPr>
              <w:t>– свирањем у ансамблу примени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покаже иницијативу у организацији заједничких проба;</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испољи самопоуздање у </w:t>
            </w:r>
            <w:r w:rsidRPr="00276BBD">
              <w:rPr>
                <w:rFonts w:eastAsia="Times New Roman"/>
                <w:szCs w:val="24"/>
              </w:rPr>
              <w:lastRenderedPageBreak/>
              <w:t>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Флексибилност амбажуре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Контроле прстију и језика код свирања у брзом темпу.</w:t>
            </w:r>
          </w:p>
          <w:p w:rsidR="00516FC0" w:rsidRPr="00276BBD" w:rsidRDefault="00516FC0" w:rsidP="00F50543">
            <w:pPr>
              <w:spacing w:after="125"/>
              <w:jc w:val="left"/>
              <w:rPr>
                <w:rFonts w:eastAsia="Times New Roman"/>
                <w:szCs w:val="24"/>
              </w:rPr>
            </w:pPr>
            <w:r w:rsidRPr="00276BBD">
              <w:rPr>
                <w:rFonts w:eastAsia="Times New Roman"/>
                <w:szCs w:val="24"/>
              </w:rPr>
              <w:t>Меморисање текста.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обликовање тона, интонација и стакато.</w:t>
            </w:r>
          </w:p>
          <w:p w:rsidR="00516FC0" w:rsidRPr="00276BBD" w:rsidRDefault="00516FC0" w:rsidP="00F50543">
            <w:pPr>
              <w:spacing w:after="125"/>
              <w:jc w:val="left"/>
              <w:rPr>
                <w:rFonts w:eastAsia="Times New Roman"/>
                <w:szCs w:val="24"/>
              </w:rPr>
            </w:pPr>
            <w:r w:rsidRPr="00276BBD">
              <w:rPr>
                <w:rFonts w:eastAsia="Times New Roman"/>
                <w:szCs w:val="24"/>
              </w:rPr>
              <w:t>Динамика.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Свирање соло и у ансамблу.</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кроз цео опсег инструмента, разложена скала, терце, дупле терце, разложене терце, кварте, разложене кварте, тонични трозвуци и доминантни/умањени четворозвуци, разложени трозвуци и четворозвуци у темпу</w:t>
            </w:r>
          </w:p>
          <w:p w:rsidR="00516FC0" w:rsidRPr="00276BBD" w:rsidRDefault="00516FC0" w:rsidP="00F50543">
            <w:pPr>
              <w:spacing w:after="125"/>
              <w:jc w:val="left"/>
              <w:rPr>
                <w:rFonts w:eastAsia="Times New Roman"/>
                <w:szCs w:val="24"/>
              </w:rPr>
            </w:pPr>
            <w:r w:rsidRPr="00276BBD">
              <w:rPr>
                <w:rFonts w:eastAsia="Times New Roman"/>
                <w:szCs w:val="24"/>
              </w:rPr>
              <w:t>θ□ = 100.</w:t>
            </w:r>
          </w:p>
          <w:p w:rsidR="00516FC0" w:rsidRPr="00276BBD" w:rsidRDefault="00516FC0" w:rsidP="00F50543">
            <w:pPr>
              <w:spacing w:after="0"/>
              <w:jc w:val="left"/>
              <w:rPr>
                <w:rFonts w:eastAsia="Times New Roman"/>
                <w:szCs w:val="24"/>
              </w:rPr>
            </w:pPr>
            <w:r w:rsidRPr="00276BBD">
              <w:rPr>
                <w:rFonts w:eastAsia="Times New Roman"/>
                <w:szCs w:val="24"/>
              </w:rPr>
              <w:t>Хроматску скалу свирати од е–а</w:t>
            </w:r>
            <w:r w:rsidRPr="00276BBD">
              <w:rPr>
                <w:rFonts w:eastAsia="Times New Roman"/>
                <w:szCs w:val="24"/>
                <w:vertAlign w:val="subscript"/>
              </w:rPr>
              <w:t>3</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Етиде:</w:t>
            </w:r>
          </w:p>
          <w:p w:rsidR="00516FC0" w:rsidRPr="00276BBD" w:rsidRDefault="00516FC0" w:rsidP="00F50543">
            <w:pPr>
              <w:spacing w:after="125"/>
              <w:jc w:val="left"/>
              <w:rPr>
                <w:rFonts w:eastAsia="Times New Roman"/>
                <w:szCs w:val="24"/>
              </w:rPr>
            </w:pPr>
            <w:r w:rsidRPr="00276BBD">
              <w:rPr>
                <w:rFonts w:eastAsia="Times New Roman"/>
                <w:szCs w:val="24"/>
              </w:rPr>
              <w:t>– М. Мул – Свакодневне вежбе</w:t>
            </w:r>
          </w:p>
          <w:p w:rsidR="00516FC0" w:rsidRPr="00276BBD" w:rsidRDefault="00516FC0" w:rsidP="00F50543">
            <w:pPr>
              <w:spacing w:after="125"/>
              <w:jc w:val="left"/>
              <w:rPr>
                <w:rFonts w:eastAsia="Times New Roman"/>
                <w:szCs w:val="24"/>
              </w:rPr>
            </w:pPr>
            <w:r w:rsidRPr="00276BBD">
              <w:rPr>
                <w:rFonts w:eastAsia="Times New Roman"/>
                <w:szCs w:val="24"/>
              </w:rPr>
              <w:t>– М. Mул – 48 етида по В. Ферлингу</w:t>
            </w:r>
          </w:p>
          <w:p w:rsidR="00516FC0" w:rsidRPr="00276BBD" w:rsidRDefault="00516FC0" w:rsidP="00F50543">
            <w:pPr>
              <w:spacing w:after="125"/>
              <w:jc w:val="left"/>
              <w:rPr>
                <w:rFonts w:eastAsia="Times New Roman"/>
                <w:szCs w:val="24"/>
              </w:rPr>
            </w:pPr>
            <w:r w:rsidRPr="00276BBD">
              <w:rPr>
                <w:rFonts w:eastAsia="Times New Roman"/>
                <w:szCs w:val="24"/>
              </w:rPr>
              <w:t>– M. Мул – 53 етиде</w:t>
            </w:r>
          </w:p>
          <w:p w:rsidR="00516FC0" w:rsidRPr="00276BBD" w:rsidRDefault="00516FC0" w:rsidP="00F50543">
            <w:pPr>
              <w:spacing w:after="125"/>
              <w:jc w:val="left"/>
              <w:rPr>
                <w:rFonts w:eastAsia="Times New Roman"/>
                <w:szCs w:val="24"/>
              </w:rPr>
            </w:pPr>
            <w:r w:rsidRPr="00276BBD">
              <w:rPr>
                <w:rFonts w:eastAsia="Times New Roman"/>
                <w:szCs w:val="24"/>
              </w:rPr>
              <w:t>– Ј. Андерсен – 29 великих етида</w:t>
            </w:r>
          </w:p>
          <w:p w:rsidR="00516FC0" w:rsidRPr="00276BBD" w:rsidRDefault="00516FC0" w:rsidP="00F50543">
            <w:pPr>
              <w:spacing w:after="125"/>
              <w:jc w:val="left"/>
              <w:rPr>
                <w:rFonts w:eastAsia="Times New Roman"/>
                <w:szCs w:val="24"/>
              </w:rPr>
            </w:pPr>
            <w:r w:rsidRPr="00276BBD">
              <w:rPr>
                <w:rFonts w:eastAsia="Times New Roman"/>
                <w:szCs w:val="24"/>
              </w:rPr>
              <w:t>– Л. Ниехаус – Средња концепција џеза за саксофон</w:t>
            </w:r>
          </w:p>
          <w:p w:rsidR="00516FC0" w:rsidRPr="00276BBD" w:rsidRDefault="00516FC0" w:rsidP="00F50543">
            <w:pPr>
              <w:spacing w:after="125"/>
              <w:jc w:val="left"/>
              <w:rPr>
                <w:rFonts w:eastAsia="Times New Roman"/>
                <w:szCs w:val="24"/>
              </w:rPr>
            </w:pPr>
            <w:r w:rsidRPr="00276BBD">
              <w:rPr>
                <w:rFonts w:eastAsia="Times New Roman"/>
                <w:szCs w:val="24"/>
              </w:rPr>
              <w:t>– П. М. Дибоа – 12 савремених етида</w:t>
            </w:r>
          </w:p>
          <w:p w:rsidR="00516FC0" w:rsidRPr="00276BBD" w:rsidRDefault="00516FC0" w:rsidP="00F50543">
            <w:pPr>
              <w:spacing w:after="125"/>
              <w:jc w:val="left"/>
              <w:rPr>
                <w:rFonts w:eastAsia="Times New Roman"/>
                <w:szCs w:val="24"/>
              </w:rPr>
            </w:pPr>
            <w:r w:rsidRPr="00276BBD">
              <w:rPr>
                <w:rFonts w:eastAsia="Times New Roman"/>
                <w:szCs w:val="24"/>
              </w:rPr>
              <w:t>– Г. Лакур – 28 етида по О. Мисијану</w:t>
            </w:r>
          </w:p>
          <w:p w:rsidR="00516FC0" w:rsidRPr="00276BBD" w:rsidRDefault="00516FC0" w:rsidP="00F50543">
            <w:pPr>
              <w:spacing w:after="125"/>
              <w:jc w:val="left"/>
              <w:rPr>
                <w:rFonts w:eastAsia="Times New Roman"/>
                <w:szCs w:val="24"/>
              </w:rPr>
            </w:pPr>
            <w:r w:rsidRPr="00276BBD">
              <w:rPr>
                <w:rFonts w:eastAsia="Times New Roman"/>
                <w:szCs w:val="24"/>
              </w:rPr>
              <w:t>– А. Пјацола – Танго етиде</w:t>
            </w:r>
          </w:p>
          <w:p w:rsidR="00516FC0" w:rsidRPr="00276BBD" w:rsidRDefault="00516FC0" w:rsidP="00F50543">
            <w:pPr>
              <w:spacing w:after="0"/>
              <w:jc w:val="left"/>
              <w:rPr>
                <w:rFonts w:eastAsia="Times New Roman"/>
                <w:szCs w:val="24"/>
              </w:rPr>
            </w:pPr>
            <w:r w:rsidRPr="00276BBD">
              <w:rPr>
                <w:rFonts w:eastAsia="Times New Roman"/>
                <w:b/>
                <w:bCs/>
                <w:szCs w:val="24"/>
              </w:rPr>
              <w:t>Комади, концерти, свите, сонате:</w:t>
            </w:r>
          </w:p>
          <w:p w:rsidR="00516FC0" w:rsidRPr="00276BBD" w:rsidRDefault="00516FC0" w:rsidP="00F50543">
            <w:pPr>
              <w:spacing w:after="0"/>
              <w:jc w:val="left"/>
              <w:rPr>
                <w:rFonts w:eastAsia="Times New Roman"/>
                <w:szCs w:val="24"/>
              </w:rPr>
            </w:pPr>
            <w:r w:rsidRPr="00276BBD">
              <w:rPr>
                <w:rFonts w:eastAsia="Times New Roman"/>
                <w:szCs w:val="24"/>
              </w:rPr>
              <w:t>– П. Боно: </w:t>
            </w:r>
            <w:r w:rsidRPr="00276BBD">
              <w:rPr>
                <w:rFonts w:eastAsia="Times New Roman"/>
                <w:i/>
                <w:iCs/>
                <w:szCs w:val="24"/>
              </w:rPr>
              <w:t>Каприс у форми валцера</w:t>
            </w:r>
          </w:p>
          <w:p w:rsidR="00516FC0" w:rsidRPr="00276BBD" w:rsidRDefault="00516FC0" w:rsidP="00F50543">
            <w:pPr>
              <w:spacing w:after="0"/>
              <w:jc w:val="left"/>
              <w:rPr>
                <w:rFonts w:eastAsia="Times New Roman"/>
                <w:szCs w:val="24"/>
              </w:rPr>
            </w:pPr>
            <w:r w:rsidRPr="00276BBD">
              <w:rPr>
                <w:rFonts w:eastAsia="Times New Roman"/>
                <w:szCs w:val="24"/>
              </w:rPr>
              <w:t>– М. Алексиначки: </w:t>
            </w:r>
            <w:r w:rsidRPr="00276BBD">
              <w:rPr>
                <w:rFonts w:eastAsia="Times New Roman"/>
                <w:i/>
                <w:iCs/>
                <w:szCs w:val="24"/>
              </w:rPr>
              <w:t>Реми</w:t>
            </w:r>
          </w:p>
          <w:p w:rsidR="00516FC0" w:rsidRPr="00276BBD" w:rsidRDefault="00516FC0" w:rsidP="00F50543">
            <w:pPr>
              <w:spacing w:after="0"/>
              <w:jc w:val="left"/>
              <w:rPr>
                <w:rFonts w:eastAsia="Times New Roman"/>
                <w:szCs w:val="24"/>
              </w:rPr>
            </w:pPr>
            <w:r w:rsidRPr="00276BBD">
              <w:rPr>
                <w:rFonts w:eastAsia="Times New Roman"/>
                <w:szCs w:val="24"/>
              </w:rPr>
              <w:t>– Е. Боца: </w:t>
            </w:r>
            <w:r w:rsidRPr="00276BBD">
              <w:rPr>
                <w:rFonts w:eastAsia="Times New Roman"/>
                <w:i/>
                <w:iCs/>
                <w:szCs w:val="24"/>
              </w:rPr>
              <w:t>Импровизација и каприс</w:t>
            </w:r>
          </w:p>
          <w:p w:rsidR="00516FC0" w:rsidRPr="00276BBD" w:rsidRDefault="00516FC0" w:rsidP="00F50543">
            <w:pPr>
              <w:spacing w:after="0"/>
              <w:jc w:val="left"/>
              <w:rPr>
                <w:rFonts w:eastAsia="Times New Roman"/>
                <w:szCs w:val="24"/>
              </w:rPr>
            </w:pPr>
            <w:r w:rsidRPr="00276BBD">
              <w:rPr>
                <w:rFonts w:eastAsia="Times New Roman"/>
                <w:szCs w:val="24"/>
              </w:rPr>
              <w:lastRenderedPageBreak/>
              <w:t>– Е. Боца: </w:t>
            </w:r>
            <w:r w:rsidRPr="00276BBD">
              <w:rPr>
                <w:rFonts w:eastAsia="Times New Roman"/>
                <w:i/>
                <w:iCs/>
                <w:szCs w:val="24"/>
              </w:rPr>
              <w:t>Скарамуш</w:t>
            </w:r>
          </w:p>
          <w:p w:rsidR="00516FC0" w:rsidRPr="00276BBD" w:rsidRDefault="00516FC0" w:rsidP="00F50543">
            <w:pPr>
              <w:spacing w:after="0"/>
              <w:jc w:val="left"/>
              <w:rPr>
                <w:rFonts w:eastAsia="Times New Roman"/>
                <w:szCs w:val="24"/>
              </w:rPr>
            </w:pPr>
            <w:r w:rsidRPr="00276BBD">
              <w:rPr>
                <w:rFonts w:eastAsia="Times New Roman"/>
                <w:szCs w:val="24"/>
              </w:rPr>
              <w:t>– Ж. Демерсман: </w:t>
            </w:r>
            <w:r w:rsidRPr="00276BBD">
              <w:rPr>
                <w:rFonts w:eastAsia="Times New Roman"/>
                <w:i/>
                <w:iCs/>
                <w:szCs w:val="24"/>
              </w:rPr>
              <w:t>Фантазија на оригиналну тему</w:t>
            </w:r>
          </w:p>
          <w:p w:rsidR="00516FC0" w:rsidRPr="00276BBD" w:rsidRDefault="00516FC0" w:rsidP="00F50543">
            <w:pPr>
              <w:spacing w:after="0"/>
              <w:jc w:val="left"/>
              <w:rPr>
                <w:rFonts w:eastAsia="Times New Roman"/>
                <w:szCs w:val="24"/>
              </w:rPr>
            </w:pPr>
            <w:r w:rsidRPr="00276BBD">
              <w:rPr>
                <w:rFonts w:eastAsia="Times New Roman"/>
                <w:szCs w:val="24"/>
              </w:rPr>
              <w:t>– Р. Планел: </w:t>
            </w:r>
            <w:r w:rsidRPr="00276BBD">
              <w:rPr>
                <w:rFonts w:eastAsia="Times New Roman"/>
                <w:i/>
                <w:iCs/>
                <w:szCs w:val="24"/>
              </w:rPr>
              <w:t>Прелуд и Салтарела</w:t>
            </w:r>
          </w:p>
          <w:p w:rsidR="00516FC0" w:rsidRPr="00276BBD" w:rsidRDefault="00516FC0" w:rsidP="00F50543">
            <w:pPr>
              <w:spacing w:after="0"/>
              <w:jc w:val="left"/>
              <w:rPr>
                <w:rFonts w:eastAsia="Times New Roman"/>
                <w:szCs w:val="24"/>
              </w:rPr>
            </w:pPr>
            <w:r w:rsidRPr="00276BBD">
              <w:rPr>
                <w:rFonts w:eastAsia="Times New Roman"/>
                <w:szCs w:val="24"/>
              </w:rPr>
              <w:t>– П. Крестон: </w:t>
            </w:r>
            <w:r w:rsidRPr="00276BBD">
              <w:rPr>
                <w:rFonts w:eastAsia="Times New Roman"/>
                <w:i/>
                <w:iCs/>
                <w:szCs w:val="24"/>
              </w:rPr>
              <w:t>Соната</w:t>
            </w:r>
          </w:p>
          <w:p w:rsidR="00516FC0" w:rsidRPr="00276BBD" w:rsidRDefault="00516FC0" w:rsidP="00F50543">
            <w:pPr>
              <w:spacing w:after="0"/>
              <w:jc w:val="left"/>
              <w:rPr>
                <w:rFonts w:eastAsia="Times New Roman"/>
                <w:szCs w:val="24"/>
              </w:rPr>
            </w:pPr>
            <w:r w:rsidRPr="00276BBD">
              <w:rPr>
                <w:rFonts w:eastAsia="Times New Roman"/>
                <w:szCs w:val="24"/>
              </w:rPr>
              <w:t>– Б. Хеиден: </w:t>
            </w:r>
            <w:r w:rsidRPr="00276BBD">
              <w:rPr>
                <w:rFonts w:eastAsia="Times New Roman"/>
                <w:i/>
                <w:iCs/>
                <w:szCs w:val="24"/>
              </w:rPr>
              <w:t>Соната</w:t>
            </w:r>
          </w:p>
          <w:p w:rsidR="00516FC0" w:rsidRPr="00276BBD" w:rsidRDefault="00516FC0" w:rsidP="00F50543">
            <w:pPr>
              <w:spacing w:after="0"/>
              <w:jc w:val="left"/>
              <w:rPr>
                <w:rFonts w:eastAsia="Times New Roman"/>
                <w:szCs w:val="24"/>
              </w:rPr>
            </w:pPr>
            <w:r w:rsidRPr="00276BBD">
              <w:rPr>
                <w:rFonts w:eastAsia="Times New Roman"/>
                <w:szCs w:val="24"/>
              </w:rPr>
              <w:t>– П. Хиндемит: </w:t>
            </w:r>
            <w:r w:rsidRPr="00276BBD">
              <w:rPr>
                <w:rFonts w:eastAsia="Times New Roman"/>
                <w:i/>
                <w:iCs/>
                <w:szCs w:val="24"/>
              </w:rPr>
              <w:t>Соната</w:t>
            </w:r>
          </w:p>
          <w:p w:rsidR="00516FC0" w:rsidRPr="00276BBD" w:rsidRDefault="00516FC0" w:rsidP="00F50543">
            <w:pPr>
              <w:spacing w:after="0"/>
              <w:jc w:val="left"/>
              <w:rPr>
                <w:rFonts w:eastAsia="Times New Roman"/>
                <w:szCs w:val="24"/>
              </w:rPr>
            </w:pPr>
            <w:r w:rsidRPr="00276BBD">
              <w:rPr>
                <w:rFonts w:eastAsia="Times New Roman"/>
                <w:szCs w:val="24"/>
              </w:rPr>
              <w:t>– Е. Шулхоф: </w:t>
            </w:r>
            <w:r w:rsidRPr="00276BBD">
              <w:rPr>
                <w:rFonts w:eastAsia="Times New Roman"/>
                <w:i/>
                <w:iCs/>
                <w:szCs w:val="24"/>
              </w:rPr>
              <w:t>Хот соната</w:t>
            </w:r>
          </w:p>
          <w:p w:rsidR="00516FC0" w:rsidRPr="00276BBD" w:rsidRDefault="00516FC0" w:rsidP="00F50543">
            <w:pPr>
              <w:spacing w:after="0"/>
              <w:jc w:val="left"/>
              <w:rPr>
                <w:rFonts w:eastAsia="Times New Roman"/>
                <w:szCs w:val="24"/>
              </w:rPr>
            </w:pPr>
            <w:r w:rsidRPr="00276BBD">
              <w:rPr>
                <w:rFonts w:eastAsia="Times New Roman"/>
                <w:szCs w:val="24"/>
              </w:rPr>
              <w:t>– И. Бркљачић: </w:t>
            </w:r>
            <w:r w:rsidRPr="00276BBD">
              <w:rPr>
                <w:rFonts w:eastAsia="Times New Roman"/>
                <w:i/>
                <w:iCs/>
                <w:szCs w:val="24"/>
              </w:rPr>
              <w:t>Лав, концерт</w:t>
            </w:r>
          </w:p>
          <w:p w:rsidR="00516FC0" w:rsidRPr="00276BBD" w:rsidRDefault="00516FC0" w:rsidP="00F50543">
            <w:pPr>
              <w:spacing w:after="0"/>
              <w:jc w:val="left"/>
              <w:rPr>
                <w:rFonts w:eastAsia="Times New Roman"/>
                <w:szCs w:val="24"/>
              </w:rPr>
            </w:pPr>
            <w:r w:rsidRPr="00276BBD">
              <w:rPr>
                <w:rFonts w:eastAsia="Times New Roman"/>
                <w:szCs w:val="24"/>
              </w:rPr>
              <w:t>– П. Боно: </w:t>
            </w:r>
            <w:r w:rsidRPr="00276BBD">
              <w:rPr>
                <w:rFonts w:eastAsia="Times New Roman"/>
                <w:i/>
                <w:iCs/>
                <w:szCs w:val="24"/>
              </w:rPr>
              <w:t>Концерт</w:t>
            </w:r>
          </w:p>
          <w:p w:rsidR="00516FC0" w:rsidRPr="00276BBD" w:rsidRDefault="00516FC0" w:rsidP="00F50543">
            <w:pPr>
              <w:spacing w:after="0"/>
              <w:jc w:val="left"/>
              <w:rPr>
                <w:rFonts w:eastAsia="Times New Roman"/>
                <w:szCs w:val="24"/>
              </w:rPr>
            </w:pPr>
            <w:r w:rsidRPr="00276BBD">
              <w:rPr>
                <w:rFonts w:eastAsia="Times New Roman"/>
                <w:szCs w:val="24"/>
              </w:rPr>
              <w:t>– Е. Боца: </w:t>
            </w:r>
            <w:r w:rsidRPr="00276BBD">
              <w:rPr>
                <w:rFonts w:eastAsia="Times New Roman"/>
                <w:i/>
                <w:iCs/>
                <w:szCs w:val="24"/>
              </w:rPr>
              <w:t>Кончертино</w:t>
            </w:r>
          </w:p>
          <w:p w:rsidR="00516FC0" w:rsidRPr="00276BBD" w:rsidRDefault="00516FC0" w:rsidP="00F50543">
            <w:pPr>
              <w:spacing w:after="0"/>
              <w:jc w:val="left"/>
              <w:rPr>
                <w:rFonts w:eastAsia="Times New Roman"/>
                <w:szCs w:val="24"/>
              </w:rPr>
            </w:pPr>
            <w:r w:rsidRPr="00276BBD">
              <w:rPr>
                <w:rFonts w:eastAsia="Times New Roman"/>
                <w:szCs w:val="24"/>
              </w:rPr>
              <w:t>– А. Глазунов: </w:t>
            </w:r>
            <w:r w:rsidRPr="00276BBD">
              <w:rPr>
                <w:rFonts w:eastAsia="Times New Roman"/>
                <w:i/>
                <w:iCs/>
                <w:szCs w:val="24"/>
              </w:rPr>
              <w:t>Концерт</w:t>
            </w:r>
          </w:p>
          <w:p w:rsidR="00516FC0" w:rsidRPr="00276BBD" w:rsidRDefault="00516FC0" w:rsidP="00F50543">
            <w:pPr>
              <w:spacing w:after="0"/>
              <w:jc w:val="left"/>
              <w:rPr>
                <w:rFonts w:eastAsia="Times New Roman"/>
                <w:szCs w:val="24"/>
              </w:rPr>
            </w:pPr>
            <w:r w:rsidRPr="00276BBD">
              <w:rPr>
                <w:rFonts w:eastAsia="Times New Roman"/>
                <w:szCs w:val="24"/>
              </w:rPr>
              <w:t>– Ж. Ривиер: </w:t>
            </w:r>
            <w:r w:rsidRPr="00276BBD">
              <w:rPr>
                <w:rFonts w:eastAsia="Times New Roman"/>
                <w:i/>
                <w:iCs/>
                <w:szCs w:val="24"/>
              </w:rPr>
              <w:t>Кончертино</w:t>
            </w:r>
          </w:p>
          <w:p w:rsidR="00516FC0" w:rsidRPr="00276BBD" w:rsidRDefault="00516FC0" w:rsidP="00F50543">
            <w:pPr>
              <w:spacing w:after="125"/>
              <w:jc w:val="left"/>
              <w:rPr>
                <w:rFonts w:eastAsia="Times New Roman"/>
                <w:szCs w:val="24"/>
              </w:rPr>
            </w:pPr>
            <w:r w:rsidRPr="00276BBD">
              <w:rPr>
                <w:rFonts w:eastAsia="Times New Roman"/>
                <w:szCs w:val="24"/>
              </w:rPr>
              <w:t>Поред наведених збирки етида, школа, метода, комада, концерата користити и другу литературу адекватне тежине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 са свим елементима</w:t>
            </w:r>
          </w:p>
          <w:p w:rsidR="00516FC0" w:rsidRPr="00276BBD" w:rsidRDefault="00516FC0" w:rsidP="00F50543">
            <w:pPr>
              <w:spacing w:after="125"/>
              <w:jc w:val="left"/>
              <w:rPr>
                <w:rFonts w:eastAsia="Times New Roman"/>
                <w:szCs w:val="24"/>
              </w:rPr>
            </w:pPr>
            <w:r w:rsidRPr="00276BBD">
              <w:rPr>
                <w:rFonts w:eastAsia="Times New Roman"/>
                <w:szCs w:val="24"/>
              </w:rPr>
              <w:t>– 20 етида</w:t>
            </w:r>
          </w:p>
          <w:p w:rsidR="00516FC0" w:rsidRPr="00276BBD" w:rsidRDefault="00516FC0" w:rsidP="00F50543">
            <w:pPr>
              <w:spacing w:after="125"/>
              <w:jc w:val="left"/>
              <w:rPr>
                <w:rFonts w:eastAsia="Times New Roman"/>
                <w:szCs w:val="24"/>
              </w:rPr>
            </w:pPr>
            <w:r w:rsidRPr="00276BBD">
              <w:rPr>
                <w:rFonts w:eastAsia="Times New Roman"/>
                <w:szCs w:val="24"/>
              </w:rPr>
              <w:t>– 2 комада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Концерт или циклично дело</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године</w:t>
            </w:r>
          </w:p>
          <w:p w:rsidR="00516FC0" w:rsidRPr="00276BBD" w:rsidRDefault="00516FC0" w:rsidP="00F50543">
            <w:pPr>
              <w:spacing w:after="125"/>
              <w:jc w:val="left"/>
              <w:rPr>
                <w:rFonts w:eastAsia="Times New Roman"/>
                <w:szCs w:val="24"/>
              </w:rPr>
            </w:pPr>
            <w:r w:rsidRPr="00276BBD">
              <w:rPr>
                <w:rFonts w:eastAsia="Times New Roman"/>
                <w:szCs w:val="24"/>
              </w:rPr>
              <w:t>Смотра технике (све дурске и молске скале и један став концерта или цикличног дела)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t>Кључне речи</w:t>
      </w:r>
      <w:r w:rsidRPr="00276BBD">
        <w:rPr>
          <w:rFonts w:eastAsia="Times New Roman"/>
          <w:szCs w:val="24"/>
        </w:rPr>
        <w:t>: тон, интонација, слушање музике, свирање, музичка фраза, музички бонтон.</w:t>
      </w:r>
    </w:p>
    <w:p w:rsidR="00187028" w:rsidRPr="00276BBD" w:rsidRDefault="00187028" w:rsidP="00516FC0">
      <w:pPr>
        <w:shd w:val="clear" w:color="auto" w:fill="FFFFFF"/>
        <w:spacing w:after="0"/>
        <w:ind w:firstLine="401"/>
        <w:jc w:val="left"/>
        <w:rPr>
          <w:rFonts w:eastAsia="Times New Roman"/>
          <w:szCs w:val="24"/>
          <w:lang w:val="sr-Cyrl-RS"/>
        </w:rPr>
      </w:pP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187028">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ФЛАУТА//КЛАРИНЕТ//САКСОФОН</w:t>
      </w:r>
    </w:p>
    <w:p w:rsidR="00187028" w:rsidRPr="00276BBD" w:rsidRDefault="0018702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w:t>
      </w:r>
      <w:r w:rsidRPr="00276BBD">
        <w:rPr>
          <w:rFonts w:eastAsia="Times New Roman"/>
          <w:szCs w:val="24"/>
        </w:rPr>
        <w:lastRenderedPageBreak/>
        <w:t>различитих предмета може бити полазиште за бројне активности у којима ученици учествују као истраживачи, креатори и извођачи.</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Настава инструмента усмерена је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при чему се у почетку даје предност искуственом учењу у оквиру којег ученици развијају лични однос према музици, а постепена рационализација искуства касније постаје теоријски оквир. Искуствено учење подразумева активно слушање музике и лично музичко изражавање ученика кроз извођење музике. Исходи се надовезују, усложњавају и прожимају кроз четири разреда средње музичке школе, а ниво и сложеност исхода одређени су захтевима садржаја наставе сваког разреда.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карактер, темперамент, мотивацију, васпитање и радне навике.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обимне евиденције о учениковом раду и напретку.</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Педагог мора да сагледа у потпуности личност ученика са којим ради, његове психофизичке способности, карактер, темперамент, мотивацију и да му помогне при професионалном опредељењу и усмеравању. Он планира и индивидуални програм и наставне садржаје за сваког ученика водећи рачуна о поступности у повећавању захтева и хармоничном развоју ученикових инструменталних и музичких способности. Сваки ученик је посебан и у том смислу наставник мора сагледати и његов шири контекст (породица, васпитање, навике, школа, окружење, лични капацитети, итд.) како би оптимално избалансирао одговарајући програм и педагошке поступке који ће ученика уз осећај самопоуздања и задовољства довести до практичних вештина, а ове пак отворити пут за даље напредовање и развој индивидуалних квалитета.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Активност наставника обухвата велику палету информација, вештина и практичних знања различите природе, као и везу са живом уметничком праксом, те је за ученике веома важно да наставника доживљавају и као уметнички ауторитет а не </w:t>
      </w:r>
      <w:r w:rsidRPr="00276BBD">
        <w:rPr>
          <w:rFonts w:eastAsia="Times New Roman"/>
          <w:szCs w:val="24"/>
        </w:rPr>
        <w:lastRenderedPageBreak/>
        <w:t>само као предавача са друге стране катедре. Исто тако, један од најважнијих предуслова успешног педагошког рада је успостављање међусобног поверења између ученика и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обое треба ученика да упозна са материјалом и алатом за израду пискова, као и да га поступно уводи у начине њихове израде. Наставник треба да упозна ученика са начинима ефикасног и континуираног вежбања. Уколико је потребно, наставник ће ученику направити план и помоћи му да исти спроведе, вршећи контролу, заједно са учеником, уколико је могуће и са родитељима.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треба да јасно формулише и степенује интерпретативне захтеве за ученика у односу на узраст и тренутне могућности. У предмету флаута, потребно је континуриано радити на свим елементима технике.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Техника прстију: остварује се кроз континуиран рад на лествицама, пажљиво одабраним техничким вежбама и етидама. Наставник треба да препозна технички ниво ученика и да индивидуалним приступом омогући да ученик у одређеном периоду напредује и досегне свој максимум.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Техника тона: остварује се кроз дневни рад на тонским вежбама које градуално постају захтевније од првог до четвртог разреда и укључује рад на елементима тона – уједначавање регистара, звучност и лепота тона, пројекција тона, динамичко нијансирање, контрола интонације.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Техника артикулације: кроз извођачки репертоар, наставник са учеником ради на свим артикулацијама, учи га да их јасно разликује и поштује. Такође је потребно радити на свим врстама удара језика: обичан, дупли, троструки и лепршави језик.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процесу учења напамет, наставник ће ученику представити аналитички, моторички и визуелни концепт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 ће континуирано радити на постизању и одржавању извођачке кондиције ученика, тако да ученик на јавним наступима са лакоћом може да изведе планирани репертоар. Ово ће се постићи правилном динамиком рада на часу, али и наступима у оквиру интерних и јавних часова, као и организованих преслушавања. Ученика треба подстицати да узима учешћа у мастер класовима.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Веома је важно да ученици имају исправан став према јавном наступу и што чешће јавно свирају како би стицали извођачку праксу и ослободили се евентуалних страхова и сметњи при наступу. Исто тако, треба постојано одржавати навику посећивања концерата уметничке музике и представа. Дискусијом о изведеним и одслушаним делима ученици стичу увид у тумачење музике, начине извођења и извођачке праксе, различите техничке приступе извођача, те развијају аналитичко и критичко мишљење о сопственом и туђем извођењу.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 xml:space="preserve">Када су у питању такмичења, препоручују се умереност и опрез. Не треба допустити да ученичка мотивација временом постане искључиво такмичарски обојена, </w:t>
      </w:r>
      <w:r w:rsidRPr="00276BBD">
        <w:rPr>
          <w:rFonts w:eastAsia="Times New Roman"/>
          <w:szCs w:val="24"/>
        </w:rPr>
        <w:lastRenderedPageBreak/>
        <w:t>као и да наставник сопствени рад вреднује бројем награда и признања које његови ученици освајају.</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представе музике и звука ка контекстуализацији, теоријском тумачењу и практичним решењима. У оквиру тога, идентификовање, разумевање и дефинисање музичких садржаја којима се базира интерпретација има велики значај у праћењу наставе.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уложен труд и квалитет рада ученика, те његово напредовањеу складу са личним и музичким могућностима, као и уметничко постигнуће на јавним наступима и годишњим испитма.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E5669E">
      <w:pPr>
        <w:pStyle w:val="Heading3"/>
      </w:pPr>
      <w:bookmarkStart w:id="98" w:name="_Toc201223815"/>
      <w:r w:rsidRPr="00276BBD">
        <w:t>ЧИТАЊЕ С ЛИСТА ЗА ДРВЕНЕ ДУВАЧЕ</w:t>
      </w:r>
      <w:bookmarkEnd w:id="98"/>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ЧИТАЊЕ С ЛИСТА</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са листа је да код ученика развију знања и вештине неопходне за брзо и течно читање нотног текста и за разумевање и упознавање музичке литературе</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 други, трећи, четврти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90"/>
        <w:gridCol w:w="1768"/>
        <w:gridCol w:w="371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одсвира без прекида и задржавања задани нотни текст једноставнијег садржаја;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текст и унутрашњим слухом чује мелодијске и хармонске покрете;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добијена упутства за </w:t>
            </w:r>
            <w:r w:rsidRPr="00276BBD">
              <w:rPr>
                <w:rFonts w:eastAsia="Times New Roman"/>
                <w:szCs w:val="24"/>
              </w:rPr>
              <w:lastRenderedPageBreak/>
              <w:t>решавање одређене текстуалне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опажа релевантне музичке елементе у циљу интерпретације задате деонице;</w:t>
            </w:r>
          </w:p>
          <w:p w:rsidR="00516FC0" w:rsidRPr="00276BBD" w:rsidRDefault="00516FC0" w:rsidP="00F50543">
            <w:pPr>
              <w:spacing w:after="125"/>
              <w:jc w:val="left"/>
              <w:rPr>
                <w:rFonts w:eastAsia="Times New Roman"/>
                <w:szCs w:val="24"/>
              </w:rPr>
            </w:pPr>
            <w:r w:rsidRPr="00276BBD">
              <w:rPr>
                <w:rFonts w:eastAsia="Times New Roman"/>
                <w:szCs w:val="24"/>
              </w:rPr>
              <w:t>– проналази начине за самостално вежбање;</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и сналажљивост у кретању кроз текст;</w:t>
            </w:r>
          </w:p>
          <w:p w:rsidR="00516FC0" w:rsidRPr="00276BBD" w:rsidRDefault="00516FC0" w:rsidP="00F50543">
            <w:pPr>
              <w:spacing w:after="125"/>
              <w:jc w:val="left"/>
              <w:rPr>
                <w:rFonts w:eastAsia="Times New Roman"/>
                <w:szCs w:val="24"/>
              </w:rPr>
            </w:pPr>
            <w:r w:rsidRPr="00276BBD">
              <w:rPr>
                <w:rFonts w:eastAsia="Times New Roman"/>
                <w:szCs w:val="24"/>
              </w:rPr>
              <w:t>– препозна дела и деонице инструмента у камерним и оркестарским композицијама.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Оспособљавање ученика за анализу текста.</w:t>
            </w:r>
          </w:p>
          <w:p w:rsidR="00516FC0" w:rsidRPr="00276BBD" w:rsidRDefault="00516FC0" w:rsidP="00F50543">
            <w:pPr>
              <w:spacing w:after="125"/>
              <w:jc w:val="left"/>
              <w:rPr>
                <w:rFonts w:eastAsia="Times New Roman"/>
                <w:szCs w:val="24"/>
              </w:rPr>
            </w:pPr>
            <w:r w:rsidRPr="00276BBD">
              <w:rPr>
                <w:rFonts w:eastAsia="Times New Roman"/>
                <w:szCs w:val="24"/>
              </w:rPr>
              <w:t>Сагледавање текста у целини – опажање музичких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кретање кроз текст без прекида или задржавања.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Упутства за отклањање грешака.</w:t>
            </w:r>
          </w:p>
          <w:p w:rsidR="00516FC0" w:rsidRPr="00276BBD" w:rsidRDefault="00516FC0" w:rsidP="00F50543">
            <w:pPr>
              <w:spacing w:after="125"/>
              <w:jc w:val="left"/>
              <w:rPr>
                <w:rFonts w:eastAsia="Times New Roman"/>
                <w:szCs w:val="24"/>
              </w:rPr>
            </w:pPr>
            <w:r w:rsidRPr="00276BBD">
              <w:rPr>
                <w:rFonts w:eastAsia="Times New Roman"/>
                <w:szCs w:val="24"/>
              </w:rPr>
              <w:t>Развој унутрашњег слуха и повезивање стеченог знања из других предмета.</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развијање меморије.</w:t>
            </w:r>
          </w:p>
          <w:p w:rsidR="00516FC0" w:rsidRPr="00276BBD" w:rsidRDefault="00516FC0" w:rsidP="00F50543">
            <w:pPr>
              <w:spacing w:after="125"/>
              <w:jc w:val="left"/>
              <w:rPr>
                <w:rFonts w:eastAsia="Times New Roman"/>
                <w:szCs w:val="24"/>
              </w:rPr>
            </w:pPr>
            <w:r w:rsidRPr="00276BBD">
              <w:rPr>
                <w:rFonts w:eastAsia="Times New Roman"/>
                <w:szCs w:val="24"/>
              </w:rPr>
              <w:t>Сналажљивост и брзо реаговање.</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деоницама инструмента у камерној и оркестарској литератури.</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 у циљу упознавања музичке литературе.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w:t>
            </w:r>
            <w:r w:rsidRPr="00276BBD">
              <w:rPr>
                <w:rFonts w:eastAsia="Times New Roman"/>
                <w:szCs w:val="24"/>
              </w:rPr>
              <w:t>је дата по инструментима и разредима испод табеле</w:t>
            </w:r>
          </w:p>
        </w:tc>
      </w:tr>
    </w:tbl>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b/>
          <w:bCs/>
          <w:szCs w:val="24"/>
        </w:rPr>
        <w:lastRenderedPageBreak/>
        <w:t>Кључне речи</w:t>
      </w:r>
      <w:r w:rsidRPr="00276BBD">
        <w:rPr>
          <w:rFonts w:eastAsia="Times New Roman"/>
          <w:szCs w:val="24"/>
        </w:rPr>
        <w:t>: концентрација, опажање, анализа, континуирано кретање, примена.</w:t>
      </w:r>
    </w:p>
    <w:p w:rsidR="00187028" w:rsidRPr="00276BBD" w:rsidRDefault="00187028"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ФЛАУТА – </w:t>
      </w:r>
      <w:r w:rsidRPr="00276BBD">
        <w:rPr>
          <w:rFonts w:eastAsia="Times New Roman"/>
          <w:szCs w:val="24"/>
        </w:rPr>
        <w:t>Д. Мирковић: Флаута у симфонијском оркестру</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Пасија по Матеју; Бранденбуршки концерт II, IV и V,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Музика на води.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Симфоније: бр. 100 Ге-дур, Војничка; бр. 101 Де-дур, часовник; бр. 103 Ес-дур; бр. 104, Де-дур Лондонска.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Koнцерт за клавир: Це-дур (467); Симфоније: бр. 34 Це-дур (KV 338),бр. 35 Хафнер, Де-дур (KV 385),бр. 38 Прашка (KV 504),бр. 40 ге-мол (KV 550),бр. 41 Це-дурЈупитер (KV 551); Увертире: Отмица из Сараја; Фигарова женидба; Дон Жуан; Чаробна фрула.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Симфоније: бр. 3, Ес-дур оп. 55, Ероика; бр. 4, Бе-дур оп. 60; бр. 5, це-мол оп. 67; бр. 6 Еф-дур оп. 68Пасторална; бр. 7, А-дур оп. 92; бр. 8 Еф-дур оп. 93; бр. 9, де-мол оп. 125; Концерт за клавир бр. 1 Це-дур оп. 15; Концерт за виолину Де-дур оп. 61. Увертире: „Леонора” бр. 3 оп. 72а; „Егмонт” оп. 84.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Увертира Италијанка у Алжиру;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 Бартолди: Италијанска симфонија, бр. 4; Концерт за виолину е-мол.</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бр. 7, Це-дур; Симфонија бр. 8 ха-мол, Недовршена; Увертира – Розамунда.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Х. Берлиоз: Фантастична симфонија оп. 14; Увертира „Римски карневал” оп. 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Арлезијанка -свита бр. 1 и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1, це-мол оп. 68; Симфонија бр. 2, Де-дур оп. 73; Симфонија бр. 3, Еф-дур оп. 90; Симфонија бр. 4, е-мол оп. 98; Концерт за клавир бр. 1, де-мол оп. 15; Концерт за клавир бр. 2, Бе-дур оп. 83; Концерт за виолину Де-дур, оп. 77.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Симфоније: Симфонија бр. 1, Бе-дур оп. 38; Концерт за клавир а-мол оп. 54.</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Продана невеста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Штраус: Увертире: Слепи миш; Циганин барон.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Бартолди: Симфонија бр. 3 а-мол оп. 56 Шкотска; Увертире: Сан летње ноћи оп. 21;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Леонкавало: Пајацо.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Болеро</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Чимароза: Увертира – Тајни брак.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Белини: Норма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Пучини: Тоска; Боеми; Мадам Батерфлај; Турандот.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Симфонија бр. 4, еф-мол оп. 36; Симфонија бр. 5, е-мол оп. 64; Симфонија бр. 6, бе-мол, оп. 74; Концерт за клавир бр. 1, бе-мол оп. 23; Концерт за виолину Де-дур оп. 35; Балети: Лабудово језеро; Увертира-Фантазија Ромео и Јулија; Варијације на рококо тему, А -дур, оп. 33.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Травијата; Набуко; Аида; Реквијем.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Поподне једног фауна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Словенске игре (1, 2, 4, 5, 7, 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Вилијам Тел; Севиљски берберин; Сврака крадљивица.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Класична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Римски-Корсаков: Шпански капричо</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Маскањи: </w:t>
      </w:r>
      <w:r w:rsidRPr="00276BBD">
        <w:rPr>
          <w:rFonts w:eastAsia="Times New Roman"/>
          <w:i/>
          <w:iCs/>
          <w:szCs w:val="24"/>
        </w:rPr>
        <w:t>Кавалерија рустикана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Барток: </w:t>
      </w:r>
      <w:r w:rsidRPr="00276BBD">
        <w:rPr>
          <w:rFonts w:eastAsia="Times New Roman"/>
          <w:i/>
          <w:iCs/>
          <w:szCs w:val="24"/>
        </w:rPr>
        <w:t>Концерт за оркестар</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П. Бородин: </w:t>
      </w:r>
      <w:r w:rsidRPr="00276BBD">
        <w:rPr>
          <w:rFonts w:eastAsia="Times New Roman"/>
          <w:i/>
          <w:iCs/>
          <w:szCs w:val="24"/>
        </w:rPr>
        <w:t>Половецке игре </w:t>
      </w:r>
      <w:r w:rsidRPr="00276BBD">
        <w:rPr>
          <w:rFonts w:eastAsia="Times New Roman"/>
          <w:szCs w:val="24"/>
        </w:rPr>
        <w:t>из опере </w:t>
      </w:r>
      <w:r w:rsidRPr="00276BBD">
        <w:rPr>
          <w:rFonts w:eastAsia="Times New Roman"/>
          <w:i/>
          <w:iCs/>
          <w:szCs w:val="24"/>
        </w:rPr>
        <w:t>Кнез Игор</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w:t>
      </w:r>
      <w:r w:rsidRPr="00276BBD">
        <w:rPr>
          <w:rFonts w:eastAsia="Times New Roman"/>
          <w:i/>
          <w:iCs/>
          <w:szCs w:val="24"/>
        </w:rPr>
        <w:t>Дафнис и Клое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 Мусоргски: </w:t>
      </w:r>
      <w:r w:rsidRPr="00276BBD">
        <w:rPr>
          <w:rFonts w:eastAsia="Times New Roman"/>
          <w:i/>
          <w:iCs/>
          <w:szCs w:val="24"/>
        </w:rPr>
        <w:t>Слике са изложбе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Кармен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Концерт за клавир бр. 2, це-мол, оп. 18; Концерт за клавир бр.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де-мол, оп. 30.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 Корсаков: </w:t>
      </w:r>
      <w:r w:rsidRPr="00276BBD">
        <w:rPr>
          <w:rFonts w:eastAsia="Times New Roman"/>
          <w:i/>
          <w:iCs/>
          <w:szCs w:val="24"/>
        </w:rPr>
        <w:t>Шехерезада</w:t>
      </w:r>
      <w:r w:rsidRPr="00276BBD">
        <w:rPr>
          <w:rFonts w:eastAsia="Times New Roman"/>
          <w:szCs w:val="24"/>
        </w:rPr>
        <w:t> оп. 34.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Крцко орашћић</w:t>
      </w:r>
      <w:r w:rsidRPr="00276BBD">
        <w:rPr>
          <w:rFonts w:eastAsia="Times New Roman"/>
          <w:szCs w:val="24"/>
        </w:rPr>
        <w:t>, </w:t>
      </w:r>
      <w:r w:rsidRPr="00276BBD">
        <w:rPr>
          <w:rFonts w:eastAsia="Times New Roman"/>
          <w:i/>
          <w:iCs/>
          <w:szCs w:val="24"/>
        </w:rPr>
        <w:t>Успавана лепотица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Зигфрид</w:t>
      </w:r>
      <w:r w:rsidRPr="00276BBD">
        <w:rPr>
          <w:rFonts w:eastAsia="Times New Roman"/>
          <w:szCs w:val="24"/>
        </w:rPr>
        <w:t> – </w:t>
      </w:r>
      <w:r w:rsidRPr="00276BBD">
        <w:rPr>
          <w:rFonts w:eastAsia="Times New Roman"/>
          <w:i/>
          <w:iCs/>
          <w:szCs w:val="24"/>
        </w:rPr>
        <w:t>Прстен Нибелунга </w:t>
      </w:r>
      <w:r w:rsidRPr="00276BBD">
        <w:rPr>
          <w:rFonts w:eastAsia="Times New Roman"/>
          <w:szCs w:val="24"/>
        </w:rPr>
        <w:t>III; </w:t>
      </w:r>
      <w:r w:rsidRPr="00276BBD">
        <w:rPr>
          <w:rFonts w:eastAsia="Times New Roman"/>
          <w:i/>
          <w:iCs/>
          <w:szCs w:val="24"/>
        </w:rPr>
        <w:t>Зигфридова идила</w:t>
      </w:r>
      <w:r w:rsidRPr="00276BBD">
        <w:rPr>
          <w:rFonts w:eastAsia="Times New Roman"/>
          <w:szCs w:val="24"/>
        </w:rPr>
        <w:t>; Увертира </w:t>
      </w:r>
      <w:r w:rsidRPr="00276BBD">
        <w:rPr>
          <w:rFonts w:eastAsia="Times New Roman"/>
          <w:i/>
          <w:iCs/>
          <w:szCs w:val="24"/>
        </w:rPr>
        <w:t>Фауст</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Риголето</w:t>
      </w:r>
      <w:r w:rsidRPr="00276BBD">
        <w:rPr>
          <w:rFonts w:eastAsia="Times New Roman"/>
          <w:szCs w:val="24"/>
        </w:rPr>
        <w:t> (I, II, III чин); </w:t>
      </w:r>
      <w:r w:rsidRPr="00276BBD">
        <w:rPr>
          <w:rFonts w:eastAsia="Times New Roman"/>
          <w:i/>
          <w:iCs/>
          <w:szCs w:val="24"/>
        </w:rPr>
        <w:t>Трубадур</w:t>
      </w:r>
      <w:r w:rsidRPr="00276BBD">
        <w:rPr>
          <w:rFonts w:eastAsia="Times New Roman"/>
          <w:szCs w:val="24"/>
        </w:rPr>
        <w:t> (I, II, III, IV чин); </w:t>
      </w:r>
      <w:r w:rsidRPr="00276BBD">
        <w:rPr>
          <w:rFonts w:eastAsia="Times New Roman"/>
          <w:i/>
          <w:iCs/>
          <w:szCs w:val="24"/>
        </w:rPr>
        <w:t>Сицилијанске вечери: Моћ судбине</w:t>
      </w:r>
      <w:r w:rsidRPr="00276BBD">
        <w:rPr>
          <w:rFonts w:eastAsia="Times New Roman"/>
          <w:szCs w:val="24"/>
        </w:rPr>
        <w:t> (Увертира, I, II,III чин); </w:t>
      </w:r>
      <w:r w:rsidRPr="00276BBD">
        <w:rPr>
          <w:rFonts w:eastAsia="Times New Roman"/>
          <w:i/>
          <w:iCs/>
          <w:szCs w:val="24"/>
        </w:rPr>
        <w:t>Бал под маскама</w:t>
      </w:r>
      <w:r w:rsidRPr="00276BBD">
        <w:rPr>
          <w:rFonts w:eastAsia="Times New Roman"/>
          <w:szCs w:val="24"/>
        </w:rPr>
        <w:t> (прелудијум, I, III чин); </w:t>
      </w:r>
      <w:r w:rsidRPr="00276BBD">
        <w:rPr>
          <w:rFonts w:eastAsia="Times New Roman"/>
          <w:i/>
          <w:iCs/>
          <w:szCs w:val="24"/>
        </w:rPr>
        <w:t>Дон Карлос</w:t>
      </w:r>
      <w:r w:rsidRPr="00276BBD">
        <w:rPr>
          <w:rFonts w:eastAsia="Times New Roman"/>
          <w:szCs w:val="24"/>
        </w:rPr>
        <w:t> (I, II, III, IV чин); </w:t>
      </w:r>
      <w:r w:rsidRPr="00276BBD">
        <w:rPr>
          <w:rFonts w:eastAsia="Times New Roman"/>
          <w:i/>
          <w:iCs/>
          <w:szCs w:val="24"/>
        </w:rPr>
        <w:t>Аида</w:t>
      </w:r>
      <w:r w:rsidRPr="00276BBD">
        <w:rPr>
          <w:rFonts w:eastAsia="Times New Roman"/>
          <w:szCs w:val="24"/>
        </w:rPr>
        <w:t> (I, II, III, IV чин); </w:t>
      </w:r>
      <w:r w:rsidRPr="00276BBD">
        <w:rPr>
          <w:rFonts w:eastAsia="Times New Roman"/>
          <w:i/>
          <w:iCs/>
          <w:szCs w:val="24"/>
        </w:rPr>
        <w:t>Фалстаф</w:t>
      </w:r>
      <w:r w:rsidRPr="00276BBD">
        <w:rPr>
          <w:rFonts w:eastAsia="Times New Roman"/>
          <w:szCs w:val="24"/>
        </w:rPr>
        <w:t> (I, II, III чин),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w:t>
      </w:r>
      <w:r w:rsidRPr="00276BBD">
        <w:rPr>
          <w:rFonts w:eastAsia="Times New Roman"/>
          <w:i/>
          <w:iCs/>
          <w:szCs w:val="24"/>
        </w:rPr>
        <w:t>Влтава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w:t>
      </w:r>
      <w:r w:rsidRPr="00276BBD">
        <w:rPr>
          <w:rFonts w:eastAsia="Times New Roman"/>
          <w:i/>
          <w:iCs/>
          <w:szCs w:val="24"/>
        </w:rPr>
        <w:t>Пећа и вук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Сен-Санс: </w:t>
      </w:r>
      <w:r w:rsidRPr="00276BBD">
        <w:rPr>
          <w:rFonts w:eastAsia="Times New Roman"/>
          <w:i/>
          <w:iCs/>
          <w:szCs w:val="24"/>
        </w:rPr>
        <w:t>Карневал животиња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Штраус: </w:t>
      </w:r>
      <w:r w:rsidRPr="00276BBD">
        <w:rPr>
          <w:rFonts w:eastAsia="Times New Roman"/>
          <w:i/>
          <w:iCs/>
          <w:szCs w:val="24"/>
        </w:rPr>
        <w:t>Дон Жуан</w:t>
      </w:r>
      <w:r w:rsidRPr="00276BBD">
        <w:rPr>
          <w:rFonts w:eastAsia="Times New Roman"/>
          <w:szCs w:val="24"/>
        </w:rPr>
        <w:t>; </w:t>
      </w:r>
      <w:r w:rsidRPr="00276BBD">
        <w:rPr>
          <w:rFonts w:eastAsia="Times New Roman"/>
          <w:i/>
          <w:iCs/>
          <w:szCs w:val="24"/>
        </w:rPr>
        <w:t>Тил Ојленшпигел</w:t>
      </w:r>
      <w:r w:rsidRPr="00276BBD">
        <w:rPr>
          <w:rFonts w:eastAsia="Times New Roman"/>
          <w:szCs w:val="24"/>
        </w:rPr>
        <w:t>; </w:t>
      </w:r>
      <w:r w:rsidRPr="00276BBD">
        <w:rPr>
          <w:rFonts w:eastAsia="Times New Roman"/>
          <w:i/>
          <w:iCs/>
          <w:szCs w:val="24"/>
        </w:rPr>
        <w:t>Каваљер с ружом</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w:t>
      </w:r>
      <w:r w:rsidRPr="00276BBD">
        <w:rPr>
          <w:rFonts w:eastAsia="Times New Roman"/>
          <w:i/>
          <w:iCs/>
          <w:szCs w:val="24"/>
        </w:rPr>
        <w:t>Петрушка.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ОБОА – </w:t>
      </w:r>
      <w:r w:rsidRPr="00276BBD">
        <w:rPr>
          <w:rFonts w:eastAsia="Times New Roman"/>
          <w:szCs w:val="24"/>
        </w:rPr>
        <w:t>Љубиша Петрушевски: Оркестарске студије за обоу, I свеска (први и други разред) и II свеска (трећи и четврти разред)</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Хајдн: Симфоније: бр. 100 Ге-дур, </w:t>
      </w:r>
      <w:r w:rsidRPr="00276BBD">
        <w:rPr>
          <w:rFonts w:eastAsia="Times New Roman"/>
          <w:i/>
          <w:iCs/>
          <w:szCs w:val="24"/>
        </w:rPr>
        <w:t>Војничка</w:t>
      </w:r>
      <w:r w:rsidRPr="00276BBD">
        <w:rPr>
          <w:rFonts w:eastAsia="Times New Roman"/>
          <w:szCs w:val="24"/>
        </w:rPr>
        <w:t>; бр. 101 Де-дур, час</w:t>
      </w:r>
      <w:r w:rsidRPr="00276BBD">
        <w:rPr>
          <w:rFonts w:eastAsia="Times New Roman"/>
          <w:i/>
          <w:iCs/>
          <w:szCs w:val="24"/>
        </w:rPr>
        <w:t>овник</w:t>
      </w:r>
      <w:r w:rsidRPr="00276BBD">
        <w:rPr>
          <w:rFonts w:eastAsia="Times New Roman"/>
          <w:szCs w:val="24"/>
        </w:rPr>
        <w:t>; бр. 103 Ес-дур; бр. 104 Де-дур </w:t>
      </w:r>
      <w:r w:rsidRPr="00276BBD">
        <w:rPr>
          <w:rFonts w:eastAsia="Times New Roman"/>
          <w:i/>
          <w:iCs/>
          <w:szCs w:val="24"/>
        </w:rPr>
        <w:t>Лондонска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Концерт за виолину Ге-дур (КV 216), Концерт за виолину А-дур (КV 219),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Koнцерти за клавир: Де-дур (KV 416), Бе-дур (КV 595), Kонцерт за обоу Це-дур (КV 314);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Симфоније: бр. 34 Це-дур (KV 338), бр. 35 Де-дур (KV 385), бр. 38 Де-дур </w:t>
      </w:r>
      <w:r w:rsidRPr="00276BBD">
        <w:rPr>
          <w:rFonts w:eastAsia="Times New Roman"/>
          <w:i/>
          <w:iCs/>
          <w:szCs w:val="24"/>
        </w:rPr>
        <w:t>Прашка</w:t>
      </w:r>
      <w:r w:rsidRPr="00276BBD">
        <w:rPr>
          <w:rFonts w:eastAsia="Times New Roman"/>
          <w:szCs w:val="24"/>
        </w:rPr>
        <w:t>(KV 504), бр. 40 ге-мол (KV 550), бр. 41 Це-дур, </w:t>
      </w:r>
      <w:r w:rsidRPr="00276BBD">
        <w:rPr>
          <w:rFonts w:eastAsia="Times New Roman"/>
          <w:i/>
          <w:iCs/>
          <w:szCs w:val="24"/>
        </w:rPr>
        <w:t>Јупитер</w:t>
      </w:r>
      <w:r w:rsidRPr="00276BBD">
        <w:rPr>
          <w:rFonts w:eastAsia="Times New Roman"/>
          <w:szCs w:val="24"/>
        </w:rPr>
        <w:t>(KV 551); Увертире: </w:t>
      </w:r>
      <w:r w:rsidRPr="00276BBD">
        <w:rPr>
          <w:rFonts w:eastAsia="Times New Roman"/>
          <w:i/>
          <w:iCs/>
          <w:szCs w:val="24"/>
        </w:rPr>
        <w:t>Отмица из Сараја</w:t>
      </w:r>
      <w:r w:rsidRPr="00276BBD">
        <w:rPr>
          <w:rFonts w:eastAsia="Times New Roman"/>
          <w:szCs w:val="24"/>
        </w:rPr>
        <w:t>; </w:t>
      </w:r>
      <w:r w:rsidRPr="00276BBD">
        <w:rPr>
          <w:rFonts w:eastAsia="Times New Roman"/>
          <w:i/>
          <w:iCs/>
          <w:szCs w:val="24"/>
        </w:rPr>
        <w:t>Фигарова женидба; Дон Жуан; Тако чине све.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ван Бетовен: Симфоније: бр. 3 Ес-дур оп. 55, </w:t>
      </w:r>
      <w:r w:rsidRPr="00276BBD">
        <w:rPr>
          <w:rFonts w:eastAsia="Times New Roman"/>
          <w:i/>
          <w:iCs/>
          <w:szCs w:val="24"/>
        </w:rPr>
        <w:t>Ероика</w:t>
      </w:r>
      <w:r w:rsidRPr="00276BBD">
        <w:rPr>
          <w:rFonts w:eastAsia="Times New Roman"/>
          <w:szCs w:val="24"/>
        </w:rPr>
        <w:t>; бр. 4 Бе-дур оп. 60, бр. 5 це-мол оп. 67, бр. 6 Еф-дур оп. 68, </w:t>
      </w:r>
      <w:r w:rsidRPr="00276BBD">
        <w:rPr>
          <w:rFonts w:eastAsia="Times New Roman"/>
          <w:i/>
          <w:iCs/>
          <w:szCs w:val="24"/>
        </w:rPr>
        <w:t>Пасторална</w:t>
      </w:r>
      <w:r w:rsidRPr="00276BBD">
        <w:rPr>
          <w:rFonts w:eastAsia="Times New Roman"/>
          <w:szCs w:val="24"/>
        </w:rPr>
        <w:t>; бр. 7 А-дур оп. 92, бр. 8 Еф-дур оп. 93, бр. 9 де-мол оп. 125.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Концерт за клавир бр. 1 Це-дур оп. 15; Концерт за виолину Де-дур оп. 61; Увертире: </w:t>
      </w:r>
      <w:r w:rsidRPr="00276BBD">
        <w:rPr>
          <w:rFonts w:eastAsia="Times New Roman"/>
          <w:i/>
          <w:iCs/>
          <w:szCs w:val="24"/>
        </w:rPr>
        <w:t>Леонора </w:t>
      </w:r>
      <w:r w:rsidRPr="00276BBD">
        <w:rPr>
          <w:rFonts w:eastAsia="Times New Roman"/>
          <w:szCs w:val="24"/>
        </w:rPr>
        <w:t>бр. 3 оп. 72а; </w:t>
      </w:r>
      <w:r w:rsidRPr="00276BBD">
        <w:rPr>
          <w:rFonts w:eastAsia="Times New Roman"/>
          <w:i/>
          <w:iCs/>
          <w:szCs w:val="24"/>
        </w:rPr>
        <w:t>Егмонт</w:t>
      </w:r>
      <w:r w:rsidRPr="00276BBD">
        <w:rPr>
          <w:rFonts w:eastAsia="Times New Roman"/>
          <w:szCs w:val="24"/>
        </w:rPr>
        <w:t> оп. 84.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Увертире: </w:t>
      </w:r>
      <w:r w:rsidRPr="00276BBD">
        <w:rPr>
          <w:rFonts w:eastAsia="Times New Roman"/>
          <w:i/>
          <w:iCs/>
          <w:szCs w:val="24"/>
        </w:rPr>
        <w:t>Севиљски берберин; Италијанка у Алжиру; Сврака крадљивица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Доницети – Увертира – </w:t>
      </w:r>
      <w:r w:rsidRPr="00276BBD">
        <w:rPr>
          <w:rFonts w:eastAsia="Times New Roman"/>
          <w:i/>
          <w:iCs/>
          <w:szCs w:val="24"/>
        </w:rPr>
        <w:t>Дон Пасквале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Симфонија бр. 7, Це-дур; Симфонија бр. 8 ха-мол, </w:t>
      </w:r>
      <w:r w:rsidRPr="00276BBD">
        <w:rPr>
          <w:rFonts w:eastAsia="Times New Roman"/>
          <w:i/>
          <w:iCs/>
          <w:szCs w:val="24"/>
        </w:rPr>
        <w:t>Недовршена</w:t>
      </w:r>
      <w:r w:rsidRPr="00276BBD">
        <w:rPr>
          <w:rFonts w:eastAsia="Times New Roman"/>
          <w:szCs w:val="24"/>
        </w:rPr>
        <w:t>; Увертира – </w:t>
      </w:r>
      <w:r w:rsidRPr="00276BBD">
        <w:rPr>
          <w:rFonts w:eastAsia="Times New Roman"/>
          <w:i/>
          <w:iCs/>
          <w:szCs w:val="24"/>
        </w:rPr>
        <w:t>Розамунда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Х. Берлиоз: </w:t>
      </w:r>
      <w:r w:rsidRPr="00276BBD">
        <w:rPr>
          <w:rFonts w:eastAsia="Times New Roman"/>
          <w:i/>
          <w:iCs/>
          <w:szCs w:val="24"/>
        </w:rPr>
        <w:t>Фантастична симфонија</w:t>
      </w:r>
      <w:r w:rsidRPr="00276BBD">
        <w:rPr>
          <w:rFonts w:eastAsia="Times New Roman"/>
          <w:szCs w:val="24"/>
        </w:rPr>
        <w:t> оп. 14; Увертира </w:t>
      </w:r>
      <w:r w:rsidRPr="00276BBD">
        <w:rPr>
          <w:rFonts w:eastAsia="Times New Roman"/>
          <w:i/>
          <w:iCs/>
          <w:szCs w:val="24"/>
        </w:rPr>
        <w:t>Римски карневал</w:t>
      </w:r>
      <w:r w:rsidRPr="00276BBD">
        <w:rPr>
          <w:rFonts w:eastAsia="Times New Roman"/>
          <w:szCs w:val="24"/>
        </w:rPr>
        <w:t> оп. 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Симфонија Це-дур; </w:t>
      </w:r>
      <w:r w:rsidRPr="00276BBD">
        <w:rPr>
          <w:rFonts w:eastAsia="Times New Roman"/>
          <w:i/>
          <w:iCs/>
          <w:szCs w:val="24"/>
        </w:rPr>
        <w:t>Арлезијанка</w:t>
      </w:r>
      <w:r w:rsidRPr="00276BBD">
        <w:rPr>
          <w:rFonts w:eastAsia="Times New Roman"/>
          <w:szCs w:val="24"/>
        </w:rPr>
        <w:t> -свита бр. 1 и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1 це-мол оп. 68; Симфонија бр. 2 Де-дур оп. 73; Симфонија бр.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Еф-дур оп. 90; Симфонија бр. 4 е-мол оп. 98; Концерт за клавир бр. 1 де-мол оп. 15; Концерт за клавир бр. 2 Бе-дур оп. 83; Концерт за виолину Де-дур оп. 77.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Р. Шуман: Симфонија бр. 1 Бе-дур оп. 38; Симфонија бр. 2 Це-дур оп. 61; Симфонија бр. 3 Ес-дур оп. 97; Симфонија бр. 4 де-мол 120; Концерт за клавир а-мол оп. 54.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 </w:t>
      </w:r>
      <w:r w:rsidRPr="00276BBD">
        <w:rPr>
          <w:rFonts w:eastAsia="Times New Roman"/>
          <w:i/>
          <w:iCs/>
          <w:szCs w:val="24"/>
        </w:rPr>
        <w:t>Продана невеста</w:t>
      </w:r>
      <w:r w:rsidRPr="00276BBD">
        <w:rPr>
          <w:rFonts w:eastAsia="Times New Roman"/>
          <w:szCs w:val="24"/>
        </w:rPr>
        <w:t>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Штраус: Увертире: </w:t>
      </w:r>
      <w:r w:rsidRPr="00276BBD">
        <w:rPr>
          <w:rFonts w:eastAsia="Times New Roman"/>
          <w:i/>
          <w:iCs/>
          <w:szCs w:val="24"/>
        </w:rPr>
        <w:t>Слепи миш; Циганин барон</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Симфоније: Симфонија бр. 4 еф-мол оп. 36; Симфонија бр. 5 е-мол оп. 64; Симфонија бр. 6 бе-мол оп. 74; Концерт за клавир бр. 1 бе-мол оп. 23; Концерт за виолину Де-дур оп. 35; Балети: </w:t>
      </w:r>
      <w:r w:rsidRPr="00276BBD">
        <w:rPr>
          <w:rFonts w:eastAsia="Times New Roman"/>
          <w:i/>
          <w:iCs/>
          <w:szCs w:val="24"/>
        </w:rPr>
        <w:t>Шчелкуншчик; Лабудово језеро; Балетска свита</w:t>
      </w:r>
      <w:r w:rsidRPr="00276BBD">
        <w:rPr>
          <w:rFonts w:eastAsia="Times New Roman"/>
          <w:szCs w:val="24"/>
        </w:rPr>
        <w:t>; Увертира-Фантазија – </w:t>
      </w:r>
      <w:r w:rsidRPr="00276BBD">
        <w:rPr>
          <w:rFonts w:eastAsia="Times New Roman"/>
          <w:i/>
          <w:iCs/>
          <w:szCs w:val="24"/>
        </w:rPr>
        <w:t>Ромео и Јулија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Менделсон: Симфонија бр. 3 а-мол оп. 56 </w:t>
      </w:r>
      <w:r w:rsidRPr="00276BBD">
        <w:rPr>
          <w:rFonts w:eastAsia="Times New Roman"/>
          <w:i/>
          <w:iCs/>
          <w:szCs w:val="24"/>
        </w:rPr>
        <w:t>Шкотска</w:t>
      </w:r>
      <w:r w:rsidRPr="00276BBD">
        <w:rPr>
          <w:rFonts w:eastAsia="Times New Roman"/>
          <w:szCs w:val="24"/>
        </w:rPr>
        <w:t>; Симфонија бр. 4 А-дур оп. 90 </w:t>
      </w:r>
      <w:r w:rsidRPr="00276BBD">
        <w:rPr>
          <w:rFonts w:eastAsia="Times New Roman"/>
          <w:i/>
          <w:iCs/>
          <w:szCs w:val="24"/>
        </w:rPr>
        <w:t>Иалијанска</w:t>
      </w:r>
      <w:r w:rsidRPr="00276BBD">
        <w:rPr>
          <w:rFonts w:eastAsia="Times New Roman"/>
          <w:szCs w:val="24"/>
        </w:rPr>
        <w:t>; Концерт за виолину е-мол оп. 64; Увертире: </w:t>
      </w:r>
      <w:r w:rsidRPr="00276BBD">
        <w:rPr>
          <w:rFonts w:eastAsia="Times New Roman"/>
          <w:i/>
          <w:iCs/>
          <w:szCs w:val="24"/>
        </w:rPr>
        <w:t>Сан летње ноћи</w:t>
      </w:r>
      <w:r w:rsidRPr="00276BBD">
        <w:rPr>
          <w:rFonts w:eastAsia="Times New Roman"/>
          <w:szCs w:val="24"/>
        </w:rPr>
        <w:t> оп. 21; </w:t>
      </w:r>
      <w:r w:rsidRPr="00276BBD">
        <w:rPr>
          <w:rFonts w:eastAsia="Times New Roman"/>
          <w:i/>
          <w:iCs/>
          <w:szCs w:val="24"/>
        </w:rPr>
        <w:t>Фингалова пећина </w:t>
      </w:r>
      <w:r w:rsidRPr="00276BBD">
        <w:rPr>
          <w:rFonts w:eastAsia="Times New Roman"/>
          <w:szCs w:val="24"/>
        </w:rPr>
        <w:t>оп. 26; </w:t>
      </w:r>
      <w:r w:rsidRPr="00276BBD">
        <w:rPr>
          <w:rFonts w:eastAsia="Times New Roman"/>
          <w:i/>
          <w:iCs/>
          <w:szCs w:val="24"/>
        </w:rPr>
        <w:t>Сан летње ноћи</w:t>
      </w:r>
      <w:r w:rsidRPr="00276BBD">
        <w:rPr>
          <w:rFonts w:eastAsia="Times New Roman"/>
          <w:szCs w:val="24"/>
        </w:rPr>
        <w:t>: Скерцо.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Травијата; Набуко</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Леонкавало – </w:t>
      </w:r>
      <w:r w:rsidRPr="00276BBD">
        <w:rPr>
          <w:rFonts w:eastAsia="Times New Roman"/>
          <w:i/>
          <w:iCs/>
          <w:szCs w:val="24"/>
        </w:rPr>
        <w:t>Бајацо</w:t>
      </w:r>
      <w:r w:rsidRPr="00276BBD">
        <w:rPr>
          <w:rFonts w:eastAsia="Times New Roman"/>
          <w:szCs w:val="24"/>
        </w:rPr>
        <w:t>.</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Чимароза: Увертира,– </w:t>
      </w:r>
      <w:r w:rsidRPr="00276BBD">
        <w:rPr>
          <w:rFonts w:eastAsia="Times New Roman"/>
          <w:i/>
          <w:iCs/>
          <w:szCs w:val="24"/>
        </w:rPr>
        <w:t>Тајни брак</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Увертира – </w:t>
      </w:r>
      <w:r w:rsidRPr="00276BBD">
        <w:rPr>
          <w:rFonts w:eastAsia="Times New Roman"/>
          <w:i/>
          <w:iCs/>
          <w:szCs w:val="24"/>
        </w:rPr>
        <w:t>Свилене лествице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Белини – </w:t>
      </w:r>
      <w:r w:rsidRPr="00276BBD">
        <w:rPr>
          <w:rFonts w:eastAsia="Times New Roman"/>
          <w:i/>
          <w:iCs/>
          <w:szCs w:val="24"/>
        </w:rPr>
        <w:t>Норма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Зигфрид-Прстен Нибелунга III; Зигфридова идила</w:t>
      </w:r>
      <w:r w:rsidRPr="00276BBD">
        <w:rPr>
          <w:rFonts w:eastAsia="Times New Roman"/>
          <w:szCs w:val="24"/>
        </w:rPr>
        <w:t>; Увертира „Фауст”.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Риголето</w:t>
      </w:r>
      <w:r w:rsidRPr="00276BBD">
        <w:rPr>
          <w:rFonts w:eastAsia="Times New Roman"/>
          <w:szCs w:val="24"/>
        </w:rPr>
        <w:t> (I, II, III чин), </w:t>
      </w:r>
      <w:r w:rsidRPr="00276BBD">
        <w:rPr>
          <w:rFonts w:eastAsia="Times New Roman"/>
          <w:i/>
          <w:iCs/>
          <w:szCs w:val="24"/>
        </w:rPr>
        <w:t>Трубадур</w:t>
      </w:r>
      <w:r w:rsidRPr="00276BBD">
        <w:rPr>
          <w:rFonts w:eastAsia="Times New Roman"/>
          <w:szCs w:val="24"/>
        </w:rPr>
        <w:t> (I, II, III, IV чин); </w:t>
      </w:r>
      <w:r w:rsidRPr="00276BBD">
        <w:rPr>
          <w:rFonts w:eastAsia="Times New Roman"/>
          <w:i/>
          <w:iCs/>
          <w:szCs w:val="24"/>
        </w:rPr>
        <w:t>Сицилијанске вечери</w:t>
      </w:r>
      <w:r w:rsidRPr="00276BBD">
        <w:rPr>
          <w:rFonts w:eastAsia="Times New Roman"/>
          <w:szCs w:val="24"/>
        </w:rPr>
        <w:t>: </w:t>
      </w:r>
      <w:r w:rsidRPr="00276BBD">
        <w:rPr>
          <w:rFonts w:eastAsia="Times New Roman"/>
          <w:i/>
          <w:iCs/>
          <w:szCs w:val="24"/>
        </w:rPr>
        <w:t>Моћ судбине </w:t>
      </w:r>
      <w:r w:rsidRPr="00276BBD">
        <w:rPr>
          <w:rFonts w:eastAsia="Times New Roman"/>
          <w:szCs w:val="24"/>
        </w:rPr>
        <w:t>(Увертира,I, II, III чин); </w:t>
      </w:r>
      <w:r w:rsidRPr="00276BBD">
        <w:rPr>
          <w:rFonts w:eastAsia="Times New Roman"/>
          <w:i/>
          <w:iCs/>
          <w:szCs w:val="24"/>
        </w:rPr>
        <w:t>Бал под маскама</w:t>
      </w:r>
      <w:r w:rsidRPr="00276BBD">
        <w:rPr>
          <w:rFonts w:eastAsia="Times New Roman"/>
          <w:szCs w:val="24"/>
        </w:rPr>
        <w:t> (прелудијум, I, III чин); </w:t>
      </w:r>
      <w:r w:rsidRPr="00276BBD">
        <w:rPr>
          <w:rFonts w:eastAsia="Times New Roman"/>
          <w:i/>
          <w:iCs/>
          <w:szCs w:val="24"/>
        </w:rPr>
        <w:t>Дон Карлос</w:t>
      </w:r>
      <w:r w:rsidRPr="00276BBD">
        <w:rPr>
          <w:rFonts w:eastAsia="Times New Roman"/>
          <w:szCs w:val="24"/>
        </w:rPr>
        <w:t> (I, II, III, IV чин); </w:t>
      </w:r>
      <w:r w:rsidRPr="00276BBD">
        <w:rPr>
          <w:rFonts w:eastAsia="Times New Roman"/>
          <w:i/>
          <w:iCs/>
          <w:szCs w:val="24"/>
        </w:rPr>
        <w:t>Аида</w:t>
      </w:r>
      <w:r w:rsidRPr="00276BBD">
        <w:rPr>
          <w:rFonts w:eastAsia="Times New Roman"/>
          <w:szCs w:val="24"/>
        </w:rPr>
        <w:t> (I, II, III, IV чин); </w:t>
      </w:r>
      <w:r w:rsidRPr="00276BBD">
        <w:rPr>
          <w:rFonts w:eastAsia="Times New Roman"/>
          <w:i/>
          <w:iCs/>
          <w:szCs w:val="24"/>
        </w:rPr>
        <w:t>Фалстаф</w:t>
      </w:r>
      <w:r w:rsidRPr="00276BBD">
        <w:rPr>
          <w:rFonts w:eastAsia="Times New Roman"/>
          <w:szCs w:val="24"/>
        </w:rPr>
        <w:t> (I, II, III чин),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Пучини: </w:t>
      </w:r>
      <w:r w:rsidRPr="00276BBD">
        <w:rPr>
          <w:rFonts w:eastAsia="Times New Roman"/>
          <w:i/>
          <w:iCs/>
          <w:szCs w:val="24"/>
        </w:rPr>
        <w:t>Тоска </w:t>
      </w:r>
      <w:r w:rsidRPr="00276BBD">
        <w:rPr>
          <w:rFonts w:eastAsia="Times New Roman"/>
          <w:szCs w:val="24"/>
        </w:rPr>
        <w:t>(I, II, III чин); </w:t>
      </w:r>
      <w:r w:rsidRPr="00276BBD">
        <w:rPr>
          <w:rFonts w:eastAsia="Times New Roman"/>
          <w:i/>
          <w:iCs/>
          <w:szCs w:val="24"/>
        </w:rPr>
        <w:t>Боеми </w:t>
      </w:r>
      <w:r w:rsidRPr="00276BBD">
        <w:rPr>
          <w:rFonts w:eastAsia="Times New Roman"/>
          <w:szCs w:val="24"/>
        </w:rPr>
        <w:t>(I, II, III, IV чин), </w:t>
      </w:r>
      <w:r w:rsidRPr="00276BBD">
        <w:rPr>
          <w:rFonts w:eastAsia="Times New Roman"/>
          <w:i/>
          <w:iCs/>
          <w:szCs w:val="24"/>
        </w:rPr>
        <w:t>Мадам Батерфлај</w:t>
      </w:r>
      <w:r w:rsidRPr="00276BBD">
        <w:rPr>
          <w:rFonts w:eastAsia="Times New Roman"/>
          <w:szCs w:val="24"/>
        </w:rPr>
        <w:t> (I, II чин),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Турандот</w:t>
      </w:r>
      <w:r w:rsidRPr="00276BBD">
        <w:rPr>
          <w:rFonts w:eastAsia="Times New Roman"/>
          <w:szCs w:val="24"/>
        </w:rPr>
        <w:t> (I, II, III чин).</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Маскањи: </w:t>
      </w:r>
      <w:r w:rsidRPr="00276BBD">
        <w:rPr>
          <w:rFonts w:eastAsia="Times New Roman"/>
          <w:i/>
          <w:iCs/>
          <w:szCs w:val="24"/>
        </w:rPr>
        <w:t>Кавалерија рустикана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У. Ђордано: </w:t>
      </w:r>
      <w:r w:rsidRPr="00276BBD">
        <w:rPr>
          <w:rFonts w:eastAsia="Times New Roman"/>
          <w:i/>
          <w:iCs/>
          <w:szCs w:val="24"/>
        </w:rPr>
        <w:t>Андре Шеније</w:t>
      </w:r>
      <w:r w:rsidRPr="00276BBD">
        <w:rPr>
          <w:rFonts w:eastAsia="Times New Roman"/>
          <w:szCs w:val="24"/>
        </w:rPr>
        <w:t> (I, II, III, IV 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Концерт за оркестар.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П. Бородин: </w:t>
      </w:r>
      <w:r w:rsidRPr="00276BBD">
        <w:rPr>
          <w:rFonts w:eastAsia="Times New Roman"/>
          <w:i/>
          <w:iCs/>
          <w:szCs w:val="24"/>
        </w:rPr>
        <w:t>Половецке игре</w:t>
      </w:r>
      <w:r w:rsidRPr="00276BBD">
        <w:rPr>
          <w:rFonts w:eastAsia="Times New Roman"/>
          <w:szCs w:val="24"/>
        </w:rPr>
        <w:t> из опере „</w:t>
      </w:r>
      <w:r w:rsidRPr="00276BBD">
        <w:rPr>
          <w:rFonts w:eastAsia="Times New Roman"/>
          <w:i/>
          <w:iCs/>
          <w:szCs w:val="24"/>
        </w:rPr>
        <w:t>Кнез Игор”</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Бритн: </w:t>
      </w:r>
      <w:r w:rsidRPr="00276BBD">
        <w:rPr>
          <w:rFonts w:eastAsia="Times New Roman"/>
          <w:i/>
          <w:iCs/>
          <w:szCs w:val="24"/>
        </w:rPr>
        <w:t>Ратни реквијем</w:t>
      </w:r>
      <w:r w:rsidRPr="00276BBD">
        <w:rPr>
          <w:rFonts w:eastAsia="Times New Roman"/>
          <w:szCs w:val="24"/>
        </w:rPr>
        <w:t> оп. 20; Питер Грајмс.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 Мусоргски: </w:t>
      </w:r>
      <w:r w:rsidRPr="00276BBD">
        <w:rPr>
          <w:rFonts w:eastAsia="Times New Roman"/>
          <w:i/>
          <w:iCs/>
          <w:szCs w:val="24"/>
        </w:rPr>
        <w:t>Слике са изложбе.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Класична симфонија оп. 25.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Концерт за клавир бр. 2 це-мол оп. 18; Концерт за клавир бр. 3 де-мол оп. 30.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 Корсаков. – </w:t>
      </w:r>
      <w:r w:rsidRPr="00276BBD">
        <w:rPr>
          <w:rFonts w:eastAsia="Times New Roman"/>
          <w:i/>
          <w:iCs/>
          <w:szCs w:val="24"/>
        </w:rPr>
        <w:t>Шехерезада</w:t>
      </w:r>
      <w:r w:rsidRPr="00276BBD">
        <w:rPr>
          <w:rFonts w:eastAsia="Times New Roman"/>
          <w:szCs w:val="24"/>
        </w:rPr>
        <w:t> оп. 34.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Штраус: </w:t>
      </w:r>
      <w:r w:rsidRPr="00276BBD">
        <w:rPr>
          <w:rFonts w:eastAsia="Times New Roman"/>
          <w:i/>
          <w:iCs/>
          <w:szCs w:val="24"/>
        </w:rPr>
        <w:t>Каваљер с ружом</w:t>
      </w:r>
      <w:r w:rsidRPr="00276BBD">
        <w:rPr>
          <w:rFonts w:eastAsia="Times New Roman"/>
          <w:szCs w:val="24"/>
        </w:rPr>
        <w:t> оп. 59 (I, II, III чин); </w:t>
      </w:r>
      <w:r w:rsidRPr="00276BBD">
        <w:rPr>
          <w:rFonts w:eastAsia="Times New Roman"/>
          <w:i/>
          <w:iCs/>
          <w:szCs w:val="24"/>
        </w:rPr>
        <w:t>Игра Саломе</w:t>
      </w:r>
      <w:r w:rsidRPr="00276BBD">
        <w:rPr>
          <w:rFonts w:eastAsia="Times New Roman"/>
          <w:szCs w:val="24"/>
        </w:rPr>
        <w:t> оп. 54.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w:t>
      </w:r>
      <w:r w:rsidRPr="00276BBD">
        <w:rPr>
          <w:rFonts w:eastAsia="Times New Roman"/>
          <w:i/>
          <w:iCs/>
          <w:szCs w:val="24"/>
        </w:rPr>
        <w:t>Петрушка; Полчинела; Орфеј Посвећење пролећа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КЛАРИНЕТ</w:t>
      </w:r>
      <w:r w:rsidRPr="00276BBD">
        <w:rPr>
          <w:rFonts w:eastAsia="Times New Roman"/>
          <w:szCs w:val="24"/>
        </w:rPr>
        <w:t> – Миленко Стефановић- Оркестарске студије за кларинет, I свеска (први и други разред) и II свеска (трећи и четврти разред)</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В. А. Моцарт: </w:t>
      </w:r>
      <w:r w:rsidRPr="00276BBD">
        <w:rPr>
          <w:rFonts w:eastAsia="Times New Roman"/>
          <w:i/>
          <w:iCs/>
          <w:szCs w:val="24"/>
        </w:rPr>
        <w:t>Фигарова женидба</w:t>
      </w:r>
      <w:r w:rsidRPr="00276BBD">
        <w:rPr>
          <w:rFonts w:eastAsia="Times New Roman"/>
          <w:szCs w:val="24"/>
        </w:rPr>
        <w:t>; </w:t>
      </w:r>
      <w:r w:rsidRPr="00276BBD">
        <w:rPr>
          <w:rFonts w:eastAsia="Times New Roman"/>
          <w:i/>
          <w:iCs/>
          <w:szCs w:val="24"/>
        </w:rPr>
        <w:t>Дон Жуан</w:t>
      </w:r>
      <w:r w:rsidRPr="00276BBD">
        <w:rPr>
          <w:rFonts w:eastAsia="Times New Roman"/>
          <w:szCs w:val="24"/>
        </w:rPr>
        <w:t>; </w:t>
      </w:r>
      <w:r w:rsidRPr="00276BBD">
        <w:rPr>
          <w:rFonts w:eastAsia="Times New Roman"/>
          <w:i/>
          <w:iCs/>
          <w:szCs w:val="24"/>
        </w:rPr>
        <w:t>Чаробна фрула – </w:t>
      </w:r>
      <w:r w:rsidRPr="00276BBD">
        <w:rPr>
          <w:rFonts w:eastAsia="Times New Roman"/>
          <w:szCs w:val="24"/>
        </w:rPr>
        <w:t>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Симфонија Ес-дур бр. 39; Симфонија ге-мол бр. 40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 Бетовен: Концерт за виолину Де-дур; Увертира</w:t>
      </w:r>
      <w:r w:rsidRPr="00276BBD">
        <w:rPr>
          <w:rFonts w:eastAsia="Times New Roman"/>
          <w:i/>
          <w:iCs/>
          <w:szCs w:val="24"/>
        </w:rPr>
        <w:t> Леонора I</w:t>
      </w:r>
      <w:r w:rsidRPr="00276BBD">
        <w:rPr>
          <w:rFonts w:eastAsia="Times New Roman"/>
          <w:szCs w:val="24"/>
        </w:rPr>
        <w:t>; Увертира</w:t>
      </w:r>
      <w:r w:rsidRPr="00276BBD">
        <w:rPr>
          <w:rFonts w:eastAsia="Times New Roman"/>
          <w:i/>
          <w:iCs/>
          <w:szCs w:val="24"/>
        </w:rPr>
        <w:t> Леонора II</w:t>
      </w:r>
      <w:r w:rsidRPr="00276BBD">
        <w:rPr>
          <w:rFonts w:eastAsia="Times New Roman"/>
          <w:szCs w:val="24"/>
        </w:rPr>
        <w:t>; Увертира</w:t>
      </w:r>
      <w:r w:rsidRPr="00276BBD">
        <w:rPr>
          <w:rFonts w:eastAsia="Times New Roman"/>
          <w:i/>
          <w:iCs/>
          <w:szCs w:val="24"/>
        </w:rPr>
        <w:t> Леонора III</w:t>
      </w:r>
      <w:r w:rsidRPr="00276BBD">
        <w:rPr>
          <w:rFonts w:eastAsia="Times New Roman"/>
          <w:szCs w:val="24"/>
        </w:rPr>
        <w:t>; Увертира</w:t>
      </w:r>
      <w:r w:rsidRPr="00276BBD">
        <w:rPr>
          <w:rFonts w:eastAsia="Times New Roman"/>
          <w:i/>
          <w:iCs/>
          <w:szCs w:val="24"/>
        </w:rPr>
        <w:t> Кориолан</w:t>
      </w:r>
      <w:r w:rsidRPr="00276BBD">
        <w:rPr>
          <w:rFonts w:eastAsia="Times New Roman"/>
          <w:szCs w:val="24"/>
        </w:rPr>
        <w:t>; Увертира</w:t>
      </w:r>
      <w:r w:rsidRPr="00276BBD">
        <w:rPr>
          <w:rFonts w:eastAsia="Times New Roman"/>
          <w:i/>
          <w:iCs/>
          <w:szCs w:val="24"/>
        </w:rPr>
        <w:t> Егмонт</w:t>
      </w:r>
      <w:r w:rsidRPr="00276BBD">
        <w:rPr>
          <w:rFonts w:eastAsia="Times New Roman"/>
          <w:szCs w:val="24"/>
        </w:rPr>
        <w:t>; Симфонија бр. 1 Це-дур; Симфонија бр. 3 Ес-дур; Симфонија бр. 4 Бе-дур; Симфонија бр. 5 ц-мол; Симфонија бр. 7 А-дур; Симфонија бр. 8 Еф-дур (I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Севиљски берберин – </w:t>
      </w:r>
      <w:r w:rsidRPr="00276BBD">
        <w:rPr>
          <w:rFonts w:eastAsia="Times New Roman"/>
          <w:szCs w:val="24"/>
        </w:rPr>
        <w:t>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бр. 8 ха-мол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Менделсон: </w:t>
      </w:r>
      <w:r w:rsidRPr="00276BBD">
        <w:rPr>
          <w:rFonts w:eastAsia="Times New Roman"/>
          <w:i/>
          <w:iCs/>
          <w:szCs w:val="24"/>
        </w:rPr>
        <w:t>Фингалова пећина,</w:t>
      </w:r>
      <w:r w:rsidRPr="00276BBD">
        <w:rPr>
          <w:rFonts w:eastAsia="Times New Roman"/>
          <w:szCs w:val="24"/>
        </w:rPr>
        <w:t>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Симфонија бр. 1 Бе-дур; Симфонија бр. 3 Ес-дур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Лист: </w:t>
      </w:r>
      <w:r w:rsidRPr="00276BBD">
        <w:rPr>
          <w:rFonts w:eastAsia="Times New Roman"/>
          <w:i/>
          <w:iCs/>
          <w:szCs w:val="24"/>
        </w:rPr>
        <w:t>Прелиди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И. Глинка: </w:t>
      </w:r>
      <w:r w:rsidRPr="00276BBD">
        <w:rPr>
          <w:rFonts w:eastAsia="Times New Roman"/>
          <w:i/>
          <w:iCs/>
          <w:szCs w:val="24"/>
        </w:rPr>
        <w:t>Иван Сусањин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Шчелкуншчик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 Мусоргски: </w:t>
      </w:r>
      <w:r w:rsidRPr="00276BBD">
        <w:rPr>
          <w:rFonts w:eastAsia="Times New Roman"/>
          <w:i/>
          <w:iCs/>
          <w:szCs w:val="24"/>
        </w:rPr>
        <w:t>Ноћ на голом брду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Христић: </w:t>
      </w:r>
      <w:r w:rsidRPr="00276BBD">
        <w:rPr>
          <w:rFonts w:eastAsia="Times New Roman"/>
          <w:i/>
          <w:iCs/>
          <w:szCs w:val="24"/>
        </w:rPr>
        <w:t>Охридска легенда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О. Респиги: </w:t>
      </w:r>
      <w:r w:rsidRPr="00276BBD">
        <w:rPr>
          <w:rFonts w:eastAsia="Times New Roman"/>
          <w:i/>
          <w:iCs/>
          <w:szCs w:val="24"/>
        </w:rPr>
        <w:t>Римске фонтане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Словенска игра бр. 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 БАС КЛАРИНЕТА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Христић: </w:t>
      </w:r>
      <w:r w:rsidRPr="00276BBD">
        <w:rPr>
          <w:rFonts w:eastAsia="Times New Roman"/>
          <w:i/>
          <w:iCs/>
          <w:szCs w:val="24"/>
        </w:rPr>
        <w:t>Охридска легенда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Ромео и Јулија</w:t>
      </w:r>
      <w:r w:rsidRPr="00276BBD">
        <w:rPr>
          <w:rFonts w:eastAsia="Times New Roman"/>
          <w:szCs w:val="24"/>
        </w:rPr>
        <w:t>; </w:t>
      </w:r>
      <w:r w:rsidRPr="00276BBD">
        <w:rPr>
          <w:rFonts w:eastAsia="Times New Roman"/>
          <w:i/>
          <w:iCs/>
          <w:szCs w:val="24"/>
        </w:rPr>
        <w:t>Шчелкунчик</w:t>
      </w:r>
      <w:r w:rsidRPr="00276BBD">
        <w:rPr>
          <w:rFonts w:eastAsia="Times New Roman"/>
          <w:szCs w:val="24"/>
        </w:rPr>
        <w:t>; </w:t>
      </w:r>
      <w:r w:rsidRPr="00276BBD">
        <w:rPr>
          <w:rFonts w:eastAsia="Times New Roman"/>
          <w:i/>
          <w:iCs/>
          <w:szCs w:val="24"/>
        </w:rPr>
        <w:t>Лабудово језеро</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 Бетовен: </w:t>
      </w:r>
      <w:r w:rsidRPr="00276BBD">
        <w:rPr>
          <w:rFonts w:eastAsia="Times New Roman"/>
          <w:i/>
          <w:iCs/>
          <w:szCs w:val="24"/>
        </w:rPr>
        <w:t>Фиделио</w:t>
      </w:r>
      <w:r w:rsidRPr="00276BBD">
        <w:rPr>
          <w:rFonts w:eastAsia="Times New Roman"/>
          <w:szCs w:val="24"/>
        </w:rPr>
        <w:t>; Симфонија бр. 2 Де-дур; Симфонија бр. 6 Еф-дур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Доницети: </w:t>
      </w:r>
      <w:r w:rsidRPr="00276BBD">
        <w:rPr>
          <w:rFonts w:eastAsia="Times New Roman"/>
          <w:i/>
          <w:iCs/>
          <w:szCs w:val="24"/>
        </w:rPr>
        <w:t>Љубавни напитак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 Вебер: </w:t>
      </w:r>
      <w:r w:rsidRPr="00276BBD">
        <w:rPr>
          <w:rFonts w:eastAsia="Times New Roman"/>
          <w:i/>
          <w:iCs/>
          <w:szCs w:val="24"/>
        </w:rPr>
        <w:t>Позив на игру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w:t>
      </w:r>
      <w:r w:rsidRPr="00276BBD">
        <w:rPr>
          <w:rFonts w:eastAsia="Times New Roman"/>
          <w:i/>
          <w:iCs/>
          <w:szCs w:val="24"/>
        </w:rPr>
        <w:t>Розамунда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Симфонија бр. 3 а-мол; Симфонија бр. 4 А-дур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Симфонија бр. 2 Це-дур; Симфонија бр. 4 д-мол; Концерт за клавир а-мол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Италијанка у Алжиру</w:t>
      </w:r>
      <w:r w:rsidRPr="00276BBD">
        <w:rPr>
          <w:rFonts w:eastAsia="Times New Roman"/>
          <w:szCs w:val="24"/>
        </w:rPr>
        <w:t>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 в Вебер: Чаробни стрелац</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Лист: </w:t>
      </w:r>
      <w:r w:rsidRPr="00276BBD">
        <w:rPr>
          <w:rFonts w:eastAsia="Times New Roman"/>
          <w:i/>
          <w:iCs/>
          <w:szCs w:val="24"/>
        </w:rPr>
        <w:t>Мађарска рапсодија </w:t>
      </w:r>
      <w:r w:rsidRPr="00276BBD">
        <w:rPr>
          <w:rFonts w:eastAsia="Times New Roman"/>
          <w:szCs w:val="24"/>
        </w:rPr>
        <w:t>бр. 2 – каденца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Брамс: Симфонија бр. 1 це-мол; Симфонија бр. 2 Де-дур; </w:t>
      </w:r>
      <w:r w:rsidRPr="00276BBD">
        <w:rPr>
          <w:rFonts w:eastAsia="Times New Roman"/>
          <w:i/>
          <w:iCs/>
          <w:szCs w:val="24"/>
        </w:rPr>
        <w:t>Академска увертира</w:t>
      </w:r>
      <w:r w:rsidRPr="00276BBD">
        <w:rPr>
          <w:rFonts w:eastAsia="Times New Roman"/>
          <w:szCs w:val="24"/>
        </w:rPr>
        <w:t>; </w:t>
      </w:r>
      <w:r w:rsidRPr="00276BBD">
        <w:rPr>
          <w:rFonts w:eastAsia="Times New Roman"/>
          <w:i/>
          <w:iCs/>
          <w:szCs w:val="24"/>
        </w:rPr>
        <w:t>Трагична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Франк: Симфонијске варијације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w:t>
      </w:r>
      <w:r w:rsidRPr="00276BBD">
        <w:rPr>
          <w:rFonts w:eastAsia="Times New Roman"/>
          <w:i/>
          <w:iCs/>
          <w:szCs w:val="24"/>
        </w:rPr>
        <w:t>Продана невеста</w:t>
      </w:r>
      <w:r w:rsidRPr="00276BBD">
        <w:rPr>
          <w:rFonts w:eastAsia="Times New Roman"/>
          <w:szCs w:val="24"/>
        </w:rPr>
        <w:t> I чин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Кармен – </w:t>
      </w:r>
      <w:r w:rsidRPr="00276BBD">
        <w:rPr>
          <w:rFonts w:eastAsia="Times New Roman"/>
          <w:szCs w:val="24"/>
        </w:rPr>
        <w:t>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Пучини: </w:t>
      </w:r>
      <w:r w:rsidRPr="00276BBD">
        <w:rPr>
          <w:rFonts w:eastAsia="Times New Roman"/>
          <w:i/>
          <w:iCs/>
          <w:szCs w:val="24"/>
        </w:rPr>
        <w:t>Мадам Батерфлај</w:t>
      </w:r>
      <w:r w:rsidRPr="00276BBD">
        <w:rPr>
          <w:rFonts w:eastAsia="Times New Roman"/>
          <w:szCs w:val="24"/>
        </w:rPr>
        <w:t> II чин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Гершвин: </w:t>
      </w:r>
      <w:r w:rsidRPr="00276BBD">
        <w:rPr>
          <w:rFonts w:eastAsia="Times New Roman"/>
          <w:i/>
          <w:iCs/>
          <w:szCs w:val="24"/>
        </w:rPr>
        <w:t>Американац у Паризу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w:t>
      </w:r>
      <w:r w:rsidRPr="00276BBD">
        <w:rPr>
          <w:rFonts w:eastAsia="Times New Roman"/>
          <w:i/>
          <w:iCs/>
          <w:szCs w:val="24"/>
        </w:rPr>
        <w:t>Болеро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 БАС КЛАРИНЕТА: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Ђ. Верди: </w:t>
      </w:r>
      <w:r w:rsidRPr="00276BBD">
        <w:rPr>
          <w:rFonts w:eastAsia="Times New Roman"/>
          <w:i/>
          <w:iCs/>
          <w:szCs w:val="24"/>
        </w:rPr>
        <w:t>Моћ судбине, Аида,Дон Карлос, Фалстаф, Отело</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Симфонија бр. 8 Еф-дур III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Италијанка у Алжиру</w:t>
      </w:r>
      <w:r w:rsidRPr="00276BBD">
        <w:rPr>
          <w:rFonts w:eastAsia="Times New Roman"/>
          <w:szCs w:val="24"/>
        </w:rPr>
        <w:t>; </w:t>
      </w:r>
      <w:r w:rsidRPr="00276BBD">
        <w:rPr>
          <w:rFonts w:eastAsia="Times New Roman"/>
          <w:i/>
          <w:iCs/>
          <w:szCs w:val="24"/>
        </w:rPr>
        <w:t>Семирамида</w:t>
      </w:r>
      <w:r w:rsidRPr="00276BBD">
        <w:rPr>
          <w:rFonts w:eastAsia="Times New Roman"/>
          <w:szCs w:val="24"/>
        </w:rPr>
        <w:t>; </w:t>
      </w:r>
      <w:r w:rsidRPr="00276BBD">
        <w:rPr>
          <w:rFonts w:eastAsia="Times New Roman"/>
          <w:i/>
          <w:iCs/>
          <w:szCs w:val="24"/>
        </w:rPr>
        <w:t>Севиљски берберин </w:t>
      </w:r>
      <w:r w:rsidRPr="00276BBD">
        <w:rPr>
          <w:rFonts w:eastAsia="Times New Roman"/>
          <w:szCs w:val="24"/>
        </w:rPr>
        <w:t>– I 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бр. 7 Це-дур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Менделсон: Музика за</w:t>
      </w:r>
      <w:r w:rsidRPr="00276BBD">
        <w:rPr>
          <w:rFonts w:eastAsia="Times New Roman"/>
          <w:i/>
          <w:iCs/>
          <w:szCs w:val="24"/>
        </w:rPr>
        <w:t> Сан летње ноћи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Берлиоз: </w:t>
      </w:r>
      <w:r w:rsidRPr="00276BBD">
        <w:rPr>
          <w:rFonts w:eastAsia="Times New Roman"/>
          <w:i/>
          <w:iCs/>
          <w:szCs w:val="24"/>
        </w:rPr>
        <w:t>Фаустово проклетство</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Лист: </w:t>
      </w:r>
      <w:r w:rsidRPr="00276BBD">
        <w:rPr>
          <w:rFonts w:eastAsia="Times New Roman"/>
          <w:i/>
          <w:iCs/>
          <w:szCs w:val="24"/>
        </w:rPr>
        <w:t>Мађарска рапсодија </w:t>
      </w:r>
      <w:r w:rsidRPr="00276BBD">
        <w:rPr>
          <w:rFonts w:eastAsia="Times New Roman"/>
          <w:szCs w:val="24"/>
        </w:rPr>
        <w:t>бр. 1; </w:t>
      </w:r>
      <w:r w:rsidRPr="00276BBD">
        <w:rPr>
          <w:rFonts w:eastAsia="Times New Roman"/>
          <w:i/>
          <w:iCs/>
          <w:szCs w:val="24"/>
        </w:rPr>
        <w:t>Мађарска рапсодија </w:t>
      </w:r>
      <w:r w:rsidRPr="00276BBD">
        <w:rPr>
          <w:rFonts w:eastAsia="Times New Roman"/>
          <w:szCs w:val="24"/>
        </w:rPr>
        <w:t>бр. 2; </w:t>
      </w:r>
      <w:r w:rsidRPr="00276BBD">
        <w:rPr>
          <w:rFonts w:eastAsia="Times New Roman"/>
          <w:i/>
          <w:iCs/>
          <w:szCs w:val="24"/>
        </w:rPr>
        <w:t>Мађарска рапсодија </w:t>
      </w:r>
      <w:r w:rsidRPr="00276BBD">
        <w:rPr>
          <w:rFonts w:eastAsia="Times New Roman"/>
          <w:szCs w:val="24"/>
        </w:rPr>
        <w:t>бр.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3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Франк: Симфонија у де-молу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И. Глинка: </w:t>
      </w:r>
      <w:r w:rsidRPr="00276BBD">
        <w:rPr>
          <w:rFonts w:eastAsia="Times New Roman"/>
          <w:i/>
          <w:iCs/>
          <w:szCs w:val="24"/>
        </w:rPr>
        <w:t>Камаринскаја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Ромео и Јулија</w:t>
      </w:r>
      <w:r w:rsidRPr="00276BBD">
        <w:rPr>
          <w:rFonts w:eastAsia="Times New Roman"/>
          <w:szCs w:val="24"/>
        </w:rPr>
        <w:t>; </w:t>
      </w:r>
      <w:r w:rsidRPr="00276BBD">
        <w:rPr>
          <w:rFonts w:eastAsia="Times New Roman"/>
          <w:i/>
          <w:iCs/>
          <w:szCs w:val="24"/>
        </w:rPr>
        <w:t>Моцартијана</w:t>
      </w:r>
      <w:r w:rsidRPr="00276BBD">
        <w:rPr>
          <w:rFonts w:eastAsia="Times New Roman"/>
          <w:szCs w:val="24"/>
        </w:rPr>
        <w:t>; Симфонија бр. 5 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Кармен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Трубадур</w:t>
      </w:r>
      <w:r w:rsidRPr="00276BBD">
        <w:rPr>
          <w:rFonts w:eastAsia="Times New Roman"/>
          <w:szCs w:val="24"/>
        </w:rPr>
        <w:t>; </w:t>
      </w:r>
      <w:r w:rsidRPr="00276BBD">
        <w:rPr>
          <w:rFonts w:eastAsia="Times New Roman"/>
          <w:i/>
          <w:iCs/>
          <w:szCs w:val="24"/>
        </w:rPr>
        <w:t>Моћ судбине – </w:t>
      </w:r>
      <w:r w:rsidRPr="00276BBD">
        <w:rPr>
          <w:rFonts w:eastAsia="Times New Roman"/>
          <w:szCs w:val="24"/>
        </w:rPr>
        <w:t>увертира; </w:t>
      </w:r>
      <w:r w:rsidRPr="00276BBD">
        <w:rPr>
          <w:rFonts w:eastAsia="Times New Roman"/>
          <w:i/>
          <w:iCs/>
          <w:szCs w:val="24"/>
        </w:rPr>
        <w:t>Фалстаф</w:t>
      </w:r>
      <w:r w:rsidRPr="00276BBD">
        <w:rPr>
          <w:rFonts w:eastAsia="Times New Roman"/>
          <w:szCs w:val="24"/>
        </w:rPr>
        <w:t>; </w:t>
      </w:r>
      <w:r w:rsidRPr="00276BBD">
        <w:rPr>
          <w:rFonts w:eastAsia="Times New Roman"/>
          <w:i/>
          <w:iCs/>
          <w:szCs w:val="24"/>
        </w:rPr>
        <w:t>Аида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Танхојзер</w:t>
      </w:r>
      <w:r w:rsidRPr="00276BBD">
        <w:rPr>
          <w:rFonts w:eastAsia="Times New Roman"/>
          <w:szCs w:val="24"/>
        </w:rPr>
        <w:t>; </w:t>
      </w:r>
      <w:r w:rsidRPr="00276BBD">
        <w:rPr>
          <w:rFonts w:eastAsia="Times New Roman"/>
          <w:i/>
          <w:iCs/>
          <w:szCs w:val="24"/>
        </w:rPr>
        <w:t>Лоенгрин</w:t>
      </w:r>
      <w:r w:rsidRPr="00276BBD">
        <w:rPr>
          <w:rFonts w:eastAsia="Times New Roman"/>
          <w:szCs w:val="24"/>
        </w:rPr>
        <w:t>; </w:t>
      </w:r>
      <w:r w:rsidRPr="00276BBD">
        <w:rPr>
          <w:rFonts w:eastAsia="Times New Roman"/>
          <w:i/>
          <w:iCs/>
          <w:szCs w:val="24"/>
        </w:rPr>
        <w:t>Холанћанин луталица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О. Респиги: </w:t>
      </w:r>
      <w:r w:rsidRPr="00276BBD">
        <w:rPr>
          <w:rFonts w:eastAsia="Times New Roman"/>
          <w:i/>
          <w:iCs/>
          <w:szCs w:val="24"/>
        </w:rPr>
        <w:t>Римске пиније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Гершвин: </w:t>
      </w:r>
      <w:r w:rsidRPr="00276BBD">
        <w:rPr>
          <w:rFonts w:eastAsia="Times New Roman"/>
          <w:i/>
          <w:iCs/>
          <w:szCs w:val="24"/>
        </w:rPr>
        <w:t>Рапсодија у плавом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 БАС КЛАРИНЕТА: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Пучини: </w:t>
      </w:r>
      <w:r w:rsidRPr="00276BBD">
        <w:rPr>
          <w:rFonts w:eastAsia="Times New Roman"/>
          <w:i/>
          <w:iCs/>
          <w:szCs w:val="24"/>
        </w:rPr>
        <w:t>Боеми</w:t>
      </w:r>
      <w:r w:rsidRPr="00276BBD">
        <w:rPr>
          <w:rFonts w:eastAsia="Times New Roman"/>
          <w:szCs w:val="24"/>
        </w:rPr>
        <w:t>; </w:t>
      </w:r>
      <w:r w:rsidRPr="00276BBD">
        <w:rPr>
          <w:rFonts w:eastAsia="Times New Roman"/>
          <w:i/>
          <w:iCs/>
          <w:szCs w:val="24"/>
        </w:rPr>
        <w:t>Тоска</w:t>
      </w:r>
      <w:r w:rsidRPr="00276BBD">
        <w:rPr>
          <w:rFonts w:eastAsia="Times New Roman"/>
          <w:szCs w:val="24"/>
        </w:rPr>
        <w:t>; </w:t>
      </w:r>
      <w:r w:rsidRPr="00276BBD">
        <w:rPr>
          <w:rFonts w:eastAsia="Times New Roman"/>
          <w:i/>
          <w:iCs/>
          <w:szCs w:val="24"/>
        </w:rPr>
        <w:t>Мадам Батерфлај</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О. Респиги: </w:t>
      </w:r>
      <w:r w:rsidRPr="00276BBD">
        <w:rPr>
          <w:rFonts w:eastAsia="Times New Roman"/>
          <w:i/>
          <w:iCs/>
          <w:szCs w:val="24"/>
        </w:rPr>
        <w:t>Римске фонтане</w:t>
      </w:r>
      <w:r w:rsidRPr="00276BBD">
        <w:rPr>
          <w:rFonts w:eastAsia="Times New Roman"/>
          <w:szCs w:val="24"/>
        </w:rPr>
        <w:t>; </w:t>
      </w:r>
      <w:r w:rsidRPr="00276BBD">
        <w:rPr>
          <w:rFonts w:eastAsia="Times New Roman"/>
          <w:i/>
          <w:iCs/>
          <w:szCs w:val="24"/>
        </w:rPr>
        <w:t>Римске пиније</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Доницети: </w:t>
      </w:r>
      <w:r w:rsidRPr="00276BBD">
        <w:rPr>
          <w:rFonts w:eastAsia="Times New Roman"/>
          <w:i/>
          <w:iCs/>
          <w:szCs w:val="24"/>
        </w:rPr>
        <w:t>Дон Пасквале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Виљем Тел</w:t>
      </w:r>
      <w:r w:rsidRPr="00276BBD">
        <w:rPr>
          <w:rFonts w:eastAsia="Times New Roman"/>
          <w:szCs w:val="24"/>
        </w:rPr>
        <w:t>; </w:t>
      </w:r>
      <w:r w:rsidRPr="00276BBD">
        <w:rPr>
          <w:rFonts w:eastAsia="Times New Roman"/>
          <w:i/>
          <w:iCs/>
          <w:szCs w:val="24"/>
        </w:rPr>
        <w:t>Сврака крадљивица – </w:t>
      </w:r>
      <w:r w:rsidRPr="00276BBD">
        <w:rPr>
          <w:rFonts w:eastAsia="Times New Roman"/>
          <w:szCs w:val="24"/>
        </w:rPr>
        <w:t>увертира; </w:t>
      </w:r>
      <w:r w:rsidRPr="00276BBD">
        <w:rPr>
          <w:rFonts w:eastAsia="Times New Roman"/>
          <w:i/>
          <w:iCs/>
          <w:szCs w:val="24"/>
        </w:rPr>
        <w:t>Севиљски берберин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 Вебер: </w:t>
      </w:r>
      <w:r w:rsidRPr="00276BBD">
        <w:rPr>
          <w:rFonts w:eastAsia="Times New Roman"/>
          <w:i/>
          <w:iCs/>
          <w:szCs w:val="24"/>
        </w:rPr>
        <w:t>Оберон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Берлиоз: </w:t>
      </w:r>
      <w:r w:rsidRPr="00276BBD">
        <w:rPr>
          <w:rFonts w:eastAsia="Times New Roman"/>
          <w:i/>
          <w:iCs/>
          <w:szCs w:val="24"/>
        </w:rPr>
        <w:t>Фантастична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4 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Италијански капричо</w:t>
      </w:r>
      <w:r w:rsidRPr="00276BBD">
        <w:rPr>
          <w:rFonts w:eastAsia="Times New Roman"/>
          <w:szCs w:val="24"/>
        </w:rPr>
        <w:t>; Симфонија бр. 4 еф- мол; Симфонија бр. 6 ха-мол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П. Бородин: </w:t>
      </w:r>
      <w:r w:rsidRPr="00276BBD">
        <w:rPr>
          <w:rFonts w:eastAsia="Times New Roman"/>
          <w:i/>
          <w:iCs/>
          <w:szCs w:val="24"/>
        </w:rPr>
        <w:t>Половецке игре </w:t>
      </w:r>
      <w:r w:rsidRPr="00276BBD">
        <w:rPr>
          <w:rFonts w:eastAsia="Times New Roman"/>
          <w:szCs w:val="24"/>
        </w:rPr>
        <w:t>из опере </w:t>
      </w:r>
      <w:r w:rsidRPr="00276BBD">
        <w:rPr>
          <w:rFonts w:eastAsia="Times New Roman"/>
          <w:i/>
          <w:iCs/>
          <w:szCs w:val="24"/>
        </w:rPr>
        <w:t>Кнез Игор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Римски-Корсаков: </w:t>
      </w:r>
      <w:r w:rsidRPr="00276BBD">
        <w:rPr>
          <w:rFonts w:eastAsia="Times New Roman"/>
          <w:i/>
          <w:iCs/>
          <w:szCs w:val="24"/>
        </w:rPr>
        <w:t>Шехерезада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w:t>
      </w:r>
      <w:r w:rsidRPr="00276BBD">
        <w:rPr>
          <w:rFonts w:eastAsia="Times New Roman"/>
          <w:i/>
          <w:iCs/>
          <w:szCs w:val="24"/>
        </w:rPr>
        <w:t>Продана невеста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 Мусоргски: </w:t>
      </w:r>
      <w:r w:rsidRPr="00276BBD">
        <w:rPr>
          <w:rFonts w:eastAsia="Times New Roman"/>
          <w:i/>
          <w:iCs/>
          <w:szCs w:val="24"/>
        </w:rPr>
        <w:t>Борис Годунов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Риголето</w:t>
      </w:r>
      <w:r w:rsidRPr="00276BBD">
        <w:rPr>
          <w:rFonts w:eastAsia="Times New Roman"/>
          <w:szCs w:val="24"/>
        </w:rPr>
        <w:t>; </w:t>
      </w:r>
      <w:r w:rsidRPr="00276BBD">
        <w:rPr>
          <w:rFonts w:eastAsia="Times New Roman"/>
          <w:i/>
          <w:iCs/>
          <w:szCs w:val="24"/>
        </w:rPr>
        <w:t>Травијата</w:t>
      </w:r>
      <w:r w:rsidRPr="00276BBD">
        <w:rPr>
          <w:rFonts w:eastAsia="Times New Roman"/>
          <w:szCs w:val="24"/>
        </w:rPr>
        <w:t>; </w:t>
      </w:r>
      <w:r w:rsidRPr="00276BBD">
        <w:rPr>
          <w:rFonts w:eastAsia="Times New Roman"/>
          <w:i/>
          <w:iCs/>
          <w:szCs w:val="24"/>
        </w:rPr>
        <w:t>Моћ судбине</w:t>
      </w:r>
      <w:r w:rsidRPr="00276BBD">
        <w:rPr>
          <w:rFonts w:eastAsia="Times New Roman"/>
          <w:szCs w:val="24"/>
        </w:rPr>
        <w:t>; </w:t>
      </w:r>
      <w:r w:rsidRPr="00276BBD">
        <w:rPr>
          <w:rFonts w:eastAsia="Times New Roman"/>
          <w:i/>
          <w:iCs/>
          <w:szCs w:val="24"/>
        </w:rPr>
        <w:t>Бал под маскама</w:t>
      </w:r>
      <w:r w:rsidRPr="00276BBD">
        <w:rPr>
          <w:rFonts w:eastAsia="Times New Roman"/>
          <w:szCs w:val="24"/>
        </w:rPr>
        <w:t>; </w:t>
      </w:r>
      <w:r w:rsidRPr="00276BBD">
        <w:rPr>
          <w:rFonts w:eastAsia="Times New Roman"/>
          <w:i/>
          <w:iCs/>
          <w:szCs w:val="24"/>
        </w:rPr>
        <w:t>Дон Карлос</w:t>
      </w:r>
      <w:r w:rsidRPr="00276BBD">
        <w:rPr>
          <w:rFonts w:eastAsia="Times New Roman"/>
          <w:szCs w:val="24"/>
        </w:rPr>
        <w:t>; </w:t>
      </w:r>
      <w:r w:rsidRPr="00276BBD">
        <w:rPr>
          <w:rFonts w:eastAsia="Times New Roman"/>
          <w:i/>
          <w:iCs/>
          <w:szCs w:val="24"/>
        </w:rPr>
        <w:t>Отело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Тристан и Изолда</w:t>
      </w:r>
      <w:r w:rsidRPr="00276BBD">
        <w:rPr>
          <w:rFonts w:eastAsia="Times New Roman"/>
          <w:szCs w:val="24"/>
        </w:rPr>
        <w:t>; </w:t>
      </w:r>
      <w:r w:rsidRPr="00276BBD">
        <w:rPr>
          <w:rFonts w:eastAsia="Times New Roman"/>
          <w:i/>
          <w:iCs/>
          <w:szCs w:val="24"/>
        </w:rPr>
        <w:t>Мајстори певачи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Пучини: </w:t>
      </w:r>
      <w:r w:rsidRPr="00276BBD">
        <w:rPr>
          <w:rFonts w:eastAsia="Times New Roman"/>
          <w:i/>
          <w:iCs/>
          <w:szCs w:val="24"/>
        </w:rPr>
        <w:t>Боеми</w:t>
      </w:r>
      <w:r w:rsidRPr="00276BBD">
        <w:rPr>
          <w:rFonts w:eastAsia="Times New Roman"/>
          <w:szCs w:val="24"/>
        </w:rPr>
        <w:t>; </w:t>
      </w:r>
      <w:r w:rsidRPr="00276BBD">
        <w:rPr>
          <w:rFonts w:eastAsia="Times New Roman"/>
          <w:i/>
          <w:iCs/>
          <w:szCs w:val="24"/>
        </w:rPr>
        <w:t>Тоска</w:t>
      </w:r>
      <w:r w:rsidRPr="00276BBD">
        <w:rPr>
          <w:rFonts w:eastAsia="Times New Roman"/>
          <w:szCs w:val="24"/>
        </w:rPr>
        <w:t>; </w:t>
      </w:r>
      <w:r w:rsidRPr="00276BBD">
        <w:rPr>
          <w:rFonts w:eastAsia="Times New Roman"/>
          <w:i/>
          <w:iCs/>
          <w:szCs w:val="24"/>
        </w:rPr>
        <w:t>Мадам Батерфлај</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О. Респиги: </w:t>
      </w:r>
      <w:r w:rsidRPr="00276BBD">
        <w:rPr>
          <w:rFonts w:eastAsia="Times New Roman"/>
          <w:i/>
          <w:iCs/>
          <w:szCs w:val="24"/>
        </w:rPr>
        <w:t>Римске фонтане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Штраус: </w:t>
      </w:r>
      <w:r w:rsidRPr="00276BBD">
        <w:rPr>
          <w:rFonts w:eastAsia="Times New Roman"/>
          <w:i/>
          <w:iCs/>
          <w:szCs w:val="24"/>
        </w:rPr>
        <w:t>Тил Ојленшпигел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w:t>
      </w:r>
      <w:r w:rsidRPr="00276BBD">
        <w:rPr>
          <w:rFonts w:eastAsia="Times New Roman"/>
          <w:i/>
          <w:iCs/>
          <w:szCs w:val="24"/>
        </w:rPr>
        <w:t>Дафнес и Клое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w:t>
      </w:r>
      <w:r w:rsidRPr="00276BBD">
        <w:rPr>
          <w:rFonts w:eastAsia="Times New Roman"/>
          <w:i/>
          <w:iCs/>
          <w:szCs w:val="24"/>
        </w:rPr>
        <w:t>Прича о војнику</w:t>
      </w:r>
      <w:r w:rsidRPr="00276BBD">
        <w:rPr>
          <w:rFonts w:eastAsia="Times New Roman"/>
          <w:szCs w:val="24"/>
        </w:rPr>
        <w:t>; </w:t>
      </w:r>
      <w:r w:rsidRPr="00276BBD">
        <w:rPr>
          <w:rFonts w:eastAsia="Times New Roman"/>
          <w:i/>
          <w:iCs/>
          <w:szCs w:val="24"/>
        </w:rPr>
        <w:t>Жар птица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С. Прокофјев: </w:t>
      </w:r>
      <w:r w:rsidRPr="00276BBD">
        <w:rPr>
          <w:rFonts w:eastAsia="Times New Roman"/>
          <w:i/>
          <w:iCs/>
          <w:szCs w:val="24"/>
        </w:rPr>
        <w:t>Класична симфонија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 БАС КЛАРИНЕТА: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Пикова дама</w:t>
      </w:r>
      <w:r w:rsidRPr="00276BBD">
        <w:rPr>
          <w:rFonts w:eastAsia="Times New Roman"/>
          <w:szCs w:val="24"/>
        </w:rPr>
        <w:t>; </w:t>
      </w:r>
      <w:r w:rsidRPr="00276BBD">
        <w:rPr>
          <w:rFonts w:eastAsia="Times New Roman"/>
          <w:i/>
          <w:iCs/>
          <w:szCs w:val="24"/>
        </w:rPr>
        <w:t>Евгеније Оњегин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Коњовић: </w:t>
      </w:r>
      <w:r w:rsidRPr="00276BBD">
        <w:rPr>
          <w:rFonts w:eastAsia="Times New Roman"/>
          <w:i/>
          <w:iCs/>
          <w:szCs w:val="24"/>
        </w:rPr>
        <w:t>Коштана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Танхојзер</w:t>
      </w:r>
      <w:r w:rsidRPr="00276BBD">
        <w:rPr>
          <w:rFonts w:eastAsia="Times New Roman"/>
          <w:szCs w:val="24"/>
        </w:rPr>
        <w:t>; </w:t>
      </w:r>
      <w:r w:rsidRPr="00276BBD">
        <w:rPr>
          <w:rFonts w:eastAsia="Times New Roman"/>
          <w:i/>
          <w:iCs/>
          <w:szCs w:val="24"/>
        </w:rPr>
        <w:t>Лоенгрин</w:t>
      </w:r>
      <w:r w:rsidRPr="00276BBD">
        <w:rPr>
          <w:rFonts w:eastAsia="Times New Roman"/>
          <w:szCs w:val="24"/>
        </w:rPr>
        <w:t>; </w:t>
      </w:r>
      <w:r w:rsidRPr="00276BBD">
        <w:rPr>
          <w:rFonts w:eastAsia="Times New Roman"/>
          <w:i/>
          <w:iCs/>
          <w:szCs w:val="24"/>
        </w:rPr>
        <w:t>Тристан и Изолда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w:t>
      </w:r>
      <w:r w:rsidRPr="00276BBD">
        <w:rPr>
          <w:rFonts w:eastAsia="Times New Roman"/>
          <w:i/>
          <w:iCs/>
          <w:szCs w:val="24"/>
        </w:rPr>
        <w:t>Ромео и Јулија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ФАГОТ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 – оркестарска сола и деонице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С. Бах: </w:t>
      </w:r>
      <w:r w:rsidRPr="00276BBD">
        <w:rPr>
          <w:rFonts w:eastAsia="Times New Roman"/>
          <w:i/>
          <w:iCs/>
          <w:szCs w:val="24"/>
        </w:rPr>
        <w:t>Пасија по Матеју</w:t>
      </w:r>
      <w:r w:rsidRPr="00276BBD">
        <w:rPr>
          <w:rFonts w:eastAsia="Times New Roman"/>
          <w:szCs w:val="24"/>
        </w:rPr>
        <w:t>; </w:t>
      </w:r>
      <w:r w:rsidRPr="00276BBD">
        <w:rPr>
          <w:rFonts w:eastAsia="Times New Roman"/>
          <w:i/>
          <w:iCs/>
          <w:szCs w:val="24"/>
        </w:rPr>
        <w:t>Бранденбуршки концерт</w:t>
      </w:r>
      <w:r w:rsidRPr="00276BBD">
        <w:rPr>
          <w:rFonts w:eastAsia="Times New Roman"/>
          <w:szCs w:val="24"/>
        </w:rPr>
        <w:t> II, IV и V, избор.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Ф. Хендл: </w:t>
      </w:r>
      <w:r w:rsidRPr="00276BBD">
        <w:rPr>
          <w:rFonts w:eastAsia="Times New Roman"/>
          <w:i/>
          <w:iCs/>
          <w:szCs w:val="24"/>
        </w:rPr>
        <w:t>Музика на води.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Хајдн: Симфоније: бр. 100 Ге-дур, </w:t>
      </w:r>
      <w:r w:rsidRPr="00276BBD">
        <w:rPr>
          <w:rFonts w:eastAsia="Times New Roman"/>
          <w:i/>
          <w:iCs/>
          <w:szCs w:val="24"/>
        </w:rPr>
        <w:t>Војничка</w:t>
      </w:r>
      <w:r w:rsidRPr="00276BBD">
        <w:rPr>
          <w:rFonts w:eastAsia="Times New Roman"/>
          <w:szCs w:val="24"/>
        </w:rPr>
        <w:t>; бр. 101 Де-дур, </w:t>
      </w:r>
      <w:r w:rsidRPr="00276BBD">
        <w:rPr>
          <w:rFonts w:eastAsia="Times New Roman"/>
          <w:i/>
          <w:iCs/>
          <w:szCs w:val="24"/>
        </w:rPr>
        <w:t>часовник</w:t>
      </w:r>
      <w:r w:rsidRPr="00276BBD">
        <w:rPr>
          <w:rFonts w:eastAsia="Times New Roman"/>
          <w:szCs w:val="24"/>
        </w:rPr>
        <w:t>; бр. 103 Ес-дур; бр. 104, Де-дур </w:t>
      </w:r>
      <w:r w:rsidRPr="00276BBD">
        <w:rPr>
          <w:rFonts w:eastAsia="Times New Roman"/>
          <w:i/>
          <w:iCs/>
          <w:szCs w:val="24"/>
        </w:rPr>
        <w:t>Лондонска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Koнцерт за клавир: Це-дур (467); Симфоније: бр. 34 Це-дур (KV 338),бр. 35 </w:t>
      </w:r>
      <w:r w:rsidRPr="00276BBD">
        <w:rPr>
          <w:rFonts w:eastAsia="Times New Roman"/>
          <w:i/>
          <w:iCs/>
          <w:szCs w:val="24"/>
        </w:rPr>
        <w:t>Хафнер</w:t>
      </w:r>
      <w:r w:rsidRPr="00276BBD">
        <w:rPr>
          <w:rFonts w:eastAsia="Times New Roman"/>
          <w:szCs w:val="24"/>
        </w:rPr>
        <w:t>, Де-дур (KV 385),бр. 38 Де-дур </w:t>
      </w:r>
      <w:r w:rsidRPr="00276BBD">
        <w:rPr>
          <w:rFonts w:eastAsia="Times New Roman"/>
          <w:i/>
          <w:iCs/>
          <w:szCs w:val="24"/>
        </w:rPr>
        <w:t>Прашка</w:t>
      </w:r>
      <w:r w:rsidRPr="00276BBD">
        <w:rPr>
          <w:rFonts w:eastAsia="Times New Roman"/>
          <w:szCs w:val="24"/>
        </w:rPr>
        <w:t> (KV 504), бр. 40 ге-мол (KV 550),бр. 41 Це-дур </w:t>
      </w:r>
      <w:r w:rsidRPr="00276BBD">
        <w:rPr>
          <w:rFonts w:eastAsia="Times New Roman"/>
          <w:i/>
          <w:iCs/>
          <w:szCs w:val="24"/>
        </w:rPr>
        <w:t>Јупитер</w:t>
      </w:r>
      <w:r w:rsidRPr="00276BBD">
        <w:rPr>
          <w:rFonts w:eastAsia="Times New Roman"/>
          <w:szCs w:val="24"/>
        </w:rPr>
        <w:t> (KV 551); Увертире: </w:t>
      </w:r>
      <w:r w:rsidRPr="00276BBD">
        <w:rPr>
          <w:rFonts w:eastAsia="Times New Roman"/>
          <w:i/>
          <w:iCs/>
          <w:szCs w:val="24"/>
        </w:rPr>
        <w:t>Отмица из Сараја; Фигарова женидба; Дон Жуан; Чаробна фрула.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ван Бетовен: Симфоније: бр. 3, Ес-дур оп. 55, </w:t>
      </w:r>
      <w:r w:rsidRPr="00276BBD">
        <w:rPr>
          <w:rFonts w:eastAsia="Times New Roman"/>
          <w:i/>
          <w:iCs/>
          <w:szCs w:val="24"/>
        </w:rPr>
        <w:t>Ероика</w:t>
      </w:r>
      <w:r w:rsidRPr="00276BBD">
        <w:rPr>
          <w:rFonts w:eastAsia="Times New Roman"/>
          <w:szCs w:val="24"/>
        </w:rPr>
        <w:t>; бр. 4, Бе-дур оп. 60; бр. 5, це-мол оп. 67; бр. 6 Еф-дур оп. 68 </w:t>
      </w:r>
      <w:r w:rsidRPr="00276BBD">
        <w:rPr>
          <w:rFonts w:eastAsia="Times New Roman"/>
          <w:i/>
          <w:iCs/>
          <w:szCs w:val="24"/>
        </w:rPr>
        <w:t>Пасторална</w:t>
      </w:r>
      <w:r w:rsidRPr="00276BBD">
        <w:rPr>
          <w:rFonts w:eastAsia="Times New Roman"/>
          <w:szCs w:val="24"/>
        </w:rPr>
        <w:t>; бр. 7, А-дур оп. 92; бр. 8 Еф-дур оп. 93; бр. 9, де-мол оп. 125; Концерти: Концерт за клавир бр. 1 Це-дур оп. 15; Концерт за виолину Де-дур оп. 61; Увертире: </w:t>
      </w:r>
      <w:r w:rsidRPr="00276BBD">
        <w:rPr>
          <w:rFonts w:eastAsia="Times New Roman"/>
          <w:i/>
          <w:iCs/>
          <w:szCs w:val="24"/>
        </w:rPr>
        <w:t>Леонора</w:t>
      </w:r>
      <w:r w:rsidRPr="00276BBD">
        <w:rPr>
          <w:rFonts w:eastAsia="Times New Roman"/>
          <w:szCs w:val="24"/>
        </w:rPr>
        <w:t> бр. 3 оп. 72а; </w:t>
      </w:r>
      <w:r w:rsidRPr="00276BBD">
        <w:rPr>
          <w:rFonts w:eastAsia="Times New Roman"/>
          <w:i/>
          <w:iCs/>
          <w:szCs w:val="24"/>
        </w:rPr>
        <w:t>Егмонт</w:t>
      </w:r>
      <w:r w:rsidRPr="00276BBD">
        <w:rPr>
          <w:rFonts w:eastAsia="Times New Roman"/>
          <w:szCs w:val="24"/>
        </w:rPr>
        <w:t> оп. 84.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Увертира </w:t>
      </w:r>
      <w:r w:rsidRPr="00276BBD">
        <w:rPr>
          <w:rFonts w:eastAsia="Times New Roman"/>
          <w:i/>
          <w:iCs/>
          <w:szCs w:val="24"/>
        </w:rPr>
        <w:t>Италијанка у Алжиру</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 Бартолди: Италијанска симфонија, бр. 4; Концерт за виолину 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 – оркестарска сола и деонице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Симфонија бр. 7, Це-дур; Симфонија бр. 8 ха-мол, </w:t>
      </w:r>
      <w:r w:rsidRPr="00276BBD">
        <w:rPr>
          <w:rFonts w:eastAsia="Times New Roman"/>
          <w:i/>
          <w:iCs/>
          <w:szCs w:val="24"/>
        </w:rPr>
        <w:t>Недовршена</w:t>
      </w:r>
      <w:r w:rsidRPr="00276BBD">
        <w:rPr>
          <w:rFonts w:eastAsia="Times New Roman"/>
          <w:szCs w:val="24"/>
        </w:rPr>
        <w:t>; Увертира – </w:t>
      </w:r>
      <w:r w:rsidRPr="00276BBD">
        <w:rPr>
          <w:rFonts w:eastAsia="Times New Roman"/>
          <w:i/>
          <w:iCs/>
          <w:szCs w:val="24"/>
        </w:rPr>
        <w:t>Розамунда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Х. Берлиоз: </w:t>
      </w:r>
      <w:r w:rsidRPr="00276BBD">
        <w:rPr>
          <w:rFonts w:eastAsia="Times New Roman"/>
          <w:i/>
          <w:iCs/>
          <w:szCs w:val="24"/>
        </w:rPr>
        <w:t>Фантастична симфонија</w:t>
      </w:r>
      <w:r w:rsidRPr="00276BBD">
        <w:rPr>
          <w:rFonts w:eastAsia="Times New Roman"/>
          <w:szCs w:val="24"/>
        </w:rPr>
        <w:t> оп. 14; Увертира </w:t>
      </w:r>
      <w:r w:rsidRPr="00276BBD">
        <w:rPr>
          <w:rFonts w:eastAsia="Times New Roman"/>
          <w:i/>
          <w:iCs/>
          <w:szCs w:val="24"/>
        </w:rPr>
        <w:t>Римски карневал</w:t>
      </w:r>
      <w:r w:rsidRPr="00276BBD">
        <w:rPr>
          <w:rFonts w:eastAsia="Times New Roman"/>
          <w:szCs w:val="24"/>
        </w:rPr>
        <w:t> оп. 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Арлезијанка</w:t>
      </w:r>
      <w:r w:rsidRPr="00276BBD">
        <w:rPr>
          <w:rFonts w:eastAsia="Times New Roman"/>
          <w:szCs w:val="24"/>
        </w:rPr>
        <w:t> -свита бр. 1 и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1, це-мол оп. 68; Симфонија бр. 2, Де-дур оп. 73; Симфонија бр. 3, Еф-дур оп. 90; Симфонија бр. 4, е-мол оп. 98; Концерти: Концерт за клавир бр. 1, де-мол оп. 15; Концерт за клавир бр. 2, Бе-дур оп. 83; Концерт за виолину Де-дур, оп. 77.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Симфоније: Симфонија бр. 1, Бе-дур оп. 38; Концерт за клавир а-мол оп. 54.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w:t>
      </w:r>
      <w:r w:rsidRPr="00276BBD">
        <w:rPr>
          <w:rFonts w:eastAsia="Times New Roman"/>
          <w:i/>
          <w:iCs/>
          <w:szCs w:val="24"/>
        </w:rPr>
        <w:t>Продана невеста</w:t>
      </w:r>
      <w:r w:rsidRPr="00276BBD">
        <w:rPr>
          <w:rFonts w:eastAsia="Times New Roman"/>
          <w:szCs w:val="24"/>
        </w:rPr>
        <w:t>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Штраус: Увертире: </w:t>
      </w:r>
      <w:r w:rsidRPr="00276BBD">
        <w:rPr>
          <w:rFonts w:eastAsia="Times New Roman"/>
          <w:i/>
          <w:iCs/>
          <w:szCs w:val="24"/>
        </w:rPr>
        <w:t>Слепи миш; Циганин барон</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Менделсон Бартолди: Симфонија бр. 3 а-мол оп. 56 </w:t>
      </w:r>
      <w:r w:rsidRPr="00276BBD">
        <w:rPr>
          <w:rFonts w:eastAsia="Times New Roman"/>
          <w:i/>
          <w:iCs/>
          <w:szCs w:val="24"/>
        </w:rPr>
        <w:t>Шкотска</w:t>
      </w:r>
      <w:r w:rsidRPr="00276BBD">
        <w:rPr>
          <w:rFonts w:eastAsia="Times New Roman"/>
          <w:szCs w:val="24"/>
        </w:rPr>
        <w:t>; Увертира: </w:t>
      </w:r>
      <w:r w:rsidRPr="00276BBD">
        <w:rPr>
          <w:rFonts w:eastAsia="Times New Roman"/>
          <w:i/>
          <w:iCs/>
          <w:szCs w:val="24"/>
        </w:rPr>
        <w:t>Сан летње ноћи</w:t>
      </w:r>
      <w:r w:rsidRPr="00276BBD">
        <w:rPr>
          <w:rFonts w:eastAsia="Times New Roman"/>
          <w:szCs w:val="24"/>
        </w:rPr>
        <w:t> оп. 21;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Леонкавало: </w:t>
      </w:r>
      <w:r w:rsidRPr="00276BBD">
        <w:rPr>
          <w:rFonts w:eastAsia="Times New Roman"/>
          <w:i/>
          <w:iCs/>
          <w:szCs w:val="24"/>
        </w:rPr>
        <w:t>Пајацо.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w:t>
      </w:r>
      <w:r w:rsidRPr="00276BBD">
        <w:rPr>
          <w:rFonts w:eastAsia="Times New Roman"/>
          <w:i/>
          <w:iCs/>
          <w:szCs w:val="24"/>
        </w:rPr>
        <w:t>Болеро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 – оркестарска сола и деонице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Чимароза: Увертира– </w:t>
      </w:r>
      <w:r w:rsidRPr="00276BBD">
        <w:rPr>
          <w:rFonts w:eastAsia="Times New Roman"/>
          <w:i/>
          <w:iCs/>
          <w:szCs w:val="24"/>
        </w:rPr>
        <w:t>Тајни брак</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В. Белини: </w:t>
      </w:r>
      <w:r w:rsidRPr="00276BBD">
        <w:rPr>
          <w:rFonts w:eastAsia="Times New Roman"/>
          <w:i/>
          <w:iCs/>
          <w:szCs w:val="24"/>
        </w:rPr>
        <w:t>Норма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Пучини: </w:t>
      </w:r>
      <w:r w:rsidRPr="00276BBD">
        <w:rPr>
          <w:rFonts w:eastAsia="Times New Roman"/>
          <w:i/>
          <w:iCs/>
          <w:szCs w:val="24"/>
        </w:rPr>
        <w:t>Тоска; Боеми; Мадам Батерфлај; Турандот.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Симфонија бр. 4, еф-мол оп. 36; Симфонија бр. 5, е-мол оп. 64; Симфонија бр. 6, бе-мол, оп. 74; Концерт за клавир бр. 1, бе-мол оп. 23; Концерт за виолину Де-дур оп. 35; Балет</w:t>
      </w:r>
      <w:r w:rsidRPr="00276BBD">
        <w:rPr>
          <w:rFonts w:eastAsia="Times New Roman"/>
          <w:i/>
          <w:iCs/>
          <w:szCs w:val="24"/>
        </w:rPr>
        <w:t>: Лабудово језеро</w:t>
      </w:r>
      <w:r w:rsidRPr="00276BBD">
        <w:rPr>
          <w:rFonts w:eastAsia="Times New Roman"/>
          <w:szCs w:val="24"/>
        </w:rPr>
        <w:t>; Увертира–</w:t>
      </w:r>
      <w:r w:rsidRPr="00276BBD">
        <w:rPr>
          <w:rFonts w:eastAsia="Times New Roman"/>
          <w:i/>
          <w:iCs/>
          <w:szCs w:val="24"/>
        </w:rPr>
        <w:t>Фантазија Ромео и Јулија</w:t>
      </w:r>
      <w:r w:rsidRPr="00276BBD">
        <w:rPr>
          <w:rFonts w:eastAsia="Times New Roman"/>
          <w:szCs w:val="24"/>
        </w:rPr>
        <w:t>; </w:t>
      </w:r>
      <w:r w:rsidRPr="00276BBD">
        <w:rPr>
          <w:rFonts w:eastAsia="Times New Roman"/>
          <w:i/>
          <w:iCs/>
          <w:szCs w:val="24"/>
        </w:rPr>
        <w:t>Варијације на рококо тему</w:t>
      </w:r>
      <w:r w:rsidRPr="00276BBD">
        <w:rPr>
          <w:rFonts w:eastAsia="Times New Roman"/>
          <w:szCs w:val="24"/>
        </w:rPr>
        <w:t>, А -дур, оп. 33.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Травијата; Набуко; Аида; Реквијем.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Дебиси: </w:t>
      </w:r>
      <w:r w:rsidRPr="00276BBD">
        <w:rPr>
          <w:rFonts w:eastAsia="Times New Roman"/>
          <w:i/>
          <w:iCs/>
          <w:szCs w:val="24"/>
        </w:rPr>
        <w:t>Поподне једног фауна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Дворжак: </w:t>
      </w:r>
      <w:r w:rsidRPr="00276BBD">
        <w:rPr>
          <w:rFonts w:eastAsia="Times New Roman"/>
          <w:i/>
          <w:iCs/>
          <w:szCs w:val="24"/>
        </w:rPr>
        <w:t>Словенске игре</w:t>
      </w:r>
      <w:r w:rsidRPr="00276BBD">
        <w:rPr>
          <w:rFonts w:eastAsia="Times New Roman"/>
          <w:szCs w:val="24"/>
        </w:rPr>
        <w:t> (1, 2, 4, 5, 7, 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Вилијам Тел; Севиљски берберин; Сврака крадљивица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Класична симфонија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Римски-Корсаков: </w:t>
      </w:r>
      <w:r w:rsidRPr="00276BBD">
        <w:rPr>
          <w:rFonts w:eastAsia="Times New Roman"/>
          <w:i/>
          <w:iCs/>
          <w:szCs w:val="24"/>
        </w:rPr>
        <w:t>Шпански капричо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 – оркестарска сола и деонице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Маскањи: </w:t>
      </w:r>
      <w:r w:rsidRPr="00276BBD">
        <w:rPr>
          <w:rFonts w:eastAsia="Times New Roman"/>
          <w:i/>
          <w:iCs/>
          <w:szCs w:val="24"/>
        </w:rPr>
        <w:t>Кавалерија рустикана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Концерт за оркестар.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П. Бородин: </w:t>
      </w:r>
      <w:r w:rsidRPr="00276BBD">
        <w:rPr>
          <w:rFonts w:eastAsia="Times New Roman"/>
          <w:i/>
          <w:iCs/>
          <w:szCs w:val="24"/>
        </w:rPr>
        <w:t>Половецке игре</w:t>
      </w:r>
      <w:r w:rsidRPr="00276BBD">
        <w:rPr>
          <w:rFonts w:eastAsia="Times New Roman"/>
          <w:szCs w:val="24"/>
        </w:rPr>
        <w:t> из опере „</w:t>
      </w:r>
      <w:r w:rsidRPr="00276BBD">
        <w:rPr>
          <w:rFonts w:eastAsia="Times New Roman"/>
          <w:i/>
          <w:iCs/>
          <w:szCs w:val="24"/>
        </w:rPr>
        <w:t>Кнез Игор”</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w:t>
      </w:r>
      <w:r w:rsidRPr="00276BBD">
        <w:rPr>
          <w:rFonts w:eastAsia="Times New Roman"/>
          <w:i/>
          <w:iCs/>
          <w:szCs w:val="24"/>
        </w:rPr>
        <w:t>Дафнис и Клое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 Мусоргски: </w:t>
      </w:r>
      <w:r w:rsidRPr="00276BBD">
        <w:rPr>
          <w:rFonts w:eastAsia="Times New Roman"/>
          <w:i/>
          <w:iCs/>
          <w:szCs w:val="24"/>
        </w:rPr>
        <w:t>Слике са изложбе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Кармен.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Концерт за клавир бр. 2, це-мол, оп. 18; Концерт за клавир бр. 3, де-мол, оп. 30.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 Корсаков: </w:t>
      </w:r>
      <w:r w:rsidRPr="00276BBD">
        <w:rPr>
          <w:rFonts w:eastAsia="Times New Roman"/>
          <w:i/>
          <w:iCs/>
          <w:szCs w:val="24"/>
        </w:rPr>
        <w:t>Шехерезада</w:t>
      </w:r>
      <w:r w:rsidRPr="00276BBD">
        <w:rPr>
          <w:rFonts w:eastAsia="Times New Roman"/>
          <w:szCs w:val="24"/>
        </w:rPr>
        <w:t> оп. 34.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Крцко орашћић, Успавана лепотица</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Зигфрид-Прстен Нибелунга</w:t>
      </w:r>
      <w:r w:rsidRPr="00276BBD">
        <w:rPr>
          <w:rFonts w:eastAsia="Times New Roman"/>
          <w:szCs w:val="24"/>
        </w:rPr>
        <w:t> III; </w:t>
      </w:r>
      <w:r w:rsidRPr="00276BBD">
        <w:rPr>
          <w:rFonts w:eastAsia="Times New Roman"/>
          <w:i/>
          <w:iCs/>
          <w:szCs w:val="24"/>
        </w:rPr>
        <w:t>Зигфридова идила</w:t>
      </w:r>
      <w:r w:rsidRPr="00276BBD">
        <w:rPr>
          <w:rFonts w:eastAsia="Times New Roman"/>
          <w:szCs w:val="24"/>
        </w:rPr>
        <w:t>; Увертира „</w:t>
      </w:r>
      <w:r w:rsidRPr="00276BBD">
        <w:rPr>
          <w:rFonts w:eastAsia="Times New Roman"/>
          <w:i/>
          <w:iCs/>
          <w:szCs w:val="24"/>
        </w:rPr>
        <w:t>Фауст”</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Риголето </w:t>
      </w:r>
      <w:r w:rsidRPr="00276BBD">
        <w:rPr>
          <w:rFonts w:eastAsia="Times New Roman"/>
          <w:szCs w:val="24"/>
        </w:rPr>
        <w:t>(I, II, III чин); </w:t>
      </w:r>
      <w:r w:rsidRPr="00276BBD">
        <w:rPr>
          <w:rFonts w:eastAsia="Times New Roman"/>
          <w:i/>
          <w:iCs/>
          <w:szCs w:val="24"/>
        </w:rPr>
        <w:t>Трубадур</w:t>
      </w:r>
      <w:r w:rsidRPr="00276BBD">
        <w:rPr>
          <w:rFonts w:eastAsia="Times New Roman"/>
          <w:szCs w:val="24"/>
        </w:rPr>
        <w:t> (I, II, III, IV чин); </w:t>
      </w:r>
      <w:r w:rsidRPr="00276BBD">
        <w:rPr>
          <w:rFonts w:eastAsia="Times New Roman"/>
          <w:i/>
          <w:iCs/>
          <w:szCs w:val="24"/>
        </w:rPr>
        <w:t>Сицилијанске вечери: Моћ судбине</w:t>
      </w:r>
      <w:r w:rsidRPr="00276BBD">
        <w:rPr>
          <w:rFonts w:eastAsia="Times New Roman"/>
          <w:szCs w:val="24"/>
        </w:rPr>
        <w:t> (Увертира, I, II, III чин); </w:t>
      </w:r>
      <w:r w:rsidRPr="00276BBD">
        <w:rPr>
          <w:rFonts w:eastAsia="Times New Roman"/>
          <w:i/>
          <w:iCs/>
          <w:szCs w:val="24"/>
        </w:rPr>
        <w:t>Бал под маскама</w:t>
      </w:r>
      <w:r w:rsidRPr="00276BBD">
        <w:rPr>
          <w:rFonts w:eastAsia="Times New Roman"/>
          <w:szCs w:val="24"/>
        </w:rPr>
        <w:t> (прелудијум, I, III чин); </w:t>
      </w:r>
      <w:r w:rsidRPr="00276BBD">
        <w:rPr>
          <w:rFonts w:eastAsia="Times New Roman"/>
          <w:i/>
          <w:iCs/>
          <w:szCs w:val="24"/>
        </w:rPr>
        <w:t>Дон Карлос</w:t>
      </w:r>
      <w:r w:rsidRPr="00276BBD">
        <w:rPr>
          <w:rFonts w:eastAsia="Times New Roman"/>
          <w:szCs w:val="24"/>
        </w:rPr>
        <w:t> (I, II, III, IV чин); </w:t>
      </w:r>
      <w:r w:rsidRPr="00276BBD">
        <w:rPr>
          <w:rFonts w:eastAsia="Times New Roman"/>
          <w:i/>
          <w:iCs/>
          <w:szCs w:val="24"/>
        </w:rPr>
        <w:t>Аида</w:t>
      </w:r>
      <w:r w:rsidRPr="00276BBD">
        <w:rPr>
          <w:rFonts w:eastAsia="Times New Roman"/>
          <w:szCs w:val="24"/>
        </w:rPr>
        <w:t> (I, II, III, IV чин); </w:t>
      </w:r>
      <w:r w:rsidRPr="00276BBD">
        <w:rPr>
          <w:rFonts w:eastAsia="Times New Roman"/>
          <w:i/>
          <w:iCs/>
          <w:szCs w:val="24"/>
        </w:rPr>
        <w:t>Фалстаф </w:t>
      </w:r>
      <w:r w:rsidRPr="00276BBD">
        <w:rPr>
          <w:rFonts w:eastAsia="Times New Roman"/>
          <w:szCs w:val="24"/>
        </w:rPr>
        <w:t>(I, II, III чин),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w:t>
      </w:r>
      <w:r w:rsidRPr="00276BBD">
        <w:rPr>
          <w:rFonts w:eastAsia="Times New Roman"/>
          <w:i/>
          <w:iCs/>
          <w:szCs w:val="24"/>
        </w:rPr>
        <w:t>Влтава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w:t>
      </w:r>
      <w:r w:rsidRPr="00276BBD">
        <w:rPr>
          <w:rFonts w:eastAsia="Times New Roman"/>
          <w:i/>
          <w:iCs/>
          <w:szCs w:val="24"/>
        </w:rPr>
        <w:t>Пећа и вук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Сен-Санс: </w:t>
      </w:r>
      <w:r w:rsidRPr="00276BBD">
        <w:rPr>
          <w:rFonts w:eastAsia="Times New Roman"/>
          <w:i/>
          <w:iCs/>
          <w:szCs w:val="24"/>
        </w:rPr>
        <w:t>Карневал животиња.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Штраус: </w:t>
      </w:r>
      <w:r w:rsidRPr="00276BBD">
        <w:rPr>
          <w:rFonts w:eastAsia="Times New Roman"/>
          <w:i/>
          <w:iCs/>
          <w:szCs w:val="24"/>
        </w:rPr>
        <w:t>Дон Жуан; Тил Ојленшпигел; Каваљер с ружом;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w:t>
      </w:r>
      <w:r w:rsidRPr="00276BBD">
        <w:rPr>
          <w:rFonts w:eastAsia="Times New Roman"/>
          <w:i/>
          <w:iCs/>
          <w:szCs w:val="24"/>
        </w:rPr>
        <w:t>Петрушка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САКСОФОН</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 и деонице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w:t>
      </w:r>
      <w:r w:rsidRPr="00276BBD">
        <w:rPr>
          <w:rFonts w:eastAsia="Times New Roman"/>
          <w:i/>
          <w:iCs/>
          <w:szCs w:val="24"/>
        </w:rPr>
        <w:t>Болеро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Арлезијанка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Бредли: </w:t>
      </w:r>
      <w:r w:rsidRPr="00276BBD">
        <w:rPr>
          <w:rFonts w:eastAsia="Times New Roman"/>
          <w:i/>
          <w:iCs/>
          <w:szCs w:val="24"/>
        </w:rPr>
        <w:t>Том и Џери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Барток: </w:t>
      </w:r>
      <w:r w:rsidRPr="00276BBD">
        <w:rPr>
          <w:rFonts w:eastAsia="Times New Roman"/>
          <w:i/>
          <w:iCs/>
          <w:szCs w:val="24"/>
        </w:rPr>
        <w:t>Дрвени принц</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Мијо: </w:t>
      </w:r>
      <w:r w:rsidRPr="00276BBD">
        <w:rPr>
          <w:rFonts w:eastAsia="Times New Roman"/>
          <w:i/>
          <w:iCs/>
          <w:szCs w:val="24"/>
        </w:rPr>
        <w:t>Стварање света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Гершвин: </w:t>
      </w:r>
      <w:r w:rsidRPr="00276BBD">
        <w:rPr>
          <w:rFonts w:eastAsia="Times New Roman"/>
          <w:i/>
          <w:iCs/>
          <w:szCs w:val="24"/>
        </w:rPr>
        <w:t>Рапсодија у плавом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Вилијамс: Свита </w:t>
      </w:r>
      <w:r w:rsidRPr="00276BBD">
        <w:rPr>
          <w:rFonts w:eastAsia="Times New Roman"/>
          <w:i/>
          <w:iCs/>
          <w:szCs w:val="24"/>
        </w:rPr>
        <w:t>Ратови звезда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литература за биг бенд по избору наставника.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lastRenderedPageBreak/>
        <w:t>Други разред – оркестарска сола и деонице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Седлар: Мачкоња; Симфонија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Виља-Лобос: Уирапуру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Мусоргски: </w:t>
      </w:r>
      <w:r w:rsidRPr="00276BBD">
        <w:rPr>
          <w:rFonts w:eastAsia="Times New Roman"/>
          <w:i/>
          <w:iCs/>
          <w:szCs w:val="24"/>
        </w:rPr>
        <w:t>Слике са изложбе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Гершвин: </w:t>
      </w:r>
      <w:r w:rsidRPr="00276BBD">
        <w:rPr>
          <w:rFonts w:eastAsia="Times New Roman"/>
          <w:i/>
          <w:iCs/>
          <w:szCs w:val="24"/>
        </w:rPr>
        <w:t>Американац у Паризу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Рахмањинов: </w:t>
      </w:r>
      <w:r w:rsidRPr="00276BBD">
        <w:rPr>
          <w:rFonts w:eastAsia="Times New Roman"/>
          <w:i/>
          <w:iCs/>
          <w:szCs w:val="24"/>
        </w:rPr>
        <w:t>Симфонијске игре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Шнитке: Свита из филмске музике </w:t>
      </w:r>
      <w:r w:rsidRPr="00276BBD">
        <w:rPr>
          <w:rFonts w:eastAsia="Times New Roman"/>
          <w:i/>
          <w:iCs/>
          <w:szCs w:val="24"/>
        </w:rPr>
        <w:t>Кловнови и деца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Хачатуријан: </w:t>
      </w:r>
      <w:r w:rsidRPr="00276BBD">
        <w:rPr>
          <w:rFonts w:eastAsia="Times New Roman"/>
          <w:i/>
          <w:iCs/>
          <w:szCs w:val="24"/>
        </w:rPr>
        <w:t>Игра сабљи</w:t>
      </w:r>
      <w:r w:rsidRPr="00276BBD">
        <w:rPr>
          <w:rFonts w:eastAsia="Times New Roman"/>
          <w:szCs w:val="24"/>
        </w:rPr>
        <w:t> и </w:t>
      </w:r>
      <w:r w:rsidRPr="00276BBD">
        <w:rPr>
          <w:rFonts w:eastAsia="Times New Roman"/>
          <w:i/>
          <w:iCs/>
          <w:szCs w:val="24"/>
        </w:rPr>
        <w:t>Аишино буђење</w:t>
      </w:r>
      <w:r w:rsidRPr="00276BBD">
        <w:rPr>
          <w:rFonts w:eastAsia="Times New Roman"/>
          <w:szCs w:val="24"/>
        </w:rPr>
        <w:t> и игра из балетска свите </w:t>
      </w:r>
      <w:r w:rsidRPr="00276BBD">
        <w:rPr>
          <w:rFonts w:eastAsia="Times New Roman"/>
          <w:i/>
          <w:iCs/>
          <w:szCs w:val="24"/>
        </w:rPr>
        <w:t>Гајана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литература за биг бенд по избору наставника.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 и деонице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Ибер: </w:t>
      </w:r>
      <w:r w:rsidRPr="00276BBD">
        <w:rPr>
          <w:rFonts w:eastAsia="Times New Roman"/>
          <w:i/>
          <w:iCs/>
          <w:szCs w:val="24"/>
        </w:rPr>
        <w:t>Дон Кихот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w:t>
      </w:r>
      <w:r w:rsidRPr="00276BBD">
        <w:rPr>
          <w:rFonts w:eastAsia="Times New Roman"/>
          <w:i/>
          <w:iCs/>
          <w:szCs w:val="24"/>
        </w:rPr>
        <w:t>Ромео и Јулија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Шостакович: </w:t>
      </w:r>
      <w:r w:rsidRPr="00276BBD">
        <w:rPr>
          <w:rFonts w:eastAsia="Times New Roman"/>
          <w:i/>
          <w:iCs/>
          <w:szCs w:val="24"/>
        </w:rPr>
        <w:t>Џез свита</w:t>
      </w:r>
      <w:r w:rsidRPr="00276BBD">
        <w:rPr>
          <w:rFonts w:eastAsia="Times New Roman"/>
          <w:szCs w:val="24"/>
        </w:rPr>
        <w:t> бр. 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Гершвин: Опера </w:t>
      </w:r>
      <w:r w:rsidRPr="00276BBD">
        <w:rPr>
          <w:rFonts w:eastAsia="Times New Roman"/>
          <w:i/>
          <w:iCs/>
          <w:szCs w:val="24"/>
        </w:rPr>
        <w:t>Порги и Бес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Шостакович: </w:t>
      </w:r>
      <w:r w:rsidRPr="00276BBD">
        <w:rPr>
          <w:rFonts w:eastAsia="Times New Roman"/>
          <w:i/>
          <w:iCs/>
          <w:szCs w:val="24"/>
        </w:rPr>
        <w:t>Балетска свита</w:t>
      </w:r>
      <w:r w:rsidRPr="00276BBD">
        <w:rPr>
          <w:rFonts w:eastAsia="Times New Roman"/>
          <w:szCs w:val="24"/>
        </w:rPr>
        <w:t> оп. 22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Симфонијска свита </w:t>
      </w:r>
      <w:r w:rsidRPr="00276BBD">
        <w:rPr>
          <w:rFonts w:eastAsia="Times New Roman"/>
          <w:i/>
          <w:iCs/>
          <w:szCs w:val="24"/>
        </w:rPr>
        <w:t>Поручник Киже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Бернштајн: Симфонијске игре (</w:t>
      </w:r>
      <w:r w:rsidRPr="00276BBD">
        <w:rPr>
          <w:rFonts w:eastAsia="Times New Roman"/>
          <w:i/>
          <w:iCs/>
          <w:szCs w:val="24"/>
        </w:rPr>
        <w:t>Прича са западне стране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Кантата за хор и оркестар </w:t>
      </w:r>
      <w:r w:rsidRPr="00276BBD">
        <w:rPr>
          <w:rFonts w:eastAsia="Times New Roman"/>
          <w:i/>
          <w:iCs/>
          <w:szCs w:val="24"/>
        </w:rPr>
        <w:t>Александар Невски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литература за биг бенд по избору наставника.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 и деонице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Волтон: </w:t>
      </w:r>
      <w:r w:rsidRPr="00276BBD">
        <w:rPr>
          <w:rFonts w:eastAsia="Times New Roman"/>
          <w:i/>
          <w:iCs/>
          <w:szCs w:val="24"/>
        </w:rPr>
        <w:t>Фасаде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w:t>
      </w:r>
      <w:r w:rsidRPr="00276BBD">
        <w:rPr>
          <w:rFonts w:eastAsia="Times New Roman"/>
          <w:i/>
          <w:iCs/>
          <w:szCs w:val="24"/>
        </w:rPr>
        <w:t>Танго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Штраус: Симфониа </w:t>
      </w:r>
      <w:r w:rsidRPr="00276BBD">
        <w:rPr>
          <w:rFonts w:eastAsia="Times New Roman"/>
          <w:b/>
          <w:bCs/>
          <w:szCs w:val="24"/>
        </w:rPr>
        <w:t>Доместика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Виља-Лобос: </w:t>
      </w:r>
      <w:r w:rsidRPr="00276BBD">
        <w:rPr>
          <w:rFonts w:eastAsia="Times New Roman"/>
          <w:i/>
          <w:iCs/>
          <w:szCs w:val="24"/>
        </w:rPr>
        <w:t>Бахиана Брасилеира</w:t>
      </w:r>
      <w:r w:rsidRPr="00276BBD">
        <w:rPr>
          <w:rFonts w:eastAsia="Times New Roman"/>
          <w:szCs w:val="24"/>
        </w:rPr>
        <w:t> бр. 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Берг: Симфонијска свита из опере </w:t>
      </w:r>
      <w:r w:rsidRPr="00276BBD">
        <w:rPr>
          <w:rFonts w:eastAsia="Times New Roman"/>
          <w:i/>
          <w:iCs/>
          <w:szCs w:val="24"/>
        </w:rPr>
        <w:t>Лулу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Бркљачић: Кад се седам пута дигне завеса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Хачатуријан: Четврта свита из балета </w:t>
      </w:r>
      <w:r w:rsidRPr="00276BBD">
        <w:rPr>
          <w:rFonts w:eastAsia="Times New Roman"/>
          <w:i/>
          <w:iCs/>
          <w:szCs w:val="24"/>
        </w:rPr>
        <w:t>Спартак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Берг: Концерт за виолину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И литература за биг бенд по избору наставника.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187028">
      <w:pPr>
        <w:shd w:val="clear" w:color="auto" w:fill="FFFFFF"/>
        <w:spacing w:after="0"/>
        <w:ind w:firstLine="401"/>
        <w:jc w:val="center"/>
        <w:rPr>
          <w:rFonts w:eastAsia="Times New Roman"/>
          <w:b/>
          <w:bCs/>
          <w:szCs w:val="24"/>
          <w:lang w:val="sr-Cyrl-RS"/>
        </w:rPr>
      </w:pPr>
      <w:r w:rsidRPr="00276BBD">
        <w:rPr>
          <w:rFonts w:eastAsia="Times New Roman"/>
          <w:b/>
          <w:bCs/>
          <w:szCs w:val="24"/>
        </w:rPr>
        <w:t>УПУТСТВО ЗА ДИДАКТИЧКО-МЕТОДИЧКО ОСТВАРИВАЊЕ ПРОГРАМА –</w:t>
      </w:r>
      <w:r w:rsidRPr="00276BBD">
        <w:rPr>
          <w:rFonts w:eastAsia="Times New Roman"/>
          <w:b/>
          <w:bCs/>
          <w:szCs w:val="24"/>
        </w:rPr>
        <w:br/>
        <w:t>ЧИТАЊЕ С ЛИСТА</w:t>
      </w:r>
    </w:p>
    <w:p w:rsidR="00187028" w:rsidRPr="00276BBD" w:rsidRDefault="00187028" w:rsidP="00516FC0">
      <w:pPr>
        <w:shd w:val="clear" w:color="auto" w:fill="FFFFFF"/>
        <w:spacing w:after="0"/>
        <w:ind w:firstLine="401"/>
        <w:rPr>
          <w:rFonts w:eastAsia="Times New Roman"/>
          <w:b/>
          <w:bCs/>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Предмет Читање с листа је неодвојиво повезан са предметом инструмента и оркестром. 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Искуствено учење подразумева примену већ стечених знања и вештина и њихово проширивање у контексту сналажења у новом, непознатом нотном тексту а посебно када он припада оркестарској литератури.</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lastRenderedPageBreak/>
        <w:t>Исходи се надовезују, усложњавају и прожимају кроз четири разреда средње музичке школе, а ниво и сложеност исхода одређени су захтевима из понуђене литературе по разредима.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евиденције о ученичком раду и напретку.</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Часови предмета Читање а листа одвијају се у групама од 2 ученика. На часовима овог предмета треба водити рачуна о томе да се ученици подучавају вештини читања с листа (</w:t>
      </w:r>
      <w:r w:rsidRPr="00276BBD">
        <w:rPr>
          <w:rFonts w:eastAsia="Times New Roman"/>
          <w:i/>
          <w:iCs/>
          <w:szCs w:val="24"/>
        </w:rPr>
        <w:t>prima vista</w:t>
      </w:r>
      <w:r w:rsidRPr="00276BBD">
        <w:rPr>
          <w:rFonts w:eastAsia="Times New Roman"/>
          <w:szCs w:val="24"/>
        </w:rPr>
        <w:t>) уз помоћ за то одабраних примера, који ће у односу на разред и узраст, обухватати све шири дијапазон захтева у тексту, почев од једноставнијих ритмова, динамичких и артикулационих ознака, па све до комплексних одељака који у себи садрже што више ознака и комплексне мело-ритмичке целине. Свакако треба избећи ситуацију да се примери из литературе изводе примарно </w:t>
      </w:r>
      <w:r w:rsidRPr="00276BBD">
        <w:rPr>
          <w:rFonts w:eastAsia="Times New Roman"/>
          <w:i/>
          <w:iCs/>
          <w:szCs w:val="24"/>
        </w:rPr>
        <w:t>prima vista</w:t>
      </w:r>
      <w:r w:rsidRPr="00276BBD">
        <w:rPr>
          <w:rFonts w:eastAsia="Times New Roman"/>
          <w:szCs w:val="24"/>
        </w:rPr>
        <w:t>, и да је то сврха часа.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Оркестарска литература чини изузетно важан део репертоара будућих оркестарских свирача, инструменталиста и треба јој приступити озбиљношћу којом се приступа и инструментално-солистичком репертоару. Изводе из оркестарске литературе треба пажљиво проучити, упутити ученика на слушање дате композиције, проширити знање о композитору, периоду и стилу и коначно, задати да се увежба.</w:t>
      </w:r>
    </w:p>
    <w:p w:rsidR="00187028" w:rsidRPr="00276BBD" w:rsidRDefault="00187028"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Читања с листа критеријум у оцењивању је уложен труд и квалитет рада ученика, његово напредовање у складу са личним и музичким могућностима, и практична примена у оркестру.</w:t>
      </w:r>
    </w:p>
    <w:tbl>
      <w:tblPr>
        <w:tblW w:w="5075"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862"/>
      </w:tblGrid>
      <w:tr w:rsidR="00516FC0" w:rsidRPr="00276BBD" w:rsidTr="00F50543">
        <w:tc>
          <w:tcPr>
            <w:tcW w:w="127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25" w:type="pct"/>
            <w:shd w:val="clear" w:color="auto" w:fill="FFFFFF"/>
            <w:tcMar>
              <w:top w:w="13" w:type="dxa"/>
              <w:left w:w="38" w:type="dxa"/>
              <w:bottom w:w="13" w:type="dxa"/>
              <w:right w:w="13" w:type="dxa"/>
            </w:tcMar>
            <w:vAlign w:val="center"/>
            <w:hideMark/>
          </w:tcPr>
          <w:p w:rsidR="00187028" w:rsidRPr="00276BBD" w:rsidRDefault="00516FC0" w:rsidP="00E5669E">
            <w:pPr>
              <w:pStyle w:val="Heading3"/>
              <w:rPr>
                <w:lang w:val="sr-Cyrl-RS"/>
              </w:rPr>
            </w:pPr>
            <w:bookmarkStart w:id="99" w:name="_Toc201223816"/>
            <w:r w:rsidRPr="00276BBD">
              <w:t>ТРУБА</w:t>
            </w:r>
            <w:bookmarkEnd w:id="99"/>
          </w:p>
          <w:p w:rsidR="00187028" w:rsidRPr="00276BBD" w:rsidRDefault="00187028" w:rsidP="00F50543">
            <w:pPr>
              <w:spacing w:after="0"/>
              <w:jc w:val="left"/>
              <w:rPr>
                <w:rFonts w:eastAsia="Times New Roman"/>
                <w:b/>
                <w:bCs/>
                <w:szCs w:val="24"/>
                <w:lang w:val="sr-Cyrl-RS"/>
              </w:rPr>
            </w:pPr>
          </w:p>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Труба</w:t>
            </w:r>
            <w:r w:rsidRPr="00276BBD">
              <w:rPr>
                <w:rFonts w:eastAsia="Times New Roman"/>
                <w:b/>
                <w:bCs/>
                <w:szCs w:val="24"/>
              </w:rPr>
              <w:t> </w:t>
            </w:r>
            <w:r w:rsidRPr="00276BBD">
              <w:rPr>
                <w:rFonts w:eastAsia="Times New Roman"/>
                <w:szCs w:val="24"/>
              </w:rPr>
              <w:t xml:space="preserve">је да код ученика развију знања и вештине неопходне за разумевање и извођење музике у </w:t>
            </w:r>
            <w:r w:rsidRPr="00276BBD">
              <w:rPr>
                <w:rFonts w:eastAsia="Times New Roman"/>
                <w:szCs w:val="24"/>
              </w:rPr>
              <w:lastRenderedPageBreak/>
              <w:t>солистичком, камерном и оркестарском свирању, као и за наставак школовања на високо образовним установама.</w:t>
            </w:r>
          </w:p>
        </w:tc>
      </w:tr>
      <w:tr w:rsidR="00516FC0" w:rsidRPr="00276BBD" w:rsidTr="00F50543">
        <w:tc>
          <w:tcPr>
            <w:tcW w:w="127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72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7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2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01"/>
        <w:gridCol w:w="1642"/>
        <w:gridCol w:w="403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контролише технику прстију;</w:t>
            </w:r>
          </w:p>
          <w:p w:rsidR="00516FC0" w:rsidRPr="00276BBD" w:rsidRDefault="00516FC0" w:rsidP="00F50543">
            <w:pPr>
              <w:spacing w:after="125"/>
              <w:jc w:val="left"/>
              <w:rPr>
                <w:rFonts w:eastAsia="Times New Roman"/>
                <w:szCs w:val="24"/>
              </w:rPr>
            </w:pPr>
            <w:r w:rsidRPr="00276BBD">
              <w:rPr>
                <w:rFonts w:eastAsia="Times New Roman"/>
                <w:szCs w:val="24"/>
              </w:rPr>
              <w:t>– оплемени тон и ширењу горњег и доњег регистра;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амбажуру, дисање, атак и интонацију;</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промену артикулације и динамике;</w:t>
            </w:r>
          </w:p>
          <w:p w:rsidR="00516FC0" w:rsidRPr="00276BBD" w:rsidRDefault="00516FC0" w:rsidP="00F50543">
            <w:pPr>
              <w:spacing w:after="125"/>
              <w:jc w:val="left"/>
              <w:rPr>
                <w:rFonts w:eastAsia="Times New Roman"/>
                <w:szCs w:val="24"/>
              </w:rPr>
            </w:pPr>
            <w:r w:rsidRPr="00276BBD">
              <w:rPr>
                <w:rFonts w:eastAsia="Times New Roman"/>
                <w:szCs w:val="24"/>
              </w:rPr>
              <w:t>– свира вентил трилере;</w:t>
            </w:r>
          </w:p>
          <w:p w:rsidR="00516FC0" w:rsidRPr="00276BBD" w:rsidRDefault="00516FC0" w:rsidP="00F50543">
            <w:pPr>
              <w:spacing w:after="125"/>
              <w:jc w:val="left"/>
              <w:rPr>
                <w:rFonts w:eastAsia="Times New Roman"/>
                <w:szCs w:val="24"/>
              </w:rPr>
            </w:pPr>
            <w:r w:rsidRPr="00276BBD">
              <w:rPr>
                <w:rFonts w:eastAsia="Times New Roman"/>
                <w:szCs w:val="24"/>
              </w:rPr>
              <w:t>– вежба самостално и свесно исправља постојеће грешке;</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композицију у стилу епохе и композитора;</w:t>
            </w:r>
          </w:p>
          <w:p w:rsidR="00516FC0" w:rsidRPr="00276BBD" w:rsidRDefault="00516FC0" w:rsidP="00F50543">
            <w:pPr>
              <w:spacing w:after="125"/>
              <w:jc w:val="left"/>
              <w:rPr>
                <w:rFonts w:eastAsia="Times New Roman"/>
                <w:szCs w:val="24"/>
              </w:rPr>
            </w:pPr>
            <w:r w:rsidRPr="00276BBD">
              <w:rPr>
                <w:rFonts w:eastAsia="Times New Roman"/>
                <w:szCs w:val="24"/>
              </w:rPr>
              <w:t>– испољи сопствене емоције кроз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 иницира организацију проба;</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 и изграђивању сопствених естетских критеријума.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Интонирање интервала узлазно и силазно (хроматски).</w:t>
            </w:r>
          </w:p>
          <w:p w:rsidR="00516FC0" w:rsidRPr="00276BBD" w:rsidRDefault="00516FC0" w:rsidP="00F50543">
            <w:pPr>
              <w:spacing w:after="125"/>
              <w:jc w:val="left"/>
              <w:rPr>
                <w:rFonts w:eastAsia="Times New Roman"/>
                <w:szCs w:val="24"/>
              </w:rPr>
            </w:pPr>
            <w:r w:rsidRPr="00276BBD">
              <w:rPr>
                <w:rFonts w:eastAsia="Times New Roman"/>
                <w:szCs w:val="24"/>
              </w:rPr>
              <w:t>Рад на техници прстију.</w:t>
            </w:r>
          </w:p>
          <w:p w:rsidR="00516FC0" w:rsidRPr="00276BBD" w:rsidRDefault="00516FC0" w:rsidP="00F50543">
            <w:pPr>
              <w:spacing w:after="125"/>
              <w:jc w:val="left"/>
              <w:rPr>
                <w:rFonts w:eastAsia="Times New Roman"/>
                <w:szCs w:val="24"/>
              </w:rPr>
            </w:pPr>
            <w:r w:rsidRPr="00276BBD">
              <w:rPr>
                <w:rFonts w:eastAsia="Times New Roman"/>
                <w:szCs w:val="24"/>
              </w:rPr>
              <w:t>Флексибилност и функционалност амбажуре и рад на култури тона уз ширење и изједначеност регистара.</w:t>
            </w:r>
          </w:p>
          <w:p w:rsidR="00516FC0" w:rsidRPr="00276BBD" w:rsidRDefault="00516FC0" w:rsidP="00F50543">
            <w:pPr>
              <w:spacing w:after="125"/>
              <w:jc w:val="left"/>
              <w:rPr>
                <w:rFonts w:eastAsia="Times New Roman"/>
                <w:szCs w:val="24"/>
              </w:rPr>
            </w:pPr>
            <w:r w:rsidRPr="00276BBD">
              <w:rPr>
                <w:rFonts w:eastAsia="Times New Roman"/>
                <w:szCs w:val="24"/>
              </w:rPr>
              <w:t>Метода транспоновања.</w:t>
            </w:r>
          </w:p>
          <w:p w:rsidR="00516FC0" w:rsidRPr="00276BBD" w:rsidRDefault="00516FC0" w:rsidP="00F50543">
            <w:pPr>
              <w:spacing w:after="125"/>
              <w:jc w:val="left"/>
              <w:rPr>
                <w:rFonts w:eastAsia="Times New Roman"/>
                <w:szCs w:val="24"/>
              </w:rPr>
            </w:pPr>
            <w:r w:rsidRPr="00276BBD">
              <w:rPr>
                <w:rFonts w:eastAsia="Times New Roman"/>
                <w:szCs w:val="24"/>
              </w:rPr>
              <w:t>Промена артикулације и контрола динамике.</w:t>
            </w:r>
          </w:p>
          <w:p w:rsidR="00516FC0" w:rsidRPr="00276BBD" w:rsidRDefault="00516FC0" w:rsidP="00F50543">
            <w:pPr>
              <w:spacing w:after="125"/>
              <w:jc w:val="left"/>
              <w:rPr>
                <w:rFonts w:eastAsia="Times New Roman"/>
                <w:szCs w:val="24"/>
              </w:rPr>
            </w:pPr>
            <w:r w:rsidRPr="00276BBD">
              <w:rPr>
                <w:rFonts w:eastAsia="Times New Roman"/>
                <w:szCs w:val="24"/>
              </w:rPr>
              <w:t>Свирање трилера.</w:t>
            </w:r>
          </w:p>
          <w:p w:rsidR="00516FC0" w:rsidRPr="00276BBD" w:rsidRDefault="00516FC0" w:rsidP="00F50543">
            <w:pPr>
              <w:spacing w:after="125"/>
              <w:jc w:val="left"/>
              <w:rPr>
                <w:rFonts w:eastAsia="Times New Roman"/>
                <w:szCs w:val="24"/>
              </w:rPr>
            </w:pPr>
            <w:r w:rsidRPr="00276BBD">
              <w:rPr>
                <w:rFonts w:eastAsia="Times New Roman"/>
                <w:szCs w:val="24"/>
              </w:rPr>
              <w:t>Развијање физичке и менталне издржљивости.</w:t>
            </w:r>
          </w:p>
          <w:p w:rsidR="00516FC0" w:rsidRPr="00276BBD" w:rsidRDefault="00516FC0" w:rsidP="00F50543">
            <w:pPr>
              <w:spacing w:after="125"/>
              <w:jc w:val="left"/>
              <w:rPr>
                <w:rFonts w:eastAsia="Times New Roman"/>
                <w:szCs w:val="24"/>
              </w:rPr>
            </w:pPr>
            <w:r w:rsidRPr="00276BBD">
              <w:rPr>
                <w:rFonts w:eastAsia="Times New Roman"/>
                <w:szCs w:val="24"/>
              </w:rPr>
              <w:t>Развијање радне дисциплине која изискује систематичност, студиозност и апсолутну посвећеност.</w:t>
            </w:r>
          </w:p>
          <w:p w:rsidR="00516FC0" w:rsidRPr="00276BBD" w:rsidRDefault="00516FC0" w:rsidP="00F50543">
            <w:pPr>
              <w:spacing w:after="125"/>
              <w:jc w:val="left"/>
              <w:rPr>
                <w:rFonts w:eastAsia="Times New Roman"/>
                <w:szCs w:val="24"/>
              </w:rPr>
            </w:pPr>
            <w:r w:rsidRPr="00276BBD">
              <w:rPr>
                <w:rFonts w:eastAsia="Times New Roman"/>
                <w:szCs w:val="24"/>
              </w:rPr>
              <w:t>Музичка форма и интерпретација различитих стилова.</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у обиму дуодециме или две октаве, са обртајима квинтакорада и доминантним и умањеним септакордима у темпу брзих четвртина.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 М. Schlossberg – Daily Drills</w:t>
            </w:r>
          </w:p>
          <w:p w:rsidR="00516FC0" w:rsidRPr="00276BBD" w:rsidRDefault="00516FC0" w:rsidP="00F50543">
            <w:pPr>
              <w:spacing w:after="125"/>
              <w:jc w:val="left"/>
              <w:rPr>
                <w:rFonts w:eastAsia="Times New Roman"/>
                <w:szCs w:val="24"/>
              </w:rPr>
            </w:pPr>
            <w:r w:rsidRPr="00276BBD">
              <w:rPr>
                <w:rFonts w:eastAsia="Times New Roman"/>
                <w:szCs w:val="24"/>
              </w:rPr>
              <w:t>– Р. Квинке: АСА Метода</w:t>
            </w:r>
          </w:p>
          <w:p w:rsidR="00516FC0" w:rsidRPr="00276BBD" w:rsidRDefault="00516FC0" w:rsidP="00F50543">
            <w:pPr>
              <w:spacing w:after="125"/>
              <w:jc w:val="left"/>
              <w:rPr>
                <w:rFonts w:eastAsia="Times New Roman"/>
                <w:szCs w:val="24"/>
              </w:rPr>
            </w:pPr>
            <w:r w:rsidRPr="00276BBD">
              <w:rPr>
                <w:rFonts w:eastAsia="Times New Roman"/>
                <w:szCs w:val="24"/>
              </w:rPr>
              <w:t>– Ј. Арбан: Развијене скале;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Вежбе за хроматику;</w:t>
            </w:r>
          </w:p>
          <w:p w:rsidR="00516FC0" w:rsidRPr="00276BBD" w:rsidRDefault="00516FC0" w:rsidP="00F50543">
            <w:pPr>
              <w:spacing w:after="125"/>
              <w:jc w:val="left"/>
              <w:rPr>
                <w:rFonts w:eastAsia="Times New Roman"/>
                <w:szCs w:val="24"/>
              </w:rPr>
            </w:pPr>
            <w:r w:rsidRPr="00276BBD">
              <w:rPr>
                <w:rFonts w:eastAsia="Times New Roman"/>
                <w:szCs w:val="24"/>
              </w:rPr>
              <w:t>Разложенидур и мол тоналитети у триолама; Вежбе интервала у осминама</w:t>
            </w:r>
          </w:p>
          <w:p w:rsidR="00516FC0" w:rsidRPr="00276BBD" w:rsidRDefault="00516FC0" w:rsidP="00F50543">
            <w:pPr>
              <w:spacing w:after="125"/>
              <w:jc w:val="left"/>
              <w:rPr>
                <w:rFonts w:eastAsia="Times New Roman"/>
                <w:szCs w:val="24"/>
              </w:rPr>
            </w:pPr>
            <w:r w:rsidRPr="00276BBD">
              <w:rPr>
                <w:rFonts w:eastAsia="Times New Roman"/>
                <w:szCs w:val="24"/>
              </w:rPr>
              <w:t>– Е. Sachse – 100 Studies</w:t>
            </w:r>
          </w:p>
          <w:p w:rsidR="00516FC0" w:rsidRPr="00276BBD" w:rsidRDefault="00516FC0" w:rsidP="00F50543">
            <w:pPr>
              <w:spacing w:after="125"/>
              <w:jc w:val="left"/>
              <w:rPr>
                <w:rFonts w:eastAsia="Times New Roman"/>
                <w:szCs w:val="24"/>
              </w:rPr>
            </w:pPr>
            <w:r w:rsidRPr="00276BBD">
              <w:rPr>
                <w:rFonts w:eastAsia="Times New Roman"/>
                <w:szCs w:val="24"/>
              </w:rPr>
              <w:t>– Ђ. Тошић: I свеска етида</w:t>
            </w:r>
          </w:p>
          <w:p w:rsidR="00516FC0" w:rsidRPr="00276BBD" w:rsidRDefault="00516FC0" w:rsidP="00F50543">
            <w:pPr>
              <w:spacing w:after="125"/>
              <w:jc w:val="left"/>
              <w:rPr>
                <w:rFonts w:eastAsia="Times New Roman"/>
                <w:szCs w:val="24"/>
              </w:rPr>
            </w:pPr>
            <w:r w:rsidRPr="00276BBD">
              <w:rPr>
                <w:rFonts w:eastAsia="Times New Roman"/>
                <w:szCs w:val="24"/>
              </w:rPr>
              <w:t>– А. Стрнад: II свеска за средњу школу – од бр. 1–15</w:t>
            </w:r>
          </w:p>
          <w:p w:rsidR="00516FC0" w:rsidRPr="00276BBD" w:rsidRDefault="00516FC0" w:rsidP="00F50543">
            <w:pPr>
              <w:spacing w:after="125"/>
              <w:jc w:val="left"/>
              <w:rPr>
                <w:rFonts w:eastAsia="Times New Roman"/>
                <w:szCs w:val="24"/>
              </w:rPr>
            </w:pPr>
            <w:r w:rsidRPr="00276BBD">
              <w:rPr>
                <w:rFonts w:eastAsia="Times New Roman"/>
                <w:szCs w:val="24"/>
              </w:rPr>
              <w:t>– П. Клодонир: 20 малих етида</w:t>
            </w:r>
          </w:p>
          <w:p w:rsidR="00516FC0" w:rsidRPr="00276BBD" w:rsidRDefault="00516FC0" w:rsidP="00F50543">
            <w:pPr>
              <w:spacing w:after="125"/>
              <w:jc w:val="left"/>
              <w:rPr>
                <w:rFonts w:eastAsia="Times New Roman"/>
                <w:szCs w:val="24"/>
              </w:rPr>
            </w:pPr>
            <w:r w:rsidRPr="00276BBD">
              <w:rPr>
                <w:rFonts w:eastAsia="Times New Roman"/>
                <w:szCs w:val="24"/>
              </w:rPr>
              <w:t>– Зигмунд Херинг: 32 етиде</w:t>
            </w:r>
          </w:p>
          <w:p w:rsidR="00516FC0" w:rsidRPr="00276BBD" w:rsidRDefault="00516FC0" w:rsidP="00F50543">
            <w:pPr>
              <w:spacing w:after="0"/>
              <w:jc w:val="left"/>
              <w:rPr>
                <w:rFonts w:eastAsia="Times New Roman"/>
                <w:szCs w:val="24"/>
              </w:rPr>
            </w:pPr>
            <w:r w:rsidRPr="00276BBD">
              <w:rPr>
                <w:rFonts w:eastAsia="Times New Roman"/>
                <w:i/>
                <w:iCs/>
                <w:szCs w:val="24"/>
              </w:rPr>
              <w:t>–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П. И. Чајковски: Наполитанска игра</w:t>
            </w:r>
          </w:p>
          <w:p w:rsidR="00516FC0" w:rsidRPr="00276BBD" w:rsidRDefault="00516FC0" w:rsidP="00F50543">
            <w:pPr>
              <w:spacing w:after="125"/>
              <w:jc w:val="left"/>
              <w:rPr>
                <w:rFonts w:eastAsia="Times New Roman"/>
                <w:szCs w:val="24"/>
              </w:rPr>
            </w:pPr>
            <w:r w:rsidRPr="00276BBD">
              <w:rPr>
                <w:rFonts w:eastAsia="Times New Roman"/>
                <w:szCs w:val="24"/>
              </w:rPr>
              <w:t>– С. Болотин: Лаке мелодије – избор –</w:t>
            </w:r>
          </w:p>
          <w:p w:rsidR="00516FC0" w:rsidRPr="00276BBD" w:rsidRDefault="00516FC0" w:rsidP="00F50543">
            <w:pPr>
              <w:spacing w:after="125"/>
              <w:jc w:val="left"/>
              <w:rPr>
                <w:rFonts w:eastAsia="Times New Roman"/>
                <w:szCs w:val="24"/>
              </w:rPr>
            </w:pPr>
            <w:r w:rsidRPr="00276BBD">
              <w:rPr>
                <w:rFonts w:eastAsia="Times New Roman"/>
                <w:szCs w:val="24"/>
              </w:rPr>
              <w:t>– Шварц: Романса</w:t>
            </w:r>
          </w:p>
          <w:p w:rsidR="00516FC0" w:rsidRPr="00276BBD" w:rsidRDefault="00516FC0" w:rsidP="00F50543">
            <w:pPr>
              <w:spacing w:after="125"/>
              <w:jc w:val="left"/>
              <w:rPr>
                <w:rFonts w:eastAsia="Times New Roman"/>
                <w:szCs w:val="24"/>
              </w:rPr>
            </w:pPr>
            <w:r w:rsidRPr="00276BBD">
              <w:rPr>
                <w:rFonts w:eastAsia="Times New Roman"/>
                <w:szCs w:val="24"/>
              </w:rPr>
              <w:t>– Г. Ф. Хендл: Соната у Еф-дуру (обрада Жан Тилде)</w:t>
            </w:r>
          </w:p>
          <w:p w:rsidR="00516FC0" w:rsidRPr="00276BBD" w:rsidRDefault="00516FC0" w:rsidP="00F50543">
            <w:pPr>
              <w:spacing w:after="125"/>
              <w:jc w:val="left"/>
              <w:rPr>
                <w:rFonts w:eastAsia="Times New Roman"/>
                <w:szCs w:val="24"/>
              </w:rPr>
            </w:pPr>
            <w:r w:rsidRPr="00276BBD">
              <w:rPr>
                <w:rFonts w:eastAsia="Times New Roman"/>
                <w:szCs w:val="24"/>
              </w:rPr>
              <w:t>– Ј. Ед. Бара: Оријентал</w:t>
            </w:r>
          </w:p>
          <w:p w:rsidR="00516FC0" w:rsidRPr="00276BBD" w:rsidRDefault="00516FC0" w:rsidP="00F50543">
            <w:pPr>
              <w:spacing w:after="125"/>
              <w:jc w:val="left"/>
              <w:rPr>
                <w:rFonts w:eastAsia="Times New Roman"/>
                <w:szCs w:val="24"/>
              </w:rPr>
            </w:pPr>
            <w:r w:rsidRPr="00276BBD">
              <w:rPr>
                <w:rFonts w:eastAsia="Times New Roman"/>
                <w:szCs w:val="24"/>
              </w:rPr>
              <w:t>– Ђ. Тошић: Обраде Мокрањца</w:t>
            </w:r>
          </w:p>
          <w:p w:rsidR="00516FC0" w:rsidRPr="00276BBD" w:rsidRDefault="00516FC0" w:rsidP="00F50543">
            <w:pPr>
              <w:spacing w:after="125"/>
              <w:jc w:val="left"/>
              <w:rPr>
                <w:rFonts w:eastAsia="Times New Roman"/>
                <w:szCs w:val="24"/>
              </w:rPr>
            </w:pPr>
            <w:r w:rsidRPr="00276BBD">
              <w:rPr>
                <w:rFonts w:eastAsia="Times New Roman"/>
                <w:szCs w:val="24"/>
              </w:rPr>
              <w:t>Дозвољено је коришћење других школа етида и литературе сличних захтева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w:t>
            </w:r>
          </w:p>
          <w:p w:rsidR="00516FC0" w:rsidRPr="00276BBD" w:rsidRDefault="00516FC0" w:rsidP="00F50543">
            <w:pPr>
              <w:spacing w:after="125"/>
              <w:jc w:val="left"/>
              <w:rPr>
                <w:rFonts w:eastAsia="Times New Roman"/>
                <w:szCs w:val="24"/>
              </w:rPr>
            </w:pPr>
            <w:r w:rsidRPr="00276BBD">
              <w:rPr>
                <w:rFonts w:eastAsia="Times New Roman"/>
                <w:szCs w:val="24"/>
              </w:rPr>
              <w:t>– 2 различите школе етида</w:t>
            </w:r>
          </w:p>
          <w:p w:rsidR="00516FC0" w:rsidRPr="00276BBD" w:rsidRDefault="00516FC0" w:rsidP="00F50543">
            <w:pPr>
              <w:spacing w:after="125"/>
              <w:jc w:val="left"/>
              <w:rPr>
                <w:rFonts w:eastAsia="Times New Roman"/>
                <w:szCs w:val="24"/>
              </w:rPr>
            </w:pPr>
            <w:r w:rsidRPr="00276BBD">
              <w:rPr>
                <w:rFonts w:eastAsia="Times New Roman"/>
                <w:szCs w:val="24"/>
              </w:rPr>
              <w:t>– 4 композиције уз клавирску пратњу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школске године (2 у полугодишту)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1дурска и 1 молска скала (напамет)</w:t>
            </w:r>
          </w:p>
          <w:p w:rsidR="00516FC0" w:rsidRPr="00276BBD" w:rsidRDefault="00516FC0" w:rsidP="00F50543">
            <w:pPr>
              <w:spacing w:after="125"/>
              <w:jc w:val="left"/>
              <w:rPr>
                <w:rFonts w:eastAsia="Times New Roman"/>
                <w:szCs w:val="24"/>
              </w:rPr>
            </w:pPr>
            <w:r w:rsidRPr="00276BBD">
              <w:rPr>
                <w:rFonts w:eastAsia="Times New Roman"/>
                <w:szCs w:val="24"/>
              </w:rPr>
              <w:t>– 1 техничка етида</w:t>
            </w:r>
          </w:p>
          <w:p w:rsidR="00516FC0" w:rsidRPr="00276BBD" w:rsidRDefault="00516FC0" w:rsidP="00F50543">
            <w:pPr>
              <w:spacing w:after="125"/>
              <w:jc w:val="left"/>
              <w:rPr>
                <w:rFonts w:eastAsia="Times New Roman"/>
                <w:szCs w:val="24"/>
              </w:rPr>
            </w:pPr>
            <w:r w:rsidRPr="00276BBD">
              <w:rPr>
                <w:rFonts w:eastAsia="Times New Roman"/>
                <w:szCs w:val="24"/>
              </w:rPr>
              <w:t>– 1 мелодијска етида</w:t>
            </w:r>
          </w:p>
          <w:p w:rsidR="00516FC0" w:rsidRPr="00276BBD" w:rsidRDefault="00516FC0" w:rsidP="00F50543">
            <w:pPr>
              <w:spacing w:after="125"/>
              <w:jc w:val="left"/>
              <w:rPr>
                <w:rFonts w:eastAsia="Times New Roman"/>
                <w:szCs w:val="24"/>
              </w:rPr>
            </w:pPr>
            <w:r w:rsidRPr="00276BBD">
              <w:rPr>
                <w:rFonts w:eastAsia="Times New Roman"/>
                <w:szCs w:val="24"/>
              </w:rPr>
              <w:t>– 1 композиција уз клавирску пратњу(напамет)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труба, техника прстију, амбажура, ширење регистара, транспоновање, лип трилери, физичка и ментална издржљивост.</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9011AB" w:rsidRPr="00276BBD" w:rsidRDefault="009011AB" w:rsidP="00F50543">
            <w:pPr>
              <w:spacing w:after="125"/>
              <w:jc w:val="left"/>
              <w:rPr>
                <w:rFonts w:eastAsia="Times New Roman"/>
                <w:szCs w:val="24"/>
                <w:lang w:val="sr-Cyrl-RS"/>
              </w:rPr>
            </w:pPr>
            <w:r w:rsidRPr="00276BBD">
              <w:rPr>
                <w:rFonts w:eastAsia="Times New Roman"/>
                <w:szCs w:val="24"/>
                <w:lang w:val="sr-Cyrl-RS"/>
              </w:rPr>
              <w:lastRenderedPageBreak/>
              <w:t>Назив предмета</w:t>
            </w:r>
          </w:p>
          <w:p w:rsidR="00C87944" w:rsidRPr="00276BBD" w:rsidRDefault="009011AB" w:rsidP="00F50543">
            <w:pPr>
              <w:spacing w:after="125"/>
              <w:jc w:val="left"/>
              <w:rPr>
                <w:rFonts w:eastAsia="Times New Roman"/>
                <w:szCs w:val="24"/>
                <w:lang w:val="sr-Cyrl-RS"/>
              </w:rPr>
            </w:pPr>
            <w:r w:rsidRPr="00276BBD">
              <w:rPr>
                <w:rFonts w:eastAsia="Times New Roman"/>
                <w:szCs w:val="24"/>
                <w:lang w:val="sr-Cyrl-RS"/>
              </w:rPr>
              <w:t>Циљ</w:t>
            </w:r>
          </w:p>
          <w:p w:rsidR="00516FC0" w:rsidRPr="00276BBD" w:rsidRDefault="00516FC0" w:rsidP="009011AB">
            <w:pPr>
              <w:spacing w:after="125"/>
              <w:jc w:val="left"/>
              <w:rPr>
                <w:rFonts w:eastAsia="Times New Roman"/>
                <w:szCs w:val="24"/>
                <w:lang w:val="sr-Cyrl-RS"/>
              </w:rPr>
            </w:pP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b/>
                <w:bCs/>
                <w:szCs w:val="24"/>
                <w:lang w:val="sr-Cyrl-RS"/>
              </w:rPr>
            </w:pPr>
          </w:p>
          <w:p w:rsidR="00187028" w:rsidRPr="00276BBD" w:rsidRDefault="009011AB" w:rsidP="00F50543">
            <w:pPr>
              <w:spacing w:after="0"/>
              <w:jc w:val="left"/>
              <w:rPr>
                <w:rFonts w:eastAsia="Times New Roman"/>
                <w:b/>
                <w:szCs w:val="24"/>
                <w:lang w:val="sr-Cyrl-RS"/>
              </w:rPr>
            </w:pPr>
            <w:r w:rsidRPr="00276BBD">
              <w:rPr>
                <w:rFonts w:eastAsia="Times New Roman"/>
                <w:b/>
                <w:szCs w:val="24"/>
                <w:lang w:val="sr-Cyrl-RS"/>
              </w:rPr>
              <w:t>ТРУБА</w:t>
            </w:r>
          </w:p>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Труба је да код ученика развију знања и вештине неопходне за разумевање и извођење музике у солистичком, камерном и оркестарском свирању, као и за наставак школовања на високо образовним установама.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31"/>
        <w:gridCol w:w="1633"/>
        <w:gridCol w:w="361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оплемени тон и примењује нон прес у ширењу горњег и доњег регистра;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технику дисања и јача физичку издржљивост;</w:t>
            </w:r>
          </w:p>
          <w:p w:rsidR="00516FC0" w:rsidRPr="00276BBD" w:rsidRDefault="00516FC0" w:rsidP="00F50543">
            <w:pPr>
              <w:spacing w:after="125"/>
              <w:jc w:val="left"/>
              <w:rPr>
                <w:rFonts w:eastAsia="Times New Roman"/>
                <w:szCs w:val="24"/>
              </w:rPr>
            </w:pPr>
            <w:r w:rsidRPr="00276BBD">
              <w:rPr>
                <w:rFonts w:eastAsia="Times New Roman"/>
                <w:szCs w:val="24"/>
              </w:rPr>
              <w:t>– покаже напредак у техници прстију;</w:t>
            </w:r>
          </w:p>
          <w:p w:rsidR="00516FC0" w:rsidRPr="00276BBD" w:rsidRDefault="00516FC0" w:rsidP="00F50543">
            <w:pPr>
              <w:spacing w:after="125"/>
              <w:jc w:val="left"/>
              <w:rPr>
                <w:rFonts w:eastAsia="Times New Roman"/>
                <w:szCs w:val="24"/>
              </w:rPr>
            </w:pPr>
            <w:r w:rsidRPr="00276BBD">
              <w:rPr>
                <w:rFonts w:eastAsia="Times New Roman"/>
                <w:szCs w:val="24"/>
              </w:rPr>
              <w:t>– свира све артикулације и примењује микро динамику;</w:t>
            </w:r>
          </w:p>
          <w:p w:rsidR="00516FC0" w:rsidRPr="00276BBD" w:rsidRDefault="00516FC0" w:rsidP="00F50543">
            <w:pPr>
              <w:spacing w:after="125"/>
              <w:jc w:val="left"/>
              <w:rPr>
                <w:rFonts w:eastAsia="Times New Roman"/>
                <w:szCs w:val="24"/>
              </w:rPr>
            </w:pPr>
            <w:r w:rsidRPr="00276BBD">
              <w:rPr>
                <w:rFonts w:eastAsia="Times New Roman"/>
                <w:szCs w:val="24"/>
              </w:rPr>
              <w:t>– свира усне трилере у лаганом темпу;</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у реализацији музичке фантастике и естетике;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одлике стилских епоха и прилагођава сопствену индивидуалност;</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у солистичким, камерним и оркестарским наступима;</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и критички коментарише своја и туђа извођења у смислу техничке припремљености и музичке изражајности.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Флексибилност и функционалност амбажуре.</w:t>
            </w:r>
          </w:p>
          <w:p w:rsidR="00516FC0" w:rsidRPr="00276BBD" w:rsidRDefault="00516FC0" w:rsidP="00F50543">
            <w:pPr>
              <w:spacing w:after="125"/>
              <w:jc w:val="left"/>
              <w:rPr>
                <w:rFonts w:eastAsia="Times New Roman"/>
                <w:szCs w:val="24"/>
              </w:rPr>
            </w:pPr>
            <w:r w:rsidRPr="00276BBD">
              <w:rPr>
                <w:rFonts w:eastAsia="Times New Roman"/>
                <w:szCs w:val="24"/>
              </w:rPr>
              <w:t>Дневне вежбе са хармонским вокализама различитих артикулација и динамике.</w:t>
            </w:r>
          </w:p>
          <w:p w:rsidR="00516FC0" w:rsidRPr="00276BBD" w:rsidRDefault="00516FC0" w:rsidP="00F50543">
            <w:pPr>
              <w:spacing w:after="125"/>
              <w:jc w:val="left"/>
              <w:rPr>
                <w:rFonts w:eastAsia="Times New Roman"/>
                <w:szCs w:val="24"/>
              </w:rPr>
            </w:pPr>
            <w:r w:rsidRPr="00276BBD">
              <w:rPr>
                <w:rFonts w:eastAsia="Times New Roman"/>
                <w:szCs w:val="24"/>
              </w:rPr>
              <w:t>Култура тона, ширење и изједначеност регистара.</w:t>
            </w:r>
          </w:p>
          <w:p w:rsidR="00516FC0" w:rsidRPr="00276BBD" w:rsidRDefault="00516FC0" w:rsidP="00F50543">
            <w:pPr>
              <w:spacing w:after="125"/>
              <w:jc w:val="left"/>
              <w:rPr>
                <w:rFonts w:eastAsia="Times New Roman"/>
                <w:szCs w:val="24"/>
              </w:rPr>
            </w:pPr>
            <w:r w:rsidRPr="00276BBD">
              <w:rPr>
                <w:rFonts w:eastAsia="Times New Roman"/>
                <w:szCs w:val="24"/>
              </w:rPr>
              <w:t>Развијање физичке и менталне издржљивости.</w:t>
            </w:r>
          </w:p>
          <w:p w:rsidR="00516FC0" w:rsidRPr="00276BBD" w:rsidRDefault="00516FC0" w:rsidP="00F50543">
            <w:pPr>
              <w:spacing w:after="125"/>
              <w:jc w:val="left"/>
              <w:rPr>
                <w:rFonts w:eastAsia="Times New Roman"/>
                <w:szCs w:val="24"/>
              </w:rPr>
            </w:pPr>
            <w:r w:rsidRPr="00276BBD">
              <w:rPr>
                <w:rFonts w:eastAsia="Times New Roman"/>
                <w:szCs w:val="24"/>
              </w:rPr>
              <w:t>Развијање контролисане технике прстију.</w:t>
            </w:r>
          </w:p>
          <w:p w:rsidR="00516FC0" w:rsidRPr="00276BBD" w:rsidRDefault="00516FC0" w:rsidP="00F50543">
            <w:pPr>
              <w:spacing w:after="125"/>
              <w:jc w:val="left"/>
              <w:rPr>
                <w:rFonts w:eastAsia="Times New Roman"/>
                <w:szCs w:val="24"/>
              </w:rPr>
            </w:pPr>
            <w:r w:rsidRPr="00276BBD">
              <w:rPr>
                <w:rFonts w:eastAsia="Times New Roman"/>
                <w:szCs w:val="24"/>
              </w:rPr>
              <w:t>Метода транспоновања.</w:t>
            </w:r>
          </w:p>
          <w:p w:rsidR="00516FC0" w:rsidRPr="00276BBD" w:rsidRDefault="00516FC0" w:rsidP="00F50543">
            <w:pPr>
              <w:spacing w:after="125"/>
              <w:jc w:val="left"/>
              <w:rPr>
                <w:rFonts w:eastAsia="Times New Roman"/>
                <w:szCs w:val="24"/>
              </w:rPr>
            </w:pPr>
            <w:r w:rsidRPr="00276BBD">
              <w:rPr>
                <w:rFonts w:eastAsia="Times New Roman"/>
                <w:szCs w:val="24"/>
              </w:rPr>
              <w:t>Почетак свирања усних трилера.</w:t>
            </w:r>
          </w:p>
          <w:p w:rsidR="00516FC0" w:rsidRPr="00276BBD" w:rsidRDefault="00516FC0" w:rsidP="00F50543">
            <w:pPr>
              <w:spacing w:after="125"/>
              <w:jc w:val="left"/>
              <w:rPr>
                <w:rFonts w:eastAsia="Times New Roman"/>
                <w:szCs w:val="24"/>
              </w:rPr>
            </w:pPr>
            <w:r w:rsidRPr="00276BBD">
              <w:rPr>
                <w:rFonts w:eastAsia="Times New Roman"/>
                <w:szCs w:val="24"/>
              </w:rPr>
              <w:t>Интерпретације различитих стилова и развој сопствених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Развој ученика за солистичко, камерно и оркестарско свирање.</w:t>
            </w:r>
          </w:p>
          <w:p w:rsidR="00516FC0" w:rsidRPr="00276BBD" w:rsidRDefault="00516FC0" w:rsidP="00F50543">
            <w:pPr>
              <w:spacing w:after="125"/>
              <w:jc w:val="left"/>
              <w:rPr>
                <w:rFonts w:eastAsia="Times New Roman"/>
                <w:szCs w:val="24"/>
              </w:rPr>
            </w:pPr>
            <w:r w:rsidRPr="00276BBD">
              <w:rPr>
                <w:rFonts w:eastAsia="Times New Roman"/>
                <w:szCs w:val="24"/>
              </w:rPr>
              <w:t>Музички бонтон.</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у обиму дуодециме или две октаве.</w:t>
            </w:r>
          </w:p>
          <w:p w:rsidR="00516FC0" w:rsidRPr="00276BBD" w:rsidRDefault="00516FC0" w:rsidP="00F50543">
            <w:pPr>
              <w:spacing w:after="125"/>
              <w:jc w:val="left"/>
              <w:rPr>
                <w:rFonts w:eastAsia="Times New Roman"/>
                <w:szCs w:val="24"/>
              </w:rPr>
            </w:pPr>
            <w:r w:rsidRPr="00276BBD">
              <w:rPr>
                <w:rFonts w:eastAsia="Times New Roman"/>
                <w:szCs w:val="24"/>
              </w:rPr>
              <w:t xml:space="preserve">Тонични, доминантни и умањени септакорди са обртајима у осминама и по могућству </w:t>
            </w:r>
            <w:r w:rsidRPr="00276BBD">
              <w:rPr>
                <w:rFonts w:eastAsia="Times New Roman"/>
                <w:szCs w:val="24"/>
              </w:rPr>
              <w:lastRenderedPageBreak/>
              <w:t>шеснаестинама и различитим артикулацијама.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 М. Schlossberg – Daily Drills</w:t>
            </w:r>
          </w:p>
          <w:p w:rsidR="00516FC0" w:rsidRPr="00276BBD" w:rsidRDefault="00516FC0" w:rsidP="00F50543">
            <w:pPr>
              <w:spacing w:after="125"/>
              <w:jc w:val="left"/>
              <w:rPr>
                <w:rFonts w:eastAsia="Times New Roman"/>
                <w:szCs w:val="24"/>
              </w:rPr>
            </w:pPr>
            <w:r w:rsidRPr="00276BBD">
              <w:rPr>
                <w:rFonts w:eastAsia="Times New Roman"/>
                <w:szCs w:val="24"/>
              </w:rPr>
              <w:t>– Р. Квинке: АСА Метода</w:t>
            </w:r>
          </w:p>
          <w:p w:rsidR="00516FC0" w:rsidRPr="00276BBD" w:rsidRDefault="00516FC0" w:rsidP="00F50543">
            <w:pPr>
              <w:spacing w:after="125"/>
              <w:jc w:val="left"/>
              <w:rPr>
                <w:rFonts w:eastAsia="Times New Roman"/>
                <w:szCs w:val="24"/>
              </w:rPr>
            </w:pPr>
            <w:r w:rsidRPr="00276BBD">
              <w:rPr>
                <w:rFonts w:eastAsia="Times New Roman"/>
                <w:szCs w:val="24"/>
              </w:rPr>
              <w:t>– Ј. Арбан: Развијене скале; Вежбе за хроматику; Разложени дур и мол тоналитети у триолама; Вежбе интервала у осминама;</w:t>
            </w:r>
          </w:p>
          <w:p w:rsidR="00516FC0" w:rsidRPr="00276BBD" w:rsidRDefault="00516FC0" w:rsidP="00F50543">
            <w:pPr>
              <w:spacing w:after="125"/>
              <w:jc w:val="left"/>
              <w:rPr>
                <w:rFonts w:eastAsia="Times New Roman"/>
                <w:szCs w:val="24"/>
              </w:rPr>
            </w:pPr>
            <w:r w:rsidRPr="00276BBD">
              <w:rPr>
                <w:rFonts w:eastAsia="Times New Roman"/>
                <w:szCs w:val="24"/>
              </w:rPr>
              <w:t>Вежбе за дупли и трипли језика.</w:t>
            </w:r>
          </w:p>
          <w:p w:rsidR="00516FC0" w:rsidRPr="00276BBD" w:rsidRDefault="00516FC0" w:rsidP="00F50543">
            <w:pPr>
              <w:spacing w:after="125"/>
              <w:jc w:val="left"/>
              <w:rPr>
                <w:rFonts w:eastAsia="Times New Roman"/>
                <w:szCs w:val="24"/>
              </w:rPr>
            </w:pPr>
            <w:r w:rsidRPr="00276BBD">
              <w:rPr>
                <w:rFonts w:eastAsia="Times New Roman"/>
                <w:szCs w:val="24"/>
              </w:rPr>
              <w:t>– Е. Sachse – 100 Studies</w:t>
            </w:r>
          </w:p>
          <w:p w:rsidR="00516FC0" w:rsidRPr="00276BBD" w:rsidRDefault="00516FC0" w:rsidP="00F50543">
            <w:pPr>
              <w:spacing w:after="125"/>
              <w:jc w:val="left"/>
              <w:rPr>
                <w:rFonts w:eastAsia="Times New Roman"/>
                <w:szCs w:val="24"/>
              </w:rPr>
            </w:pPr>
            <w:r w:rsidRPr="00276BBD">
              <w:rPr>
                <w:rFonts w:eastAsia="Times New Roman"/>
                <w:szCs w:val="24"/>
              </w:rPr>
              <w:t>– Ђ. Тошић: I свеска етида</w:t>
            </w:r>
          </w:p>
          <w:p w:rsidR="00516FC0" w:rsidRPr="00276BBD" w:rsidRDefault="00516FC0" w:rsidP="00F50543">
            <w:pPr>
              <w:spacing w:after="125"/>
              <w:jc w:val="left"/>
              <w:rPr>
                <w:rFonts w:eastAsia="Times New Roman"/>
                <w:szCs w:val="24"/>
              </w:rPr>
            </w:pPr>
            <w:r w:rsidRPr="00276BBD">
              <w:rPr>
                <w:rFonts w:eastAsia="Times New Roman"/>
                <w:szCs w:val="24"/>
              </w:rPr>
              <w:t>– А. Стрнад: II свеска за средњу школу</w:t>
            </w:r>
          </w:p>
          <w:p w:rsidR="00516FC0" w:rsidRPr="00276BBD" w:rsidRDefault="00516FC0" w:rsidP="00F50543">
            <w:pPr>
              <w:spacing w:after="125"/>
              <w:jc w:val="left"/>
              <w:rPr>
                <w:rFonts w:eastAsia="Times New Roman"/>
                <w:szCs w:val="24"/>
              </w:rPr>
            </w:pPr>
            <w:r w:rsidRPr="00276BBD">
              <w:rPr>
                <w:rFonts w:eastAsia="Times New Roman"/>
                <w:szCs w:val="24"/>
              </w:rPr>
              <w:t>– В. Вурм: Изабране етиде, свеска 1.</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Купрински: Каватина</w:t>
            </w:r>
          </w:p>
          <w:p w:rsidR="00516FC0" w:rsidRPr="00276BBD" w:rsidRDefault="00516FC0" w:rsidP="00F50543">
            <w:pPr>
              <w:spacing w:after="125"/>
              <w:jc w:val="left"/>
              <w:rPr>
                <w:rFonts w:eastAsia="Times New Roman"/>
                <w:szCs w:val="24"/>
              </w:rPr>
            </w:pPr>
            <w:r w:rsidRPr="00276BBD">
              <w:rPr>
                <w:rFonts w:eastAsia="Times New Roman"/>
                <w:szCs w:val="24"/>
              </w:rPr>
              <w:t>– К. Шван: Соната за трубу и клавир</w:t>
            </w:r>
          </w:p>
          <w:p w:rsidR="00516FC0" w:rsidRPr="00276BBD" w:rsidRDefault="00516FC0" w:rsidP="00F50543">
            <w:pPr>
              <w:spacing w:after="125"/>
              <w:jc w:val="left"/>
              <w:rPr>
                <w:rFonts w:eastAsia="Times New Roman"/>
                <w:szCs w:val="24"/>
              </w:rPr>
            </w:pPr>
            <w:r w:rsidRPr="00276BBD">
              <w:rPr>
                <w:rFonts w:eastAsia="Times New Roman"/>
                <w:szCs w:val="24"/>
              </w:rPr>
              <w:t>– Г. Бали: Анданте и Алегро -Г. Ф. Хендл: Арија и Варијација</w:t>
            </w:r>
          </w:p>
          <w:p w:rsidR="00516FC0" w:rsidRPr="00276BBD" w:rsidRDefault="00516FC0" w:rsidP="00F50543">
            <w:pPr>
              <w:spacing w:after="125"/>
              <w:jc w:val="left"/>
              <w:rPr>
                <w:rFonts w:eastAsia="Times New Roman"/>
                <w:szCs w:val="24"/>
              </w:rPr>
            </w:pPr>
            <w:r w:rsidRPr="00276BBD">
              <w:rPr>
                <w:rFonts w:eastAsia="Times New Roman"/>
                <w:szCs w:val="24"/>
              </w:rPr>
              <w:t>– М. Силвански: Концерт за трубу и клавир</w:t>
            </w:r>
          </w:p>
          <w:p w:rsidR="00516FC0" w:rsidRPr="00276BBD" w:rsidRDefault="00516FC0" w:rsidP="00F50543">
            <w:pPr>
              <w:spacing w:after="125"/>
              <w:jc w:val="left"/>
              <w:rPr>
                <w:rFonts w:eastAsia="Times New Roman"/>
                <w:szCs w:val="24"/>
              </w:rPr>
            </w:pPr>
            <w:r w:rsidRPr="00276BBD">
              <w:rPr>
                <w:rFonts w:eastAsia="Times New Roman"/>
                <w:szCs w:val="24"/>
              </w:rPr>
              <w:t>И литературе сличних захтева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w:t>
            </w:r>
          </w:p>
          <w:p w:rsidR="00516FC0" w:rsidRPr="00276BBD" w:rsidRDefault="00516FC0" w:rsidP="00F50543">
            <w:pPr>
              <w:spacing w:after="125"/>
              <w:jc w:val="left"/>
              <w:rPr>
                <w:rFonts w:eastAsia="Times New Roman"/>
                <w:szCs w:val="24"/>
              </w:rPr>
            </w:pPr>
            <w:r w:rsidRPr="00276BBD">
              <w:rPr>
                <w:rFonts w:eastAsia="Times New Roman"/>
                <w:szCs w:val="24"/>
              </w:rPr>
              <w:t>– 2 различите школе етида</w:t>
            </w:r>
          </w:p>
          <w:p w:rsidR="00516FC0" w:rsidRPr="00276BBD" w:rsidRDefault="00516FC0" w:rsidP="00F50543">
            <w:pPr>
              <w:spacing w:after="125"/>
              <w:jc w:val="left"/>
              <w:rPr>
                <w:rFonts w:eastAsia="Times New Roman"/>
                <w:szCs w:val="24"/>
              </w:rPr>
            </w:pPr>
            <w:r w:rsidRPr="00276BBD">
              <w:rPr>
                <w:rFonts w:eastAsia="Times New Roman"/>
                <w:szCs w:val="24"/>
              </w:rPr>
              <w:t>– 4 композиције уз клавирску пратњу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школске године (2 у полугодишту)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1дурска и 1 молска скала (напамет)</w:t>
            </w:r>
          </w:p>
          <w:p w:rsidR="00516FC0" w:rsidRPr="00276BBD" w:rsidRDefault="00516FC0" w:rsidP="00F50543">
            <w:pPr>
              <w:spacing w:after="125"/>
              <w:jc w:val="left"/>
              <w:rPr>
                <w:rFonts w:eastAsia="Times New Roman"/>
                <w:szCs w:val="24"/>
              </w:rPr>
            </w:pPr>
            <w:r w:rsidRPr="00276BBD">
              <w:rPr>
                <w:rFonts w:eastAsia="Times New Roman"/>
                <w:szCs w:val="24"/>
              </w:rPr>
              <w:t>– 1 техничка етида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1 мелодијска етида</w:t>
            </w:r>
          </w:p>
          <w:p w:rsidR="00516FC0" w:rsidRPr="00276BBD" w:rsidRDefault="00516FC0" w:rsidP="00F50543">
            <w:pPr>
              <w:spacing w:after="125"/>
              <w:jc w:val="left"/>
              <w:rPr>
                <w:rFonts w:eastAsia="Times New Roman"/>
                <w:szCs w:val="24"/>
              </w:rPr>
            </w:pPr>
            <w:r w:rsidRPr="00276BBD">
              <w:rPr>
                <w:rFonts w:eastAsia="Times New Roman"/>
                <w:szCs w:val="24"/>
              </w:rPr>
              <w:t>– 1 композиција уз клавирску пратњу (напамет)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w:t>
      </w:r>
      <w:r w:rsidRPr="00276BBD">
        <w:rPr>
          <w:rFonts w:eastAsia="Times New Roman"/>
          <w:szCs w:val="24"/>
        </w:rPr>
        <w:t>: амбажура, техника прстију, изједначеност регистара, транспоновање, усни трилери, артикулација, микродинамика.</w:t>
      </w:r>
    </w:p>
    <w:p w:rsidR="00FA0B8E" w:rsidRPr="00276BBD" w:rsidRDefault="00FA0B8E"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A0B8E">
        <w:tc>
          <w:tcPr>
            <w:tcW w:w="1219" w:type="pct"/>
            <w:shd w:val="clear" w:color="auto" w:fill="FFFFFF"/>
            <w:tcMar>
              <w:top w:w="13" w:type="dxa"/>
              <w:left w:w="38" w:type="dxa"/>
              <w:bottom w:w="13" w:type="dxa"/>
              <w:right w:w="13" w:type="dxa"/>
            </w:tcMar>
            <w:vAlign w:val="center"/>
            <w:hideMark/>
          </w:tcPr>
          <w:p w:rsidR="00FA0B8E" w:rsidRPr="00276BBD" w:rsidRDefault="00FA0B8E" w:rsidP="00F50543">
            <w:pPr>
              <w:spacing w:after="125"/>
              <w:jc w:val="left"/>
              <w:rPr>
                <w:rFonts w:eastAsia="Times New Roman"/>
                <w:szCs w:val="24"/>
                <w:lang w:val="sr-Cyrl-RS"/>
              </w:rPr>
            </w:pPr>
            <w:r w:rsidRPr="00276BBD">
              <w:rPr>
                <w:rFonts w:eastAsia="Times New Roman"/>
                <w:szCs w:val="24"/>
                <w:lang w:val="sr-Cyrl-RS"/>
              </w:rPr>
              <w:t>Назив предмета</w:t>
            </w:r>
          </w:p>
          <w:p w:rsidR="00516FC0" w:rsidRPr="00276BBD" w:rsidRDefault="00FA0B8E" w:rsidP="00F50543">
            <w:pPr>
              <w:spacing w:after="125"/>
              <w:jc w:val="left"/>
              <w:rPr>
                <w:rFonts w:eastAsia="Times New Roman"/>
                <w:szCs w:val="24"/>
                <w:lang w:val="sr-Cyrl-RS"/>
              </w:rPr>
            </w:pPr>
            <w:r w:rsidRPr="00276BBD">
              <w:rPr>
                <w:rFonts w:eastAsia="Times New Roman"/>
                <w:szCs w:val="24"/>
                <w:lang w:val="sr-Cyrl-RS"/>
              </w:rPr>
              <w:t>Циљ</w:t>
            </w:r>
          </w:p>
          <w:p w:rsidR="00516FC0" w:rsidRPr="00276BBD" w:rsidRDefault="00516FC0" w:rsidP="00F50543">
            <w:pPr>
              <w:spacing w:after="125"/>
              <w:jc w:val="left"/>
              <w:rPr>
                <w:rFonts w:eastAsia="Times New Roman"/>
                <w:szCs w:val="24"/>
              </w:rPr>
            </w:pP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lang w:val="sr-Cyrl-RS"/>
              </w:rPr>
            </w:pPr>
          </w:p>
          <w:p w:rsidR="00FA0B8E" w:rsidRPr="00276BBD" w:rsidRDefault="00FA0B8E" w:rsidP="00F50543">
            <w:pPr>
              <w:spacing w:after="0"/>
              <w:jc w:val="left"/>
              <w:rPr>
                <w:rFonts w:eastAsia="Times New Roman"/>
                <w:b/>
                <w:bCs/>
                <w:szCs w:val="24"/>
                <w:lang w:val="sr-Cyrl-RS"/>
              </w:rPr>
            </w:pPr>
            <w:r w:rsidRPr="00276BBD">
              <w:rPr>
                <w:rFonts w:eastAsia="Times New Roman"/>
                <w:b/>
                <w:bCs/>
                <w:szCs w:val="24"/>
                <w:lang w:val="sr-Cyrl-RS"/>
              </w:rPr>
              <w:t xml:space="preserve">ТРУБА </w:t>
            </w:r>
          </w:p>
          <w:p w:rsidR="00516FC0" w:rsidRPr="00276BBD" w:rsidRDefault="00516FC0" w:rsidP="00F50543">
            <w:pPr>
              <w:spacing w:after="0"/>
              <w:jc w:val="left"/>
              <w:rPr>
                <w:rFonts w:eastAsia="Times New Roman"/>
                <w:b/>
                <w:bCs/>
                <w:szCs w:val="24"/>
                <w:lang w:val="sr-Cyrl-RS"/>
              </w:rPr>
            </w:pPr>
            <w:r w:rsidRPr="00276BBD">
              <w:rPr>
                <w:rFonts w:eastAsia="Times New Roman"/>
                <w:b/>
                <w:bCs/>
                <w:szCs w:val="24"/>
              </w:rPr>
              <w:t>ЦИЉ</w:t>
            </w:r>
            <w:r w:rsidRPr="00276BBD">
              <w:rPr>
                <w:rFonts w:eastAsia="Times New Roman"/>
                <w:szCs w:val="24"/>
              </w:rPr>
              <w:t> учења предмета Труба је да код ученика развију знања и вештине неопходне за разумевање и извођење музике у солистичком, камерном и оркестарском свирању, као и за наставак школовања на високо образовним установама.</w:t>
            </w:r>
          </w:p>
        </w:tc>
      </w:tr>
      <w:tr w:rsidR="00516FC0" w:rsidRPr="00276BBD" w:rsidTr="00FA0B8E">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A0B8E">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FA0B8E" w:rsidRPr="00276BBD" w:rsidRDefault="00FA0B8E" w:rsidP="00F50543">
            <w:pPr>
              <w:spacing w:after="0"/>
              <w:jc w:val="left"/>
              <w:rPr>
                <w:rFonts w:eastAsia="Times New Roman"/>
                <w:b/>
                <w:bCs/>
                <w:szCs w:val="24"/>
                <w:lang w:val="sr-Cyrl-RS"/>
              </w:rPr>
            </w:pPr>
          </w:p>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06"/>
        <w:gridCol w:w="1643"/>
        <w:gridCol w:w="372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оплемени тон и примењује нон прес у ширењу горњег и доњег регистра;</w:t>
            </w:r>
          </w:p>
          <w:p w:rsidR="00516FC0" w:rsidRPr="00276BBD" w:rsidRDefault="00516FC0" w:rsidP="00F50543">
            <w:pPr>
              <w:spacing w:after="125"/>
              <w:jc w:val="left"/>
              <w:rPr>
                <w:rFonts w:eastAsia="Times New Roman"/>
                <w:szCs w:val="24"/>
              </w:rPr>
            </w:pPr>
            <w:r w:rsidRPr="00276BBD">
              <w:rPr>
                <w:rFonts w:eastAsia="Times New Roman"/>
                <w:szCs w:val="24"/>
              </w:rPr>
              <w:t>– контролише технику дисања и стекне физичку издржљивост,</w:t>
            </w:r>
          </w:p>
          <w:p w:rsidR="00516FC0" w:rsidRPr="00276BBD" w:rsidRDefault="00516FC0" w:rsidP="00F50543">
            <w:pPr>
              <w:spacing w:after="125"/>
              <w:jc w:val="left"/>
              <w:rPr>
                <w:rFonts w:eastAsia="Times New Roman"/>
                <w:szCs w:val="24"/>
              </w:rPr>
            </w:pPr>
            <w:r w:rsidRPr="00276BBD">
              <w:rPr>
                <w:rFonts w:eastAsia="Times New Roman"/>
                <w:szCs w:val="24"/>
              </w:rPr>
              <w:t>– свира све артикулације и примени микродинамику;</w:t>
            </w:r>
          </w:p>
          <w:p w:rsidR="00516FC0" w:rsidRPr="00276BBD" w:rsidRDefault="00516FC0" w:rsidP="00F50543">
            <w:pPr>
              <w:spacing w:after="125"/>
              <w:jc w:val="left"/>
              <w:rPr>
                <w:rFonts w:eastAsia="Times New Roman"/>
                <w:szCs w:val="24"/>
              </w:rPr>
            </w:pPr>
            <w:r w:rsidRPr="00276BBD">
              <w:rPr>
                <w:rFonts w:eastAsia="Times New Roman"/>
                <w:szCs w:val="24"/>
              </w:rPr>
              <w:t>– примени технику свирања двоструког и троструког језика;</w:t>
            </w:r>
          </w:p>
          <w:p w:rsidR="00516FC0" w:rsidRPr="00276BBD" w:rsidRDefault="00516FC0" w:rsidP="00F50543">
            <w:pPr>
              <w:spacing w:after="125"/>
              <w:jc w:val="left"/>
              <w:rPr>
                <w:rFonts w:eastAsia="Times New Roman"/>
                <w:szCs w:val="24"/>
              </w:rPr>
            </w:pPr>
            <w:r w:rsidRPr="00276BBD">
              <w:rPr>
                <w:rFonts w:eastAsia="Times New Roman"/>
                <w:szCs w:val="24"/>
              </w:rPr>
              <w:t>– свира усне трилере;</w:t>
            </w:r>
          </w:p>
          <w:p w:rsidR="00516FC0" w:rsidRPr="00276BBD" w:rsidRDefault="00516FC0" w:rsidP="00F50543">
            <w:pPr>
              <w:spacing w:after="125"/>
              <w:jc w:val="left"/>
              <w:rPr>
                <w:rFonts w:eastAsia="Times New Roman"/>
                <w:szCs w:val="24"/>
              </w:rPr>
            </w:pPr>
            <w:r w:rsidRPr="00276BBD">
              <w:rPr>
                <w:rFonts w:eastAsia="Times New Roman"/>
                <w:szCs w:val="24"/>
              </w:rPr>
              <w:t>– испољи емоционални сензибилитет, креативне способности и јача поверење у властите способности;</w:t>
            </w:r>
          </w:p>
          <w:p w:rsidR="00516FC0" w:rsidRPr="00276BBD" w:rsidRDefault="00516FC0" w:rsidP="00F50543">
            <w:pPr>
              <w:spacing w:after="125"/>
              <w:jc w:val="left"/>
              <w:rPr>
                <w:rFonts w:eastAsia="Times New Roman"/>
                <w:szCs w:val="24"/>
              </w:rPr>
            </w:pPr>
            <w:r w:rsidRPr="00276BBD">
              <w:rPr>
                <w:rFonts w:eastAsia="Times New Roman"/>
                <w:szCs w:val="24"/>
              </w:rPr>
              <w:t>– користи различите начине меморисања, текста;</w:t>
            </w:r>
          </w:p>
          <w:p w:rsidR="00516FC0" w:rsidRPr="00276BBD" w:rsidRDefault="00516FC0" w:rsidP="00F50543">
            <w:pPr>
              <w:spacing w:after="125"/>
              <w:jc w:val="left"/>
              <w:rPr>
                <w:rFonts w:eastAsia="Times New Roman"/>
                <w:szCs w:val="24"/>
              </w:rPr>
            </w:pPr>
            <w:r w:rsidRPr="00276BBD">
              <w:rPr>
                <w:rFonts w:eastAsia="Times New Roman"/>
                <w:szCs w:val="24"/>
              </w:rPr>
              <w:t xml:space="preserve">– испољи креативност, способност импровизације и проналази нове начине за комбиновање информација, знања и стечених </w:t>
            </w:r>
            <w:r w:rsidRPr="00276BBD">
              <w:rPr>
                <w:rFonts w:eastAsia="Times New Roman"/>
                <w:szCs w:val="24"/>
              </w:rPr>
              <w:lastRenderedPageBreak/>
              <w:t>вештина;</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и формира критеријуме за избор програма и репертоара.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Усавршавање и развијање технике свирања дневних вежби уз контролу интонације, артикулације и динамике.</w:t>
            </w:r>
          </w:p>
          <w:p w:rsidR="00516FC0" w:rsidRPr="00276BBD" w:rsidRDefault="00516FC0" w:rsidP="00F50543">
            <w:pPr>
              <w:spacing w:after="125"/>
              <w:jc w:val="left"/>
              <w:rPr>
                <w:rFonts w:eastAsia="Times New Roman"/>
                <w:szCs w:val="24"/>
              </w:rPr>
            </w:pPr>
            <w:r w:rsidRPr="00276BBD">
              <w:rPr>
                <w:rFonts w:eastAsia="Times New Roman"/>
                <w:szCs w:val="24"/>
              </w:rPr>
              <w:t>Флексибилност и функционалност амбажуре.</w:t>
            </w:r>
          </w:p>
          <w:p w:rsidR="00516FC0" w:rsidRPr="00276BBD" w:rsidRDefault="00516FC0" w:rsidP="00F50543">
            <w:pPr>
              <w:spacing w:after="125"/>
              <w:jc w:val="left"/>
              <w:rPr>
                <w:rFonts w:eastAsia="Times New Roman"/>
                <w:szCs w:val="24"/>
              </w:rPr>
            </w:pPr>
            <w:r w:rsidRPr="00276BBD">
              <w:rPr>
                <w:rFonts w:eastAsia="Times New Roman"/>
                <w:szCs w:val="24"/>
              </w:rPr>
              <w:t>Култура тона и техника прстију.</w:t>
            </w:r>
          </w:p>
          <w:p w:rsidR="00516FC0" w:rsidRPr="00276BBD" w:rsidRDefault="00516FC0" w:rsidP="00F50543">
            <w:pPr>
              <w:spacing w:after="125"/>
              <w:jc w:val="left"/>
              <w:rPr>
                <w:rFonts w:eastAsia="Times New Roman"/>
                <w:szCs w:val="24"/>
              </w:rPr>
            </w:pPr>
            <w:r w:rsidRPr="00276BBD">
              <w:rPr>
                <w:rFonts w:eastAsia="Times New Roman"/>
                <w:szCs w:val="24"/>
              </w:rPr>
              <w:t>Метода транспоновања.</w:t>
            </w:r>
          </w:p>
          <w:p w:rsidR="00516FC0" w:rsidRPr="00276BBD" w:rsidRDefault="00516FC0" w:rsidP="00F50543">
            <w:pPr>
              <w:spacing w:after="125"/>
              <w:jc w:val="left"/>
              <w:rPr>
                <w:rFonts w:eastAsia="Times New Roman"/>
                <w:szCs w:val="24"/>
              </w:rPr>
            </w:pPr>
            <w:r w:rsidRPr="00276BBD">
              <w:rPr>
                <w:rFonts w:eastAsia="Times New Roman"/>
                <w:szCs w:val="24"/>
              </w:rPr>
              <w:t>Техника свирања двоструког и троструког језика</w:t>
            </w:r>
          </w:p>
          <w:p w:rsidR="00516FC0" w:rsidRPr="00276BBD" w:rsidRDefault="00516FC0" w:rsidP="00F50543">
            <w:pPr>
              <w:spacing w:after="125"/>
              <w:jc w:val="left"/>
              <w:rPr>
                <w:rFonts w:eastAsia="Times New Roman"/>
                <w:szCs w:val="24"/>
              </w:rPr>
            </w:pPr>
            <w:r w:rsidRPr="00276BBD">
              <w:rPr>
                <w:rFonts w:eastAsia="Times New Roman"/>
                <w:szCs w:val="24"/>
              </w:rPr>
              <w:t>Свирање усних трилера.</w:t>
            </w:r>
          </w:p>
          <w:p w:rsidR="00516FC0" w:rsidRPr="00276BBD" w:rsidRDefault="00516FC0" w:rsidP="00F50543">
            <w:pPr>
              <w:spacing w:after="125"/>
              <w:jc w:val="left"/>
              <w:rPr>
                <w:rFonts w:eastAsia="Times New Roman"/>
                <w:szCs w:val="24"/>
              </w:rPr>
            </w:pPr>
            <w:r w:rsidRPr="00276BBD">
              <w:rPr>
                <w:rFonts w:eastAsia="Times New Roman"/>
                <w:szCs w:val="24"/>
              </w:rPr>
              <w:t>Развој меморије, унутрашњег слуха и способност импровизације.</w:t>
            </w:r>
          </w:p>
          <w:p w:rsidR="00516FC0" w:rsidRPr="00276BBD" w:rsidRDefault="00516FC0" w:rsidP="00F50543">
            <w:pPr>
              <w:spacing w:after="125"/>
              <w:jc w:val="left"/>
              <w:rPr>
                <w:rFonts w:eastAsia="Times New Roman"/>
                <w:szCs w:val="24"/>
              </w:rPr>
            </w:pPr>
            <w:r w:rsidRPr="00276BBD">
              <w:rPr>
                <w:rFonts w:eastAsia="Times New Roman"/>
                <w:szCs w:val="24"/>
              </w:rPr>
              <w:t>Стилска интерпретација и развој сопствених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Јачање мотивације, воље и упорности у савладавању тешкоћа.</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 xml:space="preserve">Све дурске и молске у обиму две </w:t>
            </w:r>
            <w:r w:rsidRPr="00276BBD">
              <w:rPr>
                <w:rFonts w:eastAsia="Times New Roman"/>
                <w:szCs w:val="24"/>
              </w:rPr>
              <w:lastRenderedPageBreak/>
              <w:t>октаве; хроматске скале.</w:t>
            </w:r>
          </w:p>
          <w:p w:rsidR="00516FC0" w:rsidRPr="00276BBD" w:rsidRDefault="00516FC0" w:rsidP="00F50543">
            <w:pPr>
              <w:spacing w:after="125"/>
              <w:jc w:val="left"/>
              <w:rPr>
                <w:rFonts w:eastAsia="Times New Roman"/>
                <w:szCs w:val="24"/>
              </w:rPr>
            </w:pPr>
            <w:r w:rsidRPr="00276BBD">
              <w:rPr>
                <w:rFonts w:eastAsia="Times New Roman"/>
                <w:szCs w:val="24"/>
              </w:rPr>
              <w:t>Тоничне, доминантне и умањене септакорде са обртајима свирати у брзим осминама и шеснаестинама у различитим артикулацијама.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 М. Schlossberg – Daily Drills</w:t>
            </w:r>
          </w:p>
          <w:p w:rsidR="00516FC0" w:rsidRPr="00276BBD" w:rsidRDefault="00516FC0" w:rsidP="00F50543">
            <w:pPr>
              <w:spacing w:after="125"/>
              <w:jc w:val="left"/>
              <w:rPr>
                <w:rFonts w:eastAsia="Times New Roman"/>
                <w:szCs w:val="24"/>
              </w:rPr>
            </w:pPr>
            <w:r w:rsidRPr="00276BBD">
              <w:rPr>
                <w:rFonts w:eastAsia="Times New Roman"/>
                <w:szCs w:val="24"/>
              </w:rPr>
              <w:t>– Р. Квинке: АСА Метода: Ч. Колин: Лип Флексибилити</w:t>
            </w:r>
          </w:p>
          <w:p w:rsidR="00516FC0" w:rsidRPr="00276BBD" w:rsidRDefault="00516FC0" w:rsidP="00F50543">
            <w:pPr>
              <w:spacing w:after="125"/>
              <w:jc w:val="left"/>
              <w:rPr>
                <w:rFonts w:eastAsia="Times New Roman"/>
                <w:szCs w:val="24"/>
              </w:rPr>
            </w:pPr>
            <w:r w:rsidRPr="00276BBD">
              <w:rPr>
                <w:rFonts w:eastAsia="Times New Roman"/>
                <w:szCs w:val="24"/>
              </w:rPr>
              <w:t>– Ј. Арбан: Развијене скале, Вежбе за хроматику, Разложенидур и мол тоналитети у триолама, Вежбе интервала у осминама.</w:t>
            </w:r>
          </w:p>
          <w:p w:rsidR="00516FC0" w:rsidRPr="00276BBD" w:rsidRDefault="00516FC0" w:rsidP="00F50543">
            <w:pPr>
              <w:spacing w:after="125"/>
              <w:jc w:val="left"/>
              <w:rPr>
                <w:rFonts w:eastAsia="Times New Roman"/>
                <w:szCs w:val="24"/>
              </w:rPr>
            </w:pPr>
            <w:r w:rsidRPr="00276BBD">
              <w:rPr>
                <w:rFonts w:eastAsia="Times New Roman"/>
                <w:szCs w:val="24"/>
              </w:rPr>
              <w:t>– Зигмунд Херинг: Књига III – прогресивни трубач</w:t>
            </w:r>
          </w:p>
          <w:p w:rsidR="00516FC0" w:rsidRPr="00276BBD" w:rsidRDefault="00516FC0" w:rsidP="00F50543">
            <w:pPr>
              <w:spacing w:after="125"/>
              <w:jc w:val="left"/>
              <w:rPr>
                <w:rFonts w:eastAsia="Times New Roman"/>
                <w:szCs w:val="24"/>
              </w:rPr>
            </w:pPr>
            <w:r w:rsidRPr="00276BBD">
              <w:rPr>
                <w:rFonts w:eastAsia="Times New Roman"/>
                <w:szCs w:val="24"/>
              </w:rPr>
              <w:t>– Ђ. Тошић: I свеска етида</w:t>
            </w:r>
          </w:p>
          <w:p w:rsidR="00516FC0" w:rsidRPr="00276BBD" w:rsidRDefault="00516FC0" w:rsidP="00F50543">
            <w:pPr>
              <w:spacing w:after="125"/>
              <w:jc w:val="left"/>
              <w:rPr>
                <w:rFonts w:eastAsia="Times New Roman"/>
                <w:szCs w:val="24"/>
              </w:rPr>
            </w:pPr>
            <w:r w:rsidRPr="00276BBD">
              <w:rPr>
                <w:rFonts w:eastAsia="Times New Roman"/>
                <w:szCs w:val="24"/>
              </w:rPr>
              <w:t>– А. Стрнад: II свеска за средњу школу</w:t>
            </w:r>
          </w:p>
          <w:p w:rsidR="00516FC0" w:rsidRPr="00276BBD" w:rsidRDefault="00516FC0" w:rsidP="00F50543">
            <w:pPr>
              <w:spacing w:after="125"/>
              <w:jc w:val="left"/>
              <w:rPr>
                <w:rFonts w:eastAsia="Times New Roman"/>
                <w:szCs w:val="24"/>
              </w:rPr>
            </w:pPr>
            <w:r w:rsidRPr="00276BBD">
              <w:rPr>
                <w:rFonts w:eastAsia="Times New Roman"/>
                <w:szCs w:val="24"/>
              </w:rPr>
              <w:t>– В. Вурм: Изабране етиде,свеска 1.</w:t>
            </w:r>
          </w:p>
          <w:p w:rsidR="00516FC0" w:rsidRPr="00276BBD" w:rsidRDefault="00516FC0" w:rsidP="00F50543">
            <w:pPr>
              <w:spacing w:after="125"/>
              <w:jc w:val="left"/>
              <w:rPr>
                <w:rFonts w:eastAsia="Times New Roman"/>
                <w:szCs w:val="24"/>
              </w:rPr>
            </w:pPr>
            <w:r w:rsidRPr="00276BBD">
              <w:rPr>
                <w:rFonts w:eastAsia="Times New Roman"/>
                <w:szCs w:val="24"/>
              </w:rPr>
              <w:t>– Е. Sachse: Етиде свеска 1.</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Вејивановски: Соната ге-мол</w:t>
            </w:r>
          </w:p>
          <w:p w:rsidR="00516FC0" w:rsidRPr="00276BBD" w:rsidRDefault="00516FC0" w:rsidP="00F50543">
            <w:pPr>
              <w:spacing w:after="125"/>
              <w:jc w:val="left"/>
              <w:rPr>
                <w:rFonts w:eastAsia="Times New Roman"/>
                <w:szCs w:val="24"/>
              </w:rPr>
            </w:pPr>
            <w:r w:rsidRPr="00276BBD">
              <w:rPr>
                <w:rFonts w:eastAsia="Times New Roman"/>
                <w:szCs w:val="24"/>
              </w:rPr>
              <w:t>– Волф: „Ростокер свита”</w:t>
            </w:r>
          </w:p>
          <w:p w:rsidR="00516FC0" w:rsidRPr="00276BBD" w:rsidRDefault="00516FC0" w:rsidP="00F50543">
            <w:pPr>
              <w:spacing w:after="125"/>
              <w:jc w:val="left"/>
              <w:rPr>
                <w:rFonts w:eastAsia="Times New Roman"/>
                <w:szCs w:val="24"/>
              </w:rPr>
            </w:pPr>
            <w:r w:rsidRPr="00276BBD">
              <w:rPr>
                <w:rFonts w:eastAsia="Times New Roman"/>
                <w:szCs w:val="24"/>
              </w:rPr>
              <w:t>– Т. Албинони: Концерти за трубу и клавир (транкрипције Т. Докшицера)</w:t>
            </w:r>
          </w:p>
          <w:p w:rsidR="00516FC0" w:rsidRPr="00276BBD" w:rsidRDefault="00516FC0" w:rsidP="00F50543">
            <w:pPr>
              <w:spacing w:after="125"/>
              <w:jc w:val="left"/>
              <w:rPr>
                <w:rFonts w:eastAsia="Times New Roman"/>
                <w:szCs w:val="24"/>
              </w:rPr>
            </w:pPr>
            <w:r w:rsidRPr="00276BBD">
              <w:rPr>
                <w:rFonts w:eastAsia="Times New Roman"/>
                <w:szCs w:val="24"/>
              </w:rPr>
              <w:t>– И. Бобровски: Скерцино</w:t>
            </w:r>
          </w:p>
          <w:p w:rsidR="00516FC0" w:rsidRPr="00276BBD" w:rsidRDefault="00516FC0" w:rsidP="00F50543">
            <w:pPr>
              <w:spacing w:after="125"/>
              <w:jc w:val="left"/>
              <w:rPr>
                <w:rFonts w:eastAsia="Times New Roman"/>
                <w:szCs w:val="24"/>
              </w:rPr>
            </w:pPr>
            <w:r w:rsidRPr="00276BBD">
              <w:rPr>
                <w:rFonts w:eastAsia="Times New Roman"/>
                <w:szCs w:val="24"/>
              </w:rPr>
              <w:t>– Е. Мартен: Концертни рондо</w:t>
            </w:r>
          </w:p>
          <w:p w:rsidR="00516FC0" w:rsidRPr="00276BBD" w:rsidRDefault="00516FC0" w:rsidP="00F50543">
            <w:pPr>
              <w:spacing w:after="125"/>
              <w:jc w:val="left"/>
              <w:rPr>
                <w:rFonts w:eastAsia="Times New Roman"/>
                <w:szCs w:val="24"/>
              </w:rPr>
            </w:pPr>
            <w:r w:rsidRPr="00276BBD">
              <w:rPr>
                <w:rFonts w:eastAsia="Times New Roman"/>
                <w:szCs w:val="24"/>
              </w:rPr>
              <w:t>– Е. Боца: Бадинаж</w:t>
            </w:r>
          </w:p>
          <w:p w:rsidR="00516FC0" w:rsidRPr="00276BBD" w:rsidRDefault="00516FC0" w:rsidP="00F50543">
            <w:pPr>
              <w:spacing w:after="125"/>
              <w:jc w:val="left"/>
              <w:rPr>
                <w:rFonts w:eastAsia="Times New Roman"/>
                <w:szCs w:val="24"/>
              </w:rPr>
            </w:pPr>
            <w:r w:rsidRPr="00276BBD">
              <w:rPr>
                <w:rFonts w:eastAsia="Times New Roman"/>
                <w:szCs w:val="24"/>
              </w:rPr>
              <w:t>– А. Гедике: Концертна етида ор. 49</w:t>
            </w:r>
          </w:p>
          <w:p w:rsidR="00516FC0" w:rsidRPr="00276BBD" w:rsidRDefault="00516FC0" w:rsidP="00F50543">
            <w:pPr>
              <w:spacing w:after="125"/>
              <w:jc w:val="left"/>
              <w:rPr>
                <w:rFonts w:eastAsia="Times New Roman"/>
                <w:szCs w:val="24"/>
              </w:rPr>
            </w:pPr>
            <w:r w:rsidRPr="00276BBD">
              <w:rPr>
                <w:rFonts w:eastAsia="Times New Roman"/>
                <w:szCs w:val="24"/>
              </w:rPr>
              <w:t>– Е Бара: Фантазија</w:t>
            </w:r>
          </w:p>
          <w:p w:rsidR="00516FC0" w:rsidRPr="00276BBD" w:rsidRDefault="00516FC0" w:rsidP="00F50543">
            <w:pPr>
              <w:spacing w:after="125"/>
              <w:jc w:val="left"/>
              <w:rPr>
                <w:rFonts w:eastAsia="Times New Roman"/>
                <w:szCs w:val="24"/>
              </w:rPr>
            </w:pPr>
            <w:r w:rsidRPr="00276BBD">
              <w:rPr>
                <w:rFonts w:eastAsia="Times New Roman"/>
                <w:szCs w:val="24"/>
              </w:rPr>
              <w:t>– Балај: Prelude et ballad</w:t>
            </w:r>
          </w:p>
          <w:p w:rsidR="00516FC0" w:rsidRPr="00276BBD" w:rsidRDefault="00516FC0" w:rsidP="00F50543">
            <w:pPr>
              <w:spacing w:after="125"/>
              <w:jc w:val="left"/>
              <w:rPr>
                <w:rFonts w:eastAsia="Times New Roman"/>
                <w:szCs w:val="24"/>
              </w:rPr>
            </w:pPr>
            <w:r w:rsidRPr="00276BBD">
              <w:rPr>
                <w:rFonts w:eastAsia="Times New Roman"/>
                <w:szCs w:val="24"/>
              </w:rPr>
              <w:t xml:space="preserve">Дозвољено је коришћење других </w:t>
            </w:r>
            <w:r w:rsidRPr="00276BBD">
              <w:rPr>
                <w:rFonts w:eastAsia="Times New Roman"/>
                <w:szCs w:val="24"/>
              </w:rPr>
              <w:lastRenderedPageBreak/>
              <w:t>школа етида и литературе сличних захтева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све дурске и молске скале</w:t>
            </w:r>
          </w:p>
          <w:p w:rsidR="00516FC0" w:rsidRPr="00276BBD" w:rsidRDefault="00516FC0" w:rsidP="00F50543">
            <w:pPr>
              <w:spacing w:after="125"/>
              <w:jc w:val="left"/>
              <w:rPr>
                <w:rFonts w:eastAsia="Times New Roman"/>
                <w:szCs w:val="24"/>
              </w:rPr>
            </w:pPr>
            <w:r w:rsidRPr="00276BBD">
              <w:rPr>
                <w:rFonts w:eastAsia="Times New Roman"/>
                <w:szCs w:val="24"/>
              </w:rPr>
              <w:t>– 2 различите школе етида</w:t>
            </w:r>
          </w:p>
          <w:p w:rsidR="00516FC0" w:rsidRPr="00276BBD" w:rsidRDefault="00516FC0" w:rsidP="00F50543">
            <w:pPr>
              <w:spacing w:after="125"/>
              <w:jc w:val="left"/>
              <w:rPr>
                <w:rFonts w:eastAsia="Times New Roman"/>
                <w:szCs w:val="24"/>
              </w:rPr>
            </w:pPr>
            <w:r w:rsidRPr="00276BBD">
              <w:rPr>
                <w:rFonts w:eastAsia="Times New Roman"/>
                <w:szCs w:val="24"/>
              </w:rPr>
              <w:t>– 4 композиције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тема са варијацијама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школске године (2 у полугодишту)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1дурска и 1 молска скала (напамет)</w:t>
            </w:r>
          </w:p>
          <w:p w:rsidR="00516FC0" w:rsidRPr="00276BBD" w:rsidRDefault="00516FC0" w:rsidP="00F50543">
            <w:pPr>
              <w:spacing w:after="125"/>
              <w:jc w:val="left"/>
              <w:rPr>
                <w:rFonts w:eastAsia="Times New Roman"/>
                <w:szCs w:val="24"/>
              </w:rPr>
            </w:pPr>
            <w:r w:rsidRPr="00276BBD">
              <w:rPr>
                <w:rFonts w:eastAsia="Times New Roman"/>
                <w:szCs w:val="24"/>
              </w:rPr>
              <w:t>– 1 техничка етида</w:t>
            </w:r>
          </w:p>
          <w:p w:rsidR="00516FC0" w:rsidRPr="00276BBD" w:rsidRDefault="00516FC0" w:rsidP="00F50543">
            <w:pPr>
              <w:spacing w:after="125"/>
              <w:jc w:val="left"/>
              <w:rPr>
                <w:rFonts w:eastAsia="Times New Roman"/>
                <w:szCs w:val="24"/>
              </w:rPr>
            </w:pPr>
            <w:r w:rsidRPr="00276BBD">
              <w:rPr>
                <w:rFonts w:eastAsia="Times New Roman"/>
                <w:szCs w:val="24"/>
              </w:rPr>
              <w:t>– 1 мелодијска етида</w:t>
            </w:r>
          </w:p>
          <w:p w:rsidR="00516FC0" w:rsidRPr="00276BBD" w:rsidRDefault="00516FC0" w:rsidP="00F50543">
            <w:pPr>
              <w:spacing w:after="125"/>
              <w:jc w:val="left"/>
              <w:rPr>
                <w:rFonts w:eastAsia="Times New Roman"/>
                <w:szCs w:val="24"/>
              </w:rPr>
            </w:pPr>
            <w:r w:rsidRPr="00276BBD">
              <w:rPr>
                <w:rFonts w:eastAsia="Times New Roman"/>
                <w:szCs w:val="24"/>
              </w:rPr>
              <w:t>– циклично дело или тема са варијацијама (напамет)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амбажура, дневне вежбе, транспоновање, двоструки језик, меморија, импровизација, критичко мишљење.</w:t>
      </w:r>
    </w:p>
    <w:p w:rsidR="00E975E5" w:rsidRPr="00276BBD" w:rsidRDefault="00E975E5"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ТРУБА</w:t>
            </w:r>
          </w:p>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Труба је да код ученика развију знања и вештине неопходне за разумевање и извођење музике у солистичком, камерном и оркестарском свирању, као и за наставак школовања на високо образовним установама.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21"/>
        <w:gridCol w:w="1639"/>
        <w:gridCol w:w="371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контролише амбажуру, дисање, интонацију, динамику, фразирање, и агогику;</w:t>
            </w:r>
          </w:p>
          <w:p w:rsidR="00516FC0" w:rsidRPr="00276BBD" w:rsidRDefault="00516FC0" w:rsidP="00F50543">
            <w:pPr>
              <w:spacing w:after="125"/>
              <w:jc w:val="left"/>
              <w:rPr>
                <w:rFonts w:eastAsia="Times New Roman"/>
                <w:szCs w:val="24"/>
              </w:rPr>
            </w:pPr>
            <w:r w:rsidRPr="00276BBD">
              <w:rPr>
                <w:rFonts w:eastAsia="Times New Roman"/>
                <w:szCs w:val="24"/>
              </w:rPr>
              <w:t>– примени технику свирања двоструког и троструког језика;</w:t>
            </w:r>
          </w:p>
          <w:p w:rsidR="00516FC0" w:rsidRPr="00276BBD" w:rsidRDefault="00516FC0" w:rsidP="00F50543">
            <w:pPr>
              <w:spacing w:after="125"/>
              <w:jc w:val="left"/>
              <w:rPr>
                <w:rFonts w:eastAsia="Times New Roman"/>
                <w:szCs w:val="24"/>
              </w:rPr>
            </w:pPr>
            <w:r w:rsidRPr="00276BBD">
              <w:rPr>
                <w:rFonts w:eastAsia="Times New Roman"/>
                <w:szCs w:val="24"/>
              </w:rPr>
              <w:t>– испољи креативност, сензибилитет и способност импровизације у свирању;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проналази нове начине за комбиновање информација, знања и стечених вештина у свирању;</w:t>
            </w:r>
          </w:p>
          <w:p w:rsidR="00516FC0" w:rsidRPr="00276BBD" w:rsidRDefault="00516FC0" w:rsidP="00F50543">
            <w:pPr>
              <w:spacing w:after="125"/>
              <w:jc w:val="left"/>
              <w:rPr>
                <w:rFonts w:eastAsia="Times New Roman"/>
                <w:szCs w:val="24"/>
              </w:rPr>
            </w:pPr>
            <w:r w:rsidRPr="00276BBD">
              <w:rPr>
                <w:rFonts w:eastAsia="Times New Roman"/>
                <w:szCs w:val="24"/>
              </w:rPr>
              <w:t>– развија самопоуздање и самопоштовање;</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и присуствује концертима класичне музике те формира сопствени критеријум и упознаје репертоар.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Усавршавање и развијање технике свирања дневних вежби уз контролу интонације, артикулације и динамике.</w:t>
            </w:r>
          </w:p>
          <w:p w:rsidR="00516FC0" w:rsidRPr="00276BBD" w:rsidRDefault="00516FC0" w:rsidP="00F50543">
            <w:pPr>
              <w:spacing w:after="125"/>
              <w:jc w:val="left"/>
              <w:rPr>
                <w:rFonts w:eastAsia="Times New Roman"/>
                <w:szCs w:val="24"/>
              </w:rPr>
            </w:pPr>
            <w:r w:rsidRPr="00276BBD">
              <w:rPr>
                <w:rFonts w:eastAsia="Times New Roman"/>
                <w:szCs w:val="24"/>
              </w:rPr>
              <w:t>Култура тона и техника прстију.</w:t>
            </w:r>
          </w:p>
          <w:p w:rsidR="00516FC0" w:rsidRPr="00276BBD" w:rsidRDefault="00516FC0" w:rsidP="00F50543">
            <w:pPr>
              <w:spacing w:after="125"/>
              <w:jc w:val="left"/>
              <w:rPr>
                <w:rFonts w:eastAsia="Times New Roman"/>
                <w:szCs w:val="24"/>
              </w:rPr>
            </w:pPr>
            <w:r w:rsidRPr="00276BBD">
              <w:rPr>
                <w:rFonts w:eastAsia="Times New Roman"/>
                <w:szCs w:val="24"/>
              </w:rPr>
              <w:t>Метода транспоновања.</w:t>
            </w:r>
          </w:p>
          <w:p w:rsidR="00516FC0" w:rsidRPr="00276BBD" w:rsidRDefault="00516FC0" w:rsidP="00F50543">
            <w:pPr>
              <w:spacing w:after="125"/>
              <w:jc w:val="left"/>
              <w:rPr>
                <w:rFonts w:eastAsia="Times New Roman"/>
                <w:szCs w:val="24"/>
              </w:rPr>
            </w:pPr>
            <w:r w:rsidRPr="00276BBD">
              <w:rPr>
                <w:rFonts w:eastAsia="Times New Roman"/>
                <w:szCs w:val="24"/>
              </w:rPr>
              <w:t xml:space="preserve">Техника свирања двоструког и </w:t>
            </w:r>
            <w:r w:rsidRPr="00276BBD">
              <w:rPr>
                <w:rFonts w:eastAsia="Times New Roman"/>
                <w:szCs w:val="24"/>
              </w:rPr>
              <w:lastRenderedPageBreak/>
              <w:t>троструког језика.</w:t>
            </w:r>
          </w:p>
          <w:p w:rsidR="00516FC0" w:rsidRPr="00276BBD" w:rsidRDefault="00516FC0" w:rsidP="00F50543">
            <w:pPr>
              <w:spacing w:after="125"/>
              <w:jc w:val="left"/>
              <w:rPr>
                <w:rFonts w:eastAsia="Times New Roman"/>
                <w:szCs w:val="24"/>
              </w:rPr>
            </w:pPr>
            <w:r w:rsidRPr="00276BBD">
              <w:rPr>
                <w:rFonts w:eastAsia="Times New Roman"/>
                <w:szCs w:val="24"/>
              </w:rPr>
              <w:t>Развој меморије, унутрашњег слуха и способност импровизације.</w:t>
            </w:r>
          </w:p>
          <w:p w:rsidR="00516FC0" w:rsidRPr="00276BBD" w:rsidRDefault="00516FC0" w:rsidP="00F50543">
            <w:pPr>
              <w:spacing w:after="125"/>
              <w:jc w:val="left"/>
              <w:rPr>
                <w:rFonts w:eastAsia="Times New Roman"/>
                <w:szCs w:val="24"/>
              </w:rPr>
            </w:pPr>
            <w:r w:rsidRPr="00276BBD">
              <w:rPr>
                <w:rFonts w:eastAsia="Times New Roman"/>
                <w:szCs w:val="24"/>
              </w:rPr>
              <w:t>Стилска интерпретација и развој сопствених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Градња поверења у властите способности и јачање самосталности.</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у обиму две октаве; хроматске скале.</w:t>
            </w:r>
          </w:p>
          <w:p w:rsidR="00516FC0" w:rsidRPr="00276BBD" w:rsidRDefault="00516FC0" w:rsidP="00F50543">
            <w:pPr>
              <w:spacing w:after="125"/>
              <w:jc w:val="left"/>
              <w:rPr>
                <w:rFonts w:eastAsia="Times New Roman"/>
                <w:szCs w:val="24"/>
              </w:rPr>
            </w:pPr>
            <w:r w:rsidRPr="00276BBD">
              <w:rPr>
                <w:rFonts w:eastAsia="Times New Roman"/>
                <w:szCs w:val="24"/>
              </w:rPr>
              <w:t>Тоничне, доминантне и умањене септакорде са обртајима свирати у шеснаестинама и различитим артикулацијама.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 М. Schlossberg – Daily Drills</w:t>
            </w:r>
          </w:p>
          <w:p w:rsidR="00516FC0" w:rsidRPr="00276BBD" w:rsidRDefault="00516FC0" w:rsidP="00F50543">
            <w:pPr>
              <w:spacing w:after="125"/>
              <w:jc w:val="left"/>
              <w:rPr>
                <w:rFonts w:eastAsia="Times New Roman"/>
                <w:szCs w:val="24"/>
              </w:rPr>
            </w:pPr>
            <w:r w:rsidRPr="00276BBD">
              <w:rPr>
                <w:rFonts w:eastAsia="Times New Roman"/>
                <w:szCs w:val="24"/>
              </w:rPr>
              <w:t>– Р. Квинке: АСА Метода</w:t>
            </w:r>
          </w:p>
          <w:p w:rsidR="00516FC0" w:rsidRPr="00276BBD" w:rsidRDefault="00516FC0" w:rsidP="00F50543">
            <w:pPr>
              <w:spacing w:after="125"/>
              <w:jc w:val="left"/>
              <w:rPr>
                <w:rFonts w:eastAsia="Times New Roman"/>
                <w:szCs w:val="24"/>
              </w:rPr>
            </w:pPr>
            <w:r w:rsidRPr="00276BBD">
              <w:rPr>
                <w:rFonts w:eastAsia="Times New Roman"/>
                <w:szCs w:val="24"/>
              </w:rPr>
              <w:t>– Ч. Колин: Лип Флексибилити</w:t>
            </w:r>
          </w:p>
          <w:p w:rsidR="00516FC0" w:rsidRPr="00276BBD" w:rsidRDefault="00516FC0" w:rsidP="00F50543">
            <w:pPr>
              <w:spacing w:after="125"/>
              <w:jc w:val="left"/>
              <w:rPr>
                <w:rFonts w:eastAsia="Times New Roman"/>
                <w:szCs w:val="24"/>
              </w:rPr>
            </w:pPr>
            <w:r w:rsidRPr="00276BBD">
              <w:rPr>
                <w:rFonts w:eastAsia="Times New Roman"/>
                <w:szCs w:val="24"/>
              </w:rPr>
              <w:t>– Стамп: Загремање</w:t>
            </w:r>
          </w:p>
          <w:p w:rsidR="00516FC0" w:rsidRPr="00276BBD" w:rsidRDefault="00516FC0" w:rsidP="00F50543">
            <w:pPr>
              <w:spacing w:after="125"/>
              <w:jc w:val="left"/>
              <w:rPr>
                <w:rFonts w:eastAsia="Times New Roman"/>
                <w:szCs w:val="24"/>
              </w:rPr>
            </w:pPr>
            <w:r w:rsidRPr="00276BBD">
              <w:rPr>
                <w:rFonts w:eastAsia="Times New Roman"/>
                <w:szCs w:val="24"/>
              </w:rPr>
              <w:t>– Кларк – Техничке вежбе</w:t>
            </w:r>
          </w:p>
          <w:p w:rsidR="00516FC0" w:rsidRPr="00276BBD" w:rsidRDefault="00516FC0" w:rsidP="00F50543">
            <w:pPr>
              <w:spacing w:after="125"/>
              <w:jc w:val="left"/>
              <w:rPr>
                <w:rFonts w:eastAsia="Times New Roman"/>
                <w:szCs w:val="24"/>
              </w:rPr>
            </w:pPr>
            <w:r w:rsidRPr="00276BBD">
              <w:rPr>
                <w:rFonts w:eastAsia="Times New Roman"/>
                <w:szCs w:val="24"/>
              </w:rPr>
              <w:t>– Ј. Арбан: Развијене скале, Вежбе за хроматику, Разложенидур и мол тоналитети у шеснаестинама, Вежбе интервала у шеснаестинама</w:t>
            </w:r>
          </w:p>
          <w:p w:rsidR="00516FC0" w:rsidRPr="00276BBD" w:rsidRDefault="00516FC0" w:rsidP="00F50543">
            <w:pPr>
              <w:spacing w:after="125"/>
              <w:jc w:val="left"/>
              <w:rPr>
                <w:rFonts w:eastAsia="Times New Roman"/>
                <w:szCs w:val="24"/>
              </w:rPr>
            </w:pPr>
            <w:r w:rsidRPr="00276BBD">
              <w:rPr>
                <w:rFonts w:eastAsia="Times New Roman"/>
                <w:szCs w:val="24"/>
              </w:rPr>
              <w:t>– Ђ. Тошић: I свеска етида</w:t>
            </w:r>
          </w:p>
          <w:p w:rsidR="00516FC0" w:rsidRPr="00276BBD" w:rsidRDefault="00516FC0" w:rsidP="00F50543">
            <w:pPr>
              <w:spacing w:after="125"/>
              <w:jc w:val="left"/>
              <w:rPr>
                <w:rFonts w:eastAsia="Times New Roman"/>
                <w:szCs w:val="24"/>
              </w:rPr>
            </w:pPr>
            <w:r w:rsidRPr="00276BBD">
              <w:rPr>
                <w:rFonts w:eastAsia="Times New Roman"/>
                <w:szCs w:val="24"/>
              </w:rPr>
              <w:t>– А. Стрнад: II свеска за средњу школу</w:t>
            </w:r>
          </w:p>
          <w:p w:rsidR="00516FC0" w:rsidRPr="00276BBD" w:rsidRDefault="00516FC0" w:rsidP="00F50543">
            <w:pPr>
              <w:spacing w:after="125"/>
              <w:jc w:val="left"/>
              <w:rPr>
                <w:rFonts w:eastAsia="Times New Roman"/>
                <w:szCs w:val="24"/>
              </w:rPr>
            </w:pPr>
            <w:r w:rsidRPr="00276BBD">
              <w:rPr>
                <w:rFonts w:eastAsia="Times New Roman"/>
                <w:szCs w:val="24"/>
              </w:rPr>
              <w:t>– В. Вурм: Изабране етиде, свеска 1. 2.</w:t>
            </w:r>
          </w:p>
          <w:p w:rsidR="00516FC0" w:rsidRPr="00276BBD" w:rsidRDefault="00516FC0" w:rsidP="00F50543">
            <w:pPr>
              <w:spacing w:after="125"/>
              <w:jc w:val="left"/>
              <w:rPr>
                <w:rFonts w:eastAsia="Times New Roman"/>
                <w:szCs w:val="24"/>
              </w:rPr>
            </w:pPr>
            <w:r w:rsidRPr="00276BBD">
              <w:rPr>
                <w:rFonts w:eastAsia="Times New Roman"/>
                <w:szCs w:val="24"/>
              </w:rPr>
              <w:t>– Ј. Арбан: Концертантне Етиде</w:t>
            </w:r>
          </w:p>
          <w:p w:rsidR="00516FC0" w:rsidRPr="00276BBD" w:rsidRDefault="00516FC0" w:rsidP="00F50543">
            <w:pPr>
              <w:spacing w:after="125"/>
              <w:jc w:val="left"/>
              <w:rPr>
                <w:rFonts w:eastAsia="Times New Roman"/>
                <w:szCs w:val="24"/>
              </w:rPr>
            </w:pPr>
            <w:r w:rsidRPr="00276BBD">
              <w:rPr>
                <w:rFonts w:eastAsia="Times New Roman"/>
                <w:szCs w:val="24"/>
              </w:rPr>
              <w:t>– Копраш-24 Етиде</w:t>
            </w:r>
          </w:p>
          <w:p w:rsidR="00516FC0" w:rsidRPr="00276BBD" w:rsidRDefault="00516FC0" w:rsidP="00F50543">
            <w:pPr>
              <w:spacing w:after="125"/>
              <w:jc w:val="left"/>
              <w:rPr>
                <w:rFonts w:eastAsia="Times New Roman"/>
                <w:szCs w:val="24"/>
              </w:rPr>
            </w:pPr>
            <w:r w:rsidRPr="00276BBD">
              <w:rPr>
                <w:rFonts w:eastAsia="Times New Roman"/>
                <w:szCs w:val="24"/>
              </w:rPr>
              <w:t>– Е. Sachse: Етиде свеска 1.</w:t>
            </w:r>
          </w:p>
          <w:p w:rsidR="00516FC0" w:rsidRPr="00276BBD" w:rsidRDefault="00516FC0" w:rsidP="00F50543">
            <w:pPr>
              <w:spacing w:after="0"/>
              <w:jc w:val="left"/>
              <w:rPr>
                <w:rFonts w:eastAsia="Times New Roman"/>
                <w:szCs w:val="24"/>
              </w:rPr>
            </w:pPr>
            <w:r w:rsidRPr="00276BBD">
              <w:rPr>
                <w:rFonts w:eastAsia="Times New Roman"/>
                <w:b/>
                <w:bCs/>
                <w:szCs w:val="24"/>
              </w:rPr>
              <w:t>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Бутри: Тромпетунија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Ј. Неруда: Концерт</w:t>
            </w:r>
          </w:p>
          <w:p w:rsidR="00516FC0" w:rsidRPr="00276BBD" w:rsidRDefault="00516FC0" w:rsidP="00F50543">
            <w:pPr>
              <w:spacing w:after="125"/>
              <w:jc w:val="left"/>
              <w:rPr>
                <w:rFonts w:eastAsia="Times New Roman"/>
                <w:szCs w:val="24"/>
              </w:rPr>
            </w:pPr>
            <w:r w:rsidRPr="00276BBD">
              <w:rPr>
                <w:rFonts w:eastAsia="Times New Roman"/>
                <w:szCs w:val="24"/>
              </w:rPr>
              <w:t>– Арутуњан: Концерт</w:t>
            </w:r>
          </w:p>
          <w:p w:rsidR="00516FC0" w:rsidRPr="00276BBD" w:rsidRDefault="00516FC0" w:rsidP="00F50543">
            <w:pPr>
              <w:spacing w:after="125"/>
              <w:jc w:val="left"/>
              <w:rPr>
                <w:rFonts w:eastAsia="Times New Roman"/>
                <w:szCs w:val="24"/>
              </w:rPr>
            </w:pPr>
            <w:r w:rsidRPr="00276BBD">
              <w:rPr>
                <w:rFonts w:eastAsia="Times New Roman"/>
                <w:szCs w:val="24"/>
              </w:rPr>
              <w:t>– Хумел: Концерт Ес-дур</w:t>
            </w:r>
          </w:p>
          <w:p w:rsidR="00516FC0" w:rsidRPr="00276BBD" w:rsidRDefault="00516FC0" w:rsidP="00F50543">
            <w:pPr>
              <w:spacing w:after="125"/>
              <w:jc w:val="left"/>
              <w:rPr>
                <w:rFonts w:eastAsia="Times New Roman"/>
                <w:szCs w:val="24"/>
              </w:rPr>
            </w:pPr>
            <w:r w:rsidRPr="00276BBD">
              <w:rPr>
                <w:rFonts w:eastAsia="Times New Roman"/>
                <w:szCs w:val="24"/>
              </w:rPr>
              <w:t>– Ј. Хајдн: Концерт Ес-дур</w:t>
            </w:r>
          </w:p>
          <w:p w:rsidR="00516FC0" w:rsidRPr="00276BBD" w:rsidRDefault="00516FC0" w:rsidP="00F50543">
            <w:pPr>
              <w:spacing w:after="125"/>
              <w:jc w:val="left"/>
              <w:rPr>
                <w:rFonts w:eastAsia="Times New Roman"/>
                <w:szCs w:val="24"/>
              </w:rPr>
            </w:pPr>
            <w:r w:rsidRPr="00276BBD">
              <w:rPr>
                <w:rFonts w:eastAsia="Times New Roman"/>
                <w:szCs w:val="24"/>
              </w:rPr>
              <w:t>– Е. Порино: Кончертино</w:t>
            </w:r>
          </w:p>
          <w:p w:rsidR="00516FC0" w:rsidRPr="00276BBD" w:rsidRDefault="00516FC0" w:rsidP="00F50543">
            <w:pPr>
              <w:spacing w:after="125"/>
              <w:jc w:val="left"/>
              <w:rPr>
                <w:rFonts w:eastAsia="Times New Roman"/>
                <w:szCs w:val="24"/>
              </w:rPr>
            </w:pPr>
            <w:r w:rsidRPr="00276BBD">
              <w:rPr>
                <w:rFonts w:eastAsia="Times New Roman"/>
                <w:szCs w:val="24"/>
              </w:rPr>
              <w:t>– Ј. Ибо: Соната</w:t>
            </w:r>
          </w:p>
          <w:p w:rsidR="00516FC0" w:rsidRPr="00276BBD" w:rsidRDefault="00516FC0" w:rsidP="00F50543">
            <w:pPr>
              <w:spacing w:after="125"/>
              <w:jc w:val="left"/>
              <w:rPr>
                <w:rFonts w:eastAsia="Times New Roman"/>
                <w:szCs w:val="24"/>
              </w:rPr>
            </w:pPr>
            <w:r w:rsidRPr="00276BBD">
              <w:rPr>
                <w:rFonts w:eastAsia="Times New Roman"/>
                <w:szCs w:val="24"/>
              </w:rPr>
              <w:t>– Мартину: Соната</w:t>
            </w:r>
          </w:p>
          <w:p w:rsidR="00516FC0" w:rsidRPr="00276BBD" w:rsidRDefault="00516FC0" w:rsidP="00F50543">
            <w:pPr>
              <w:spacing w:after="125"/>
              <w:jc w:val="left"/>
              <w:rPr>
                <w:rFonts w:eastAsia="Times New Roman"/>
                <w:szCs w:val="24"/>
              </w:rPr>
            </w:pPr>
            <w:r w:rsidRPr="00276BBD">
              <w:rPr>
                <w:rFonts w:eastAsia="Times New Roman"/>
                <w:szCs w:val="24"/>
              </w:rPr>
              <w:t>– Арбан: Карневал у Венецији</w:t>
            </w:r>
          </w:p>
          <w:p w:rsidR="00516FC0" w:rsidRPr="00276BBD" w:rsidRDefault="00516FC0" w:rsidP="00F50543">
            <w:pPr>
              <w:spacing w:after="125"/>
              <w:jc w:val="left"/>
              <w:rPr>
                <w:rFonts w:eastAsia="Times New Roman"/>
                <w:szCs w:val="24"/>
              </w:rPr>
            </w:pPr>
            <w:r w:rsidRPr="00276BBD">
              <w:rPr>
                <w:rFonts w:eastAsia="Times New Roman"/>
                <w:szCs w:val="24"/>
              </w:rPr>
              <w:t>– А. Аратуњан: Концертни скерцо</w:t>
            </w:r>
          </w:p>
          <w:p w:rsidR="00516FC0" w:rsidRPr="00276BBD" w:rsidRDefault="00516FC0" w:rsidP="00F50543">
            <w:pPr>
              <w:spacing w:after="125"/>
              <w:jc w:val="left"/>
              <w:rPr>
                <w:rFonts w:eastAsia="Times New Roman"/>
                <w:szCs w:val="24"/>
              </w:rPr>
            </w:pPr>
            <w:r w:rsidRPr="00276BBD">
              <w:rPr>
                <w:rFonts w:eastAsia="Times New Roman"/>
                <w:szCs w:val="24"/>
              </w:rPr>
              <w:t>– Томе: Фантазија</w:t>
            </w:r>
          </w:p>
          <w:p w:rsidR="00516FC0" w:rsidRPr="00276BBD" w:rsidRDefault="00516FC0" w:rsidP="00F50543">
            <w:pPr>
              <w:spacing w:after="125"/>
              <w:jc w:val="left"/>
              <w:rPr>
                <w:rFonts w:eastAsia="Times New Roman"/>
                <w:szCs w:val="24"/>
              </w:rPr>
            </w:pPr>
            <w:r w:rsidRPr="00276BBD">
              <w:rPr>
                <w:rFonts w:eastAsia="Times New Roman"/>
                <w:szCs w:val="24"/>
              </w:rPr>
              <w:t>– Балај – Contest Piece; Анданте Скерцо</w:t>
            </w:r>
          </w:p>
          <w:p w:rsidR="00516FC0" w:rsidRPr="00276BBD" w:rsidRDefault="00516FC0" w:rsidP="00F50543">
            <w:pPr>
              <w:spacing w:after="125"/>
              <w:jc w:val="left"/>
              <w:rPr>
                <w:rFonts w:eastAsia="Times New Roman"/>
                <w:szCs w:val="24"/>
              </w:rPr>
            </w:pPr>
            <w:r w:rsidRPr="00276BBD">
              <w:rPr>
                <w:rFonts w:eastAsia="Times New Roman"/>
                <w:szCs w:val="24"/>
              </w:rPr>
              <w:t>– Гедике: Концертна Етида</w:t>
            </w:r>
          </w:p>
          <w:p w:rsidR="00516FC0" w:rsidRPr="00276BBD" w:rsidRDefault="00516FC0" w:rsidP="00F50543">
            <w:pPr>
              <w:spacing w:after="125"/>
              <w:jc w:val="left"/>
              <w:rPr>
                <w:rFonts w:eastAsia="Times New Roman"/>
                <w:szCs w:val="24"/>
              </w:rPr>
            </w:pPr>
            <w:r w:rsidRPr="00276BBD">
              <w:rPr>
                <w:rFonts w:eastAsia="Times New Roman"/>
                <w:szCs w:val="24"/>
              </w:rPr>
              <w:t>Дозвољено је коришћење других школа етида и литературе сличних захтева по избору наставника.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2 различите школе етид</w:t>
            </w:r>
          </w:p>
          <w:p w:rsidR="00516FC0" w:rsidRPr="00276BBD" w:rsidRDefault="00516FC0" w:rsidP="00F50543">
            <w:pPr>
              <w:spacing w:after="125"/>
              <w:jc w:val="left"/>
              <w:rPr>
                <w:rFonts w:eastAsia="Times New Roman"/>
                <w:szCs w:val="24"/>
              </w:rPr>
            </w:pPr>
            <w:r w:rsidRPr="00276BBD">
              <w:rPr>
                <w:rFonts w:eastAsia="Times New Roman"/>
                <w:szCs w:val="24"/>
              </w:rPr>
              <w:t>– 4 композиције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1 троставачни концерт</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су 4 јавна наступа у току школске године (2 у полугодишту)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 – програм је дат на почетку правилника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амбажура, дневне вежбе, транспоновање, троструки језик, меморија, импровизација, критичко мишљење, самосталност.</w:t>
      </w:r>
    </w:p>
    <w:p w:rsidR="00516FC0" w:rsidRPr="00276BBD" w:rsidRDefault="00516FC0"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6997"/>
      </w:tblGrid>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E5669E">
            <w:pPr>
              <w:pStyle w:val="Heading3"/>
            </w:pPr>
            <w:bookmarkStart w:id="100" w:name="_Toc201223817"/>
            <w:r w:rsidRPr="00276BBD">
              <w:t>ТРОМБОН</w:t>
            </w:r>
            <w:bookmarkEnd w:id="100"/>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Тромбон је да код ученика развију знања и вештине неопходне за разумевање и извођење музике у солистичком, камерном и оркестарском свирању, као и мотивацију за наставак школовања на високо образовним установама.</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145"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55"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37"/>
        <w:gridCol w:w="1761"/>
        <w:gridCol w:w="407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шири регистар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 примењује кварт вентил;</w:t>
            </w:r>
          </w:p>
          <w:p w:rsidR="00516FC0" w:rsidRPr="00276BBD" w:rsidRDefault="00516FC0" w:rsidP="00F50543">
            <w:pPr>
              <w:spacing w:after="125"/>
              <w:jc w:val="left"/>
              <w:rPr>
                <w:rFonts w:eastAsia="Times New Roman"/>
                <w:szCs w:val="24"/>
              </w:rPr>
            </w:pPr>
            <w:r w:rsidRPr="00276BBD">
              <w:rPr>
                <w:rFonts w:eastAsia="Times New Roman"/>
                <w:szCs w:val="24"/>
              </w:rPr>
              <w:t>– отвара доњи регистар без и са кварт вентилом;</w:t>
            </w:r>
          </w:p>
          <w:p w:rsidR="00516FC0" w:rsidRPr="00276BBD" w:rsidRDefault="00516FC0" w:rsidP="00F50543">
            <w:pPr>
              <w:spacing w:after="125"/>
              <w:jc w:val="left"/>
              <w:rPr>
                <w:rFonts w:eastAsia="Times New Roman"/>
                <w:szCs w:val="24"/>
              </w:rPr>
            </w:pPr>
            <w:r w:rsidRPr="00276BBD">
              <w:rPr>
                <w:rFonts w:eastAsia="Times New Roman"/>
                <w:szCs w:val="24"/>
              </w:rPr>
              <w:t>– контролше интонацију;</w:t>
            </w:r>
          </w:p>
          <w:p w:rsidR="00516FC0" w:rsidRPr="00276BBD" w:rsidRDefault="00516FC0" w:rsidP="00F50543">
            <w:pPr>
              <w:spacing w:after="125"/>
              <w:jc w:val="left"/>
              <w:rPr>
                <w:rFonts w:eastAsia="Times New Roman"/>
                <w:szCs w:val="24"/>
              </w:rPr>
            </w:pPr>
            <w:r w:rsidRPr="00276BBD">
              <w:rPr>
                <w:rFonts w:eastAsia="Times New Roman"/>
                <w:szCs w:val="24"/>
              </w:rPr>
              <w:t>– користи помоћне позиције;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стилска правила везана за епоху дела која свира;</w:t>
            </w:r>
          </w:p>
          <w:p w:rsidR="00516FC0" w:rsidRPr="00276BBD" w:rsidRDefault="00516FC0" w:rsidP="00F50543">
            <w:pPr>
              <w:spacing w:after="125"/>
              <w:jc w:val="left"/>
              <w:rPr>
                <w:rFonts w:eastAsia="Times New Roman"/>
                <w:szCs w:val="24"/>
              </w:rPr>
            </w:pPr>
            <w:r w:rsidRPr="00276BBD">
              <w:rPr>
                <w:rFonts w:eastAsia="Times New Roman"/>
                <w:szCs w:val="24"/>
              </w:rPr>
              <w:t>– изведе све динамичке и логичке захтеве у композицији;</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се припрема за наступ;</w:t>
            </w:r>
          </w:p>
          <w:p w:rsidR="00516FC0" w:rsidRPr="00276BBD" w:rsidRDefault="00516FC0" w:rsidP="00F50543">
            <w:pPr>
              <w:spacing w:after="125"/>
              <w:jc w:val="left"/>
              <w:rPr>
                <w:rFonts w:eastAsia="Times New Roman"/>
                <w:szCs w:val="24"/>
              </w:rPr>
            </w:pPr>
            <w:r w:rsidRPr="00276BBD">
              <w:rPr>
                <w:rFonts w:eastAsia="Times New Roman"/>
                <w:szCs w:val="24"/>
              </w:rPr>
              <w:t>– комуницира – „дише” заједно са корепетитором;</w:t>
            </w:r>
          </w:p>
          <w:p w:rsidR="00516FC0" w:rsidRPr="00276BBD" w:rsidRDefault="00516FC0" w:rsidP="00F50543">
            <w:pPr>
              <w:spacing w:after="125"/>
              <w:jc w:val="left"/>
              <w:rPr>
                <w:rFonts w:eastAsia="Times New Roman"/>
                <w:szCs w:val="24"/>
              </w:rPr>
            </w:pPr>
            <w:r w:rsidRPr="00276BBD">
              <w:rPr>
                <w:rFonts w:eastAsia="Times New Roman"/>
                <w:szCs w:val="24"/>
              </w:rPr>
              <w:t>– пренесе на публику свој доживљај кроз интерпретацију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повезано свира фразе у оквиру композиције и не ремети музички ток;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Ширење горњег и доњег регистра.</w:t>
            </w:r>
          </w:p>
          <w:p w:rsidR="00516FC0" w:rsidRPr="00276BBD" w:rsidRDefault="00516FC0" w:rsidP="00F50543">
            <w:pPr>
              <w:spacing w:after="125"/>
              <w:jc w:val="left"/>
              <w:rPr>
                <w:rFonts w:eastAsia="Times New Roman"/>
                <w:szCs w:val="24"/>
              </w:rPr>
            </w:pPr>
            <w:r w:rsidRPr="00276BBD">
              <w:rPr>
                <w:rFonts w:eastAsia="Times New Roman"/>
                <w:szCs w:val="24"/>
              </w:rPr>
              <w:t>Коришћење кварт вентила кроз вежбе које отварају доњи регистар.</w:t>
            </w:r>
          </w:p>
          <w:p w:rsidR="00516FC0" w:rsidRPr="00276BBD" w:rsidRDefault="00516FC0" w:rsidP="00F50543">
            <w:pPr>
              <w:spacing w:after="125"/>
              <w:jc w:val="left"/>
              <w:rPr>
                <w:rFonts w:eastAsia="Times New Roman"/>
                <w:szCs w:val="24"/>
              </w:rPr>
            </w:pPr>
            <w:r w:rsidRPr="00276BBD">
              <w:rPr>
                <w:rFonts w:eastAsia="Times New Roman"/>
                <w:szCs w:val="24"/>
              </w:rPr>
              <w:t>Неговање лепог тона у свим динамикама.</w:t>
            </w:r>
          </w:p>
          <w:p w:rsidR="00516FC0" w:rsidRPr="00276BBD" w:rsidRDefault="00516FC0" w:rsidP="00F50543">
            <w:pPr>
              <w:spacing w:after="125"/>
              <w:jc w:val="left"/>
              <w:rPr>
                <w:rFonts w:eastAsia="Times New Roman"/>
                <w:szCs w:val="24"/>
              </w:rPr>
            </w:pPr>
            <w:r w:rsidRPr="00276BBD">
              <w:rPr>
                <w:rFonts w:eastAsia="Times New Roman"/>
                <w:szCs w:val="24"/>
              </w:rPr>
              <w:t>Свирање оркестарских деоница самостално или у оквиру секцијских проба.</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у оквиру дуодециме или две октаве (у зависности од способности ученика)</w:t>
            </w:r>
          </w:p>
          <w:p w:rsidR="00516FC0" w:rsidRPr="00276BBD" w:rsidRDefault="00516FC0" w:rsidP="00F50543">
            <w:pPr>
              <w:spacing w:after="125"/>
              <w:jc w:val="left"/>
              <w:rPr>
                <w:rFonts w:eastAsia="Times New Roman"/>
                <w:szCs w:val="24"/>
              </w:rPr>
            </w:pPr>
            <w:r w:rsidRPr="00276BBD">
              <w:rPr>
                <w:rFonts w:eastAsia="Times New Roman"/>
                <w:szCs w:val="24"/>
              </w:rPr>
              <w:t>Тонични и доминантни септакорд.</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Дневне вежбе и етиде</w:t>
            </w:r>
          </w:p>
          <w:p w:rsidR="00516FC0" w:rsidRPr="00276BBD" w:rsidRDefault="00516FC0" w:rsidP="00F50543">
            <w:pPr>
              <w:spacing w:after="125"/>
              <w:jc w:val="left"/>
              <w:rPr>
                <w:rFonts w:eastAsia="Times New Roman"/>
                <w:szCs w:val="24"/>
              </w:rPr>
            </w:pPr>
            <w:r w:rsidRPr="00276BBD">
              <w:rPr>
                <w:rFonts w:eastAsia="Times New Roman"/>
                <w:szCs w:val="24"/>
              </w:rPr>
              <w:t>– К. Копраш: Етиде I свеска</w:t>
            </w:r>
          </w:p>
          <w:p w:rsidR="00516FC0" w:rsidRPr="00276BBD" w:rsidRDefault="00516FC0" w:rsidP="00F50543">
            <w:pPr>
              <w:spacing w:after="125"/>
              <w:jc w:val="left"/>
              <w:rPr>
                <w:rFonts w:eastAsia="Times New Roman"/>
                <w:szCs w:val="24"/>
              </w:rPr>
            </w:pPr>
            <w:r w:rsidRPr="00276BBD">
              <w:rPr>
                <w:rFonts w:eastAsia="Times New Roman"/>
                <w:szCs w:val="24"/>
              </w:rPr>
              <w:t>– Џ. Борднер: Етиде II свеска</w:t>
            </w:r>
          </w:p>
          <w:p w:rsidR="00516FC0" w:rsidRPr="00276BBD" w:rsidRDefault="00516FC0" w:rsidP="00F50543">
            <w:pPr>
              <w:spacing w:after="125"/>
              <w:jc w:val="left"/>
              <w:rPr>
                <w:rFonts w:eastAsia="Times New Roman"/>
                <w:szCs w:val="24"/>
              </w:rPr>
            </w:pPr>
            <w:r w:rsidRPr="00276BBD">
              <w:rPr>
                <w:rFonts w:eastAsia="Times New Roman"/>
                <w:szCs w:val="24"/>
              </w:rPr>
              <w:t>– Б. Слокар: избор дневних вежби</w:t>
            </w:r>
          </w:p>
          <w:p w:rsidR="00516FC0" w:rsidRPr="00276BBD" w:rsidRDefault="00516FC0" w:rsidP="00F50543">
            <w:pPr>
              <w:spacing w:after="125"/>
              <w:jc w:val="left"/>
              <w:rPr>
                <w:rFonts w:eastAsia="Times New Roman"/>
                <w:szCs w:val="24"/>
              </w:rPr>
            </w:pPr>
            <w:r w:rsidRPr="00276BBD">
              <w:rPr>
                <w:rFonts w:eastAsia="Times New Roman"/>
                <w:szCs w:val="24"/>
              </w:rPr>
              <w:t>– Б. Слокар: Скале II свеска</w:t>
            </w:r>
          </w:p>
          <w:p w:rsidR="00516FC0" w:rsidRPr="00276BBD" w:rsidRDefault="00516FC0" w:rsidP="00F50543">
            <w:pPr>
              <w:spacing w:after="125"/>
              <w:jc w:val="left"/>
              <w:rPr>
                <w:rFonts w:eastAsia="Times New Roman"/>
                <w:szCs w:val="24"/>
              </w:rPr>
            </w:pPr>
            <w:r w:rsidRPr="00276BBD">
              <w:rPr>
                <w:rFonts w:eastAsia="Times New Roman"/>
                <w:szCs w:val="24"/>
              </w:rPr>
              <w:t>– Р. Милер: Техничке студије I</w:t>
            </w:r>
          </w:p>
          <w:p w:rsidR="00516FC0" w:rsidRPr="00276BBD" w:rsidRDefault="00516FC0" w:rsidP="00F50543">
            <w:pPr>
              <w:spacing w:after="125"/>
              <w:jc w:val="left"/>
              <w:rPr>
                <w:rFonts w:eastAsia="Times New Roman"/>
                <w:szCs w:val="24"/>
              </w:rPr>
            </w:pPr>
            <w:r w:rsidRPr="00276BBD">
              <w:rPr>
                <w:rFonts w:eastAsia="Times New Roman"/>
                <w:szCs w:val="24"/>
              </w:rPr>
              <w:t>– Арбан: Техничке вежбе.</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 Р. Клерис: Конкурсни соло</w:t>
            </w:r>
          </w:p>
          <w:p w:rsidR="00516FC0" w:rsidRPr="00276BBD" w:rsidRDefault="00516FC0" w:rsidP="00F50543">
            <w:pPr>
              <w:spacing w:after="125"/>
              <w:jc w:val="left"/>
              <w:rPr>
                <w:rFonts w:eastAsia="Times New Roman"/>
                <w:szCs w:val="24"/>
              </w:rPr>
            </w:pPr>
            <w:r w:rsidRPr="00276BBD">
              <w:rPr>
                <w:rFonts w:eastAsia="Times New Roman"/>
                <w:szCs w:val="24"/>
              </w:rPr>
              <w:t>– Р. Клерис: Пријер</w:t>
            </w:r>
          </w:p>
          <w:p w:rsidR="00516FC0" w:rsidRPr="00276BBD" w:rsidRDefault="00516FC0" w:rsidP="00F50543">
            <w:pPr>
              <w:spacing w:after="125"/>
              <w:jc w:val="left"/>
              <w:rPr>
                <w:rFonts w:eastAsia="Times New Roman"/>
                <w:szCs w:val="24"/>
              </w:rPr>
            </w:pPr>
            <w:r w:rsidRPr="00276BBD">
              <w:rPr>
                <w:rFonts w:eastAsia="Times New Roman"/>
                <w:szCs w:val="24"/>
              </w:rPr>
              <w:t>– А. Крепин: Баладе Перигор</w:t>
            </w:r>
          </w:p>
          <w:p w:rsidR="00516FC0" w:rsidRPr="00276BBD" w:rsidRDefault="00516FC0" w:rsidP="00F50543">
            <w:pPr>
              <w:spacing w:after="125"/>
              <w:jc w:val="left"/>
              <w:rPr>
                <w:rFonts w:eastAsia="Times New Roman"/>
                <w:szCs w:val="24"/>
              </w:rPr>
            </w:pPr>
            <w:r w:rsidRPr="00276BBD">
              <w:rPr>
                <w:rFonts w:eastAsia="Times New Roman"/>
                <w:szCs w:val="24"/>
              </w:rPr>
              <w:t>– С. Гордон: Ледени брег.</w:t>
            </w:r>
          </w:p>
          <w:p w:rsidR="00516FC0" w:rsidRPr="00276BBD" w:rsidRDefault="00516FC0" w:rsidP="00F50543">
            <w:pPr>
              <w:spacing w:after="0"/>
              <w:jc w:val="left"/>
              <w:rPr>
                <w:rFonts w:eastAsia="Times New Roman"/>
                <w:szCs w:val="24"/>
              </w:rPr>
            </w:pPr>
            <w:r w:rsidRPr="00276BBD">
              <w:rPr>
                <w:rFonts w:eastAsia="Times New Roman"/>
                <w:b/>
                <w:bCs/>
                <w:szCs w:val="24"/>
              </w:rPr>
              <w:t>Циклична дела:</w:t>
            </w:r>
          </w:p>
          <w:p w:rsidR="00516FC0" w:rsidRPr="00276BBD" w:rsidRDefault="00516FC0" w:rsidP="00F50543">
            <w:pPr>
              <w:spacing w:after="125"/>
              <w:jc w:val="left"/>
              <w:rPr>
                <w:rFonts w:eastAsia="Times New Roman"/>
                <w:szCs w:val="24"/>
              </w:rPr>
            </w:pPr>
            <w:r w:rsidRPr="00276BBD">
              <w:rPr>
                <w:rFonts w:eastAsia="Times New Roman"/>
                <w:szCs w:val="24"/>
              </w:rPr>
              <w:t>– Џ. Е. Гаљар: Соната по избору.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Обавезни мининмум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етиде, комади и сонате сличног садржаја и тежине.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два јавна наступа у току школске године.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Пожељно једно такмичење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 Једна смотра у току првог полугодишта – програм:</w:t>
            </w:r>
          </w:p>
          <w:p w:rsidR="00516FC0" w:rsidRPr="00276BBD" w:rsidRDefault="00516FC0" w:rsidP="00F50543">
            <w:pPr>
              <w:spacing w:after="125"/>
              <w:jc w:val="left"/>
              <w:rPr>
                <w:rFonts w:eastAsia="Times New Roman"/>
                <w:szCs w:val="24"/>
              </w:rPr>
            </w:pPr>
            <w:r w:rsidRPr="00276BBD">
              <w:rPr>
                <w:rFonts w:eastAsia="Times New Roman"/>
                <w:szCs w:val="24"/>
              </w:rPr>
              <w:t>– Две скале (дурска и молска)</w:t>
            </w:r>
          </w:p>
          <w:p w:rsidR="00516FC0" w:rsidRPr="00276BBD" w:rsidRDefault="00516FC0" w:rsidP="00F50543">
            <w:pPr>
              <w:spacing w:after="125"/>
              <w:jc w:val="left"/>
              <w:rPr>
                <w:rFonts w:eastAsia="Times New Roman"/>
                <w:szCs w:val="24"/>
              </w:rPr>
            </w:pPr>
            <w:r w:rsidRPr="00276BBD">
              <w:rPr>
                <w:rFonts w:eastAsia="Times New Roman"/>
                <w:szCs w:val="24"/>
              </w:rPr>
              <w:t>– Тонични трозвуци и доминантни септакорд напамет</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различитог карактера</w:t>
            </w:r>
          </w:p>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Две скале (дурска и молска)</w:t>
            </w:r>
          </w:p>
          <w:p w:rsidR="00516FC0" w:rsidRPr="00276BBD" w:rsidRDefault="00516FC0" w:rsidP="00F50543">
            <w:pPr>
              <w:spacing w:after="125"/>
              <w:jc w:val="left"/>
              <w:rPr>
                <w:rFonts w:eastAsia="Times New Roman"/>
                <w:szCs w:val="24"/>
              </w:rPr>
            </w:pPr>
            <w:r w:rsidRPr="00276BBD">
              <w:rPr>
                <w:rFonts w:eastAsia="Times New Roman"/>
                <w:szCs w:val="24"/>
              </w:rPr>
              <w:t>– Тонични трозвуци и доминантни септакорд напамет</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са клавиром</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регистар, кварт вентил, стилске епохе, динамика, агогика.</w:t>
      </w:r>
    </w:p>
    <w:p w:rsidR="00E975E5" w:rsidRPr="00276BBD" w:rsidRDefault="00E975E5"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ТРОМБОН</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Тромбон је да код ученика развију знања и вештине неопходне за разумевање и извођење музике у солистичком, камерном и оркестарском свирању, као и мотивацију за наставак школовања на високо образовним установама.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82"/>
        <w:gridCol w:w="1694"/>
        <w:gridCol w:w="439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обликованим (лепим) тоном;</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амбажуру;</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дисање;</w:t>
            </w:r>
          </w:p>
          <w:p w:rsidR="00516FC0" w:rsidRPr="00276BBD" w:rsidRDefault="00516FC0" w:rsidP="00F50543">
            <w:pPr>
              <w:spacing w:after="125"/>
              <w:jc w:val="left"/>
              <w:rPr>
                <w:rFonts w:eastAsia="Times New Roman"/>
                <w:szCs w:val="24"/>
              </w:rPr>
            </w:pPr>
            <w:r w:rsidRPr="00276BBD">
              <w:rPr>
                <w:rFonts w:eastAsia="Times New Roman"/>
                <w:szCs w:val="24"/>
              </w:rPr>
              <w:t>– прецизно користи атак (вежбе за језик);</w:t>
            </w:r>
          </w:p>
          <w:p w:rsidR="00516FC0" w:rsidRPr="00276BBD" w:rsidRDefault="00516FC0" w:rsidP="00F50543">
            <w:pPr>
              <w:spacing w:after="125"/>
              <w:jc w:val="left"/>
              <w:rPr>
                <w:rFonts w:eastAsia="Times New Roman"/>
                <w:szCs w:val="24"/>
              </w:rPr>
            </w:pPr>
            <w:r w:rsidRPr="00276BBD">
              <w:rPr>
                <w:rFonts w:eastAsia="Times New Roman"/>
                <w:szCs w:val="24"/>
              </w:rPr>
              <w:t>– тачно интонира у проширеном регистру;</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свесно исправља постојеће грешке истражујући нове начине </w:t>
            </w:r>
            <w:r w:rsidRPr="00276BBD">
              <w:rPr>
                <w:rFonts w:eastAsia="Times New Roman"/>
                <w:szCs w:val="24"/>
              </w:rPr>
              <w:lastRenderedPageBreak/>
              <w:t>свирања;</w:t>
            </w:r>
          </w:p>
          <w:p w:rsidR="00516FC0" w:rsidRPr="00276BBD" w:rsidRDefault="00516FC0" w:rsidP="00F50543">
            <w:pPr>
              <w:spacing w:after="125"/>
              <w:jc w:val="left"/>
              <w:rPr>
                <w:rFonts w:eastAsia="Times New Roman"/>
                <w:szCs w:val="24"/>
              </w:rPr>
            </w:pPr>
            <w:r w:rsidRPr="00276BBD">
              <w:rPr>
                <w:rFonts w:eastAsia="Times New Roman"/>
                <w:szCs w:val="24"/>
              </w:rPr>
              <w:t>– коригује интонацију у току свирања преко позиције или штим цуга;</w:t>
            </w:r>
          </w:p>
          <w:p w:rsidR="00516FC0" w:rsidRPr="00276BBD" w:rsidRDefault="00516FC0" w:rsidP="00F50543">
            <w:pPr>
              <w:spacing w:after="125"/>
              <w:jc w:val="left"/>
              <w:rPr>
                <w:rFonts w:eastAsia="Times New Roman"/>
                <w:szCs w:val="24"/>
              </w:rPr>
            </w:pPr>
            <w:r w:rsidRPr="00276BBD">
              <w:rPr>
                <w:rFonts w:eastAsia="Times New Roman"/>
                <w:szCs w:val="24"/>
              </w:rPr>
              <w:t>– свира у различитим камерним саставима поштујући принцип узајамног слушања;</w:t>
            </w:r>
          </w:p>
          <w:p w:rsidR="00516FC0" w:rsidRPr="00276BBD" w:rsidRDefault="00516FC0" w:rsidP="00F50543">
            <w:pPr>
              <w:spacing w:after="125"/>
              <w:jc w:val="left"/>
              <w:rPr>
                <w:rFonts w:eastAsia="Times New Roman"/>
                <w:szCs w:val="24"/>
              </w:rPr>
            </w:pPr>
            <w:r w:rsidRPr="00276BBD">
              <w:rPr>
                <w:rFonts w:eastAsia="Times New Roman"/>
                <w:szCs w:val="24"/>
              </w:rPr>
              <w:t>– учествује у раду дувачких и симфонијских оркестара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поштује правила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Амбажура, атак и дисање у проширеном регистру.</w:t>
            </w:r>
          </w:p>
          <w:p w:rsidR="00516FC0" w:rsidRPr="00276BBD" w:rsidRDefault="00516FC0" w:rsidP="00F50543">
            <w:pPr>
              <w:spacing w:after="125"/>
              <w:jc w:val="left"/>
              <w:rPr>
                <w:rFonts w:eastAsia="Times New Roman"/>
                <w:szCs w:val="24"/>
              </w:rPr>
            </w:pPr>
            <w:r w:rsidRPr="00276BBD">
              <w:rPr>
                <w:rFonts w:eastAsia="Times New Roman"/>
                <w:szCs w:val="24"/>
              </w:rPr>
              <w:t>Изједначен квалитет свих регистара.</w:t>
            </w:r>
          </w:p>
          <w:p w:rsidR="00516FC0" w:rsidRPr="00276BBD" w:rsidRDefault="00516FC0" w:rsidP="00F50543">
            <w:pPr>
              <w:spacing w:after="125"/>
              <w:jc w:val="left"/>
              <w:rPr>
                <w:rFonts w:eastAsia="Times New Roman"/>
                <w:szCs w:val="24"/>
              </w:rPr>
            </w:pPr>
            <w:r w:rsidRPr="00276BBD">
              <w:rPr>
                <w:rFonts w:eastAsia="Times New Roman"/>
                <w:szCs w:val="24"/>
              </w:rPr>
              <w:t>Обрада тонских и техничких вежби у циљу савладавања програма.</w:t>
            </w:r>
          </w:p>
          <w:p w:rsidR="00516FC0" w:rsidRPr="00276BBD" w:rsidRDefault="00516FC0" w:rsidP="00F50543">
            <w:pPr>
              <w:spacing w:after="125"/>
              <w:jc w:val="left"/>
              <w:rPr>
                <w:rFonts w:eastAsia="Times New Roman"/>
                <w:szCs w:val="24"/>
              </w:rPr>
            </w:pPr>
            <w:r w:rsidRPr="00276BBD">
              <w:rPr>
                <w:rFonts w:eastAsia="Times New Roman"/>
                <w:szCs w:val="24"/>
              </w:rPr>
              <w:t>Грешке у свирању – разлози и начини исправљања.</w:t>
            </w:r>
          </w:p>
          <w:p w:rsidR="00516FC0" w:rsidRPr="00276BBD" w:rsidRDefault="00516FC0" w:rsidP="00F50543">
            <w:pPr>
              <w:spacing w:after="125"/>
              <w:jc w:val="left"/>
              <w:rPr>
                <w:rFonts w:eastAsia="Times New Roman"/>
                <w:szCs w:val="24"/>
              </w:rPr>
            </w:pPr>
            <w:r w:rsidRPr="00276BBD">
              <w:rPr>
                <w:rFonts w:eastAsia="Times New Roman"/>
                <w:szCs w:val="24"/>
              </w:rPr>
              <w:t>Самостално штимовање.</w:t>
            </w:r>
          </w:p>
          <w:p w:rsidR="00516FC0" w:rsidRPr="00276BBD" w:rsidRDefault="00516FC0" w:rsidP="00F50543">
            <w:pPr>
              <w:spacing w:after="125"/>
              <w:jc w:val="left"/>
              <w:rPr>
                <w:rFonts w:eastAsia="Times New Roman"/>
                <w:szCs w:val="24"/>
              </w:rPr>
            </w:pPr>
            <w:r w:rsidRPr="00276BBD">
              <w:rPr>
                <w:rFonts w:eastAsia="Times New Roman"/>
                <w:szCs w:val="24"/>
              </w:rPr>
              <w:t>Заједничко свирање у различитим камерним саставима и оркестрима.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Музички бонтон.</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Све дурске и молске скале у четвртинама и осминама, шеснаестинама у оквиру дуодециме или две октаве (у зависности од способности ученика)</w:t>
            </w:r>
          </w:p>
          <w:p w:rsidR="00516FC0" w:rsidRPr="00276BBD" w:rsidRDefault="00516FC0" w:rsidP="00F50543">
            <w:pPr>
              <w:spacing w:after="125"/>
              <w:jc w:val="left"/>
              <w:rPr>
                <w:rFonts w:eastAsia="Times New Roman"/>
                <w:szCs w:val="24"/>
              </w:rPr>
            </w:pPr>
            <w:r w:rsidRPr="00276BBD">
              <w:rPr>
                <w:rFonts w:eastAsia="Times New Roman"/>
                <w:szCs w:val="24"/>
              </w:rPr>
              <w:t>Разложени тонични трозвуци, доминантни и умањени четворозвуци у истим нотним вредностима у којима се свирају скале.</w:t>
            </w:r>
          </w:p>
          <w:p w:rsidR="00516FC0" w:rsidRPr="00276BBD" w:rsidRDefault="00516FC0" w:rsidP="00F50543">
            <w:pPr>
              <w:spacing w:after="0"/>
              <w:jc w:val="left"/>
              <w:rPr>
                <w:rFonts w:eastAsia="Times New Roman"/>
                <w:szCs w:val="24"/>
              </w:rPr>
            </w:pPr>
            <w:r w:rsidRPr="00276BBD">
              <w:rPr>
                <w:rFonts w:eastAsia="Times New Roman"/>
                <w:b/>
                <w:bCs/>
                <w:szCs w:val="24"/>
              </w:rPr>
              <w:t>Кључеви</w:t>
            </w:r>
          </w:p>
          <w:p w:rsidR="00516FC0" w:rsidRPr="00276BBD" w:rsidRDefault="00516FC0" w:rsidP="00F50543">
            <w:pPr>
              <w:spacing w:after="125"/>
              <w:jc w:val="left"/>
              <w:rPr>
                <w:rFonts w:eastAsia="Times New Roman"/>
                <w:szCs w:val="24"/>
              </w:rPr>
            </w:pPr>
            <w:r w:rsidRPr="00276BBD">
              <w:rPr>
                <w:rFonts w:eastAsia="Times New Roman"/>
                <w:szCs w:val="24"/>
              </w:rPr>
              <w:t>Читање литературе у тенор кључу.</w:t>
            </w:r>
          </w:p>
          <w:p w:rsidR="00516FC0" w:rsidRPr="00276BBD" w:rsidRDefault="00516FC0" w:rsidP="00F50543">
            <w:pPr>
              <w:spacing w:after="0"/>
              <w:jc w:val="left"/>
              <w:rPr>
                <w:rFonts w:eastAsia="Times New Roman"/>
                <w:szCs w:val="24"/>
              </w:rPr>
            </w:pPr>
            <w:r w:rsidRPr="00276BBD">
              <w:rPr>
                <w:rFonts w:eastAsia="Times New Roman"/>
                <w:b/>
                <w:bCs/>
                <w:szCs w:val="24"/>
              </w:rPr>
              <w:t>Дневне вежбе и етиде.</w:t>
            </w:r>
          </w:p>
          <w:p w:rsidR="00516FC0" w:rsidRPr="00276BBD" w:rsidRDefault="00516FC0" w:rsidP="00F50543">
            <w:pPr>
              <w:spacing w:after="125"/>
              <w:jc w:val="left"/>
              <w:rPr>
                <w:rFonts w:eastAsia="Times New Roman"/>
                <w:szCs w:val="24"/>
              </w:rPr>
            </w:pPr>
            <w:r w:rsidRPr="00276BBD">
              <w:rPr>
                <w:rFonts w:eastAsia="Times New Roman"/>
                <w:szCs w:val="24"/>
              </w:rPr>
              <w:t>– Б. Слокар: Избор дневних вежби</w:t>
            </w:r>
          </w:p>
          <w:p w:rsidR="00516FC0" w:rsidRPr="00276BBD" w:rsidRDefault="00516FC0" w:rsidP="00F50543">
            <w:pPr>
              <w:spacing w:after="125"/>
              <w:jc w:val="left"/>
              <w:rPr>
                <w:rFonts w:eastAsia="Times New Roman"/>
                <w:szCs w:val="24"/>
              </w:rPr>
            </w:pPr>
            <w:r w:rsidRPr="00276BBD">
              <w:rPr>
                <w:rFonts w:eastAsia="Times New Roman"/>
                <w:szCs w:val="24"/>
              </w:rPr>
              <w:t>– Б. Слокар: Скале II свеска</w:t>
            </w:r>
          </w:p>
          <w:p w:rsidR="00516FC0" w:rsidRPr="00276BBD" w:rsidRDefault="00516FC0" w:rsidP="00F50543">
            <w:pPr>
              <w:spacing w:after="125"/>
              <w:jc w:val="left"/>
              <w:rPr>
                <w:rFonts w:eastAsia="Times New Roman"/>
                <w:szCs w:val="24"/>
              </w:rPr>
            </w:pPr>
            <w:r w:rsidRPr="00276BBD">
              <w:rPr>
                <w:rFonts w:eastAsia="Times New Roman"/>
                <w:szCs w:val="24"/>
              </w:rPr>
              <w:t>– Р. Милер: Техничке студије I и II</w:t>
            </w:r>
          </w:p>
          <w:p w:rsidR="00516FC0" w:rsidRPr="00276BBD" w:rsidRDefault="00516FC0" w:rsidP="00F50543">
            <w:pPr>
              <w:spacing w:after="125"/>
              <w:jc w:val="left"/>
              <w:rPr>
                <w:rFonts w:eastAsia="Times New Roman"/>
                <w:szCs w:val="24"/>
              </w:rPr>
            </w:pPr>
            <w:r w:rsidRPr="00276BBD">
              <w:rPr>
                <w:rFonts w:eastAsia="Times New Roman"/>
                <w:szCs w:val="24"/>
              </w:rPr>
              <w:t>– К. Копраш: Етиде I свеска</w:t>
            </w:r>
          </w:p>
          <w:p w:rsidR="00516FC0" w:rsidRPr="00276BBD" w:rsidRDefault="00516FC0" w:rsidP="00F50543">
            <w:pPr>
              <w:spacing w:after="125"/>
              <w:jc w:val="left"/>
              <w:rPr>
                <w:rFonts w:eastAsia="Times New Roman"/>
                <w:szCs w:val="24"/>
              </w:rPr>
            </w:pPr>
            <w:r w:rsidRPr="00276BBD">
              <w:rPr>
                <w:rFonts w:eastAsia="Times New Roman"/>
                <w:szCs w:val="24"/>
              </w:rPr>
              <w:t>– Арбан: Дневне вежбе.</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 П. М. Дибуа: Кортеж</w:t>
            </w:r>
          </w:p>
          <w:p w:rsidR="00516FC0" w:rsidRPr="00276BBD" w:rsidRDefault="00516FC0" w:rsidP="00F50543">
            <w:pPr>
              <w:spacing w:after="125"/>
              <w:jc w:val="left"/>
              <w:rPr>
                <w:rFonts w:eastAsia="Times New Roman"/>
                <w:szCs w:val="24"/>
              </w:rPr>
            </w:pPr>
            <w:r w:rsidRPr="00276BBD">
              <w:rPr>
                <w:rFonts w:eastAsia="Times New Roman"/>
                <w:szCs w:val="24"/>
              </w:rPr>
              <w:t>– Д. Деванжер: Хумореска</w:t>
            </w:r>
          </w:p>
          <w:p w:rsidR="00516FC0" w:rsidRPr="00276BBD" w:rsidRDefault="00516FC0" w:rsidP="00F50543">
            <w:pPr>
              <w:spacing w:after="125"/>
              <w:jc w:val="left"/>
              <w:rPr>
                <w:rFonts w:eastAsia="Times New Roman"/>
                <w:szCs w:val="24"/>
              </w:rPr>
            </w:pPr>
            <w:r w:rsidRPr="00276BBD">
              <w:rPr>
                <w:rFonts w:eastAsia="Times New Roman"/>
                <w:szCs w:val="24"/>
              </w:rPr>
              <w:t>– Д. Убер: Романса</w:t>
            </w:r>
          </w:p>
          <w:p w:rsidR="00516FC0" w:rsidRPr="00276BBD" w:rsidRDefault="00516FC0" w:rsidP="00F50543">
            <w:pPr>
              <w:spacing w:after="125"/>
              <w:jc w:val="left"/>
              <w:rPr>
                <w:rFonts w:eastAsia="Times New Roman"/>
                <w:szCs w:val="24"/>
              </w:rPr>
            </w:pPr>
            <w:r w:rsidRPr="00276BBD">
              <w:rPr>
                <w:rFonts w:eastAsia="Times New Roman"/>
                <w:szCs w:val="24"/>
              </w:rPr>
              <w:t>– К. Курипински: Каватина</w:t>
            </w:r>
          </w:p>
          <w:p w:rsidR="00516FC0" w:rsidRPr="00276BBD" w:rsidRDefault="00516FC0" w:rsidP="00F50543">
            <w:pPr>
              <w:spacing w:after="0"/>
              <w:jc w:val="left"/>
              <w:rPr>
                <w:rFonts w:eastAsia="Times New Roman"/>
                <w:szCs w:val="24"/>
              </w:rPr>
            </w:pPr>
            <w:r w:rsidRPr="00276BBD">
              <w:rPr>
                <w:rFonts w:eastAsia="Times New Roman"/>
                <w:b/>
                <w:bCs/>
                <w:szCs w:val="24"/>
              </w:rPr>
              <w:t>Циклична дела:</w:t>
            </w:r>
          </w:p>
          <w:p w:rsidR="00516FC0" w:rsidRPr="00276BBD" w:rsidRDefault="00516FC0" w:rsidP="00F50543">
            <w:pPr>
              <w:spacing w:after="125"/>
              <w:jc w:val="left"/>
              <w:rPr>
                <w:rFonts w:eastAsia="Times New Roman"/>
                <w:szCs w:val="24"/>
              </w:rPr>
            </w:pPr>
            <w:r w:rsidRPr="00276BBD">
              <w:rPr>
                <w:rFonts w:eastAsia="Times New Roman"/>
                <w:szCs w:val="24"/>
              </w:rPr>
              <w:t>– Џ. Е. Гаљар: Соната по избору.</w:t>
            </w:r>
          </w:p>
          <w:p w:rsidR="00516FC0" w:rsidRPr="00276BBD" w:rsidRDefault="00516FC0" w:rsidP="00F50543">
            <w:pPr>
              <w:spacing w:after="125"/>
              <w:jc w:val="left"/>
              <w:rPr>
                <w:rFonts w:eastAsia="Times New Roman"/>
                <w:szCs w:val="24"/>
              </w:rPr>
            </w:pPr>
            <w:r w:rsidRPr="00276BBD">
              <w:rPr>
                <w:rFonts w:eastAsia="Times New Roman"/>
                <w:szCs w:val="24"/>
              </w:rPr>
              <w:t>– А. Вивалди: Соната по избору.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етиде, комади и сонате сличног садржаја и тежине.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Обавезна два јавна наступа у току школске године.</w:t>
            </w:r>
          </w:p>
          <w:p w:rsidR="00516FC0" w:rsidRPr="00276BBD" w:rsidRDefault="00516FC0" w:rsidP="00F50543">
            <w:pPr>
              <w:spacing w:after="125"/>
              <w:jc w:val="left"/>
              <w:rPr>
                <w:rFonts w:eastAsia="Times New Roman"/>
                <w:szCs w:val="24"/>
              </w:rPr>
            </w:pPr>
            <w:r w:rsidRPr="00276BBD">
              <w:rPr>
                <w:rFonts w:eastAsia="Times New Roman"/>
                <w:szCs w:val="24"/>
              </w:rPr>
              <w:t>Пожељно једно такмичење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Једна смотра у току првог полугодишта – програм:</w:t>
            </w:r>
          </w:p>
          <w:p w:rsidR="00516FC0" w:rsidRPr="00276BBD" w:rsidRDefault="00516FC0" w:rsidP="00F50543">
            <w:pPr>
              <w:spacing w:after="125"/>
              <w:jc w:val="left"/>
              <w:rPr>
                <w:rFonts w:eastAsia="Times New Roman"/>
                <w:szCs w:val="24"/>
              </w:rPr>
            </w:pPr>
            <w:r w:rsidRPr="00276BBD">
              <w:rPr>
                <w:rFonts w:eastAsia="Times New Roman"/>
                <w:szCs w:val="24"/>
              </w:rPr>
              <w:t>– Две скале (дурска и молска, пожељно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Тонични трозвуци и доминантни септакорд напамет</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различитог карактера (техничка и мелодијска)</w:t>
            </w:r>
          </w:p>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Две скале (дурска и молска)</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са клавиром</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w:t>
      </w:r>
      <w:r w:rsidRPr="00276BBD">
        <w:rPr>
          <w:rFonts w:eastAsia="Times New Roman"/>
          <w:szCs w:val="24"/>
        </w:rPr>
        <w:t>: Проширени регистар, технике свирања, интонација, камерно свирање, музички бонтон.</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42"/>
        <w:gridCol w:w="7133"/>
      </w:tblGrid>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ТРОМБОН</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Тромбон је да код ученика развију знања и вештине неопходне за разумевање и извођење музике у солистичком, камерном и оркестарском свирању, као и мотивацију за наставак школовања на високо образовним установама.</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070"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930"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39"/>
        <w:gridCol w:w="1816"/>
        <w:gridCol w:w="402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критички вреднује лепоту свог тона;</w:t>
            </w:r>
          </w:p>
          <w:p w:rsidR="00516FC0" w:rsidRPr="00276BBD" w:rsidRDefault="00516FC0" w:rsidP="00F50543">
            <w:pPr>
              <w:spacing w:after="125"/>
              <w:jc w:val="left"/>
              <w:rPr>
                <w:rFonts w:eastAsia="Times New Roman"/>
                <w:szCs w:val="24"/>
              </w:rPr>
            </w:pPr>
            <w:r w:rsidRPr="00276BBD">
              <w:rPr>
                <w:rFonts w:eastAsia="Times New Roman"/>
                <w:szCs w:val="24"/>
              </w:rPr>
              <w:t>– активно учествује у коректури „назалних’’ тонова;</w:t>
            </w:r>
          </w:p>
          <w:p w:rsidR="00516FC0" w:rsidRPr="00276BBD" w:rsidRDefault="00516FC0" w:rsidP="00F50543">
            <w:pPr>
              <w:spacing w:after="125"/>
              <w:jc w:val="left"/>
              <w:rPr>
                <w:rFonts w:eastAsia="Times New Roman"/>
                <w:szCs w:val="24"/>
              </w:rPr>
            </w:pPr>
            <w:r w:rsidRPr="00276BBD">
              <w:rPr>
                <w:rFonts w:eastAsia="Times New Roman"/>
                <w:szCs w:val="24"/>
              </w:rPr>
              <w:t>– примени различите начине решавања техничких проблема;</w:t>
            </w:r>
          </w:p>
          <w:p w:rsidR="00516FC0" w:rsidRPr="00276BBD" w:rsidRDefault="00516FC0" w:rsidP="00F50543">
            <w:pPr>
              <w:spacing w:after="125"/>
              <w:jc w:val="left"/>
              <w:rPr>
                <w:rFonts w:eastAsia="Times New Roman"/>
                <w:szCs w:val="24"/>
              </w:rPr>
            </w:pPr>
            <w:r w:rsidRPr="00276BBD">
              <w:rPr>
                <w:rFonts w:eastAsia="Times New Roman"/>
                <w:szCs w:val="24"/>
              </w:rPr>
              <w:t>– користи сва своја претходна знања у обликовању дела која свира;</w:t>
            </w:r>
          </w:p>
          <w:p w:rsidR="00516FC0" w:rsidRPr="00276BBD" w:rsidRDefault="00516FC0" w:rsidP="00F50543">
            <w:pPr>
              <w:spacing w:after="125"/>
              <w:jc w:val="left"/>
              <w:rPr>
                <w:rFonts w:eastAsia="Times New Roman"/>
                <w:szCs w:val="24"/>
              </w:rPr>
            </w:pPr>
            <w:r w:rsidRPr="00276BBD">
              <w:rPr>
                <w:rFonts w:eastAsia="Times New Roman"/>
                <w:szCs w:val="24"/>
              </w:rPr>
              <w:t>– свира програм напамет;</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испољава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изводи оркестарских сола;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поштује правила при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Овладавање лепим тоном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Техничко напредовање ученика</w:t>
            </w:r>
          </w:p>
          <w:p w:rsidR="00516FC0" w:rsidRPr="00276BBD" w:rsidRDefault="00516FC0" w:rsidP="00F50543">
            <w:pPr>
              <w:spacing w:after="125"/>
              <w:jc w:val="left"/>
              <w:rPr>
                <w:rFonts w:eastAsia="Times New Roman"/>
                <w:szCs w:val="24"/>
              </w:rPr>
            </w:pPr>
            <w:r w:rsidRPr="00276BBD">
              <w:rPr>
                <w:rFonts w:eastAsia="Times New Roman"/>
                <w:szCs w:val="24"/>
              </w:rPr>
              <w:t>Фразирање и неговање лепог тона.</w:t>
            </w:r>
          </w:p>
          <w:p w:rsidR="00516FC0" w:rsidRPr="00276BBD" w:rsidRDefault="00516FC0" w:rsidP="00F50543">
            <w:pPr>
              <w:spacing w:after="125"/>
              <w:jc w:val="left"/>
              <w:rPr>
                <w:rFonts w:eastAsia="Times New Roman"/>
                <w:szCs w:val="24"/>
              </w:rPr>
            </w:pPr>
            <w:r w:rsidRPr="00276BBD">
              <w:rPr>
                <w:rFonts w:eastAsia="Times New Roman"/>
                <w:szCs w:val="24"/>
              </w:rPr>
              <w:t>Активно (вођено) слушање и анализа стилских одлика и интерпретације дела које свира.</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Изводи све дурске и молске скале у оквиру две октаве.</w:t>
            </w:r>
          </w:p>
          <w:p w:rsidR="00516FC0" w:rsidRPr="00276BBD" w:rsidRDefault="00516FC0" w:rsidP="00F50543">
            <w:pPr>
              <w:spacing w:after="125"/>
              <w:jc w:val="left"/>
              <w:rPr>
                <w:rFonts w:eastAsia="Times New Roman"/>
                <w:szCs w:val="24"/>
              </w:rPr>
            </w:pPr>
            <w:r w:rsidRPr="00276BBD">
              <w:rPr>
                <w:rFonts w:eastAsia="Times New Roman"/>
                <w:szCs w:val="24"/>
              </w:rPr>
              <w:t>Разложени тонични трозвуци, доминантни и умањени четворозвуци.</w:t>
            </w:r>
          </w:p>
          <w:p w:rsidR="00516FC0" w:rsidRPr="00276BBD" w:rsidRDefault="00516FC0" w:rsidP="00F50543">
            <w:pPr>
              <w:spacing w:after="0"/>
              <w:jc w:val="left"/>
              <w:rPr>
                <w:rFonts w:eastAsia="Times New Roman"/>
                <w:szCs w:val="24"/>
              </w:rPr>
            </w:pPr>
            <w:r w:rsidRPr="00276BBD">
              <w:rPr>
                <w:rFonts w:eastAsia="Times New Roman"/>
                <w:b/>
                <w:bCs/>
                <w:szCs w:val="24"/>
              </w:rPr>
              <w:t>Дневне вежбе и етиде</w:t>
            </w:r>
          </w:p>
          <w:p w:rsidR="00516FC0" w:rsidRPr="00276BBD" w:rsidRDefault="00516FC0" w:rsidP="00F50543">
            <w:pPr>
              <w:spacing w:after="125"/>
              <w:jc w:val="left"/>
              <w:rPr>
                <w:rFonts w:eastAsia="Times New Roman"/>
                <w:szCs w:val="24"/>
              </w:rPr>
            </w:pPr>
            <w:r w:rsidRPr="00276BBD">
              <w:rPr>
                <w:rFonts w:eastAsia="Times New Roman"/>
                <w:szCs w:val="24"/>
              </w:rPr>
              <w:t>– Б. Слокар: Избор дневних вежби,</w:t>
            </w:r>
          </w:p>
          <w:p w:rsidR="00516FC0" w:rsidRPr="00276BBD" w:rsidRDefault="00516FC0" w:rsidP="00F50543">
            <w:pPr>
              <w:spacing w:after="125"/>
              <w:jc w:val="left"/>
              <w:rPr>
                <w:rFonts w:eastAsia="Times New Roman"/>
                <w:szCs w:val="24"/>
              </w:rPr>
            </w:pPr>
            <w:r w:rsidRPr="00276BBD">
              <w:rPr>
                <w:rFonts w:eastAsia="Times New Roman"/>
                <w:szCs w:val="24"/>
              </w:rPr>
              <w:t>Скале II свеска</w:t>
            </w:r>
          </w:p>
          <w:p w:rsidR="00516FC0" w:rsidRPr="00276BBD" w:rsidRDefault="00516FC0" w:rsidP="00F50543">
            <w:pPr>
              <w:spacing w:after="125"/>
              <w:jc w:val="left"/>
              <w:rPr>
                <w:rFonts w:eastAsia="Times New Roman"/>
                <w:szCs w:val="24"/>
              </w:rPr>
            </w:pPr>
            <w:r w:rsidRPr="00276BBD">
              <w:rPr>
                <w:rFonts w:eastAsia="Times New Roman"/>
                <w:szCs w:val="24"/>
              </w:rPr>
              <w:t>– Р. Милер: Свеска III</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 Копраш: Етиде II свеска</w:t>
            </w:r>
          </w:p>
          <w:p w:rsidR="00516FC0" w:rsidRPr="00276BBD" w:rsidRDefault="00516FC0" w:rsidP="00F50543">
            <w:pPr>
              <w:spacing w:after="125"/>
              <w:jc w:val="left"/>
              <w:rPr>
                <w:rFonts w:eastAsia="Times New Roman"/>
                <w:szCs w:val="24"/>
              </w:rPr>
            </w:pPr>
            <w:r w:rsidRPr="00276BBD">
              <w:rPr>
                <w:rFonts w:eastAsia="Times New Roman"/>
                <w:szCs w:val="24"/>
              </w:rPr>
              <w:t>– M. Шлозберг: Дневне вежбе</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 Џ. Кјурноу: Фантазија за тромбон</w:t>
            </w:r>
          </w:p>
          <w:p w:rsidR="00516FC0" w:rsidRPr="00276BBD" w:rsidRDefault="00516FC0" w:rsidP="00F50543">
            <w:pPr>
              <w:spacing w:after="125"/>
              <w:jc w:val="left"/>
              <w:rPr>
                <w:rFonts w:eastAsia="Times New Roman"/>
                <w:szCs w:val="24"/>
              </w:rPr>
            </w:pPr>
            <w:r w:rsidRPr="00276BBD">
              <w:rPr>
                <w:rFonts w:eastAsia="Times New Roman"/>
                <w:szCs w:val="24"/>
              </w:rPr>
              <w:t>– Е. Паудер: Позната арија</w:t>
            </w:r>
          </w:p>
          <w:p w:rsidR="00516FC0" w:rsidRPr="00276BBD" w:rsidRDefault="00516FC0" w:rsidP="00F50543">
            <w:pPr>
              <w:spacing w:after="125"/>
              <w:jc w:val="left"/>
              <w:rPr>
                <w:rFonts w:eastAsia="Times New Roman"/>
                <w:szCs w:val="24"/>
              </w:rPr>
            </w:pPr>
            <w:r w:rsidRPr="00276BBD">
              <w:rPr>
                <w:rFonts w:eastAsia="Times New Roman"/>
                <w:szCs w:val="24"/>
              </w:rPr>
              <w:t>– В. Блажевић: Концертни скеч бр. 5</w:t>
            </w:r>
          </w:p>
          <w:p w:rsidR="00516FC0" w:rsidRPr="00276BBD" w:rsidRDefault="00516FC0" w:rsidP="00F50543">
            <w:pPr>
              <w:spacing w:after="0"/>
              <w:jc w:val="left"/>
              <w:rPr>
                <w:rFonts w:eastAsia="Times New Roman"/>
                <w:szCs w:val="24"/>
              </w:rPr>
            </w:pPr>
            <w:r w:rsidRPr="00276BBD">
              <w:rPr>
                <w:rFonts w:eastAsia="Times New Roman"/>
                <w:b/>
                <w:bCs/>
                <w:szCs w:val="24"/>
              </w:rPr>
              <w:t>Циклична дела:</w:t>
            </w:r>
          </w:p>
          <w:p w:rsidR="00516FC0" w:rsidRPr="00276BBD" w:rsidRDefault="00516FC0" w:rsidP="00F50543">
            <w:pPr>
              <w:spacing w:after="125"/>
              <w:jc w:val="left"/>
              <w:rPr>
                <w:rFonts w:eastAsia="Times New Roman"/>
                <w:szCs w:val="24"/>
              </w:rPr>
            </w:pPr>
            <w:r w:rsidRPr="00276BBD">
              <w:rPr>
                <w:rFonts w:eastAsia="Times New Roman"/>
                <w:szCs w:val="24"/>
              </w:rPr>
              <w:t>– Џ. Е. Гаљар: Соната по избору.</w:t>
            </w:r>
          </w:p>
          <w:p w:rsidR="00516FC0" w:rsidRPr="00276BBD" w:rsidRDefault="00516FC0" w:rsidP="00F50543">
            <w:pPr>
              <w:spacing w:after="125"/>
              <w:jc w:val="left"/>
              <w:rPr>
                <w:rFonts w:eastAsia="Times New Roman"/>
                <w:szCs w:val="24"/>
              </w:rPr>
            </w:pPr>
            <w:r w:rsidRPr="00276BBD">
              <w:rPr>
                <w:rFonts w:eastAsia="Times New Roman"/>
                <w:szCs w:val="24"/>
              </w:rPr>
              <w:t>– Џ. Ф. Телеман: Соната ф-мол</w:t>
            </w:r>
          </w:p>
          <w:p w:rsidR="00516FC0" w:rsidRPr="00276BBD" w:rsidRDefault="00516FC0" w:rsidP="00F50543">
            <w:pPr>
              <w:spacing w:after="125"/>
              <w:jc w:val="left"/>
              <w:rPr>
                <w:rFonts w:eastAsia="Times New Roman"/>
                <w:szCs w:val="24"/>
              </w:rPr>
            </w:pPr>
            <w:r w:rsidRPr="00276BBD">
              <w:rPr>
                <w:rFonts w:eastAsia="Times New Roman"/>
                <w:szCs w:val="24"/>
              </w:rPr>
              <w:t>– Б. Марчело: Соната</w:t>
            </w:r>
          </w:p>
          <w:p w:rsidR="00516FC0" w:rsidRPr="00276BBD" w:rsidRDefault="00516FC0" w:rsidP="00F50543">
            <w:pPr>
              <w:spacing w:after="125"/>
              <w:jc w:val="left"/>
              <w:rPr>
                <w:rFonts w:eastAsia="Times New Roman"/>
                <w:szCs w:val="24"/>
              </w:rPr>
            </w:pPr>
            <w:r w:rsidRPr="00276BBD">
              <w:rPr>
                <w:rFonts w:eastAsia="Times New Roman"/>
                <w:szCs w:val="24"/>
              </w:rPr>
              <w:t>е-мол</w:t>
            </w:r>
          </w:p>
          <w:p w:rsidR="00516FC0" w:rsidRPr="00276BBD" w:rsidRDefault="00516FC0" w:rsidP="00F50543">
            <w:pPr>
              <w:spacing w:after="125"/>
              <w:jc w:val="left"/>
              <w:rPr>
                <w:rFonts w:eastAsia="Times New Roman"/>
                <w:szCs w:val="24"/>
              </w:rPr>
            </w:pPr>
            <w:r w:rsidRPr="00276BBD">
              <w:rPr>
                <w:rFonts w:eastAsia="Times New Roman"/>
                <w:szCs w:val="24"/>
              </w:rPr>
              <w:t>– Н. Р. Корсаков: Концерт за тромбон у Б-дуру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етиде, комади и сонате сличног садржаја и тежине.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Обавезно 4 јавна наступа у току школске године.</w:t>
            </w:r>
          </w:p>
          <w:p w:rsidR="00516FC0" w:rsidRPr="00276BBD" w:rsidRDefault="00516FC0" w:rsidP="00F50543">
            <w:pPr>
              <w:spacing w:after="125"/>
              <w:jc w:val="left"/>
              <w:rPr>
                <w:rFonts w:eastAsia="Times New Roman"/>
                <w:szCs w:val="24"/>
              </w:rPr>
            </w:pPr>
            <w:r w:rsidRPr="00276BBD">
              <w:rPr>
                <w:rFonts w:eastAsia="Times New Roman"/>
                <w:szCs w:val="24"/>
              </w:rPr>
              <w:t>Пожељно једно такмичење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Једна смотра у току првог полугодишта – програм:</w:t>
            </w:r>
          </w:p>
          <w:p w:rsidR="00516FC0" w:rsidRPr="00276BBD" w:rsidRDefault="00516FC0" w:rsidP="00F50543">
            <w:pPr>
              <w:spacing w:after="125"/>
              <w:jc w:val="left"/>
              <w:rPr>
                <w:rFonts w:eastAsia="Times New Roman"/>
                <w:szCs w:val="24"/>
              </w:rPr>
            </w:pPr>
            <w:r w:rsidRPr="00276BBD">
              <w:rPr>
                <w:rFonts w:eastAsia="Times New Roman"/>
                <w:szCs w:val="24"/>
              </w:rPr>
              <w:t>– Две скале (дурска и молска,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Тонични трозвуци и доминантни и умањени четворозвук</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различитог карактера (техничка и мелодијска)</w:t>
            </w:r>
          </w:p>
          <w:p w:rsidR="00516FC0" w:rsidRPr="00276BBD" w:rsidRDefault="00516FC0" w:rsidP="00F50543">
            <w:pPr>
              <w:spacing w:after="0"/>
              <w:jc w:val="left"/>
              <w:rPr>
                <w:rFonts w:eastAsia="Times New Roman"/>
                <w:szCs w:val="24"/>
              </w:rPr>
            </w:pPr>
            <w:r w:rsidRPr="00276BBD">
              <w:rPr>
                <w:rFonts w:eastAsia="Times New Roman"/>
                <w:b/>
                <w:bCs/>
                <w:szCs w:val="24"/>
              </w:rPr>
              <w:t>Програм испита:</w:t>
            </w:r>
          </w:p>
          <w:p w:rsidR="00516FC0" w:rsidRPr="00276BBD" w:rsidRDefault="00516FC0" w:rsidP="00F50543">
            <w:pPr>
              <w:spacing w:after="125"/>
              <w:jc w:val="left"/>
              <w:rPr>
                <w:rFonts w:eastAsia="Times New Roman"/>
                <w:szCs w:val="24"/>
              </w:rPr>
            </w:pPr>
            <w:r w:rsidRPr="00276BBD">
              <w:rPr>
                <w:rFonts w:eastAsia="Times New Roman"/>
                <w:szCs w:val="24"/>
              </w:rPr>
              <w:t>– Две скале (дурска и молска)</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различитог карактера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са клавиром</w:t>
            </w:r>
          </w:p>
          <w:p w:rsidR="00516FC0" w:rsidRPr="00276BBD" w:rsidRDefault="00516FC0" w:rsidP="00F50543">
            <w:pPr>
              <w:spacing w:after="125"/>
              <w:jc w:val="left"/>
              <w:rPr>
                <w:rFonts w:eastAsia="Times New Roman"/>
                <w:szCs w:val="24"/>
              </w:rPr>
            </w:pPr>
            <w:r w:rsidRPr="00276BBD">
              <w:rPr>
                <w:rFonts w:eastAsia="Times New Roman"/>
                <w:szCs w:val="24"/>
              </w:rPr>
              <w:t>– Једно циклично дело са клавиром</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тон, фраза, свирање напамет, јавни наступ.</w:t>
      </w:r>
    </w:p>
    <w:p w:rsidR="00E975E5" w:rsidRPr="00276BBD" w:rsidRDefault="00E975E5"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ТРОМБОН</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xml:space="preserve"> учења предмета Тромбон је да код ученика развију знања и вештине неопходне за разумевање и извођење музике у солистичком, камерном и оркестарском свирању, као и </w:t>
            </w:r>
            <w:r w:rsidRPr="00276BBD">
              <w:rPr>
                <w:rFonts w:eastAsia="Times New Roman"/>
                <w:szCs w:val="24"/>
              </w:rPr>
              <w:lastRenderedPageBreak/>
              <w:t>мотивацију за наставак школовања на високо образовним установама.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07"/>
        <w:gridCol w:w="1768"/>
        <w:gridCol w:w="320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све научене тоналитете са новим техничким захтевима;</w:t>
            </w:r>
          </w:p>
          <w:p w:rsidR="00516FC0" w:rsidRPr="00276BBD" w:rsidRDefault="00516FC0" w:rsidP="00F50543">
            <w:pPr>
              <w:spacing w:after="125"/>
              <w:jc w:val="left"/>
              <w:rPr>
                <w:rFonts w:eastAsia="Times New Roman"/>
                <w:szCs w:val="24"/>
              </w:rPr>
            </w:pPr>
            <w:r w:rsidRPr="00276BBD">
              <w:rPr>
                <w:rFonts w:eastAsia="Times New Roman"/>
                <w:szCs w:val="24"/>
              </w:rPr>
              <w:t>– свира у свим регистрима;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коригује грешке у свирању;</w:t>
            </w:r>
          </w:p>
          <w:p w:rsidR="00516FC0" w:rsidRPr="00276BBD" w:rsidRDefault="00516FC0" w:rsidP="00F50543">
            <w:pPr>
              <w:spacing w:after="125"/>
              <w:jc w:val="left"/>
              <w:rPr>
                <w:rFonts w:eastAsia="Times New Roman"/>
                <w:szCs w:val="24"/>
              </w:rPr>
            </w:pPr>
            <w:r w:rsidRPr="00276BBD">
              <w:rPr>
                <w:rFonts w:eastAsia="Times New Roman"/>
                <w:szCs w:val="24"/>
              </w:rPr>
              <w:t>– изражава став о изведеним композицијама у односу на техничку припремљеност и интерпретацију;</w:t>
            </w:r>
          </w:p>
          <w:p w:rsidR="00516FC0" w:rsidRPr="00276BBD" w:rsidRDefault="00516FC0" w:rsidP="00F50543">
            <w:pPr>
              <w:spacing w:after="125"/>
              <w:jc w:val="left"/>
              <w:rPr>
                <w:rFonts w:eastAsia="Times New Roman"/>
                <w:szCs w:val="24"/>
              </w:rPr>
            </w:pPr>
            <w:r w:rsidRPr="00276BBD">
              <w:rPr>
                <w:rFonts w:eastAsia="Times New Roman"/>
                <w:szCs w:val="24"/>
              </w:rPr>
              <w:t>– изводи дела у стилу композитора и епохе;</w:t>
            </w:r>
          </w:p>
          <w:p w:rsidR="00516FC0" w:rsidRPr="00276BBD" w:rsidRDefault="00516FC0" w:rsidP="00F50543">
            <w:pPr>
              <w:spacing w:after="125"/>
              <w:jc w:val="left"/>
              <w:rPr>
                <w:rFonts w:eastAsia="Times New Roman"/>
                <w:szCs w:val="24"/>
              </w:rPr>
            </w:pPr>
            <w:r w:rsidRPr="00276BBD">
              <w:rPr>
                <w:rFonts w:eastAsia="Times New Roman"/>
                <w:szCs w:val="24"/>
              </w:rPr>
              <w:t>– изводи оркестарска сола;</w:t>
            </w:r>
          </w:p>
          <w:p w:rsidR="00516FC0" w:rsidRPr="00276BBD" w:rsidRDefault="00516FC0" w:rsidP="00F50543">
            <w:pPr>
              <w:spacing w:after="125"/>
              <w:jc w:val="left"/>
              <w:rPr>
                <w:rFonts w:eastAsia="Times New Roman"/>
                <w:szCs w:val="24"/>
              </w:rPr>
            </w:pPr>
            <w:r w:rsidRPr="00276BBD">
              <w:rPr>
                <w:rFonts w:eastAsia="Times New Roman"/>
                <w:szCs w:val="24"/>
              </w:rPr>
              <w:t>– покаже иницијативу за јавно свирање.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Техничко напредовање ученика кроз дневне вежбе.</w:t>
            </w:r>
          </w:p>
          <w:p w:rsidR="00516FC0" w:rsidRPr="00276BBD" w:rsidRDefault="00516FC0" w:rsidP="00F50543">
            <w:pPr>
              <w:spacing w:after="125"/>
              <w:jc w:val="left"/>
              <w:rPr>
                <w:rFonts w:eastAsia="Times New Roman"/>
                <w:szCs w:val="24"/>
              </w:rPr>
            </w:pPr>
            <w:r w:rsidRPr="00276BBD">
              <w:rPr>
                <w:rFonts w:eastAsia="Times New Roman"/>
                <w:szCs w:val="24"/>
              </w:rPr>
              <w:t>Прецизно свирање скала у целокупном регистру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Грешке у свирању – узрок и коректура истих.</w:t>
            </w:r>
          </w:p>
          <w:p w:rsidR="00516FC0" w:rsidRPr="00276BBD" w:rsidRDefault="00516FC0" w:rsidP="00F50543">
            <w:pPr>
              <w:spacing w:after="125"/>
              <w:jc w:val="left"/>
              <w:rPr>
                <w:rFonts w:eastAsia="Times New Roman"/>
                <w:szCs w:val="24"/>
              </w:rPr>
            </w:pPr>
            <w:r w:rsidRPr="00276BBD">
              <w:rPr>
                <w:rFonts w:eastAsia="Times New Roman"/>
                <w:szCs w:val="24"/>
              </w:rPr>
              <w:t>Фразирање кроз леп тон и микродинамику.</w:t>
            </w:r>
          </w:p>
          <w:p w:rsidR="00516FC0" w:rsidRPr="00276BBD" w:rsidRDefault="00516FC0" w:rsidP="00F50543">
            <w:pPr>
              <w:spacing w:after="125"/>
              <w:jc w:val="left"/>
              <w:rPr>
                <w:rFonts w:eastAsia="Times New Roman"/>
                <w:szCs w:val="24"/>
              </w:rPr>
            </w:pPr>
            <w:r w:rsidRPr="00276BBD">
              <w:rPr>
                <w:rFonts w:eastAsia="Times New Roman"/>
                <w:szCs w:val="24"/>
              </w:rPr>
              <w:t>Развијање мотивације за јавним наступима.</w:t>
            </w:r>
          </w:p>
          <w:p w:rsidR="00516FC0" w:rsidRPr="00276BBD" w:rsidRDefault="00516FC0" w:rsidP="00F50543">
            <w:pPr>
              <w:spacing w:after="0"/>
              <w:jc w:val="left"/>
              <w:rPr>
                <w:rFonts w:eastAsia="Times New Roman"/>
                <w:szCs w:val="24"/>
              </w:rPr>
            </w:pPr>
            <w:r w:rsidRPr="00276BBD">
              <w:rPr>
                <w:rFonts w:eastAsia="Times New Roman"/>
                <w:b/>
                <w:bCs/>
                <w:szCs w:val="24"/>
              </w:rPr>
              <w:t>Скале и трозвуци.</w:t>
            </w:r>
          </w:p>
          <w:p w:rsidR="00516FC0" w:rsidRPr="00276BBD" w:rsidRDefault="00516FC0" w:rsidP="00F50543">
            <w:pPr>
              <w:spacing w:after="125"/>
              <w:jc w:val="left"/>
              <w:rPr>
                <w:rFonts w:eastAsia="Times New Roman"/>
                <w:szCs w:val="24"/>
              </w:rPr>
            </w:pPr>
            <w:r w:rsidRPr="00276BBD">
              <w:rPr>
                <w:rFonts w:eastAsia="Times New Roman"/>
                <w:szCs w:val="24"/>
              </w:rPr>
              <w:t>Изводи све дурске и молске скале у оквиру две октаве.</w:t>
            </w:r>
          </w:p>
          <w:p w:rsidR="00516FC0" w:rsidRPr="00276BBD" w:rsidRDefault="00516FC0" w:rsidP="00F50543">
            <w:pPr>
              <w:spacing w:after="125"/>
              <w:jc w:val="left"/>
              <w:rPr>
                <w:rFonts w:eastAsia="Times New Roman"/>
                <w:szCs w:val="24"/>
              </w:rPr>
            </w:pPr>
            <w:r w:rsidRPr="00276BBD">
              <w:rPr>
                <w:rFonts w:eastAsia="Times New Roman"/>
                <w:szCs w:val="24"/>
              </w:rPr>
              <w:t>Разложени тонични трозвуци, доминантни и умањени четворозвуци</w:t>
            </w:r>
          </w:p>
          <w:p w:rsidR="00516FC0" w:rsidRPr="00276BBD" w:rsidRDefault="00516FC0" w:rsidP="00F50543">
            <w:pPr>
              <w:spacing w:after="0"/>
              <w:jc w:val="left"/>
              <w:rPr>
                <w:rFonts w:eastAsia="Times New Roman"/>
                <w:szCs w:val="24"/>
              </w:rPr>
            </w:pPr>
            <w:r w:rsidRPr="00276BBD">
              <w:rPr>
                <w:rFonts w:eastAsia="Times New Roman"/>
                <w:b/>
                <w:bCs/>
                <w:szCs w:val="24"/>
              </w:rPr>
              <w:t>Кључеви.</w:t>
            </w:r>
          </w:p>
          <w:p w:rsidR="00516FC0" w:rsidRPr="00276BBD" w:rsidRDefault="00516FC0" w:rsidP="00F50543">
            <w:pPr>
              <w:spacing w:after="125"/>
              <w:jc w:val="left"/>
              <w:rPr>
                <w:rFonts w:eastAsia="Times New Roman"/>
                <w:szCs w:val="24"/>
              </w:rPr>
            </w:pPr>
            <w:r w:rsidRPr="00276BBD">
              <w:rPr>
                <w:rFonts w:eastAsia="Times New Roman"/>
                <w:szCs w:val="24"/>
              </w:rPr>
              <w:t>Етиде у алт и тенор кључу.</w:t>
            </w:r>
          </w:p>
          <w:p w:rsidR="00516FC0" w:rsidRPr="00276BBD" w:rsidRDefault="00516FC0" w:rsidP="00F50543">
            <w:pPr>
              <w:spacing w:after="0"/>
              <w:jc w:val="left"/>
              <w:rPr>
                <w:rFonts w:eastAsia="Times New Roman"/>
                <w:szCs w:val="24"/>
              </w:rPr>
            </w:pPr>
            <w:r w:rsidRPr="00276BBD">
              <w:rPr>
                <w:rFonts w:eastAsia="Times New Roman"/>
                <w:b/>
                <w:bCs/>
                <w:szCs w:val="24"/>
              </w:rPr>
              <w:t>Дневне вежбе и етиде.</w:t>
            </w:r>
          </w:p>
          <w:p w:rsidR="00516FC0" w:rsidRPr="00276BBD" w:rsidRDefault="00516FC0" w:rsidP="00F50543">
            <w:pPr>
              <w:spacing w:after="125"/>
              <w:jc w:val="left"/>
              <w:rPr>
                <w:rFonts w:eastAsia="Times New Roman"/>
                <w:szCs w:val="24"/>
              </w:rPr>
            </w:pPr>
            <w:r w:rsidRPr="00276BBD">
              <w:rPr>
                <w:rFonts w:eastAsia="Times New Roman"/>
                <w:szCs w:val="24"/>
              </w:rPr>
              <w:t>– Б. Слокар: Избор дневних вежби</w:t>
            </w:r>
          </w:p>
          <w:p w:rsidR="00516FC0" w:rsidRPr="00276BBD" w:rsidRDefault="00516FC0" w:rsidP="00F50543">
            <w:pPr>
              <w:spacing w:after="125"/>
              <w:jc w:val="left"/>
              <w:rPr>
                <w:rFonts w:eastAsia="Times New Roman"/>
                <w:szCs w:val="24"/>
              </w:rPr>
            </w:pPr>
            <w:r w:rsidRPr="00276BBD">
              <w:rPr>
                <w:rFonts w:eastAsia="Times New Roman"/>
                <w:szCs w:val="24"/>
              </w:rPr>
              <w:t>Скале II свеска</w:t>
            </w:r>
          </w:p>
          <w:p w:rsidR="00516FC0" w:rsidRPr="00276BBD" w:rsidRDefault="00516FC0" w:rsidP="00F50543">
            <w:pPr>
              <w:spacing w:after="125"/>
              <w:jc w:val="left"/>
              <w:rPr>
                <w:rFonts w:eastAsia="Times New Roman"/>
                <w:szCs w:val="24"/>
              </w:rPr>
            </w:pPr>
            <w:r w:rsidRPr="00276BBD">
              <w:rPr>
                <w:rFonts w:eastAsia="Times New Roman"/>
                <w:szCs w:val="24"/>
              </w:rPr>
              <w:t>– Р. Милер: Свеска III</w:t>
            </w:r>
          </w:p>
          <w:p w:rsidR="00516FC0" w:rsidRPr="00276BBD" w:rsidRDefault="00516FC0" w:rsidP="00F50543">
            <w:pPr>
              <w:spacing w:after="125"/>
              <w:jc w:val="left"/>
              <w:rPr>
                <w:rFonts w:eastAsia="Times New Roman"/>
                <w:szCs w:val="24"/>
              </w:rPr>
            </w:pPr>
            <w:r w:rsidRPr="00276BBD">
              <w:rPr>
                <w:rFonts w:eastAsia="Times New Roman"/>
                <w:szCs w:val="24"/>
              </w:rPr>
              <w:t>– К. Копраш: Етиде II свеска</w:t>
            </w:r>
          </w:p>
          <w:p w:rsidR="00516FC0" w:rsidRPr="00276BBD" w:rsidRDefault="00516FC0" w:rsidP="00F50543">
            <w:pPr>
              <w:spacing w:after="125"/>
              <w:jc w:val="left"/>
              <w:rPr>
                <w:rFonts w:eastAsia="Times New Roman"/>
                <w:szCs w:val="24"/>
              </w:rPr>
            </w:pPr>
            <w:r w:rsidRPr="00276BBD">
              <w:rPr>
                <w:rFonts w:eastAsia="Times New Roman"/>
                <w:szCs w:val="24"/>
              </w:rPr>
              <w:t>– M. Шлозберг: Дневне вежбе</w:t>
            </w:r>
          </w:p>
          <w:p w:rsidR="00516FC0" w:rsidRPr="00276BBD" w:rsidRDefault="00516FC0" w:rsidP="00F50543">
            <w:pPr>
              <w:spacing w:after="125"/>
              <w:jc w:val="left"/>
              <w:rPr>
                <w:rFonts w:eastAsia="Times New Roman"/>
                <w:szCs w:val="24"/>
              </w:rPr>
            </w:pPr>
            <w:r w:rsidRPr="00276BBD">
              <w:rPr>
                <w:rFonts w:eastAsia="Times New Roman"/>
                <w:szCs w:val="24"/>
              </w:rPr>
              <w:t>– Ј. Рошу: Мелодијске етиде књига I</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Ф. Вобарон: Етиде</w:t>
            </w:r>
          </w:p>
          <w:p w:rsidR="00516FC0" w:rsidRPr="00276BBD" w:rsidRDefault="00516FC0" w:rsidP="00F50543">
            <w:pPr>
              <w:spacing w:after="0"/>
              <w:jc w:val="left"/>
              <w:rPr>
                <w:rFonts w:eastAsia="Times New Roman"/>
                <w:szCs w:val="24"/>
              </w:rPr>
            </w:pPr>
            <w:r w:rsidRPr="00276BBD">
              <w:rPr>
                <w:rFonts w:eastAsia="Times New Roman"/>
                <w:b/>
                <w:bCs/>
                <w:szCs w:val="24"/>
              </w:rPr>
              <w:t>Комади</w:t>
            </w:r>
          </w:p>
          <w:p w:rsidR="00516FC0" w:rsidRPr="00276BBD" w:rsidRDefault="00516FC0" w:rsidP="00F50543">
            <w:pPr>
              <w:spacing w:after="125"/>
              <w:jc w:val="left"/>
              <w:rPr>
                <w:rFonts w:eastAsia="Times New Roman"/>
                <w:szCs w:val="24"/>
              </w:rPr>
            </w:pPr>
            <w:r w:rsidRPr="00276BBD">
              <w:rPr>
                <w:rFonts w:eastAsia="Times New Roman"/>
                <w:szCs w:val="24"/>
              </w:rPr>
              <w:t>– К. Сен-Санс: Каватина</w:t>
            </w:r>
          </w:p>
          <w:p w:rsidR="00516FC0" w:rsidRPr="00276BBD" w:rsidRDefault="00516FC0" w:rsidP="00F50543">
            <w:pPr>
              <w:spacing w:after="125"/>
              <w:jc w:val="left"/>
              <w:rPr>
                <w:rFonts w:eastAsia="Times New Roman"/>
                <w:szCs w:val="24"/>
              </w:rPr>
            </w:pPr>
            <w:r w:rsidRPr="00276BBD">
              <w:rPr>
                <w:rFonts w:eastAsia="Times New Roman"/>
                <w:szCs w:val="24"/>
              </w:rPr>
              <w:t>– К. М. Вебер: Романса</w:t>
            </w:r>
          </w:p>
          <w:p w:rsidR="00516FC0" w:rsidRPr="00276BBD" w:rsidRDefault="00516FC0" w:rsidP="00F50543">
            <w:pPr>
              <w:spacing w:after="125"/>
              <w:jc w:val="left"/>
              <w:rPr>
                <w:rFonts w:eastAsia="Times New Roman"/>
                <w:szCs w:val="24"/>
              </w:rPr>
            </w:pPr>
            <w:r w:rsidRPr="00276BBD">
              <w:rPr>
                <w:rFonts w:eastAsia="Times New Roman"/>
                <w:szCs w:val="24"/>
              </w:rPr>
              <w:t>– А. Жулиман: Морсо симфоник</w:t>
            </w:r>
          </w:p>
          <w:p w:rsidR="00516FC0" w:rsidRPr="00276BBD" w:rsidRDefault="00516FC0" w:rsidP="00F50543">
            <w:pPr>
              <w:spacing w:after="0"/>
              <w:jc w:val="left"/>
              <w:rPr>
                <w:rFonts w:eastAsia="Times New Roman"/>
                <w:szCs w:val="24"/>
              </w:rPr>
            </w:pPr>
            <w:r w:rsidRPr="00276BBD">
              <w:rPr>
                <w:rFonts w:eastAsia="Times New Roman"/>
                <w:b/>
                <w:bCs/>
                <w:szCs w:val="24"/>
              </w:rPr>
              <w:t>Циклична дела:</w:t>
            </w:r>
          </w:p>
          <w:p w:rsidR="00516FC0" w:rsidRPr="00276BBD" w:rsidRDefault="00516FC0" w:rsidP="00F50543">
            <w:pPr>
              <w:spacing w:after="125"/>
              <w:jc w:val="left"/>
              <w:rPr>
                <w:rFonts w:eastAsia="Times New Roman"/>
                <w:szCs w:val="24"/>
              </w:rPr>
            </w:pPr>
            <w:r w:rsidRPr="00276BBD">
              <w:rPr>
                <w:rFonts w:eastAsia="Times New Roman"/>
                <w:szCs w:val="24"/>
              </w:rPr>
              <w:t>– Џ. Е. Гаљар: Соната по избору.</w:t>
            </w:r>
          </w:p>
          <w:p w:rsidR="00516FC0" w:rsidRPr="00276BBD" w:rsidRDefault="00516FC0" w:rsidP="00F50543">
            <w:pPr>
              <w:spacing w:after="125"/>
              <w:jc w:val="left"/>
              <w:rPr>
                <w:rFonts w:eastAsia="Times New Roman"/>
                <w:szCs w:val="24"/>
              </w:rPr>
            </w:pPr>
            <w:r w:rsidRPr="00276BBD">
              <w:rPr>
                <w:rFonts w:eastAsia="Times New Roman"/>
                <w:szCs w:val="24"/>
              </w:rPr>
              <w:t>– А. Вивалди: Соната по избору</w:t>
            </w:r>
          </w:p>
          <w:p w:rsidR="00516FC0" w:rsidRPr="00276BBD" w:rsidRDefault="00516FC0" w:rsidP="00F50543">
            <w:pPr>
              <w:spacing w:after="125"/>
              <w:jc w:val="left"/>
              <w:rPr>
                <w:rFonts w:eastAsia="Times New Roman"/>
                <w:szCs w:val="24"/>
              </w:rPr>
            </w:pPr>
            <w:r w:rsidRPr="00276BBD">
              <w:rPr>
                <w:rFonts w:eastAsia="Times New Roman"/>
                <w:szCs w:val="24"/>
              </w:rPr>
              <w:t>– А. Вивалди: Концерт</w:t>
            </w:r>
          </w:p>
          <w:p w:rsidR="00516FC0" w:rsidRPr="00276BBD" w:rsidRDefault="00516FC0" w:rsidP="00F50543">
            <w:pPr>
              <w:spacing w:after="125"/>
              <w:jc w:val="left"/>
              <w:rPr>
                <w:rFonts w:eastAsia="Times New Roman"/>
                <w:szCs w:val="24"/>
              </w:rPr>
            </w:pPr>
            <w:r w:rsidRPr="00276BBD">
              <w:rPr>
                <w:rFonts w:eastAsia="Times New Roman"/>
                <w:szCs w:val="24"/>
              </w:rPr>
              <w:t>а-мол</w:t>
            </w:r>
          </w:p>
          <w:p w:rsidR="00516FC0" w:rsidRPr="00276BBD" w:rsidRDefault="00516FC0" w:rsidP="00F50543">
            <w:pPr>
              <w:spacing w:after="125"/>
              <w:jc w:val="left"/>
              <w:rPr>
                <w:rFonts w:eastAsia="Times New Roman"/>
                <w:szCs w:val="24"/>
              </w:rPr>
            </w:pPr>
            <w:r w:rsidRPr="00276BBD">
              <w:rPr>
                <w:rFonts w:eastAsia="Times New Roman"/>
                <w:szCs w:val="24"/>
              </w:rPr>
              <w:t>– Ф. Давид: Кончертино оп. 4</w:t>
            </w:r>
          </w:p>
          <w:p w:rsidR="00516FC0" w:rsidRPr="00276BBD" w:rsidRDefault="00516FC0" w:rsidP="00F50543">
            <w:pPr>
              <w:spacing w:after="125"/>
              <w:jc w:val="left"/>
              <w:rPr>
                <w:rFonts w:eastAsia="Times New Roman"/>
                <w:szCs w:val="24"/>
              </w:rPr>
            </w:pPr>
            <w:r w:rsidRPr="00276BBD">
              <w:rPr>
                <w:rFonts w:eastAsia="Times New Roman"/>
                <w:szCs w:val="24"/>
              </w:rPr>
              <w:t>Дело словенског или српског композитора по избору.</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мининмум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етиде, комади и сонате сличног садржаја и тежине.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p>
          <w:p w:rsidR="00516FC0" w:rsidRPr="00276BBD" w:rsidRDefault="00516FC0" w:rsidP="00F50543">
            <w:pPr>
              <w:spacing w:after="125"/>
              <w:jc w:val="left"/>
              <w:rPr>
                <w:rFonts w:eastAsia="Times New Roman"/>
                <w:szCs w:val="24"/>
              </w:rPr>
            </w:pPr>
            <w:r w:rsidRPr="00276BBD">
              <w:rPr>
                <w:rFonts w:eastAsia="Times New Roman"/>
                <w:szCs w:val="24"/>
              </w:rPr>
              <w:t>Обавезно 4 јавна наступа у току школске године.</w:t>
            </w:r>
          </w:p>
          <w:p w:rsidR="00516FC0" w:rsidRPr="00276BBD" w:rsidRDefault="00516FC0" w:rsidP="00F50543">
            <w:pPr>
              <w:spacing w:after="125"/>
              <w:jc w:val="left"/>
              <w:rPr>
                <w:rFonts w:eastAsia="Times New Roman"/>
                <w:szCs w:val="24"/>
              </w:rPr>
            </w:pPr>
            <w:r w:rsidRPr="00276BBD">
              <w:rPr>
                <w:rFonts w:eastAsia="Times New Roman"/>
                <w:szCs w:val="24"/>
              </w:rPr>
              <w:t>Пожељно што више јавних наступа и такмичења у току школске године, јер се ученик тако спрема за пријемни испит и пријемни на музичкој академији.</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 Једна смотра у току првог полугодишта – програм:</w:t>
            </w:r>
          </w:p>
          <w:p w:rsidR="00516FC0" w:rsidRPr="00276BBD" w:rsidRDefault="00516FC0" w:rsidP="00F50543">
            <w:pPr>
              <w:spacing w:after="125"/>
              <w:jc w:val="left"/>
              <w:rPr>
                <w:rFonts w:eastAsia="Times New Roman"/>
                <w:szCs w:val="24"/>
              </w:rPr>
            </w:pPr>
            <w:r w:rsidRPr="00276BBD">
              <w:rPr>
                <w:rFonts w:eastAsia="Times New Roman"/>
                <w:szCs w:val="24"/>
              </w:rPr>
              <w:t>– Две скале (дурска и молска, кроз две октаве)</w:t>
            </w:r>
          </w:p>
          <w:p w:rsidR="00516FC0" w:rsidRPr="00276BBD" w:rsidRDefault="00516FC0" w:rsidP="00F50543">
            <w:pPr>
              <w:spacing w:after="125"/>
              <w:jc w:val="left"/>
              <w:rPr>
                <w:rFonts w:eastAsia="Times New Roman"/>
                <w:szCs w:val="24"/>
              </w:rPr>
            </w:pPr>
            <w:r w:rsidRPr="00276BBD">
              <w:rPr>
                <w:rFonts w:eastAsia="Times New Roman"/>
                <w:szCs w:val="24"/>
              </w:rPr>
              <w:t>– Тонични трозвуци и доминантни и умањени четворозвук</w:t>
            </w:r>
          </w:p>
          <w:p w:rsidR="00516FC0" w:rsidRPr="00276BBD" w:rsidRDefault="00516FC0" w:rsidP="00F50543">
            <w:pPr>
              <w:spacing w:after="125"/>
              <w:jc w:val="left"/>
              <w:rPr>
                <w:rFonts w:eastAsia="Times New Roman"/>
                <w:szCs w:val="24"/>
              </w:rPr>
            </w:pPr>
            <w:r w:rsidRPr="00276BBD">
              <w:rPr>
                <w:rFonts w:eastAsia="Times New Roman"/>
                <w:szCs w:val="24"/>
              </w:rPr>
              <w:t>– Две етиде различитог карактера (техничка и мелодијска)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уз пратњу клавира из програма за матурски испит.</w:t>
            </w:r>
          </w:p>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Јавни наступи, регистар инструмента, леп тон, микродинамика.</w:t>
      </w:r>
    </w:p>
    <w:p w:rsidR="00516FC0" w:rsidRPr="00276BBD" w:rsidRDefault="00516FC0" w:rsidP="00516FC0">
      <w:pPr>
        <w:shd w:val="clear" w:color="auto" w:fill="FFFFFF"/>
        <w:spacing w:after="0"/>
        <w:ind w:firstLine="401"/>
        <w:rPr>
          <w:rFonts w:eastAsia="Times New Roman"/>
          <w:b/>
          <w:bCs/>
          <w:szCs w:val="24"/>
        </w:rPr>
      </w:pPr>
    </w:p>
    <w:p w:rsidR="00E975E5" w:rsidRPr="00276BBD" w:rsidRDefault="00E975E5" w:rsidP="00516FC0">
      <w:pPr>
        <w:shd w:val="clear" w:color="auto" w:fill="FFFFFF"/>
        <w:spacing w:after="0"/>
        <w:ind w:firstLine="401"/>
        <w:rPr>
          <w:rFonts w:eastAsia="Times New Roman"/>
          <w:b/>
          <w:bCs/>
          <w:szCs w:val="24"/>
        </w:rPr>
      </w:pPr>
    </w:p>
    <w:p w:rsidR="00516FC0" w:rsidRPr="00276BBD" w:rsidRDefault="00516FC0" w:rsidP="00E975E5">
      <w:pPr>
        <w:shd w:val="clear" w:color="auto" w:fill="FFFFFF"/>
        <w:spacing w:after="0"/>
        <w:ind w:firstLine="401"/>
        <w:jc w:val="center"/>
        <w:rPr>
          <w:rFonts w:eastAsia="Times New Roman"/>
          <w:b/>
          <w:bCs/>
          <w:szCs w:val="24"/>
        </w:rPr>
      </w:pPr>
      <w:r w:rsidRPr="00276BBD">
        <w:rPr>
          <w:rFonts w:eastAsia="Times New Roman"/>
          <w:b/>
          <w:bCs/>
          <w:szCs w:val="24"/>
        </w:rPr>
        <w:t>ДИДАКТИЧКО-МЕТОДИЧКО УПУТСТВО ЗА ОСТВАРИВАЊЕ ПРОГРАМА</w:t>
      </w:r>
      <w:r w:rsidRPr="00276BBD">
        <w:rPr>
          <w:rFonts w:eastAsia="Times New Roman"/>
          <w:b/>
          <w:bCs/>
          <w:szCs w:val="24"/>
        </w:rPr>
        <w:br/>
        <w:t>ТРУБА</w:t>
      </w:r>
      <w:r w:rsidR="00E975E5" w:rsidRPr="00276BBD">
        <w:rPr>
          <w:rFonts w:eastAsia="Times New Roman"/>
          <w:b/>
          <w:bCs/>
          <w:szCs w:val="24"/>
        </w:rPr>
        <w:t>/ТРОМБОН</w:t>
      </w:r>
    </w:p>
    <w:p w:rsidR="00E975E5" w:rsidRPr="00276BBD" w:rsidRDefault="00E975E5"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Похађање средње музичке школе подразумева коришћење стечених знања из основне музичке школе, као и велику посвећеност вежбању. Сваки аспект извођења музике има непосредан и драгоцен утицај на лични развој ученикa.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базирана на остваривању исхода, при чему искуствено учење има велику улогу. Искуствено учење подразумева активно слушање музике и лично музичко изражавање кроз извођење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 </w:t>
      </w:r>
      <w:r w:rsidRPr="00276BBD">
        <w:rPr>
          <w:rFonts w:eastAsia="Times New Roman"/>
          <w:szCs w:val="24"/>
        </w:rPr>
        <w:t>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оптималан програм у коме ће ученик да репорудукује све техничке и музичке захтеве, а и да у истом ужива, не размишљајући о тежини захтева као о неком непребродивом проблему. Некада је врло стимулативно дати ученику програм који је за нијансу тежи од његових тренутних могућности, јер у одређеном добу музичког сазревања код већине ученика делује стимулативно. Код ученика треба развијати дух заједништва и комуникацијске вештине у циљу преношења и размене искустава и знања. Најважнији покретач наставе требало би да буде принцип мотивације и инклузивности у потстицању максималног учешћа у музичком доживљају, као и развијању потенцијала за музичко изражавање.</w:t>
      </w:r>
    </w:p>
    <w:p w:rsidR="00E975E5" w:rsidRPr="00276BBD" w:rsidRDefault="00E975E5"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пример/дело.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је специфична с обзиром да је настава индивидуална и да усмерење часа у односу на ток и фокус у многоме зависи од припремљености ученика за час.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Предмети </w:t>
      </w:r>
      <w:r w:rsidRPr="00276BBD">
        <w:rPr>
          <w:rFonts w:eastAsia="Times New Roman"/>
          <w:b/>
          <w:bCs/>
          <w:szCs w:val="24"/>
        </w:rPr>
        <w:t>труба, хорна, тромбон </w:t>
      </w:r>
      <w:r w:rsidRPr="00276BBD">
        <w:rPr>
          <w:rFonts w:eastAsia="Times New Roman"/>
          <w:szCs w:val="24"/>
        </w:rPr>
        <w:t>и</w:t>
      </w:r>
      <w:r w:rsidRPr="00276BBD">
        <w:rPr>
          <w:rFonts w:eastAsia="Times New Roman"/>
          <w:b/>
          <w:bCs/>
          <w:szCs w:val="24"/>
        </w:rPr>
        <w:t> туба</w:t>
      </w:r>
      <w:r w:rsidRPr="00276BBD">
        <w:rPr>
          <w:rFonts w:eastAsia="Times New Roman"/>
          <w:szCs w:val="24"/>
        </w:rPr>
        <w:t> у средњој музичкој школи подразумевају надградњу стечених знања из основне музичке школе, а то су</w:t>
      </w:r>
      <w:r w:rsidRPr="00276BBD">
        <w:rPr>
          <w:rFonts w:eastAsia="Times New Roman"/>
          <w:b/>
          <w:bCs/>
          <w:szCs w:val="24"/>
        </w:rPr>
        <w:t>: </w:t>
      </w:r>
      <w:r w:rsidRPr="00276BBD">
        <w:rPr>
          <w:rFonts w:eastAsia="Times New Roman"/>
          <w:szCs w:val="24"/>
        </w:rPr>
        <w:t xml:space="preserve">правилно држање тела и исправно држање инструмента, дисање, зујање на уснама и на уснику, као и </w:t>
      </w:r>
      <w:r w:rsidRPr="00276BBD">
        <w:rPr>
          <w:rFonts w:eastAsia="Times New Roman"/>
          <w:szCs w:val="24"/>
        </w:rPr>
        <w:lastRenderedPageBreak/>
        <w:t>репродуковање здравог и сонорног тона, у оквиру музичке литературе. У овом циклусу школовања неопходан је рад на сложенијим техничким захтевима, као и на изражајном свирању.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 би се ученик правилно развијао током четворогодишњег школовања у средњој музичкој школи неопходно је усавршити технику дисања, радити на квалитету тона, овладати свим регистрима, проширити дисајни капацитет, а све то кроз дневне студије тонских и техничких вежби у јако богатој литератури у том домену. Предложена литература је само смерница за сваки разред, али уколико наставник увиди да су захтеви из литературе претешки или прелаки, у сваком тренутку може да изабере неку другу литературу која даје бољи резултат. Наставник треба да изабере одговарајући програм према способностима ученика, као и према његовој жељи да свира неко дело, уколико му музичке и техничке способности то дозвољавају. Кроз рад неопходно је усавршити технику, артикулацију, фразирање, развити начин мишљења и обликовања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Поред тога, веома је корисно вежбање меморије кроз учење напамет, како етида, тако и солистичких композиција.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праћењу рада ученика велики значај имају смотре, јавни наступи и такмичења. Препоручује се да школа организује смотре где ће ученици свирати скале и етиде, и на њима показати какво реално техничко знање имају на инструменту. Јавни наступи показатељи су музичке и техничке оспособљености за свирање уз пратњу клавира или соло. Ученик који не задовољи захтеве смотре, требало би да поново изађе у накнадном року како би успео да савлада предвиђено градиво.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способности ученика, његов рад и напредак, наставник може да подстакне ученика за учешће на неком такмичењу. У фази израђивања такмичарског програма, никако не смемо занемарити тонске и техничке вежбе, јер у том случају долази до стагнирања ученика. На свим јавним наступима, смотрама и испитима треба тежити да ученик свој програм изводи напамет.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Треба бити опрезан при одабиру тешких музичких дела којима ученици нису дорасли, јер то може изазвати велике последице у даљем напредовању (лоше дисање, подвлачење доње усне, дизање браде, спазам у врату и горњем делу грудног коша).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Кроз свирање на јавним наступима у школи и ван ње, ученици побољшавају сценску самоконтролу и концентрацију, отклањајући страх од неуспеха. Користећи предности дигитализације и присуством на концертима, формирају сопствене критеријуме и упознају репертоар. Неопходно је познавање различитих стилских интерпретација.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Неодвојив део јавног наступа је и понашање, како извођача тако и публике, те је у том смислу познавање музичког бонтона неопходно.</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На часовима инструмента, најбитније је развијање музичких способности и надограђивање вештина стечених у основној музичкој школи.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Смер наставе је такав да увек креће од квалитетног дисања и тона ка музичком изражавању. Неопходно је да ученик самостално контролише амбажуру и интонацију, оплемени тон и свесно исправља постојеће грешке.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мора да буде пре свега уложени труд ученика и његово лично напредовање у складу са психо-физичким, менталним и музичким способностима. У оквиру свих музичких активности потребно је обезбедити пријатну атмосферу, а код ученика потенцирати осећај сигурности и подршке. Рад ученика процењује се на основу целокупног ангажмана током године, учествовања на државним и међународним такмичењима, концертима у школи и ван ње, као и на смотрама и завршним испитима на крају године (матурски испит на крају четвртог разреда СМШ).</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E5669E">
      <w:pPr>
        <w:pStyle w:val="Heading3"/>
      </w:pPr>
      <w:bookmarkStart w:id="101" w:name="_Toc201223818"/>
      <w:r w:rsidRPr="00276BBD">
        <w:t>ЧИТАЊЕ СА ЛИСТА – ЛИМЕНИ ДУВАЧИ</w:t>
      </w:r>
      <w:bookmarkEnd w:id="101"/>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973"/>
        <w:gridCol w:w="7102"/>
      </w:tblGrid>
      <w:tr w:rsidR="00516FC0" w:rsidRPr="00276BBD" w:rsidTr="00F50543">
        <w:tc>
          <w:tcPr>
            <w:tcW w:w="3157"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12232" w:type="dxa"/>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ЧИТАЊЕ СА ЛИСТА</w:t>
            </w:r>
          </w:p>
        </w:tc>
      </w:tr>
      <w:tr w:rsidR="00516FC0" w:rsidRPr="00276BBD" w:rsidTr="00F50543">
        <w:tc>
          <w:tcPr>
            <w:tcW w:w="3157"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12232" w:type="dxa"/>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са листа је да код ученика развију знања и вештине неопходне за брзо и течно читање нотног текста и за разумевање и упознавање музичке литературе</w:t>
            </w:r>
          </w:p>
        </w:tc>
      </w:tr>
      <w:tr w:rsidR="00516FC0" w:rsidRPr="00276BBD" w:rsidTr="00F50543">
        <w:tc>
          <w:tcPr>
            <w:tcW w:w="3157"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12232" w:type="dxa"/>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Први/Други/Трећи/Четврти</w:t>
            </w:r>
          </w:p>
        </w:tc>
      </w:tr>
      <w:tr w:rsidR="00516FC0" w:rsidRPr="00276BBD" w:rsidTr="00F50543">
        <w:tc>
          <w:tcPr>
            <w:tcW w:w="3157"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12232" w:type="dxa"/>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 часова годишње</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95"/>
        <w:gridCol w:w="1721"/>
        <w:gridCol w:w="345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одсвира без прекида и задржавања задани нотни текст једноставнијег садржаја;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текст и унутрашњим слухом чује мелодијске и хармонске покрете;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добијена упутства за решавање одређене текстуалне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транспонује у предвиђене тоналитете;</w:t>
            </w:r>
          </w:p>
          <w:p w:rsidR="00516FC0" w:rsidRPr="00276BBD" w:rsidRDefault="00516FC0" w:rsidP="00F50543">
            <w:pPr>
              <w:spacing w:after="125"/>
              <w:jc w:val="left"/>
              <w:rPr>
                <w:rFonts w:eastAsia="Times New Roman"/>
                <w:szCs w:val="24"/>
              </w:rPr>
            </w:pPr>
            <w:r w:rsidRPr="00276BBD">
              <w:rPr>
                <w:rFonts w:eastAsia="Times New Roman"/>
                <w:szCs w:val="24"/>
              </w:rPr>
              <w:t xml:space="preserve">– оствари захтеве у читању нотног текста у вези са темпом, </w:t>
            </w:r>
            <w:r w:rsidRPr="00276BBD">
              <w:rPr>
                <w:rFonts w:eastAsia="Times New Roman"/>
                <w:szCs w:val="24"/>
              </w:rPr>
              <w:lastRenderedPageBreak/>
              <w:t>фразирањем, динамиком, артикулацијом, бојом...;</w:t>
            </w:r>
          </w:p>
          <w:p w:rsidR="00516FC0" w:rsidRPr="00276BBD" w:rsidRDefault="00516FC0" w:rsidP="00F50543">
            <w:pPr>
              <w:spacing w:after="125"/>
              <w:jc w:val="left"/>
              <w:rPr>
                <w:rFonts w:eastAsia="Times New Roman"/>
                <w:szCs w:val="24"/>
              </w:rPr>
            </w:pPr>
            <w:r w:rsidRPr="00276BBD">
              <w:rPr>
                <w:rFonts w:eastAsia="Times New Roman"/>
                <w:szCs w:val="24"/>
              </w:rPr>
              <w:t>– проналази начине за самостално вежбање;</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и сналажљивост;</w:t>
            </w:r>
          </w:p>
          <w:p w:rsidR="00516FC0" w:rsidRPr="00276BBD" w:rsidRDefault="00516FC0" w:rsidP="00F50543">
            <w:pPr>
              <w:spacing w:after="125"/>
              <w:jc w:val="left"/>
              <w:rPr>
                <w:rFonts w:eastAsia="Times New Roman"/>
                <w:szCs w:val="24"/>
              </w:rPr>
            </w:pPr>
            <w:r w:rsidRPr="00276BBD">
              <w:rPr>
                <w:rFonts w:eastAsia="Times New Roman"/>
                <w:szCs w:val="24"/>
              </w:rPr>
              <w:t>– препозна дела и деонице инструмента у камерним и оркестарским композицијама.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Континуирано кретање кроз текст без прекида или задржавања.</w:t>
            </w:r>
          </w:p>
          <w:p w:rsidR="00516FC0" w:rsidRPr="00276BBD" w:rsidRDefault="00516FC0" w:rsidP="00F50543">
            <w:pPr>
              <w:spacing w:after="125"/>
              <w:jc w:val="left"/>
              <w:rPr>
                <w:rFonts w:eastAsia="Times New Roman"/>
                <w:szCs w:val="24"/>
              </w:rPr>
            </w:pPr>
            <w:r w:rsidRPr="00276BBD">
              <w:rPr>
                <w:rFonts w:eastAsia="Times New Roman"/>
                <w:szCs w:val="24"/>
              </w:rPr>
              <w:t>Упутства за отклањање грешака.</w:t>
            </w:r>
          </w:p>
          <w:p w:rsidR="00516FC0" w:rsidRPr="00276BBD" w:rsidRDefault="00516FC0" w:rsidP="00F50543">
            <w:pPr>
              <w:spacing w:after="125"/>
              <w:jc w:val="left"/>
              <w:rPr>
                <w:rFonts w:eastAsia="Times New Roman"/>
                <w:szCs w:val="24"/>
              </w:rPr>
            </w:pPr>
            <w:r w:rsidRPr="00276BBD">
              <w:rPr>
                <w:rFonts w:eastAsia="Times New Roman"/>
                <w:szCs w:val="24"/>
              </w:rPr>
              <w:t>Развој унутрашњег слуха и повезивање стеченог знања из других предмета.</w:t>
            </w:r>
          </w:p>
          <w:p w:rsidR="00516FC0" w:rsidRPr="00276BBD" w:rsidRDefault="00516FC0" w:rsidP="00F50543">
            <w:pPr>
              <w:spacing w:after="125"/>
              <w:jc w:val="left"/>
              <w:rPr>
                <w:rFonts w:eastAsia="Times New Roman"/>
                <w:szCs w:val="24"/>
              </w:rPr>
            </w:pPr>
            <w:r w:rsidRPr="00276BBD">
              <w:rPr>
                <w:rFonts w:eastAsia="Times New Roman"/>
                <w:szCs w:val="24"/>
              </w:rPr>
              <w:t>Метода транспоновања.</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развијање меморије и брзо памћење.</w:t>
            </w:r>
          </w:p>
          <w:p w:rsidR="00516FC0" w:rsidRPr="00276BBD" w:rsidRDefault="00516FC0" w:rsidP="00F50543">
            <w:pPr>
              <w:spacing w:after="125"/>
              <w:jc w:val="left"/>
              <w:rPr>
                <w:rFonts w:eastAsia="Times New Roman"/>
                <w:szCs w:val="24"/>
              </w:rPr>
            </w:pPr>
            <w:r w:rsidRPr="00276BBD">
              <w:rPr>
                <w:rFonts w:eastAsia="Times New Roman"/>
                <w:szCs w:val="24"/>
              </w:rPr>
              <w:t>Сналажљивост и брзо реаговање.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Упознавање са деоницама инструмента у камерној и оркестарској литератури.</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 и остваривање напретка у познавању музичке литературе.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w:t>
            </w:r>
            <w:r w:rsidRPr="00276BBD">
              <w:rPr>
                <w:rFonts w:eastAsia="Times New Roman"/>
                <w:szCs w:val="24"/>
              </w:rPr>
              <w:t>је дата по инструментима и разредима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-10 етида</w:t>
            </w:r>
          </w:p>
          <w:p w:rsidR="00516FC0" w:rsidRPr="00276BBD" w:rsidRDefault="00516FC0" w:rsidP="00F50543">
            <w:pPr>
              <w:spacing w:after="125"/>
              <w:jc w:val="left"/>
              <w:rPr>
                <w:rFonts w:eastAsia="Times New Roman"/>
                <w:szCs w:val="24"/>
              </w:rPr>
            </w:pPr>
            <w:r w:rsidRPr="00276BBD">
              <w:rPr>
                <w:rFonts w:eastAsia="Times New Roman"/>
                <w:szCs w:val="24"/>
              </w:rPr>
              <w:t>- 2 композиције за камерно музицирање</w:t>
            </w:r>
          </w:p>
          <w:p w:rsidR="00516FC0" w:rsidRPr="00276BBD" w:rsidRDefault="00516FC0" w:rsidP="00F50543">
            <w:pPr>
              <w:spacing w:after="125"/>
              <w:jc w:val="left"/>
              <w:rPr>
                <w:rFonts w:eastAsia="Times New Roman"/>
                <w:szCs w:val="24"/>
              </w:rPr>
            </w:pPr>
            <w:r w:rsidRPr="00276BBD">
              <w:rPr>
                <w:rFonts w:eastAsia="Times New Roman"/>
                <w:szCs w:val="24"/>
              </w:rPr>
              <w:t>-10 оркестарских сола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p>
          <w:p w:rsidR="00516FC0" w:rsidRPr="00276BBD" w:rsidRDefault="00516FC0" w:rsidP="00F50543">
            <w:pPr>
              <w:spacing w:after="125"/>
              <w:jc w:val="left"/>
              <w:rPr>
                <w:rFonts w:eastAsia="Times New Roman"/>
                <w:szCs w:val="24"/>
              </w:rPr>
            </w:pPr>
            <w:r w:rsidRPr="00276BBD">
              <w:rPr>
                <w:rFonts w:eastAsia="Times New Roman"/>
                <w:szCs w:val="24"/>
              </w:rPr>
              <w:t>- 2 оркестарска сола</w:t>
            </w:r>
          </w:p>
          <w:p w:rsidR="00516FC0" w:rsidRPr="00276BBD" w:rsidRDefault="00516FC0" w:rsidP="00F50543">
            <w:pPr>
              <w:spacing w:after="0"/>
              <w:jc w:val="left"/>
              <w:rPr>
                <w:rFonts w:eastAsia="Times New Roman"/>
                <w:szCs w:val="24"/>
              </w:rPr>
            </w:pPr>
            <w:r w:rsidRPr="00276BBD">
              <w:rPr>
                <w:rFonts w:eastAsia="Times New Roman"/>
                <w:szCs w:val="24"/>
              </w:rPr>
              <w:t>-1 соло </w:t>
            </w:r>
            <w:r w:rsidRPr="00276BBD">
              <w:rPr>
                <w:rFonts w:eastAsia="Times New Roman"/>
                <w:i/>
                <w:iCs/>
                <w:szCs w:val="24"/>
              </w:rPr>
              <w:t>прима виста </w:t>
            </w:r>
            <w:r w:rsidRPr="00276BBD">
              <w:rPr>
                <w:rFonts w:eastAsia="Times New Roman"/>
                <w:szCs w:val="24"/>
              </w:rPr>
              <w:t>(по избору наставника)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нотни текст, анализа, унутрашњи слух, транспоновање, камерна и оркестарска литература, слушање музике.</w:t>
      </w:r>
    </w:p>
    <w:p w:rsidR="00E975E5" w:rsidRPr="00276BBD" w:rsidRDefault="00E975E5"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ТРУБА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Марко Крањчевић: Оркестарске студије за трубу, 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ван Бетовен: </w:t>
      </w:r>
      <w:r w:rsidRPr="00276BBD">
        <w:rPr>
          <w:rFonts w:eastAsia="Times New Roman"/>
          <w:i/>
          <w:iCs/>
          <w:szCs w:val="24"/>
        </w:rPr>
        <w:t>Фиделио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Мајстори певачи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w:t>
      </w:r>
      <w:r w:rsidRPr="00276BBD">
        <w:rPr>
          <w:rFonts w:eastAsia="Times New Roman"/>
          <w:i/>
          <w:iCs/>
          <w:szCs w:val="24"/>
        </w:rPr>
        <w:t>Чаробна фрула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Доницети: </w:t>
      </w:r>
      <w:r w:rsidRPr="00276BBD">
        <w:rPr>
          <w:rFonts w:eastAsia="Times New Roman"/>
          <w:i/>
          <w:iCs/>
          <w:szCs w:val="24"/>
        </w:rPr>
        <w:t>Кћи пука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Мајербер: </w:t>
      </w:r>
      <w:r w:rsidRPr="00276BBD">
        <w:rPr>
          <w:rFonts w:eastAsia="Times New Roman"/>
          <w:i/>
          <w:iCs/>
          <w:szCs w:val="24"/>
        </w:rPr>
        <w:t>Хугеноти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w:t>
      </w:r>
      <w:r w:rsidRPr="00276BBD">
        <w:rPr>
          <w:rFonts w:eastAsia="Times New Roman"/>
          <w:i/>
          <w:iCs/>
          <w:szCs w:val="24"/>
        </w:rPr>
        <w:t>Фигарова женидба</w:t>
      </w:r>
      <w:r w:rsidRPr="00276BBD">
        <w:rPr>
          <w:rFonts w:eastAsia="Times New Roman"/>
          <w:szCs w:val="24"/>
        </w:rPr>
        <w:t>, Симфонија Ес-дур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Симфонија бр. 5 це-мол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 в Вебер: </w:t>
      </w:r>
      <w:r w:rsidRPr="00276BBD">
        <w:rPr>
          <w:rFonts w:eastAsia="Times New Roman"/>
          <w:i/>
          <w:iCs/>
          <w:szCs w:val="24"/>
        </w:rPr>
        <w:t>Јубел</w:t>
      </w:r>
      <w:r w:rsidRPr="00276BBD">
        <w:rPr>
          <w:rFonts w:eastAsia="Times New Roman"/>
          <w:szCs w:val="24"/>
        </w:rPr>
        <w:t>– увертира, </w:t>
      </w:r>
      <w:r w:rsidRPr="00276BBD">
        <w:rPr>
          <w:rFonts w:eastAsia="Times New Roman"/>
          <w:i/>
          <w:iCs/>
          <w:szCs w:val="24"/>
        </w:rPr>
        <w:t>Оберон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Марше: </w:t>
      </w:r>
      <w:r w:rsidRPr="00276BBD">
        <w:rPr>
          <w:rFonts w:eastAsia="Times New Roman"/>
          <w:i/>
          <w:iCs/>
          <w:szCs w:val="24"/>
        </w:rPr>
        <w:t>Темплар </w:t>
      </w:r>
      <w:r w:rsidRPr="00276BBD">
        <w:rPr>
          <w:rFonts w:eastAsia="Times New Roman"/>
          <w:szCs w:val="24"/>
        </w:rPr>
        <w:t>и </w:t>
      </w:r>
      <w:r w:rsidRPr="00276BBD">
        <w:rPr>
          <w:rFonts w:eastAsia="Times New Roman"/>
          <w:i/>
          <w:iCs/>
          <w:szCs w:val="24"/>
        </w:rPr>
        <w:t>Јеврејка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Мајстори певачи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Берлиоз: </w:t>
      </w:r>
      <w:r w:rsidRPr="00276BBD">
        <w:rPr>
          <w:rFonts w:eastAsia="Times New Roman"/>
          <w:i/>
          <w:iCs/>
          <w:szCs w:val="24"/>
        </w:rPr>
        <w:t>Фаустово проклетство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Верди: </w:t>
      </w:r>
      <w:r w:rsidRPr="00276BBD">
        <w:rPr>
          <w:rFonts w:eastAsia="Times New Roman"/>
          <w:i/>
          <w:iCs/>
          <w:szCs w:val="24"/>
        </w:rPr>
        <w:t>Трубадур; Бал под маскама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Лоенгрин, Парсифал</w:t>
      </w:r>
      <w:r w:rsidRPr="00276BBD">
        <w:rPr>
          <w:rFonts w:eastAsia="Times New Roman"/>
          <w:szCs w:val="24"/>
        </w:rPr>
        <w:t>, </w:t>
      </w:r>
      <w:r w:rsidRPr="00276BBD">
        <w:rPr>
          <w:rFonts w:eastAsia="Times New Roman"/>
          <w:i/>
          <w:iCs/>
          <w:szCs w:val="24"/>
        </w:rPr>
        <w:t>Валкире, Танхојзер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Симфонија бр. 1 Це-дур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Ф. Обе: Нема из Портичија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 Лахнер: Реб1ћпег – №а1гег</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 Берлиоз: Ослобођење од ропства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Голдмарк: Симфонија Ес-дур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Спор: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Менделсон: Хебриди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Мајербер: Хугеноти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Кројцер: Расипник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Халеви: Јеврејин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Марко Крањчевић: Оркестарске студије за трубу, 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Прстен Нибелунга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Симфонија бр. 3 Ес-дур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Лоенгрин; Тристан и Изолда; Сумрак богова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Менделсон: </w:t>
      </w:r>
      <w:r w:rsidRPr="00276BBD">
        <w:rPr>
          <w:rFonts w:eastAsia="Times New Roman"/>
          <w:i/>
          <w:iCs/>
          <w:szCs w:val="24"/>
        </w:rPr>
        <w:t>Мирно море; Срећан пут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Аида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Супе: </w:t>
      </w:r>
      <w:r w:rsidRPr="00276BBD">
        <w:rPr>
          <w:rFonts w:eastAsia="Times New Roman"/>
          <w:i/>
          <w:iCs/>
          <w:szCs w:val="24"/>
        </w:rPr>
        <w:t>Песник и сељак</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Кармен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Хампердинк: </w:t>
      </w:r>
      <w:r w:rsidRPr="00276BBD">
        <w:rPr>
          <w:rFonts w:eastAsia="Times New Roman"/>
          <w:i/>
          <w:iCs/>
          <w:szCs w:val="24"/>
        </w:rPr>
        <w:t>Ивица и Марица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С. Бах: </w:t>
      </w:r>
      <w:r w:rsidRPr="00276BBD">
        <w:rPr>
          <w:rFonts w:eastAsia="Times New Roman"/>
          <w:i/>
          <w:iCs/>
          <w:szCs w:val="24"/>
        </w:rPr>
        <w:t>Божићни ораторијум</w:t>
      </w:r>
      <w:r w:rsidRPr="00276BBD">
        <w:rPr>
          <w:rFonts w:eastAsia="Times New Roman"/>
          <w:szCs w:val="24"/>
        </w:rPr>
        <w:t> – Арија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Арија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Арија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Кантата за сва времена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Dettinger te Deum Анонимус: Концерт за 7 труба и тимпане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С. Бах: </w:t>
      </w:r>
      <w:r w:rsidRPr="00276BBD">
        <w:rPr>
          <w:rFonts w:eastAsia="Times New Roman"/>
          <w:i/>
          <w:iCs/>
          <w:szCs w:val="24"/>
        </w:rPr>
        <w:t>Бранденбуршки концерт</w:t>
      </w:r>
      <w:r w:rsidRPr="00276BBD">
        <w:rPr>
          <w:rFonts w:eastAsia="Times New Roman"/>
          <w:szCs w:val="24"/>
        </w:rPr>
        <w:t> Еф-дур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Монтеверди: </w:t>
      </w:r>
      <w:r w:rsidRPr="00276BBD">
        <w:rPr>
          <w:rFonts w:eastAsia="Times New Roman"/>
          <w:i/>
          <w:iCs/>
          <w:szCs w:val="24"/>
        </w:rPr>
        <w:t>Орфеј; </w:t>
      </w:r>
      <w:r w:rsidRPr="00276BBD">
        <w:rPr>
          <w:rFonts w:eastAsia="Times New Roman"/>
          <w:szCs w:val="24"/>
        </w:rPr>
        <w:t>Favola in musica Анонимус: </w:t>
      </w:r>
      <w:r w:rsidRPr="00276BBD">
        <w:rPr>
          <w:rFonts w:eastAsia="Times New Roman"/>
          <w:i/>
          <w:iCs/>
          <w:szCs w:val="24"/>
        </w:rPr>
        <w:t>Две фанфаре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Моцарт: Концерт за трубу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Крањчевић: Оркестарске студије за трубу, II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ван Бетовен: Увертира „</w:t>
      </w:r>
      <w:r w:rsidRPr="00276BBD">
        <w:rPr>
          <w:rFonts w:eastAsia="Times New Roman"/>
          <w:i/>
          <w:iCs/>
          <w:szCs w:val="24"/>
        </w:rPr>
        <w:t>Леонора” </w:t>
      </w:r>
      <w:r w:rsidRPr="00276BBD">
        <w:rPr>
          <w:rFonts w:eastAsia="Times New Roman"/>
          <w:szCs w:val="24"/>
        </w:rPr>
        <w:t>бр. 3 оп. 72а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Виљем Тел</w:t>
      </w:r>
      <w:r w:rsidRPr="00276BBD">
        <w:rPr>
          <w:rFonts w:eastAsia="Times New Roman"/>
          <w:szCs w:val="24"/>
        </w:rPr>
        <w:t> – увертира’; </w:t>
      </w:r>
      <w:r w:rsidRPr="00276BBD">
        <w:rPr>
          <w:rFonts w:eastAsia="Times New Roman"/>
          <w:i/>
          <w:iCs/>
          <w:szCs w:val="24"/>
        </w:rPr>
        <w:t>Семирамида</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Римски-Корсаков: </w:t>
      </w:r>
      <w:r w:rsidRPr="00276BBD">
        <w:rPr>
          <w:rFonts w:eastAsia="Times New Roman"/>
          <w:i/>
          <w:iCs/>
          <w:szCs w:val="24"/>
        </w:rPr>
        <w:t>Цар Салтан</w:t>
      </w:r>
      <w:r w:rsidRPr="00276BBD">
        <w:rPr>
          <w:rFonts w:eastAsia="Times New Roman"/>
          <w:szCs w:val="24"/>
        </w:rPr>
        <w:t> – свита из опере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Берлиоз: </w:t>
      </w:r>
      <w:r w:rsidRPr="00276BBD">
        <w:rPr>
          <w:rFonts w:eastAsia="Times New Roman"/>
          <w:i/>
          <w:iCs/>
          <w:szCs w:val="24"/>
        </w:rPr>
        <w:t>Римски карневал</w:t>
      </w:r>
      <w:r w:rsidRPr="00276BBD">
        <w:rPr>
          <w:rFonts w:eastAsia="Times New Roman"/>
          <w:szCs w:val="24"/>
        </w:rPr>
        <w:t> – увертира оп. 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Берлиоз: </w:t>
      </w:r>
      <w:r w:rsidRPr="00276BBD">
        <w:rPr>
          <w:rFonts w:eastAsia="Times New Roman"/>
          <w:i/>
          <w:iCs/>
          <w:szCs w:val="24"/>
        </w:rPr>
        <w:t>Беатриса и Бенедикт</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Арлезијанка</w:t>
      </w:r>
      <w:r w:rsidRPr="00276BBD">
        <w:rPr>
          <w:rFonts w:eastAsia="Times New Roman"/>
          <w:szCs w:val="24"/>
        </w:rPr>
        <w:t> – Свита бр. 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Брамс: </w:t>
      </w:r>
      <w:r w:rsidRPr="00276BBD">
        <w:rPr>
          <w:rFonts w:eastAsia="Times New Roman"/>
          <w:i/>
          <w:iCs/>
          <w:szCs w:val="24"/>
        </w:rPr>
        <w:t>Трагична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бр. 7 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П. И. Чајковски: Италијански капричо оп. 45; Симфонија бр. 4 оп. 36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Симфонија бр. 9 де-мол оп. 125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Симфонија бр. 9 (5) е-мол оп. 95; Концерт за виолончело ха-мол оп. 104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Римски-Корсаков: Шпански капричо оп. 34; </w:t>
      </w:r>
      <w:r w:rsidRPr="00276BBD">
        <w:rPr>
          <w:rFonts w:eastAsia="Times New Roman"/>
          <w:i/>
          <w:iCs/>
          <w:szCs w:val="24"/>
        </w:rPr>
        <w:t>У степи</w:t>
      </w:r>
      <w:r w:rsidRPr="00276BBD">
        <w:rPr>
          <w:rFonts w:eastAsia="Times New Roman"/>
          <w:szCs w:val="24"/>
        </w:rPr>
        <w:t>; Шехерезада оп. 35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Рапсодија на Паганинијеву тему оп. 43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Тил Ојленшпигел – симфонијска поема оп. 28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Израел у Египту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Тома: Мињон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Реквијем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Фауст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Де Фаља: Тророги шешир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 Кодаљ: Мађарски псалм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Шарпантије: Импресије из Италије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Море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Елгар: Енигма варијације оп. 36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Брукнер: Симфонија бр. 4 И. Стравински: Ватромет оп. 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в Супе: </w:t>
      </w:r>
      <w:r w:rsidRPr="00276BBD">
        <w:rPr>
          <w:rFonts w:eastAsia="Times New Roman"/>
          <w:i/>
          <w:iCs/>
          <w:szCs w:val="24"/>
        </w:rPr>
        <w:t>Песник и сељак</w:t>
      </w:r>
      <w:r w:rsidRPr="00276BBD">
        <w:rPr>
          <w:rFonts w:eastAsia="Times New Roman"/>
          <w:szCs w:val="24"/>
        </w:rPr>
        <w:t>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Словенски марш оп. 31</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Алтонен: </w:t>
      </w:r>
      <w:r w:rsidRPr="00276BBD">
        <w:rPr>
          <w:rFonts w:eastAsia="Times New Roman"/>
          <w:i/>
          <w:iCs/>
          <w:szCs w:val="24"/>
        </w:rPr>
        <w:t>Хирошима</w:t>
      </w:r>
      <w:r w:rsidRPr="00276BBD">
        <w:rPr>
          <w:rFonts w:eastAsia="Times New Roman"/>
          <w:szCs w:val="24"/>
        </w:rPr>
        <w:t> – симфонија</w:t>
      </w:r>
    </w:p>
    <w:p w:rsidR="00E975E5" w:rsidRPr="00276BBD" w:rsidRDefault="00516FC0" w:rsidP="00E975E5">
      <w:pPr>
        <w:shd w:val="clear" w:color="auto" w:fill="FFFFFF"/>
        <w:spacing w:after="0"/>
        <w:ind w:firstLine="401"/>
        <w:jc w:val="left"/>
        <w:rPr>
          <w:rFonts w:eastAsia="Times New Roman"/>
          <w:szCs w:val="24"/>
        </w:rPr>
      </w:pPr>
      <w:r w:rsidRPr="00276BBD">
        <w:rPr>
          <w:rFonts w:eastAsia="Times New Roman"/>
          <w:szCs w:val="24"/>
        </w:rPr>
        <w:t>– М. Равел: </w:t>
      </w:r>
      <w:r w:rsidRPr="00276BBD">
        <w:rPr>
          <w:rFonts w:eastAsia="Times New Roman"/>
          <w:i/>
          <w:iCs/>
          <w:szCs w:val="24"/>
        </w:rPr>
        <w:t>Дафнис и Клое</w:t>
      </w:r>
      <w:r w:rsidRPr="00276BBD">
        <w:rPr>
          <w:rFonts w:eastAsia="Times New Roman"/>
          <w:szCs w:val="24"/>
        </w:rPr>
        <w:t> – балетска свита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Марко Крањчевић – Ђорђа Тошића: Оркестарске студије за трубу, II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w:t>
      </w:r>
      <w:r w:rsidRPr="00276BBD">
        <w:rPr>
          <w:rFonts w:eastAsia="Times New Roman"/>
          <w:i/>
          <w:iCs/>
          <w:szCs w:val="24"/>
        </w:rPr>
        <w:t>Болеро; </w:t>
      </w:r>
      <w:r w:rsidRPr="00276BBD">
        <w:rPr>
          <w:rFonts w:eastAsia="Times New Roman"/>
          <w:szCs w:val="24"/>
        </w:rPr>
        <w:t>Концерт за клавир Ге-дур; </w:t>
      </w:r>
      <w:r w:rsidRPr="00276BBD">
        <w:rPr>
          <w:rFonts w:eastAsia="Times New Roman"/>
          <w:i/>
          <w:iCs/>
          <w:szCs w:val="24"/>
        </w:rPr>
        <w:t>Шпанска рапсодија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w:t>
      </w:r>
      <w:r w:rsidRPr="00276BBD">
        <w:rPr>
          <w:rFonts w:eastAsia="Times New Roman"/>
          <w:i/>
          <w:iCs/>
          <w:szCs w:val="24"/>
        </w:rPr>
        <w:t>Заљубљен у три наранџе</w:t>
      </w:r>
      <w:r w:rsidRPr="00276BBD">
        <w:rPr>
          <w:rFonts w:eastAsia="Times New Roman"/>
          <w:szCs w:val="24"/>
        </w:rPr>
        <w:t> – марш; </w:t>
      </w:r>
      <w:r w:rsidRPr="00276BBD">
        <w:rPr>
          <w:rFonts w:eastAsia="Times New Roman"/>
          <w:i/>
          <w:iCs/>
          <w:szCs w:val="24"/>
        </w:rPr>
        <w:t>Руска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Лист: Рапсодија бр. 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 Мусоргски: </w:t>
      </w:r>
      <w:r w:rsidRPr="00276BBD">
        <w:rPr>
          <w:rFonts w:eastAsia="Times New Roman"/>
          <w:i/>
          <w:iCs/>
          <w:szCs w:val="24"/>
        </w:rPr>
        <w:t>Слике са изложбе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w:t>
      </w:r>
      <w:r w:rsidRPr="00276BBD">
        <w:rPr>
          <w:rFonts w:eastAsia="Times New Roman"/>
          <w:i/>
          <w:iCs/>
          <w:szCs w:val="24"/>
        </w:rPr>
        <w:t>Жар птица</w:t>
      </w:r>
      <w:r w:rsidRPr="00276BBD">
        <w:rPr>
          <w:rFonts w:eastAsia="Times New Roman"/>
          <w:szCs w:val="24"/>
        </w:rPr>
        <w:t> – свита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О. Респиги: </w:t>
      </w:r>
      <w:r w:rsidRPr="00276BBD">
        <w:rPr>
          <w:rFonts w:eastAsia="Times New Roman"/>
          <w:i/>
          <w:iCs/>
          <w:szCs w:val="24"/>
        </w:rPr>
        <w:t>Римске свечаности</w:t>
      </w:r>
      <w:r w:rsidRPr="00276BBD">
        <w:rPr>
          <w:rFonts w:eastAsia="Times New Roman"/>
          <w:szCs w:val="24"/>
        </w:rPr>
        <w:t> – симфонијска поема; </w:t>
      </w:r>
      <w:r w:rsidRPr="00276BBD">
        <w:rPr>
          <w:rFonts w:eastAsia="Times New Roman"/>
          <w:i/>
          <w:iCs/>
          <w:szCs w:val="24"/>
        </w:rPr>
        <w:t>Римске пиније</w:t>
      </w:r>
      <w:r w:rsidRPr="00276BBD">
        <w:rPr>
          <w:rFonts w:eastAsia="Times New Roman"/>
          <w:szCs w:val="24"/>
        </w:rPr>
        <w:t> – симфонијска поема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Розицки: </w:t>
      </w:r>
      <w:r w:rsidRPr="00276BBD">
        <w:rPr>
          <w:rFonts w:eastAsia="Times New Roman"/>
          <w:i/>
          <w:iCs/>
          <w:szCs w:val="24"/>
        </w:rPr>
        <w:t>Пан Твардовки</w:t>
      </w:r>
      <w:r w:rsidRPr="00276BBD">
        <w:rPr>
          <w:rFonts w:eastAsia="Times New Roman"/>
          <w:szCs w:val="24"/>
        </w:rPr>
        <w:t> – балет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З. Кодаљ: </w:t>
      </w:r>
      <w:r w:rsidRPr="00276BBD">
        <w:rPr>
          <w:rFonts w:eastAsia="Times New Roman"/>
          <w:i/>
          <w:iCs/>
          <w:szCs w:val="24"/>
        </w:rPr>
        <w:t>Хари Јанош</w:t>
      </w:r>
      <w:r w:rsidRPr="00276BBD">
        <w:rPr>
          <w:rFonts w:eastAsia="Times New Roman"/>
          <w:szCs w:val="24"/>
        </w:rPr>
        <w:t> –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Скарлати – А. Касела: Токата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w:t>
      </w:r>
      <w:r w:rsidRPr="00276BBD">
        <w:rPr>
          <w:rFonts w:eastAsia="Times New Roman"/>
          <w:i/>
          <w:iCs/>
          <w:szCs w:val="24"/>
        </w:rPr>
        <w:t>Петрушк</w:t>
      </w:r>
      <w:r w:rsidRPr="00276BBD">
        <w:rPr>
          <w:rFonts w:eastAsia="Times New Roman"/>
          <w:szCs w:val="24"/>
        </w:rPr>
        <w:t>а – балет; </w:t>
      </w:r>
      <w:r w:rsidRPr="00276BBD">
        <w:rPr>
          <w:rFonts w:eastAsia="Times New Roman"/>
          <w:i/>
          <w:iCs/>
          <w:szCs w:val="24"/>
        </w:rPr>
        <w:t>Пулчинела</w:t>
      </w:r>
      <w:r w:rsidRPr="00276BBD">
        <w:rPr>
          <w:rFonts w:eastAsia="Times New Roman"/>
          <w:szCs w:val="24"/>
        </w:rPr>
        <w:t> – свита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w:t>
      </w:r>
      <w:r w:rsidRPr="00276BBD">
        <w:rPr>
          <w:rFonts w:eastAsia="Times New Roman"/>
          <w:i/>
          <w:iCs/>
          <w:szCs w:val="24"/>
        </w:rPr>
        <w:t>Александар Невски</w:t>
      </w:r>
      <w:r w:rsidRPr="00276BBD">
        <w:rPr>
          <w:rFonts w:eastAsia="Times New Roman"/>
          <w:szCs w:val="24"/>
        </w:rPr>
        <w:t> – кантата; Скитска свита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Ц. Гершвин: </w:t>
      </w:r>
      <w:r w:rsidRPr="00276BBD">
        <w:rPr>
          <w:rFonts w:eastAsia="Times New Roman"/>
          <w:i/>
          <w:iCs/>
          <w:szCs w:val="24"/>
        </w:rPr>
        <w:t>Американац у Паризу; </w:t>
      </w:r>
      <w:r w:rsidRPr="00276BBD">
        <w:rPr>
          <w:rFonts w:eastAsia="Times New Roman"/>
          <w:szCs w:val="24"/>
        </w:rPr>
        <w:t>Концерт за клавир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Б. Бритн: Варијације и фуга на Перслову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Концерт за трубу оп. 35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Симфонија бр. 5; Симфонија бр. 9</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Лало: </w:t>
      </w:r>
      <w:r w:rsidRPr="00276BBD">
        <w:rPr>
          <w:rFonts w:eastAsia="Times New Roman"/>
          <w:i/>
          <w:iCs/>
          <w:szCs w:val="24"/>
        </w:rPr>
        <w:t>Шпанска симфонија</w:t>
      </w:r>
      <w:r w:rsidRPr="00276BBD">
        <w:rPr>
          <w:rFonts w:eastAsia="Times New Roman"/>
          <w:szCs w:val="24"/>
        </w:rPr>
        <w:t> – за виолину и оркестар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Прокофјев: </w:t>
      </w:r>
      <w:r w:rsidRPr="00276BBD">
        <w:rPr>
          <w:rFonts w:eastAsia="Times New Roman"/>
          <w:i/>
          <w:iCs/>
          <w:szCs w:val="24"/>
        </w:rPr>
        <w:t>Поручник Киже</w:t>
      </w:r>
      <w:r w:rsidRPr="00276BBD">
        <w:rPr>
          <w:rFonts w:eastAsia="Times New Roman"/>
          <w:szCs w:val="24"/>
        </w:rPr>
        <w:t> оп. 60; </w:t>
      </w:r>
      <w:r w:rsidRPr="00276BBD">
        <w:rPr>
          <w:rFonts w:eastAsia="Times New Roman"/>
          <w:i/>
          <w:iCs/>
          <w:szCs w:val="24"/>
        </w:rPr>
        <w:t>Ромео и Јулија</w:t>
      </w:r>
      <w:r w:rsidRPr="00276BBD">
        <w:rPr>
          <w:rFonts w:eastAsia="Times New Roman"/>
          <w:szCs w:val="24"/>
        </w:rPr>
        <w:t> – Балетска свита бр. 1 оп. 64 бис; </w:t>
      </w:r>
      <w:r w:rsidRPr="00276BBD">
        <w:rPr>
          <w:rFonts w:eastAsia="Times New Roman"/>
          <w:i/>
          <w:iCs/>
          <w:szCs w:val="24"/>
        </w:rPr>
        <w:t>Пећа и вук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Сибелијус: Концерт за виолину оп. 47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Скрјабин: </w:t>
      </w:r>
      <w:r w:rsidRPr="00276BBD">
        <w:rPr>
          <w:rFonts w:eastAsia="Times New Roman"/>
          <w:i/>
          <w:iCs/>
          <w:szCs w:val="24"/>
        </w:rPr>
        <w:t>Поема екстазе</w:t>
      </w:r>
      <w:r w:rsidRPr="00276BBD">
        <w:rPr>
          <w:rFonts w:eastAsia="Times New Roman"/>
          <w:szCs w:val="24"/>
        </w:rPr>
        <w:t> оп. 54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Дебиси: </w:t>
      </w:r>
      <w:r w:rsidRPr="00276BBD">
        <w:rPr>
          <w:rFonts w:eastAsia="Times New Roman"/>
          <w:i/>
          <w:iCs/>
          <w:szCs w:val="24"/>
        </w:rPr>
        <w:t>Празник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Концерт за виолу; Концер за клавир бр. 2</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ТРОМБОН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 </w:t>
      </w:r>
      <w:r w:rsidRPr="00276BBD">
        <w:rPr>
          <w:rFonts w:eastAsia="Times New Roman"/>
          <w:szCs w:val="24"/>
        </w:rPr>
        <w:t>Винко Валечић: Оркестарске студије за тромбон, 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Керубини: </w:t>
      </w:r>
      <w:r w:rsidRPr="00276BBD">
        <w:rPr>
          <w:rFonts w:eastAsia="Times New Roman"/>
          <w:i/>
          <w:iCs/>
          <w:szCs w:val="24"/>
        </w:rPr>
        <w:t>Водоноша</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Сврака крадљивица</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Офенбах: </w:t>
      </w:r>
      <w:r w:rsidRPr="00276BBD">
        <w:rPr>
          <w:rFonts w:eastAsia="Times New Roman"/>
          <w:i/>
          <w:iCs/>
          <w:szCs w:val="24"/>
        </w:rPr>
        <w:t>Орфеј у подземљу</w:t>
      </w:r>
      <w:r w:rsidRPr="00276BBD">
        <w:rPr>
          <w:rFonts w:eastAsia="Times New Roman"/>
          <w:szCs w:val="24"/>
        </w:rPr>
        <w:t> – увертита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Келер-Бела: </w:t>
      </w:r>
      <w:r w:rsidRPr="00276BBD">
        <w:rPr>
          <w:rFonts w:eastAsia="Times New Roman"/>
          <w:i/>
          <w:iCs/>
          <w:szCs w:val="24"/>
        </w:rPr>
        <w:t>Комична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Севиљски берберин</w:t>
      </w:r>
      <w:r w:rsidRPr="00276BBD">
        <w:rPr>
          <w:rFonts w:eastAsia="Times New Roman"/>
          <w:szCs w:val="24"/>
        </w:rPr>
        <w:t> – увертира; </w:t>
      </w:r>
      <w:r w:rsidRPr="00276BBD">
        <w:rPr>
          <w:rFonts w:eastAsia="Times New Roman"/>
          <w:i/>
          <w:iCs/>
          <w:szCs w:val="24"/>
        </w:rPr>
        <w:t>Вељем Тел</w:t>
      </w:r>
      <w:r w:rsidRPr="00276BBD">
        <w:rPr>
          <w:rFonts w:eastAsia="Times New Roman"/>
          <w:szCs w:val="24"/>
        </w:rPr>
        <w:t>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Реквијем – Тића ш1гиш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Доницети: Лучија од Ламермура – бинска музика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Кармен – бинска музика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Моцарт: </w:t>
      </w:r>
      <w:r w:rsidRPr="00276BBD">
        <w:rPr>
          <w:rFonts w:eastAsia="Times New Roman"/>
          <w:i/>
          <w:iCs/>
          <w:szCs w:val="24"/>
        </w:rPr>
        <w:t>Дон Жуан</w:t>
      </w:r>
      <w:r w:rsidRPr="00276BBD">
        <w:rPr>
          <w:rFonts w:eastAsia="Times New Roman"/>
          <w:szCs w:val="24"/>
        </w:rPr>
        <w:t>; </w:t>
      </w:r>
      <w:r w:rsidRPr="00276BBD">
        <w:rPr>
          <w:rFonts w:eastAsia="Times New Roman"/>
          <w:i/>
          <w:iCs/>
          <w:szCs w:val="24"/>
        </w:rPr>
        <w:t>Чаробна фрула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Симфонија бр. 5 це-мол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бр. 8 ха-мол („Недовршена”)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Бал под маскама</w:t>
      </w:r>
      <w:r w:rsidRPr="00276BBD">
        <w:rPr>
          <w:rFonts w:eastAsia="Times New Roman"/>
          <w:szCs w:val="24"/>
        </w:rPr>
        <w:t>; </w:t>
      </w:r>
      <w:r w:rsidRPr="00276BBD">
        <w:rPr>
          <w:rFonts w:eastAsia="Times New Roman"/>
          <w:i/>
          <w:iCs/>
          <w:szCs w:val="24"/>
        </w:rPr>
        <w:t>Травијата; Трубадур, Аида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Прокофјев: </w:t>
      </w:r>
      <w:r w:rsidRPr="00276BBD">
        <w:rPr>
          <w:rFonts w:eastAsia="Times New Roman"/>
          <w:i/>
          <w:iCs/>
          <w:szCs w:val="24"/>
        </w:rPr>
        <w:t>Пећа и вук</w:t>
      </w:r>
      <w:r w:rsidRPr="00276BBD">
        <w:rPr>
          <w:rFonts w:eastAsia="Times New Roman"/>
          <w:szCs w:val="24"/>
        </w:rPr>
        <w:t> оп. 67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Риенци</w:t>
      </w:r>
      <w:r w:rsidRPr="00276BBD">
        <w:rPr>
          <w:rFonts w:eastAsia="Times New Roman"/>
          <w:szCs w:val="24"/>
        </w:rPr>
        <w:t>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Дворжак: Симфонија бр. 9 (5) е-мол оп. 95 („Из новог света”)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Делиб: </w:t>
      </w:r>
      <w:r w:rsidRPr="00276BBD">
        <w:rPr>
          <w:rFonts w:eastAsia="Times New Roman"/>
          <w:i/>
          <w:iCs/>
          <w:szCs w:val="24"/>
        </w:rPr>
        <w:t>Копелија </w:t>
      </w:r>
      <w:r w:rsidRPr="00276BBD">
        <w:rPr>
          <w:rFonts w:eastAsia="Times New Roman"/>
          <w:szCs w:val="24"/>
        </w:rPr>
        <w:t>(Мазурка из балета)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Г. Мајербер: </w:t>
      </w:r>
      <w:r w:rsidRPr="00276BBD">
        <w:rPr>
          <w:rFonts w:eastAsia="Times New Roman"/>
          <w:i/>
          <w:iCs/>
          <w:szCs w:val="24"/>
        </w:rPr>
        <w:t>Игра бакљама</w:t>
      </w:r>
      <w:r w:rsidRPr="00276BBD">
        <w:rPr>
          <w:rFonts w:eastAsia="Times New Roman"/>
          <w:szCs w:val="24"/>
        </w:rPr>
        <w:t> бр. 1 (Раске11апг)</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Винко Валечић: Оркестарске студије за тромбон, 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Сврака крадљивица</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Орф: </w:t>
      </w:r>
      <w:r w:rsidRPr="00276BBD">
        <w:rPr>
          <w:rFonts w:eastAsia="Times New Roman"/>
          <w:i/>
          <w:iCs/>
          <w:szCs w:val="24"/>
        </w:rPr>
        <w:t>Кармина бурана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Лист: Прелиди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Делиб: </w:t>
      </w:r>
      <w:r w:rsidRPr="00276BBD">
        <w:rPr>
          <w:rFonts w:eastAsia="Times New Roman"/>
          <w:i/>
          <w:iCs/>
          <w:szCs w:val="24"/>
        </w:rPr>
        <w:t>Копелија</w:t>
      </w:r>
      <w:r w:rsidRPr="00276BBD">
        <w:rPr>
          <w:rFonts w:eastAsia="Times New Roman"/>
          <w:szCs w:val="24"/>
        </w:rPr>
        <w:t> – музика из балета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Р. Вагнер: </w:t>
      </w:r>
      <w:r w:rsidRPr="00276BBD">
        <w:rPr>
          <w:rFonts w:eastAsia="Times New Roman"/>
          <w:i/>
          <w:iCs/>
          <w:szCs w:val="24"/>
        </w:rPr>
        <w:t>Танхојзер</w:t>
      </w:r>
      <w:r w:rsidRPr="00276BBD">
        <w:rPr>
          <w:rFonts w:eastAsia="Times New Roman"/>
          <w:szCs w:val="24"/>
        </w:rPr>
        <w:t> – предигра за оперу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Брамс: </w:t>
      </w:r>
      <w:r w:rsidRPr="00276BBD">
        <w:rPr>
          <w:rFonts w:eastAsia="Times New Roman"/>
          <w:i/>
          <w:iCs/>
          <w:szCs w:val="24"/>
        </w:rPr>
        <w:t>Мађарска игра</w:t>
      </w:r>
      <w:r w:rsidRPr="00276BBD">
        <w:rPr>
          <w:rFonts w:eastAsia="Times New Roman"/>
          <w:szCs w:val="24"/>
        </w:rPr>
        <w:t> бр. 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w:t>
      </w:r>
      <w:r w:rsidRPr="00276BBD">
        <w:rPr>
          <w:rFonts w:eastAsia="Times New Roman"/>
          <w:i/>
          <w:iCs/>
          <w:szCs w:val="24"/>
        </w:rPr>
        <w:t>Чаробна фрула</w:t>
      </w:r>
      <w:r w:rsidRPr="00276BBD">
        <w:rPr>
          <w:rFonts w:eastAsia="Times New Roman"/>
          <w:szCs w:val="24"/>
        </w:rPr>
        <w:t> – увертира; </w:t>
      </w:r>
      <w:r w:rsidRPr="00276BBD">
        <w:rPr>
          <w:rFonts w:eastAsia="Times New Roman"/>
          <w:i/>
          <w:iCs/>
          <w:szCs w:val="24"/>
        </w:rPr>
        <w:t>Дон Жуан</w:t>
      </w:r>
      <w:r w:rsidRPr="00276BBD">
        <w:rPr>
          <w:rFonts w:eastAsia="Times New Roman"/>
          <w:szCs w:val="24"/>
        </w:rPr>
        <w:t> – II 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Клавирски концерт бр. 1 бе-мол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Симфонија бр. 8 ха-мол – Недовршена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Шуман: Симфонија бр. 1 Бе-дур оп. 38; Симфонија бр. 2 Це-дур оп. 61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Брукнер: Симфонија бр. 1 це-мол; Симфонија бр. 2 це-мол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Риголето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Бородин: Половецке игре из опере „</w:t>
      </w:r>
      <w:r w:rsidRPr="00276BBD">
        <w:rPr>
          <w:rFonts w:eastAsia="Times New Roman"/>
          <w:i/>
          <w:iCs/>
          <w:szCs w:val="24"/>
        </w:rPr>
        <w:t>Кнез Игор”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Увертира 1812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Симфонија бр. 4 еф-мол оп. 36; Симфонија бр. 5 це-мол оп. 64; Симфонија бр. 6 ха-мол оп. 74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Тристан и Изолда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Кармен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Брамс: </w:t>
      </w:r>
      <w:r w:rsidRPr="00276BBD">
        <w:rPr>
          <w:rFonts w:eastAsia="Times New Roman"/>
          <w:i/>
          <w:iCs/>
          <w:szCs w:val="24"/>
        </w:rPr>
        <w:t>Трагична симфонија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Берлиоз: Мађарски марш из „</w:t>
      </w:r>
      <w:r w:rsidRPr="00276BBD">
        <w:rPr>
          <w:rFonts w:eastAsia="Times New Roman"/>
          <w:i/>
          <w:iCs/>
          <w:szCs w:val="24"/>
        </w:rPr>
        <w:t>Фаустовог проклетства” </w:t>
      </w:r>
      <w:r w:rsidRPr="00276BBD">
        <w:rPr>
          <w:rFonts w:eastAsia="Times New Roman"/>
          <w:szCs w:val="24"/>
        </w:rPr>
        <w:t>оп. 24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 Мусоргски: </w:t>
      </w:r>
      <w:r w:rsidRPr="00276BBD">
        <w:rPr>
          <w:rFonts w:eastAsia="Times New Roman"/>
          <w:i/>
          <w:iCs/>
          <w:szCs w:val="24"/>
        </w:rPr>
        <w:t>Наћ на голом брду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Маскањи: </w:t>
      </w:r>
      <w:r w:rsidRPr="00276BBD">
        <w:rPr>
          <w:rFonts w:eastAsia="Times New Roman"/>
          <w:i/>
          <w:iCs/>
          <w:szCs w:val="24"/>
        </w:rPr>
        <w:t>Кавалерија рустикана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Леонкавало: </w:t>
      </w:r>
      <w:r w:rsidRPr="00276BBD">
        <w:rPr>
          <w:rFonts w:eastAsia="Times New Roman"/>
          <w:i/>
          <w:iCs/>
          <w:szCs w:val="24"/>
        </w:rPr>
        <w:t>Бајацо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 Мусоргски: </w:t>
      </w:r>
      <w:r w:rsidRPr="00276BBD">
        <w:rPr>
          <w:rFonts w:eastAsia="Times New Roman"/>
          <w:i/>
          <w:iCs/>
          <w:szCs w:val="24"/>
        </w:rPr>
        <w:t>Слике са изложбе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Концерт за оркестар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Винко Валечић: Оркестарске студије за трубу, II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Римски-Корсаков: </w:t>
      </w:r>
      <w:r w:rsidRPr="00276BBD">
        <w:rPr>
          <w:rFonts w:eastAsia="Times New Roman"/>
          <w:i/>
          <w:iCs/>
          <w:szCs w:val="24"/>
        </w:rPr>
        <w:t>Шехерезада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Мусоргски: </w:t>
      </w:r>
      <w:r w:rsidRPr="00276BBD">
        <w:rPr>
          <w:rFonts w:eastAsia="Times New Roman"/>
          <w:i/>
          <w:iCs/>
          <w:szCs w:val="24"/>
        </w:rPr>
        <w:t>Ноћ на голом брду; Слике са изложбе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1 е-мол; Симфонија бр. 3 Еф-дур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Симфонија бр. 5 це-мол; Симфонија бр. 9 де- мол оп. 125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Верди: </w:t>
      </w:r>
      <w:r w:rsidRPr="00276BBD">
        <w:rPr>
          <w:rFonts w:eastAsia="Times New Roman"/>
          <w:i/>
          <w:iCs/>
          <w:szCs w:val="24"/>
        </w:rPr>
        <w:t>Травијата; Трубадур; Риголето; Дон Карлос; Моћ судбине</w:t>
      </w:r>
      <w:r w:rsidRPr="00276BBD">
        <w:rPr>
          <w:rFonts w:eastAsia="Times New Roman"/>
          <w:szCs w:val="24"/>
        </w:rPr>
        <w:t> – увертира; </w:t>
      </w:r>
      <w:r w:rsidRPr="00276BBD">
        <w:rPr>
          <w:rFonts w:eastAsia="Times New Roman"/>
          <w:i/>
          <w:iCs/>
          <w:szCs w:val="24"/>
        </w:rPr>
        <w:t>Аида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Лоенгрин; Валкире – Јахање валкира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1 це-мол оп. 68; Симфонија бр. 2 Де- дур оп. 73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Берлиоз: </w:t>
      </w:r>
      <w:r w:rsidRPr="00276BBD">
        <w:rPr>
          <w:rFonts w:eastAsia="Times New Roman"/>
          <w:i/>
          <w:iCs/>
          <w:szCs w:val="24"/>
        </w:rPr>
        <w:t>Фантастична симфонија</w:t>
      </w:r>
      <w:r w:rsidRPr="00276BBD">
        <w:rPr>
          <w:rFonts w:eastAsia="Times New Roman"/>
          <w:szCs w:val="24"/>
        </w:rPr>
        <w:t> оп. 14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Н. Римски-Корсаков: </w:t>
      </w:r>
      <w:r w:rsidRPr="00276BBD">
        <w:rPr>
          <w:rFonts w:eastAsia="Times New Roman"/>
          <w:i/>
          <w:iCs/>
          <w:szCs w:val="24"/>
        </w:rPr>
        <w:t>Шехерезада</w:t>
      </w:r>
      <w:r w:rsidRPr="00276BBD">
        <w:rPr>
          <w:rFonts w:eastAsia="Times New Roman"/>
          <w:szCs w:val="24"/>
        </w:rPr>
        <w:t> – симфонијска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Малер: Симфонија бр. 3 де-мол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Лист: Прелиди – симфонијска поема; Мађарска рапсодија бр. 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 Берлиоз: </w:t>
      </w:r>
      <w:r w:rsidRPr="00276BBD">
        <w:rPr>
          <w:rFonts w:eastAsia="Times New Roman"/>
          <w:i/>
          <w:iCs/>
          <w:szCs w:val="24"/>
        </w:rPr>
        <w:t>Римски карневал</w:t>
      </w:r>
      <w:r w:rsidRPr="00276BBD">
        <w:rPr>
          <w:rFonts w:eastAsia="Times New Roman"/>
          <w:szCs w:val="24"/>
        </w:rPr>
        <w:t> оп. 9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Концерт за клавир бр. 1 бе-мол оп. 23; </w:t>
      </w:r>
      <w:r w:rsidRPr="00276BBD">
        <w:rPr>
          <w:rFonts w:eastAsia="Times New Roman"/>
          <w:i/>
          <w:iCs/>
          <w:szCs w:val="24"/>
        </w:rPr>
        <w:t>Франческа да Римини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 </w:t>
      </w:r>
      <w:r w:rsidRPr="00276BBD">
        <w:rPr>
          <w:rFonts w:eastAsia="Times New Roman"/>
          <w:szCs w:val="24"/>
        </w:rPr>
        <w:t>Винко Валечић: Оркестарске студије за тромбон, II свеска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w:t>
      </w:r>
      <w:r w:rsidRPr="00276BBD">
        <w:rPr>
          <w:rFonts w:eastAsia="Times New Roman"/>
          <w:i/>
          <w:iCs/>
          <w:szCs w:val="24"/>
        </w:rPr>
        <w:t>Виљем Тел</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Бородин: </w:t>
      </w:r>
      <w:r w:rsidRPr="00276BBD">
        <w:rPr>
          <w:rFonts w:eastAsia="Times New Roman"/>
          <w:i/>
          <w:iCs/>
          <w:szCs w:val="24"/>
        </w:rPr>
        <w:t>Половецке игре</w:t>
      </w:r>
      <w:r w:rsidRPr="00276BBD">
        <w:rPr>
          <w:rFonts w:eastAsia="Times New Roman"/>
          <w:szCs w:val="24"/>
        </w:rPr>
        <w:t> – из опере </w:t>
      </w:r>
      <w:r w:rsidRPr="00276BBD">
        <w:rPr>
          <w:rFonts w:eastAsia="Times New Roman"/>
          <w:i/>
          <w:iCs/>
          <w:szCs w:val="24"/>
        </w:rPr>
        <w:t>Кнез Игор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Увертира 1812</w:t>
      </w:r>
      <w:r w:rsidRPr="00276BBD">
        <w:rPr>
          <w:rFonts w:eastAsia="Times New Roman"/>
          <w:szCs w:val="24"/>
        </w:rPr>
        <w:t>; </w:t>
      </w:r>
      <w:r w:rsidRPr="00276BBD">
        <w:rPr>
          <w:rFonts w:eastAsia="Times New Roman"/>
          <w:i/>
          <w:iCs/>
          <w:szCs w:val="24"/>
        </w:rPr>
        <w:t>Франческа да Римини</w:t>
      </w:r>
      <w:r w:rsidRPr="00276BBD">
        <w:rPr>
          <w:rFonts w:eastAsia="Times New Roman"/>
          <w:szCs w:val="24"/>
        </w:rPr>
        <w:t>; Симфонија бр. 4 еф-мол; Симфонија бр. 5 це-мол; Симфонија бр. 6 ха-мол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Дворжак: Симфонија бр. 9 е-мол – </w:t>
      </w:r>
      <w:r w:rsidRPr="00276BBD">
        <w:rPr>
          <w:rFonts w:eastAsia="Times New Roman"/>
          <w:i/>
          <w:iCs/>
          <w:szCs w:val="24"/>
        </w:rPr>
        <w:t>Из новог света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Малер: Симфонија бр. 3 де-мол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Б. Сметана: </w:t>
      </w:r>
      <w:r w:rsidRPr="00276BBD">
        <w:rPr>
          <w:rFonts w:eastAsia="Times New Roman"/>
          <w:i/>
          <w:iCs/>
          <w:szCs w:val="24"/>
        </w:rPr>
        <w:t>Продана невеста</w:t>
      </w:r>
      <w:r w:rsidRPr="00276BBD">
        <w:rPr>
          <w:rFonts w:eastAsia="Times New Roman"/>
          <w:szCs w:val="24"/>
        </w:rPr>
        <w:t>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3 Еф-дур оп. 90; Симфонија бр. 4 е-мол оп. 98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Брукнер: Симфонија бр. 9 де-мол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Тома: </w:t>
      </w:r>
      <w:r w:rsidRPr="00276BBD">
        <w:rPr>
          <w:rFonts w:eastAsia="Times New Roman"/>
          <w:i/>
          <w:iCs/>
          <w:szCs w:val="24"/>
        </w:rPr>
        <w:t>Хамлет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Вагнер: </w:t>
      </w:r>
      <w:r w:rsidRPr="00276BBD">
        <w:rPr>
          <w:rFonts w:eastAsia="Times New Roman"/>
          <w:i/>
          <w:iCs/>
          <w:szCs w:val="24"/>
        </w:rPr>
        <w:t>Лоенгрин</w:t>
      </w:r>
      <w:r w:rsidRPr="00276BBD">
        <w:rPr>
          <w:rFonts w:eastAsia="Times New Roman"/>
          <w:szCs w:val="24"/>
        </w:rPr>
        <w:t> – уводна музика за II чин; </w:t>
      </w:r>
      <w:r w:rsidRPr="00276BBD">
        <w:rPr>
          <w:rFonts w:eastAsia="Times New Roman"/>
          <w:i/>
          <w:iCs/>
          <w:szCs w:val="24"/>
        </w:rPr>
        <w:t>Холанћанин луталица</w:t>
      </w:r>
      <w:r w:rsidRPr="00276BBD">
        <w:rPr>
          <w:rFonts w:eastAsia="Times New Roman"/>
          <w:szCs w:val="24"/>
        </w:rPr>
        <w:t>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Орф: </w:t>
      </w:r>
      <w:r w:rsidRPr="00276BBD">
        <w:rPr>
          <w:rFonts w:eastAsia="Times New Roman"/>
          <w:i/>
          <w:iCs/>
          <w:szCs w:val="24"/>
        </w:rPr>
        <w:t>Кармина бурана</w:t>
      </w:r>
      <w:r w:rsidRPr="00276BBD">
        <w:rPr>
          <w:rFonts w:eastAsia="Times New Roman"/>
          <w:szCs w:val="24"/>
        </w:rPr>
        <w:t> – ораторијум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Равел: – Га уа18 – кореографска поема; </w:t>
      </w:r>
      <w:r w:rsidRPr="00276BBD">
        <w:rPr>
          <w:rFonts w:eastAsia="Times New Roman"/>
          <w:i/>
          <w:iCs/>
          <w:szCs w:val="24"/>
        </w:rPr>
        <w:t>Дафнес и Клое</w:t>
      </w:r>
      <w:r w:rsidRPr="00276BBD">
        <w:rPr>
          <w:rFonts w:eastAsia="Times New Roman"/>
          <w:szCs w:val="24"/>
        </w:rPr>
        <w:t>– балет; Болеро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Стравински: </w:t>
      </w:r>
      <w:r w:rsidRPr="00276BBD">
        <w:rPr>
          <w:rFonts w:eastAsia="Times New Roman"/>
          <w:i/>
          <w:iCs/>
          <w:szCs w:val="24"/>
        </w:rPr>
        <w:t>Пулчинела</w:t>
      </w:r>
      <w:r w:rsidRPr="00276BBD">
        <w:rPr>
          <w:rFonts w:eastAsia="Times New Roman"/>
          <w:szCs w:val="24"/>
        </w:rPr>
        <w:t>– балет; Симфонија псалама; </w:t>
      </w:r>
      <w:r w:rsidRPr="00276BBD">
        <w:rPr>
          <w:rFonts w:eastAsia="Times New Roman"/>
          <w:i/>
          <w:iCs/>
          <w:szCs w:val="24"/>
        </w:rPr>
        <w:t>Жар птица</w:t>
      </w:r>
      <w:r w:rsidRPr="00276BBD">
        <w:rPr>
          <w:rFonts w:eastAsia="Times New Roman"/>
          <w:szCs w:val="24"/>
        </w:rPr>
        <w:t> – балетска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Хиндемит: Концертна музика – за гудаче и лимене дуваче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Симфонија 1п 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Штраус: </w:t>
      </w:r>
      <w:r w:rsidRPr="00276BBD">
        <w:rPr>
          <w:rFonts w:eastAsia="Times New Roman"/>
          <w:i/>
          <w:iCs/>
          <w:szCs w:val="24"/>
        </w:rPr>
        <w:t>Тил Ојленшпигел</w:t>
      </w:r>
      <w:r w:rsidRPr="00276BBD">
        <w:rPr>
          <w:rFonts w:eastAsia="Times New Roman"/>
          <w:szCs w:val="24"/>
        </w:rPr>
        <w:t> – симфонијска поема; </w:t>
      </w:r>
      <w:r w:rsidRPr="00276BBD">
        <w:rPr>
          <w:rFonts w:eastAsia="Times New Roman"/>
          <w:i/>
          <w:iCs/>
          <w:szCs w:val="24"/>
        </w:rPr>
        <w:t>Тако је говорио Заратустра</w:t>
      </w:r>
      <w:r w:rsidRPr="00276BBD">
        <w:rPr>
          <w:rFonts w:eastAsia="Times New Roman"/>
          <w:szCs w:val="24"/>
        </w:rPr>
        <w:t> – симфонијска поема</w:t>
      </w:r>
    </w:p>
    <w:p w:rsidR="00516FC0" w:rsidRPr="00276BBD" w:rsidRDefault="00516FC0" w:rsidP="004A3686">
      <w:pPr>
        <w:pStyle w:val="Heading3"/>
      </w:pPr>
      <w:bookmarkStart w:id="102" w:name="_Toc201223819"/>
      <w:r w:rsidRPr="00276BBD">
        <w:t>ХОРНА</w:t>
      </w:r>
      <w:bookmarkEnd w:id="102"/>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Увертира </w:t>
      </w:r>
      <w:r w:rsidRPr="00276BBD">
        <w:rPr>
          <w:rFonts w:eastAsia="Times New Roman"/>
          <w:i/>
          <w:iCs/>
          <w:szCs w:val="24"/>
        </w:rPr>
        <w:t>Чаробна фрула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 Бетовен: Увертира </w:t>
      </w:r>
      <w:r w:rsidRPr="00276BBD">
        <w:rPr>
          <w:rFonts w:eastAsia="Times New Roman"/>
          <w:i/>
          <w:iCs/>
          <w:szCs w:val="24"/>
        </w:rPr>
        <w:t>Кориолан, оп. 62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 Бетовен: </w:t>
      </w:r>
      <w:r w:rsidRPr="00276BBD">
        <w:rPr>
          <w:rFonts w:eastAsia="Times New Roman"/>
          <w:i/>
          <w:iCs/>
          <w:szCs w:val="24"/>
        </w:rPr>
        <w:t>Концерт за клавир и оркестар бр. 5</w:t>
      </w:r>
      <w:r w:rsidRPr="00276BBD">
        <w:rPr>
          <w:rFonts w:eastAsia="Times New Roman"/>
          <w:szCs w:val="24"/>
        </w:rPr>
        <w:t>, Ес дур, оп. 73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Дворжак: </w:t>
      </w:r>
      <w:r w:rsidRPr="00276BBD">
        <w:rPr>
          <w:rFonts w:eastAsia="Times New Roman"/>
          <w:i/>
          <w:iCs/>
          <w:szCs w:val="24"/>
        </w:rPr>
        <w:t>Словенска игра број 8, ге 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Григ: </w:t>
      </w:r>
      <w:r w:rsidRPr="00276BBD">
        <w:rPr>
          <w:rFonts w:eastAsia="Times New Roman"/>
          <w:i/>
          <w:iCs/>
          <w:szCs w:val="24"/>
        </w:rPr>
        <w:t>Пер Гинт </w:t>
      </w:r>
      <w:r w:rsidRPr="00276BBD">
        <w:rPr>
          <w:rFonts w:eastAsia="Times New Roman"/>
          <w:szCs w:val="24"/>
        </w:rPr>
        <w:t>свита број 1 оп. 46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Штраус: </w:t>
      </w:r>
      <w:r w:rsidRPr="00276BBD">
        <w:rPr>
          <w:rFonts w:eastAsia="Times New Roman"/>
          <w:i/>
          <w:iCs/>
          <w:szCs w:val="24"/>
        </w:rPr>
        <w:t>Трич- трач </w:t>
      </w:r>
      <w:r w:rsidRPr="00276BBD">
        <w:rPr>
          <w:rFonts w:eastAsia="Times New Roman"/>
          <w:szCs w:val="24"/>
        </w:rPr>
        <w:t>полка , оп. 214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Брамс: </w:t>
      </w:r>
      <w:r w:rsidRPr="00276BBD">
        <w:rPr>
          <w:rFonts w:eastAsia="Times New Roman"/>
          <w:i/>
          <w:iCs/>
          <w:szCs w:val="24"/>
        </w:rPr>
        <w:t>Мађарске игре </w:t>
      </w:r>
      <w:r w:rsidRPr="00276BBD">
        <w:rPr>
          <w:rFonts w:eastAsia="Times New Roman"/>
          <w:szCs w:val="24"/>
        </w:rPr>
        <w:t>број 5, ге мол и 6, Де 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 Вебер: </w:t>
      </w:r>
      <w:r w:rsidRPr="00276BBD">
        <w:rPr>
          <w:rFonts w:eastAsia="Times New Roman"/>
          <w:i/>
          <w:iCs/>
          <w:szCs w:val="24"/>
        </w:rPr>
        <w:t>Оберон</w:t>
      </w:r>
      <w:r w:rsidRPr="00276BBD">
        <w:rPr>
          <w:rFonts w:eastAsia="Times New Roman"/>
          <w:szCs w:val="24"/>
        </w:rPr>
        <w:t> финале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Концерт за клавир и оркестар,</w:t>
      </w:r>
      <w:r w:rsidRPr="00276BBD">
        <w:rPr>
          <w:rFonts w:eastAsia="Times New Roman"/>
          <w:szCs w:val="24"/>
        </w:rPr>
        <w:t> бе 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Д. Јенко: Концертна увертира </w:t>
      </w:r>
      <w:r w:rsidRPr="00276BBD">
        <w:rPr>
          <w:rFonts w:eastAsia="Times New Roman"/>
          <w:i/>
          <w:iCs/>
          <w:szCs w:val="24"/>
        </w:rPr>
        <w:t>Косово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С. Христић: </w:t>
      </w:r>
      <w:r w:rsidRPr="00276BBD">
        <w:rPr>
          <w:rFonts w:eastAsia="Times New Roman"/>
          <w:i/>
          <w:iCs/>
          <w:szCs w:val="24"/>
        </w:rPr>
        <w:t>Охридска легенда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Увертира </w:t>
      </w:r>
      <w:r w:rsidRPr="00276BBD">
        <w:rPr>
          <w:rFonts w:eastAsia="Times New Roman"/>
          <w:i/>
          <w:iCs/>
          <w:szCs w:val="24"/>
        </w:rPr>
        <w:t>Фигарова женидба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w:t>
      </w:r>
      <w:r w:rsidRPr="00276BBD">
        <w:rPr>
          <w:rFonts w:eastAsia="Times New Roman"/>
          <w:i/>
          <w:iCs/>
          <w:szCs w:val="24"/>
        </w:rPr>
        <w:t>Концерт за клавир</w:t>
      </w:r>
      <w:r w:rsidRPr="00276BBD">
        <w:rPr>
          <w:rFonts w:eastAsia="Times New Roman"/>
          <w:szCs w:val="24"/>
        </w:rPr>
        <w:t>, це мол, оп. 24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 Бетовен: Увертира </w:t>
      </w:r>
      <w:r w:rsidRPr="00276BBD">
        <w:rPr>
          <w:rFonts w:eastAsia="Times New Roman"/>
          <w:i/>
          <w:iCs/>
          <w:szCs w:val="24"/>
        </w:rPr>
        <w:t>Егмонт, </w:t>
      </w:r>
      <w:r w:rsidRPr="00276BBD">
        <w:rPr>
          <w:rFonts w:eastAsia="Times New Roman"/>
          <w:szCs w:val="24"/>
        </w:rPr>
        <w:t>оп. </w:t>
      </w:r>
      <w:r w:rsidRPr="00276BBD">
        <w:rPr>
          <w:rFonts w:eastAsia="Times New Roman"/>
          <w:i/>
          <w:iCs/>
          <w:szCs w:val="24"/>
        </w:rPr>
        <w:t>84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 Бетовен: </w:t>
      </w:r>
      <w:r w:rsidRPr="00276BBD">
        <w:rPr>
          <w:rFonts w:eastAsia="Times New Roman"/>
          <w:i/>
          <w:iCs/>
          <w:szCs w:val="24"/>
        </w:rPr>
        <w:t>Симфонија </w:t>
      </w:r>
      <w:r w:rsidRPr="00276BBD">
        <w:rPr>
          <w:rFonts w:eastAsia="Times New Roman"/>
          <w:szCs w:val="24"/>
        </w:rPr>
        <w:t>бр. 5, це мол, оп 67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Е. Григ: </w:t>
      </w:r>
      <w:r w:rsidRPr="00276BBD">
        <w:rPr>
          <w:rFonts w:eastAsia="Times New Roman"/>
          <w:i/>
          <w:iCs/>
          <w:szCs w:val="24"/>
        </w:rPr>
        <w:t>Концерт за клавир</w:t>
      </w:r>
      <w:r w:rsidRPr="00276BBD">
        <w:rPr>
          <w:rFonts w:eastAsia="Times New Roman"/>
          <w:szCs w:val="24"/>
        </w:rPr>
        <w:t>, а мол, оп 16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Увертира </w:t>
      </w:r>
      <w:r w:rsidRPr="00276BBD">
        <w:rPr>
          <w:rFonts w:eastAsia="Times New Roman"/>
          <w:i/>
          <w:iCs/>
          <w:szCs w:val="24"/>
        </w:rPr>
        <w:t>Кармен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 Вебер: Увертира </w:t>
      </w:r>
      <w:r w:rsidRPr="00276BBD">
        <w:rPr>
          <w:rFonts w:eastAsia="Times New Roman"/>
          <w:i/>
          <w:iCs/>
          <w:szCs w:val="24"/>
        </w:rPr>
        <w:t>Оберон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lastRenderedPageBreak/>
        <w:t>– А. Хачатурјан: </w:t>
      </w:r>
      <w:r w:rsidRPr="00276BBD">
        <w:rPr>
          <w:rFonts w:eastAsia="Times New Roman"/>
          <w:i/>
          <w:iCs/>
          <w:szCs w:val="24"/>
        </w:rPr>
        <w:t>Маскарада, </w:t>
      </w:r>
      <w:r w:rsidRPr="00276BBD">
        <w:rPr>
          <w:rFonts w:eastAsia="Times New Roman"/>
          <w:szCs w:val="24"/>
        </w:rPr>
        <w:t>валцер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Сен Санс: </w:t>
      </w:r>
      <w:r w:rsidRPr="00276BBD">
        <w:rPr>
          <w:rFonts w:eastAsia="Times New Roman"/>
          <w:i/>
          <w:iCs/>
          <w:szCs w:val="24"/>
        </w:rPr>
        <w:t>Интродукција и рондо капричозо, </w:t>
      </w:r>
      <w:r w:rsidRPr="00276BBD">
        <w:rPr>
          <w:rFonts w:eastAsia="Times New Roman"/>
          <w:szCs w:val="24"/>
        </w:rPr>
        <w:t>а мол, оп. 28</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Трећи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 Бетовен: </w:t>
      </w:r>
      <w:r w:rsidRPr="00276BBD">
        <w:rPr>
          <w:rFonts w:eastAsia="Times New Roman"/>
          <w:i/>
          <w:iCs/>
          <w:szCs w:val="24"/>
        </w:rPr>
        <w:t>Симфонија бр.. 3, </w:t>
      </w:r>
      <w:r w:rsidRPr="00276BBD">
        <w:rPr>
          <w:rFonts w:eastAsia="Times New Roman"/>
          <w:szCs w:val="24"/>
        </w:rPr>
        <w:t>Ес дур, оп. 55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Л. в. Бетовен: </w:t>
      </w:r>
      <w:r w:rsidRPr="00276BBD">
        <w:rPr>
          <w:rFonts w:eastAsia="Times New Roman"/>
          <w:i/>
          <w:iCs/>
          <w:szCs w:val="24"/>
        </w:rPr>
        <w:t>Симфонија бр. 6, </w:t>
      </w:r>
      <w:r w:rsidRPr="00276BBD">
        <w:rPr>
          <w:rFonts w:eastAsia="Times New Roman"/>
          <w:szCs w:val="24"/>
        </w:rPr>
        <w:t>Еф дур, оп. 68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Менделсон: </w:t>
      </w:r>
      <w:r w:rsidRPr="00276BBD">
        <w:rPr>
          <w:rFonts w:eastAsia="Times New Roman"/>
          <w:i/>
          <w:iCs/>
          <w:szCs w:val="24"/>
        </w:rPr>
        <w:t>Симфонија бр. 3, а мол, </w:t>
      </w:r>
      <w:r w:rsidRPr="00276BBD">
        <w:rPr>
          <w:rFonts w:eastAsia="Times New Roman"/>
          <w:szCs w:val="24"/>
        </w:rPr>
        <w:t>оп. 56</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Лист: </w:t>
      </w:r>
      <w:r w:rsidRPr="00276BBD">
        <w:rPr>
          <w:rFonts w:eastAsia="Times New Roman"/>
          <w:i/>
          <w:iCs/>
          <w:szCs w:val="24"/>
        </w:rPr>
        <w:t>Прелиди, </w:t>
      </w:r>
      <w:r w:rsidRPr="00276BBD">
        <w:rPr>
          <w:rFonts w:eastAsia="Times New Roman"/>
          <w:szCs w:val="24"/>
        </w:rPr>
        <w:t>оп. 3</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Брамс: </w:t>
      </w:r>
      <w:r w:rsidRPr="00276BBD">
        <w:rPr>
          <w:rFonts w:eastAsia="Times New Roman"/>
          <w:i/>
          <w:iCs/>
          <w:szCs w:val="24"/>
        </w:rPr>
        <w:t>Симфонија бр. 1, </w:t>
      </w:r>
      <w:r w:rsidRPr="00276BBD">
        <w:rPr>
          <w:rFonts w:eastAsia="Times New Roman"/>
          <w:szCs w:val="24"/>
        </w:rPr>
        <w:t>це мол, оп. 68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 Вебер: </w:t>
      </w:r>
      <w:r w:rsidRPr="00276BBD">
        <w:rPr>
          <w:rFonts w:eastAsia="Times New Roman"/>
          <w:i/>
          <w:iCs/>
          <w:szCs w:val="24"/>
        </w:rPr>
        <w:t>Чаробни стрелац, </w:t>
      </w:r>
      <w:r w:rsidRPr="00276BBD">
        <w:rPr>
          <w:rFonts w:eastAsia="Times New Roman"/>
          <w:szCs w:val="24"/>
        </w:rPr>
        <w:t>оп. 77</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Хачатурјан: </w:t>
      </w:r>
      <w:r w:rsidRPr="00276BBD">
        <w:rPr>
          <w:rFonts w:eastAsia="Times New Roman"/>
          <w:i/>
          <w:iCs/>
          <w:szCs w:val="24"/>
        </w:rPr>
        <w:t>Игра сабљама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Ж. Бизе: </w:t>
      </w:r>
      <w:r w:rsidRPr="00276BBD">
        <w:rPr>
          <w:rFonts w:eastAsia="Times New Roman"/>
          <w:i/>
          <w:iCs/>
          <w:szCs w:val="24"/>
        </w:rPr>
        <w:t>Арлезијанка, </w:t>
      </w:r>
      <w:r w:rsidRPr="00276BBD">
        <w:rPr>
          <w:rFonts w:eastAsia="Times New Roman"/>
          <w:szCs w:val="24"/>
        </w:rPr>
        <w:t>оркестарске свите бр. 1 и 2</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Увертира фантазија</w:t>
      </w:r>
      <w:r w:rsidRPr="00276BBD">
        <w:rPr>
          <w:rFonts w:eastAsia="Times New Roman"/>
          <w:i/>
          <w:iCs/>
          <w:szCs w:val="24"/>
        </w:rPr>
        <w:t> Ромео и Јулија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Џ. Гершвин: </w:t>
      </w:r>
      <w:r w:rsidRPr="00276BBD">
        <w:rPr>
          <w:rFonts w:eastAsia="Times New Roman"/>
          <w:i/>
          <w:iCs/>
          <w:szCs w:val="24"/>
        </w:rPr>
        <w:t>Американац у Паризу</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 – Оркестарска сола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Увертира </w:t>
      </w:r>
      <w:r w:rsidRPr="00276BBD">
        <w:rPr>
          <w:rFonts w:eastAsia="Times New Roman"/>
          <w:i/>
          <w:iCs/>
          <w:szCs w:val="24"/>
        </w:rPr>
        <w:t>Сврака крадљивица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Ђ. Росини: Увертира</w:t>
      </w:r>
      <w:r w:rsidRPr="00276BBD">
        <w:rPr>
          <w:rFonts w:eastAsia="Times New Roman"/>
          <w:i/>
          <w:iCs/>
          <w:szCs w:val="24"/>
        </w:rPr>
        <w:t> Севиљски берберин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К. М. Вебер: </w:t>
      </w:r>
      <w:r w:rsidRPr="00276BBD">
        <w:rPr>
          <w:rFonts w:eastAsia="Times New Roman"/>
          <w:i/>
          <w:iCs/>
          <w:szCs w:val="24"/>
        </w:rPr>
        <w:t>Еуријанте,</w:t>
      </w:r>
      <w:r w:rsidRPr="00276BBD">
        <w:rPr>
          <w:rFonts w:eastAsia="Times New Roman"/>
          <w:szCs w:val="24"/>
        </w:rPr>
        <w:t>оп. 81 (квартет)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Менделсон: Увертира </w:t>
      </w:r>
      <w:r w:rsidRPr="00276BBD">
        <w:rPr>
          <w:rFonts w:eastAsia="Times New Roman"/>
          <w:i/>
          <w:iCs/>
          <w:szCs w:val="24"/>
        </w:rPr>
        <w:t>Сан летње ноћи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М. П. Мусорски: </w:t>
      </w:r>
      <w:r w:rsidRPr="00276BBD">
        <w:rPr>
          <w:rFonts w:eastAsia="Times New Roman"/>
          <w:i/>
          <w:iCs/>
          <w:szCs w:val="24"/>
        </w:rPr>
        <w:t>Ноћ на голом брду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Ј. Брамс: </w:t>
      </w:r>
      <w:r w:rsidRPr="00276BBD">
        <w:rPr>
          <w:rFonts w:eastAsia="Times New Roman"/>
          <w:i/>
          <w:iCs/>
          <w:szCs w:val="24"/>
        </w:rPr>
        <w:t>Симфонија бр. 3</w:t>
      </w:r>
      <w:r w:rsidRPr="00276BBD">
        <w:rPr>
          <w:rFonts w:eastAsia="Times New Roman"/>
          <w:szCs w:val="24"/>
        </w:rPr>
        <w:t>, Еф дур, оп. 90</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А. Дворжак: </w:t>
      </w:r>
      <w:r w:rsidRPr="00276BBD">
        <w:rPr>
          <w:rFonts w:eastAsia="Times New Roman"/>
          <w:i/>
          <w:iCs/>
          <w:szCs w:val="24"/>
        </w:rPr>
        <w:t>Симфонија бр. 9</w:t>
      </w:r>
      <w:r w:rsidRPr="00276BBD">
        <w:rPr>
          <w:rFonts w:eastAsia="Times New Roman"/>
          <w:szCs w:val="24"/>
        </w:rPr>
        <w:t>, е мол, оп. 95</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Ц. Франк: </w:t>
      </w:r>
      <w:r w:rsidRPr="00276BBD">
        <w:rPr>
          <w:rFonts w:eastAsia="Times New Roman"/>
          <w:i/>
          <w:iCs/>
          <w:szCs w:val="24"/>
        </w:rPr>
        <w:t>Симфонија, </w:t>
      </w:r>
      <w:r w:rsidRPr="00276BBD">
        <w:rPr>
          <w:rFonts w:eastAsia="Times New Roman"/>
          <w:szCs w:val="24"/>
        </w:rPr>
        <w:t>де мол</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Р. Штраус: </w:t>
      </w:r>
      <w:r w:rsidRPr="00276BBD">
        <w:rPr>
          <w:rFonts w:eastAsia="Times New Roman"/>
          <w:i/>
          <w:iCs/>
          <w:szCs w:val="24"/>
        </w:rPr>
        <w:t>Тил Ојленшпигел, </w:t>
      </w:r>
      <w:r w:rsidRPr="00276BBD">
        <w:rPr>
          <w:rFonts w:eastAsia="Times New Roman"/>
          <w:szCs w:val="24"/>
        </w:rPr>
        <w:t>оп. 28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И. Чајковски: </w:t>
      </w:r>
      <w:r w:rsidRPr="00276BBD">
        <w:rPr>
          <w:rFonts w:eastAsia="Times New Roman"/>
          <w:i/>
          <w:iCs/>
          <w:szCs w:val="24"/>
        </w:rPr>
        <w:t>Симфонија бр. 5, </w:t>
      </w:r>
      <w:r w:rsidRPr="00276BBD">
        <w:rPr>
          <w:rFonts w:eastAsia="Times New Roman"/>
          <w:szCs w:val="24"/>
        </w:rPr>
        <w:t>е мол, оп. 64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ТУБА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Литература по избору наставника.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E975E5">
      <w:pPr>
        <w:shd w:val="clear" w:color="auto" w:fill="FFFFFF"/>
        <w:spacing w:after="0"/>
        <w:ind w:firstLine="401"/>
        <w:jc w:val="center"/>
        <w:rPr>
          <w:rFonts w:eastAsia="Times New Roman"/>
          <w:b/>
          <w:bCs/>
          <w:szCs w:val="24"/>
        </w:rPr>
      </w:pPr>
      <w:r w:rsidRPr="00276BBD">
        <w:rPr>
          <w:rFonts w:eastAsia="Times New Roman"/>
          <w:b/>
          <w:bCs/>
          <w:szCs w:val="24"/>
        </w:rPr>
        <w:t>УПУТСТВО ЗА ДИДАКТИЧКО-М</w:t>
      </w:r>
      <w:r w:rsidR="00E975E5" w:rsidRPr="00276BBD">
        <w:rPr>
          <w:rFonts w:eastAsia="Times New Roman"/>
          <w:b/>
          <w:bCs/>
          <w:szCs w:val="24"/>
        </w:rPr>
        <w:t xml:space="preserve">ЕТОДИЧКО ОСТВАРИВАЊЕ ПРОГРАМА – </w:t>
      </w:r>
      <w:r w:rsidRPr="00276BBD">
        <w:rPr>
          <w:rFonts w:eastAsia="Times New Roman"/>
          <w:b/>
          <w:bCs/>
          <w:szCs w:val="24"/>
        </w:rPr>
        <w:t>ЧИТАЊЕ С ЛИСТА</w:t>
      </w:r>
      <w:r w:rsidRPr="00276BBD">
        <w:rPr>
          <w:rFonts w:eastAsia="Times New Roman"/>
          <w:b/>
          <w:bCs/>
          <w:szCs w:val="24"/>
        </w:rPr>
        <w:br/>
        <w:t>ЛИМЕНИ ДУВАЧИ</w:t>
      </w:r>
    </w:p>
    <w:p w:rsidR="00E975E5" w:rsidRPr="00276BBD" w:rsidRDefault="00E975E5" w:rsidP="00E975E5">
      <w:pPr>
        <w:shd w:val="clear" w:color="auto" w:fill="FFFFFF"/>
        <w:spacing w:after="0"/>
        <w:ind w:firstLine="401"/>
        <w:jc w:val="center"/>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базирана на остваривању исхода, при чему искуствено учење има велику улогу. Искуствено учење подразумева активно слушање музике и лично музичко изражавање кроз извођење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Исходи представљају музичке, oпажајне и сазнајне активности ученика. На часовима читања с листа, неопходно је развити вештине потребне за брзо и течно читање нотног текста и за разумевање и упознавање музичке литературе. Читањем деоница камерне и оркестарске литературе, ученик стиче знања која ће омогућити лакше савладавање предмета оркестар и камерна музика, омогућити наставак школовања и активно укључивање у музички живот друштвене средине.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Кроз четири године обуке на овом предмету, техника „прима виста” требало би да постане рутинска и уобичајена, и неодвојиви део културе ученика са средњошколским музичким образовањем.</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Oперативног плана (на нивоу месеца) и планирање часа, односно припреме за час. Годишњим планом се дефинише број часова у односу на изабране композиције које се обрађују по месецима, а у складу са годишњим фондом часова. Oперативни план подразумева oдабир и oперационализацију исхода на нивоу месеца у односу на изабрани музички пример /песму/дело.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је специфична. Настава се може изводити индивидуално или у паровима како би ефекат обуке био што већи. Усмеравање часа у многоме зависи од оспособљености ученика за брзо и течно читање. Како се исходи у стицању вештина кумулативно остварују, сваки пут у неком свом сегменту, припрема садржи назив композиције, циљ часа и конкретизацију исхода који је у фокусу у односу на циљ часа.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Приликом остваривањем наставе и учења читања с листа треба узети у обзир повезаност са главним предметом, камерном музиком и оркестром. Видна је и веза са солфеђом, теоријом музике, хармонијом, контрапунктом, музичким облицима и историјом музике. Знања стечена на часовима треба да омогуће ученику њихову најширу примену у пракси.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Наставу треба започети нотним текстовима једноставнијег садржаја. Пре свирања потребно је анализирати текст и унутрашњим слухом опажати мелодијске и хармонске покрете. У свирању, најважније је инсистирати на континуираном кретању кроз текст, без прекида или задржавања. Ритам мора бити изведен без грешке, у темпу у коме се могу oстварити сви захтеви. Погрешно одсвиране ноте могу се толерисати. Неопходно је развијати самопоуздање, сналажљивост и брзо реаговање у кретању кроз текст. Примењујући добијена упутства у решавању текстуалне проблематике, a када се учврсти способност непрекидног кретања кроз текст потпуно правилног ритмизирања, могу се поставити и детаљнији захтеви у вези са темпом и комплетним музичким изражавањем (фразирање, динамика, артикулација, боја…). Веома је корисно учење напамет оркестарских деоница, чиме се поспешује развијање меморије.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Да би се ученици лимених дувачких инструмената правилно развијали током четворогодишње наставе читања с листа, неопходна је стална контрола амбажуре, дисања и рад на проширењу дисајних капацитета. Тонске и техничке вежбе на почетку сваког часа су неизоставне. Наставник је у обавези да провери да ли су захтеви претешки или прелаки, и у сваком тренутку изабере литературу која даје најбоље резултате.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Коришћењем предности дигитализације у слушању музике и присуством на концертима класичне музике, ученици упознају музичку литературу и деонице својих инструмената у камерним и оркестарским делима.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читања с листа, најбитније је развијати знања и вештине у брзом и течном читању нотног текста. Oпажањем релевантних музичких елемената ученик остварује напредак у интерпретирању деоница и проналази начине за самостално вежбање.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првенствено уложени труд ученика, његова посвећеност и напредовање, у складу са психо-физичким, менталним и музичким способностима. Неопходно је обезбедити пријатну атмосферу на часу, a код ученика потенцирати oсећај сигурности и подршке.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 ученика процењује се на основу целокупног ангажовања током године.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60"/>
        <w:gridCol w:w="6715"/>
      </w:tblGrid>
      <w:tr w:rsidR="00516FC0" w:rsidRPr="00276BBD" w:rsidTr="00F50543">
        <w:tc>
          <w:tcPr>
            <w:tcW w:w="2448"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7009" w:type="dxa"/>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03" w:name="_Toc201223820"/>
            <w:r w:rsidRPr="00276BBD">
              <w:t>УДАРАЉКЕ</w:t>
            </w:r>
            <w:bookmarkEnd w:id="103"/>
          </w:p>
        </w:tc>
      </w:tr>
      <w:tr w:rsidR="00516FC0" w:rsidRPr="00276BBD" w:rsidTr="00F50543">
        <w:tc>
          <w:tcPr>
            <w:tcW w:w="2448"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7009" w:type="dxa"/>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w:t>
            </w:r>
            <w:r w:rsidRPr="00276BBD">
              <w:rPr>
                <w:rFonts w:eastAsia="Times New Roman"/>
                <w:i/>
                <w:iCs/>
                <w:szCs w:val="24"/>
              </w:rPr>
              <w:t>Удараљке </w:t>
            </w:r>
            <w:r w:rsidRPr="00276BBD">
              <w:rPr>
                <w:rFonts w:eastAsia="Times New Roman"/>
                <w:szCs w:val="24"/>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2448"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7009" w:type="dxa"/>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2448" w:type="dxa"/>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7009" w:type="dxa"/>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16"/>
        <w:gridCol w:w="1572"/>
        <w:gridCol w:w="378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правилно седи и стоји за инструментом, поставља руке у гард и држи палице не угрожавајући своје здравље;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 изводи ритмичке фигуре самостално;</w:t>
            </w:r>
          </w:p>
          <w:p w:rsidR="00516FC0" w:rsidRPr="00276BBD" w:rsidRDefault="00516FC0" w:rsidP="00F50543">
            <w:pPr>
              <w:spacing w:after="125"/>
              <w:jc w:val="left"/>
              <w:rPr>
                <w:rFonts w:eastAsia="Times New Roman"/>
                <w:szCs w:val="24"/>
              </w:rPr>
            </w:pPr>
            <w:r w:rsidRPr="00276BBD">
              <w:rPr>
                <w:rFonts w:eastAsia="Times New Roman"/>
                <w:szCs w:val="24"/>
              </w:rPr>
              <w:t>– примењује ознаке за динамичко нијансирање;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свира композиције у парном и непарном метру;</w:t>
            </w:r>
          </w:p>
          <w:p w:rsidR="00516FC0" w:rsidRPr="00276BBD" w:rsidRDefault="00516FC0" w:rsidP="00F50543">
            <w:pPr>
              <w:spacing w:after="125"/>
              <w:jc w:val="left"/>
              <w:rPr>
                <w:rFonts w:eastAsia="Times New Roman"/>
                <w:szCs w:val="24"/>
              </w:rPr>
            </w:pPr>
            <w:r w:rsidRPr="00276BBD">
              <w:rPr>
                <w:rFonts w:eastAsia="Times New Roman"/>
                <w:szCs w:val="24"/>
              </w:rPr>
              <w:t>– изводи акцентоване ноте;</w:t>
            </w:r>
          </w:p>
          <w:p w:rsidR="00516FC0" w:rsidRPr="00276BBD" w:rsidRDefault="00516FC0" w:rsidP="00F50543">
            <w:pPr>
              <w:spacing w:after="125"/>
              <w:jc w:val="left"/>
              <w:rPr>
                <w:rFonts w:eastAsia="Times New Roman"/>
                <w:szCs w:val="24"/>
              </w:rPr>
            </w:pPr>
            <w:r w:rsidRPr="00276BBD">
              <w:rPr>
                <w:rFonts w:eastAsia="Times New Roman"/>
                <w:szCs w:val="24"/>
              </w:rPr>
              <w:t>– свира етиде и комаде за добош, тимпане, ксилофон, маримбу и вибрафон, соло или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прати развој сопствене координације и моторике кроз свирање;</w:t>
            </w:r>
          </w:p>
          <w:p w:rsidR="00516FC0" w:rsidRPr="00276BBD" w:rsidRDefault="00516FC0" w:rsidP="00F50543">
            <w:pPr>
              <w:spacing w:after="125"/>
              <w:jc w:val="left"/>
              <w:rPr>
                <w:rFonts w:eastAsia="Times New Roman"/>
                <w:szCs w:val="24"/>
              </w:rPr>
            </w:pPr>
            <w:r w:rsidRPr="00276BBD">
              <w:rPr>
                <w:rFonts w:eastAsia="Times New Roman"/>
                <w:szCs w:val="24"/>
              </w:rPr>
              <w:t>– пише распоред руку за тимпане и мелодијске удараљке;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медије који су на располагању у сврху свог музичког развоја (за слушање музике, гледање концерата итд.).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Поставка руку у гард са четири палице за мелодијским удараљкама.</w:t>
            </w:r>
          </w:p>
          <w:p w:rsidR="00516FC0" w:rsidRPr="00276BBD" w:rsidRDefault="00516FC0" w:rsidP="00F50543">
            <w:pPr>
              <w:spacing w:after="125"/>
              <w:jc w:val="left"/>
              <w:rPr>
                <w:rFonts w:eastAsia="Times New Roman"/>
                <w:szCs w:val="24"/>
              </w:rPr>
            </w:pPr>
            <w:r w:rsidRPr="00276BBD">
              <w:rPr>
                <w:rFonts w:eastAsia="Times New Roman"/>
                <w:szCs w:val="24"/>
              </w:rPr>
              <w:t>Квалитет тона у зависности од техничких захтева.</w:t>
            </w:r>
          </w:p>
          <w:p w:rsidR="00516FC0" w:rsidRPr="00276BBD" w:rsidRDefault="00516FC0" w:rsidP="00F50543">
            <w:pPr>
              <w:spacing w:after="125"/>
              <w:jc w:val="left"/>
              <w:rPr>
                <w:rFonts w:eastAsia="Times New Roman"/>
                <w:szCs w:val="24"/>
              </w:rPr>
            </w:pPr>
            <w:r w:rsidRPr="00276BBD">
              <w:rPr>
                <w:rFonts w:eastAsia="Times New Roman"/>
                <w:szCs w:val="24"/>
              </w:rPr>
              <w:t>Основе коришћења педала на вибрафону.</w:t>
            </w:r>
          </w:p>
          <w:p w:rsidR="00516FC0" w:rsidRPr="00276BBD" w:rsidRDefault="00516FC0" w:rsidP="00F50543">
            <w:pPr>
              <w:spacing w:after="125"/>
              <w:jc w:val="left"/>
              <w:rPr>
                <w:rFonts w:eastAsia="Times New Roman"/>
                <w:szCs w:val="24"/>
              </w:rPr>
            </w:pPr>
            <w:r w:rsidRPr="00276BBD">
              <w:rPr>
                <w:rFonts w:eastAsia="Times New Roman"/>
                <w:szCs w:val="24"/>
              </w:rPr>
              <w:t>Једноструки и двоструки ударац уз коришћење одбитка са посебним освртом на положај тела и руку.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Ритмичке фигуре: комплексније комбинације свих до сада научених ритмичких фигура</w:t>
            </w:r>
          </w:p>
          <w:p w:rsidR="00516FC0" w:rsidRPr="00276BBD" w:rsidRDefault="00516FC0" w:rsidP="00F50543">
            <w:pPr>
              <w:spacing w:after="125"/>
              <w:jc w:val="left"/>
              <w:rPr>
                <w:rFonts w:eastAsia="Times New Roman"/>
                <w:szCs w:val="24"/>
              </w:rPr>
            </w:pPr>
            <w:r w:rsidRPr="00276BBD">
              <w:rPr>
                <w:rFonts w:eastAsia="Times New Roman"/>
                <w:szCs w:val="24"/>
              </w:rPr>
              <w:t>Динамичко нијансирање</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за:</w:t>
            </w:r>
          </w:p>
          <w:p w:rsidR="00516FC0" w:rsidRPr="00276BBD" w:rsidRDefault="00516FC0" w:rsidP="00F50543">
            <w:pPr>
              <w:spacing w:after="125"/>
              <w:jc w:val="left"/>
              <w:rPr>
                <w:rFonts w:eastAsia="Times New Roman"/>
                <w:szCs w:val="24"/>
              </w:rPr>
            </w:pPr>
            <w:r w:rsidRPr="00276BBD">
              <w:rPr>
                <w:rFonts w:eastAsia="Times New Roman"/>
                <w:szCs w:val="24"/>
              </w:rPr>
              <w:t>– четири палице;</w:t>
            </w:r>
          </w:p>
          <w:p w:rsidR="00516FC0" w:rsidRPr="00276BBD" w:rsidRDefault="00516FC0" w:rsidP="00F50543">
            <w:pPr>
              <w:spacing w:after="125"/>
              <w:jc w:val="left"/>
              <w:rPr>
                <w:rFonts w:eastAsia="Times New Roman"/>
                <w:szCs w:val="24"/>
              </w:rPr>
            </w:pPr>
            <w:r w:rsidRPr="00276BBD">
              <w:rPr>
                <w:rFonts w:eastAsia="Times New Roman"/>
                <w:szCs w:val="24"/>
              </w:rPr>
              <w:t>– једноструке и двоструке ударце;</w:t>
            </w:r>
          </w:p>
          <w:p w:rsidR="00516FC0" w:rsidRPr="00276BBD" w:rsidRDefault="00516FC0" w:rsidP="00F50543">
            <w:pPr>
              <w:spacing w:after="125"/>
              <w:jc w:val="left"/>
              <w:rPr>
                <w:rFonts w:eastAsia="Times New Roman"/>
                <w:szCs w:val="24"/>
              </w:rPr>
            </w:pPr>
            <w:r w:rsidRPr="00276BBD">
              <w:rPr>
                <w:rFonts w:eastAsia="Times New Roman"/>
                <w:szCs w:val="24"/>
              </w:rPr>
              <w:t>– акцентовање;</w:t>
            </w:r>
          </w:p>
          <w:p w:rsidR="00516FC0" w:rsidRPr="00276BBD" w:rsidRDefault="00516FC0" w:rsidP="00F50543">
            <w:pPr>
              <w:spacing w:after="125"/>
              <w:jc w:val="left"/>
              <w:rPr>
                <w:rFonts w:eastAsia="Times New Roman"/>
                <w:szCs w:val="24"/>
              </w:rPr>
            </w:pPr>
            <w:r w:rsidRPr="00276BBD">
              <w:rPr>
                <w:rFonts w:eastAsia="Times New Roman"/>
                <w:szCs w:val="24"/>
              </w:rPr>
              <w:t>– извођење вирбла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флема (једноструки предударац)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дрега (двоструки предударац)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Основни рудименти који садрже обрађену тематику.</w:t>
            </w:r>
          </w:p>
          <w:p w:rsidR="00516FC0" w:rsidRPr="00276BBD" w:rsidRDefault="00516FC0" w:rsidP="00F50543">
            <w:pPr>
              <w:spacing w:after="125"/>
              <w:jc w:val="left"/>
              <w:rPr>
                <w:rFonts w:eastAsia="Times New Roman"/>
                <w:szCs w:val="24"/>
              </w:rPr>
            </w:pPr>
            <w:r w:rsidRPr="00276BBD">
              <w:rPr>
                <w:rFonts w:eastAsia="Times New Roman"/>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Дурски и молски тоналитети, трозвуци и четворозвуци на тоници са обртајима, хроматска</w:t>
            </w:r>
          </w:p>
          <w:p w:rsidR="00516FC0" w:rsidRPr="00276BBD" w:rsidRDefault="00516FC0" w:rsidP="00F50543">
            <w:pPr>
              <w:spacing w:after="125"/>
              <w:jc w:val="left"/>
              <w:rPr>
                <w:rFonts w:eastAsia="Times New Roman"/>
                <w:szCs w:val="24"/>
              </w:rPr>
            </w:pPr>
            <w:r w:rsidRPr="00276BBD">
              <w:rPr>
                <w:rFonts w:eastAsia="Times New Roman"/>
                <w:szCs w:val="24"/>
              </w:rPr>
              <w:t>скала.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 Џони Л. Леин: Техничке вежбе за контролу палица на добошу</w:t>
            </w:r>
          </w:p>
          <w:p w:rsidR="00516FC0" w:rsidRPr="00276BBD" w:rsidRDefault="00516FC0" w:rsidP="00F50543">
            <w:pPr>
              <w:spacing w:after="125"/>
              <w:jc w:val="left"/>
              <w:rPr>
                <w:rFonts w:eastAsia="Times New Roman"/>
                <w:szCs w:val="24"/>
              </w:rPr>
            </w:pPr>
            <w:r w:rsidRPr="00276BBD">
              <w:rPr>
                <w:rFonts w:eastAsia="Times New Roman"/>
                <w:szCs w:val="24"/>
              </w:rPr>
              <w:t>– ПАС рудименти</w:t>
            </w:r>
          </w:p>
          <w:p w:rsidR="00516FC0" w:rsidRPr="00276BBD" w:rsidRDefault="00516FC0" w:rsidP="00F50543">
            <w:pPr>
              <w:spacing w:after="125"/>
              <w:jc w:val="left"/>
              <w:rPr>
                <w:rFonts w:eastAsia="Times New Roman"/>
                <w:szCs w:val="24"/>
              </w:rPr>
            </w:pPr>
            <w:r w:rsidRPr="00276BBD">
              <w:rPr>
                <w:rFonts w:eastAsia="Times New Roman"/>
                <w:szCs w:val="24"/>
              </w:rPr>
              <w:t>– Ч. Мемфис: Савремени перкусиониста</w:t>
            </w:r>
          </w:p>
          <w:p w:rsidR="00516FC0" w:rsidRPr="00276BBD" w:rsidRDefault="00516FC0" w:rsidP="00F50543">
            <w:pPr>
              <w:spacing w:after="125"/>
              <w:jc w:val="left"/>
              <w:rPr>
                <w:rFonts w:eastAsia="Times New Roman"/>
                <w:szCs w:val="24"/>
              </w:rPr>
            </w:pPr>
            <w:r w:rsidRPr="00276BBD">
              <w:rPr>
                <w:rFonts w:eastAsia="Times New Roman"/>
                <w:szCs w:val="24"/>
              </w:rPr>
              <w:t>– В. Осадчук: Етиде за добош</w:t>
            </w:r>
          </w:p>
          <w:p w:rsidR="00516FC0" w:rsidRPr="00276BBD" w:rsidRDefault="00516FC0" w:rsidP="00F50543">
            <w:pPr>
              <w:spacing w:after="125"/>
              <w:jc w:val="left"/>
              <w:rPr>
                <w:rFonts w:eastAsia="Times New Roman"/>
                <w:szCs w:val="24"/>
              </w:rPr>
            </w:pPr>
            <w:r w:rsidRPr="00276BBD">
              <w:rPr>
                <w:rFonts w:eastAsia="Times New Roman"/>
                <w:szCs w:val="24"/>
              </w:rPr>
              <w:t>– Т. Егорова и В. Штеиман: ритмичке вежбе за добош</w:t>
            </w:r>
          </w:p>
          <w:p w:rsidR="00516FC0" w:rsidRPr="00276BBD" w:rsidRDefault="00516FC0" w:rsidP="00F50543">
            <w:pPr>
              <w:spacing w:after="125"/>
              <w:jc w:val="left"/>
              <w:rPr>
                <w:rFonts w:eastAsia="Times New Roman"/>
                <w:szCs w:val="24"/>
              </w:rPr>
            </w:pPr>
            <w:r w:rsidRPr="00276BBD">
              <w:rPr>
                <w:rFonts w:eastAsia="Times New Roman"/>
                <w:szCs w:val="24"/>
              </w:rPr>
              <w:t>– Д. Палиев: Комади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Л. Х. Стивенс: Метод кретања за Маримбу</w:t>
            </w:r>
          </w:p>
          <w:p w:rsidR="00516FC0" w:rsidRPr="00276BBD" w:rsidRDefault="00516FC0" w:rsidP="00F50543">
            <w:pPr>
              <w:spacing w:after="125"/>
              <w:jc w:val="left"/>
              <w:rPr>
                <w:rFonts w:eastAsia="Times New Roman"/>
                <w:szCs w:val="24"/>
              </w:rPr>
            </w:pPr>
            <w:r w:rsidRPr="00276BBD">
              <w:rPr>
                <w:rFonts w:eastAsia="Times New Roman"/>
                <w:szCs w:val="24"/>
              </w:rPr>
              <w:t xml:space="preserve">– Н. Ј. Живковић: Забаван ксилофон </w:t>
            </w:r>
            <w:r w:rsidRPr="00276BBD">
              <w:rPr>
                <w:rFonts w:eastAsia="Times New Roman"/>
                <w:szCs w:val="24"/>
              </w:rPr>
              <w:lastRenderedPageBreak/>
              <w:t>I</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Забавна Маримба I</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Забавни Вибрафон I</w:t>
            </w:r>
          </w:p>
          <w:p w:rsidR="00516FC0" w:rsidRPr="00276BBD" w:rsidRDefault="00516FC0" w:rsidP="00F50543">
            <w:pPr>
              <w:spacing w:after="125"/>
              <w:jc w:val="left"/>
              <w:rPr>
                <w:rFonts w:eastAsia="Times New Roman"/>
                <w:szCs w:val="24"/>
              </w:rPr>
            </w:pPr>
            <w:r w:rsidRPr="00276BBD">
              <w:rPr>
                <w:rFonts w:eastAsia="Times New Roman"/>
                <w:szCs w:val="24"/>
              </w:rPr>
              <w:t>– В. Фајгл: Етиде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К. Хатвеј и И. Врајт: Музика за мелодијске удараљке књига III</w:t>
            </w:r>
          </w:p>
          <w:p w:rsidR="00516FC0" w:rsidRPr="00276BBD" w:rsidRDefault="00516FC0" w:rsidP="00F50543">
            <w:pPr>
              <w:spacing w:after="125"/>
              <w:jc w:val="left"/>
              <w:rPr>
                <w:rFonts w:eastAsia="Times New Roman"/>
                <w:szCs w:val="24"/>
              </w:rPr>
            </w:pPr>
            <w:r w:rsidRPr="00276BBD">
              <w:rPr>
                <w:rFonts w:eastAsia="Times New Roman"/>
                <w:szCs w:val="24"/>
              </w:rPr>
              <w:t>– В. Гарвуд: Примарни приручник за мелодијске удараљке</w:t>
            </w:r>
          </w:p>
          <w:p w:rsidR="00516FC0" w:rsidRPr="00276BBD" w:rsidRDefault="00516FC0" w:rsidP="00F50543">
            <w:pPr>
              <w:spacing w:after="125"/>
              <w:jc w:val="left"/>
              <w:rPr>
                <w:rFonts w:eastAsia="Times New Roman"/>
                <w:szCs w:val="24"/>
              </w:rPr>
            </w:pPr>
            <w:r w:rsidRPr="00276BBD">
              <w:rPr>
                <w:rFonts w:eastAsia="Times New Roman"/>
                <w:szCs w:val="24"/>
              </w:rPr>
              <w:t>– М. Голденберг: Модерна школа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Е. Којне: Етиде за тимпане</w:t>
            </w:r>
          </w:p>
          <w:p w:rsidR="00516FC0" w:rsidRPr="00276BBD" w:rsidRDefault="00516FC0" w:rsidP="00F50543">
            <w:pPr>
              <w:spacing w:after="125"/>
              <w:jc w:val="left"/>
              <w:rPr>
                <w:rFonts w:eastAsia="Times New Roman"/>
                <w:szCs w:val="24"/>
              </w:rPr>
            </w:pPr>
            <w:r w:rsidRPr="00276BBD">
              <w:rPr>
                <w:rFonts w:eastAsia="Times New Roman"/>
                <w:szCs w:val="24"/>
              </w:rPr>
              <w:t>– Д. Палиев: Комади за тимпане</w:t>
            </w:r>
          </w:p>
          <w:p w:rsidR="00516FC0" w:rsidRPr="00276BBD" w:rsidRDefault="00516FC0" w:rsidP="00F50543">
            <w:pPr>
              <w:spacing w:after="125"/>
              <w:jc w:val="left"/>
              <w:rPr>
                <w:rFonts w:eastAsia="Times New Roman"/>
                <w:szCs w:val="24"/>
              </w:rPr>
            </w:pPr>
            <w:r w:rsidRPr="00276BBD">
              <w:rPr>
                <w:rFonts w:eastAsia="Times New Roman"/>
                <w:szCs w:val="24"/>
              </w:rPr>
              <w:t>Избор из друге литературе који одговара захтевима програма и могућностима ученика.</w:t>
            </w:r>
          </w:p>
          <w:p w:rsidR="00516FC0" w:rsidRPr="00276BBD" w:rsidRDefault="00516FC0" w:rsidP="00F50543">
            <w:pPr>
              <w:spacing w:after="125"/>
              <w:jc w:val="left"/>
              <w:rPr>
                <w:rFonts w:eastAsia="Times New Roman"/>
                <w:szCs w:val="24"/>
              </w:rPr>
            </w:pPr>
            <w:r w:rsidRPr="00276BBD">
              <w:rPr>
                <w:rFonts w:eastAsia="Times New Roman"/>
                <w:szCs w:val="24"/>
              </w:rPr>
              <w:t>Избор литературе за сетове ударачких инструмената која одговара захтевима програма и могућностима ученика.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пет композиција за добош рудименталног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пет композиција за добош класичног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тимпане,</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маримбу,</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три композиције за вибрафон.</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добош рудименталног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добош класичног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тимпане,</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ксилофон,</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једна композиција за маримбу,</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инструмент или сет удараљки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Напомене:</w:t>
            </w:r>
          </w:p>
          <w:p w:rsidR="00516FC0" w:rsidRPr="00276BBD" w:rsidRDefault="00516FC0" w:rsidP="00F50543">
            <w:pPr>
              <w:spacing w:after="125"/>
              <w:jc w:val="left"/>
              <w:rPr>
                <w:rFonts w:eastAsia="Times New Roman"/>
                <w:szCs w:val="24"/>
              </w:rPr>
            </w:pPr>
            <w:r w:rsidRPr="00276BBD">
              <w:rPr>
                <w:rFonts w:eastAsia="Times New Roman"/>
                <w:szCs w:val="24"/>
              </w:rPr>
              <w:t>Најмање једна композиција из програма мора бити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Композиције могу бити саставни део свите или концерта.</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се свира за добош и тимпане из нота, а за мелодијске удараљке напамет.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 </w:t>
      </w:r>
      <w:r w:rsidRPr="00276BBD">
        <w:rPr>
          <w:rFonts w:eastAsia="Times New Roman"/>
          <w:szCs w:val="24"/>
        </w:rPr>
        <w:t>Тон, ритам, слушање музике, свирање, музички бонтон.</w:t>
      </w:r>
    </w:p>
    <w:p w:rsidR="00E975E5" w:rsidRPr="00276BBD" w:rsidRDefault="00E975E5"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УДАРАЉКЕ</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w:t>
            </w:r>
            <w:r w:rsidRPr="00276BBD">
              <w:rPr>
                <w:rFonts w:eastAsia="Times New Roman"/>
                <w:i/>
                <w:iCs/>
                <w:szCs w:val="24"/>
              </w:rPr>
              <w:t>Удараљке </w:t>
            </w:r>
            <w:r w:rsidRPr="00276BBD">
              <w:rPr>
                <w:rFonts w:eastAsia="Times New Roman"/>
                <w:szCs w:val="24"/>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16"/>
        <w:gridCol w:w="1572"/>
        <w:gridCol w:w="378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композиције са четири палице за мелодијске удараљке основног техничког нивоа;</w:t>
            </w:r>
          </w:p>
          <w:p w:rsidR="00516FC0" w:rsidRPr="00276BBD" w:rsidRDefault="00516FC0" w:rsidP="00F50543">
            <w:pPr>
              <w:spacing w:after="125"/>
              <w:jc w:val="left"/>
              <w:rPr>
                <w:rFonts w:eastAsia="Times New Roman"/>
                <w:szCs w:val="24"/>
              </w:rPr>
            </w:pPr>
            <w:r w:rsidRPr="00276BBD">
              <w:rPr>
                <w:rFonts w:eastAsia="Times New Roman"/>
                <w:szCs w:val="24"/>
              </w:rPr>
              <w:t>– свира композиције за три тимпана основног техничког нивоа;</w:t>
            </w:r>
          </w:p>
          <w:p w:rsidR="00516FC0" w:rsidRPr="00276BBD" w:rsidRDefault="00516FC0" w:rsidP="00F50543">
            <w:pPr>
              <w:spacing w:after="125"/>
              <w:jc w:val="left"/>
              <w:rPr>
                <w:rFonts w:eastAsia="Times New Roman"/>
                <w:szCs w:val="24"/>
              </w:rPr>
            </w:pPr>
            <w:r w:rsidRPr="00276BBD">
              <w:rPr>
                <w:rFonts w:eastAsia="Times New Roman"/>
                <w:szCs w:val="24"/>
              </w:rPr>
              <w:t>– правилно седи и стоји за инструментом, поставља руке у гард и држи палице не угрожавајући своје здравље;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ознаке за динамичко </w:t>
            </w:r>
            <w:r w:rsidRPr="00276BBD">
              <w:rPr>
                <w:rFonts w:eastAsia="Times New Roman"/>
                <w:szCs w:val="24"/>
              </w:rPr>
              <w:lastRenderedPageBreak/>
              <w:t>нијансирање;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основе технике педала на вибрафону;</w:t>
            </w:r>
          </w:p>
          <w:p w:rsidR="00516FC0" w:rsidRPr="00276BBD" w:rsidRDefault="00516FC0" w:rsidP="00F50543">
            <w:pPr>
              <w:spacing w:after="125"/>
              <w:jc w:val="left"/>
              <w:rPr>
                <w:rFonts w:eastAsia="Times New Roman"/>
                <w:szCs w:val="24"/>
              </w:rPr>
            </w:pPr>
            <w:r w:rsidRPr="00276BBD">
              <w:rPr>
                <w:rFonts w:eastAsia="Times New Roman"/>
                <w:szCs w:val="24"/>
              </w:rPr>
              <w:t>– свира етиде и комаде за добош, тимпане, ксилофон, маримбу и вибрафон, соло или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прати развој сопствене координације и моторике кроз свирање;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пише распоред руку за тимпане и мелодијске удараљке;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медије који су на располагању у сврху свог музичког развоја (за слушање музике, гледање концерата итд.).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Основе технике са четири палице на мелодијским удараљкама.</w:t>
            </w:r>
          </w:p>
          <w:p w:rsidR="00516FC0" w:rsidRPr="00276BBD" w:rsidRDefault="00516FC0" w:rsidP="00F50543">
            <w:pPr>
              <w:spacing w:after="125"/>
              <w:jc w:val="left"/>
              <w:rPr>
                <w:rFonts w:eastAsia="Times New Roman"/>
                <w:szCs w:val="24"/>
              </w:rPr>
            </w:pPr>
            <w:r w:rsidRPr="00276BBD">
              <w:rPr>
                <w:rFonts w:eastAsia="Times New Roman"/>
                <w:szCs w:val="24"/>
              </w:rPr>
              <w:t>Основе технике за три тимпана.</w:t>
            </w:r>
          </w:p>
          <w:p w:rsidR="00516FC0" w:rsidRPr="00276BBD" w:rsidRDefault="00516FC0" w:rsidP="00F50543">
            <w:pPr>
              <w:spacing w:after="125"/>
              <w:jc w:val="left"/>
              <w:rPr>
                <w:rFonts w:eastAsia="Times New Roman"/>
                <w:szCs w:val="24"/>
              </w:rPr>
            </w:pPr>
            <w:r w:rsidRPr="00276BBD">
              <w:rPr>
                <w:rFonts w:eastAsia="Times New Roman"/>
                <w:szCs w:val="24"/>
              </w:rPr>
              <w:t>Коришћење педала на вибрафону.</w:t>
            </w:r>
          </w:p>
          <w:p w:rsidR="00516FC0" w:rsidRPr="00276BBD" w:rsidRDefault="00516FC0" w:rsidP="00F50543">
            <w:pPr>
              <w:spacing w:after="125"/>
              <w:jc w:val="left"/>
              <w:rPr>
                <w:rFonts w:eastAsia="Times New Roman"/>
                <w:szCs w:val="24"/>
              </w:rPr>
            </w:pPr>
            <w:r w:rsidRPr="00276BBD">
              <w:rPr>
                <w:rFonts w:eastAsia="Times New Roman"/>
                <w:szCs w:val="24"/>
              </w:rPr>
              <w:t>Квалитет тона у зависности од техничких захтева.</w:t>
            </w:r>
          </w:p>
          <w:p w:rsidR="00516FC0" w:rsidRPr="00276BBD" w:rsidRDefault="00516FC0" w:rsidP="00F50543">
            <w:pPr>
              <w:spacing w:after="125"/>
              <w:jc w:val="left"/>
              <w:rPr>
                <w:rFonts w:eastAsia="Times New Roman"/>
                <w:szCs w:val="24"/>
              </w:rPr>
            </w:pPr>
            <w:r w:rsidRPr="00276BBD">
              <w:rPr>
                <w:rFonts w:eastAsia="Times New Roman"/>
                <w:szCs w:val="24"/>
              </w:rPr>
              <w:t>Уводне вежбе за троструки предудар.</w:t>
            </w:r>
          </w:p>
          <w:p w:rsidR="00516FC0" w:rsidRPr="00276BBD" w:rsidRDefault="00516FC0" w:rsidP="00F50543">
            <w:pPr>
              <w:spacing w:after="125"/>
              <w:jc w:val="left"/>
              <w:rPr>
                <w:rFonts w:eastAsia="Times New Roman"/>
                <w:szCs w:val="24"/>
              </w:rPr>
            </w:pPr>
            <w:r w:rsidRPr="00276BBD">
              <w:rPr>
                <w:rFonts w:eastAsia="Times New Roman"/>
                <w:szCs w:val="24"/>
              </w:rPr>
              <w:t>Једноструки и двоструки ударац уз коришћење одбитка са посебним освртом на положај тела и руку.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Ритмичке фигуре: комплексније комбинације свих до сада научених ритмичких фигура</w:t>
            </w:r>
          </w:p>
          <w:p w:rsidR="00516FC0" w:rsidRPr="00276BBD" w:rsidRDefault="00516FC0" w:rsidP="00F50543">
            <w:pPr>
              <w:spacing w:after="125"/>
              <w:jc w:val="left"/>
              <w:rPr>
                <w:rFonts w:eastAsia="Times New Roman"/>
                <w:szCs w:val="24"/>
              </w:rPr>
            </w:pPr>
            <w:r w:rsidRPr="00276BBD">
              <w:rPr>
                <w:rFonts w:eastAsia="Times New Roman"/>
                <w:szCs w:val="24"/>
              </w:rPr>
              <w:t>Динамичко нијансирање</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за:</w:t>
            </w:r>
          </w:p>
          <w:p w:rsidR="00516FC0" w:rsidRPr="00276BBD" w:rsidRDefault="00516FC0" w:rsidP="00F50543">
            <w:pPr>
              <w:spacing w:after="125"/>
              <w:jc w:val="left"/>
              <w:rPr>
                <w:rFonts w:eastAsia="Times New Roman"/>
                <w:szCs w:val="24"/>
              </w:rPr>
            </w:pPr>
            <w:r w:rsidRPr="00276BBD">
              <w:rPr>
                <w:rFonts w:eastAsia="Times New Roman"/>
                <w:szCs w:val="24"/>
              </w:rPr>
              <w:t>– четири палице;</w:t>
            </w:r>
          </w:p>
          <w:p w:rsidR="00516FC0" w:rsidRPr="00276BBD" w:rsidRDefault="00516FC0" w:rsidP="00F50543">
            <w:pPr>
              <w:spacing w:after="125"/>
              <w:jc w:val="left"/>
              <w:rPr>
                <w:rFonts w:eastAsia="Times New Roman"/>
                <w:szCs w:val="24"/>
              </w:rPr>
            </w:pPr>
            <w:r w:rsidRPr="00276BBD">
              <w:rPr>
                <w:rFonts w:eastAsia="Times New Roman"/>
                <w:szCs w:val="24"/>
              </w:rPr>
              <w:t>– једноструке и двоструке ударце;</w:t>
            </w:r>
          </w:p>
          <w:p w:rsidR="00516FC0" w:rsidRPr="00276BBD" w:rsidRDefault="00516FC0" w:rsidP="00F50543">
            <w:pPr>
              <w:spacing w:after="125"/>
              <w:jc w:val="left"/>
              <w:rPr>
                <w:rFonts w:eastAsia="Times New Roman"/>
                <w:szCs w:val="24"/>
              </w:rPr>
            </w:pPr>
            <w:r w:rsidRPr="00276BBD">
              <w:rPr>
                <w:rFonts w:eastAsia="Times New Roman"/>
                <w:szCs w:val="24"/>
              </w:rPr>
              <w:t>– акцентовање;</w:t>
            </w:r>
          </w:p>
          <w:p w:rsidR="00516FC0" w:rsidRPr="00276BBD" w:rsidRDefault="00516FC0" w:rsidP="00F50543">
            <w:pPr>
              <w:spacing w:after="125"/>
              <w:jc w:val="left"/>
              <w:rPr>
                <w:rFonts w:eastAsia="Times New Roman"/>
                <w:szCs w:val="24"/>
              </w:rPr>
            </w:pPr>
            <w:r w:rsidRPr="00276BBD">
              <w:rPr>
                <w:rFonts w:eastAsia="Times New Roman"/>
                <w:szCs w:val="24"/>
              </w:rPr>
              <w:t>– извођење вирбла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флема (једноструки предударац)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дрега (двоструки предударац)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Основни рудименти који садрже обрађену тематику.</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Дурски и молски тоналитети, трозвуци и четворозвуци на тоници са обртајима, хроматска</w:t>
            </w:r>
          </w:p>
          <w:p w:rsidR="00516FC0" w:rsidRPr="00276BBD" w:rsidRDefault="00516FC0" w:rsidP="00F50543">
            <w:pPr>
              <w:spacing w:after="125"/>
              <w:jc w:val="left"/>
              <w:rPr>
                <w:rFonts w:eastAsia="Times New Roman"/>
                <w:szCs w:val="24"/>
              </w:rPr>
            </w:pPr>
            <w:r w:rsidRPr="00276BBD">
              <w:rPr>
                <w:rFonts w:eastAsia="Times New Roman"/>
                <w:szCs w:val="24"/>
              </w:rPr>
              <w:t>скала.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 Џони Л. Леин: Техничке вежбе за контролу палица на добошу</w:t>
            </w:r>
          </w:p>
          <w:p w:rsidR="00516FC0" w:rsidRPr="00276BBD" w:rsidRDefault="00516FC0" w:rsidP="00F50543">
            <w:pPr>
              <w:spacing w:after="125"/>
              <w:jc w:val="left"/>
              <w:rPr>
                <w:rFonts w:eastAsia="Times New Roman"/>
                <w:szCs w:val="24"/>
              </w:rPr>
            </w:pPr>
            <w:r w:rsidRPr="00276BBD">
              <w:rPr>
                <w:rFonts w:eastAsia="Times New Roman"/>
                <w:szCs w:val="24"/>
              </w:rPr>
              <w:t>– Г. Л. Стоун: Контрола палица за добошара</w:t>
            </w:r>
          </w:p>
          <w:p w:rsidR="00516FC0" w:rsidRPr="00276BBD" w:rsidRDefault="00516FC0" w:rsidP="00F50543">
            <w:pPr>
              <w:spacing w:after="125"/>
              <w:jc w:val="left"/>
              <w:rPr>
                <w:rFonts w:eastAsia="Times New Roman"/>
                <w:szCs w:val="24"/>
              </w:rPr>
            </w:pPr>
            <w:r w:rsidRPr="00276BBD">
              <w:rPr>
                <w:rFonts w:eastAsia="Times New Roman"/>
                <w:szCs w:val="24"/>
              </w:rPr>
              <w:t>– ПАС рудименти</w:t>
            </w:r>
          </w:p>
          <w:p w:rsidR="00516FC0" w:rsidRPr="00276BBD" w:rsidRDefault="00516FC0" w:rsidP="00F50543">
            <w:pPr>
              <w:spacing w:after="125"/>
              <w:jc w:val="left"/>
              <w:rPr>
                <w:rFonts w:eastAsia="Times New Roman"/>
                <w:szCs w:val="24"/>
              </w:rPr>
            </w:pPr>
            <w:r w:rsidRPr="00276BBD">
              <w:rPr>
                <w:rFonts w:eastAsia="Times New Roman"/>
                <w:szCs w:val="24"/>
              </w:rPr>
              <w:t>– Ч. Вилкоксон: Сви амерички бубњари – 150 рудименталних сола</w:t>
            </w:r>
          </w:p>
          <w:p w:rsidR="00516FC0" w:rsidRPr="00276BBD" w:rsidRDefault="00516FC0" w:rsidP="00F50543">
            <w:pPr>
              <w:spacing w:after="125"/>
              <w:jc w:val="left"/>
              <w:rPr>
                <w:rFonts w:eastAsia="Times New Roman"/>
                <w:szCs w:val="24"/>
              </w:rPr>
            </w:pPr>
            <w:r w:rsidRPr="00276BBD">
              <w:rPr>
                <w:rFonts w:eastAsia="Times New Roman"/>
                <w:szCs w:val="24"/>
              </w:rPr>
              <w:t>– Ч. Мемфис: Савремени перкусиониста</w:t>
            </w:r>
          </w:p>
          <w:p w:rsidR="00516FC0" w:rsidRPr="00276BBD" w:rsidRDefault="00516FC0" w:rsidP="00F50543">
            <w:pPr>
              <w:spacing w:after="125"/>
              <w:jc w:val="left"/>
              <w:rPr>
                <w:rFonts w:eastAsia="Times New Roman"/>
                <w:szCs w:val="24"/>
              </w:rPr>
            </w:pPr>
            <w:r w:rsidRPr="00276BBD">
              <w:rPr>
                <w:rFonts w:eastAsia="Times New Roman"/>
                <w:szCs w:val="24"/>
              </w:rPr>
              <w:t>– К. Купински: Школа игара за ударачке инструменте</w:t>
            </w:r>
          </w:p>
          <w:p w:rsidR="00516FC0" w:rsidRPr="00276BBD" w:rsidRDefault="00516FC0" w:rsidP="00F50543">
            <w:pPr>
              <w:spacing w:after="125"/>
              <w:jc w:val="left"/>
              <w:rPr>
                <w:rFonts w:eastAsia="Times New Roman"/>
                <w:szCs w:val="24"/>
              </w:rPr>
            </w:pPr>
            <w:r w:rsidRPr="00276BBD">
              <w:rPr>
                <w:rFonts w:eastAsia="Times New Roman"/>
                <w:szCs w:val="24"/>
              </w:rPr>
              <w:t>– В. Осадчук: Етиде за добош</w:t>
            </w:r>
          </w:p>
          <w:p w:rsidR="00516FC0" w:rsidRPr="00276BBD" w:rsidRDefault="00516FC0" w:rsidP="00F50543">
            <w:pPr>
              <w:spacing w:after="125"/>
              <w:jc w:val="left"/>
              <w:rPr>
                <w:rFonts w:eastAsia="Times New Roman"/>
                <w:szCs w:val="24"/>
              </w:rPr>
            </w:pPr>
            <w:r w:rsidRPr="00276BBD">
              <w:rPr>
                <w:rFonts w:eastAsia="Times New Roman"/>
                <w:szCs w:val="24"/>
              </w:rPr>
              <w:t xml:space="preserve">– Т. Егорова и В. Штеиман: </w:t>
            </w:r>
            <w:r w:rsidRPr="00276BBD">
              <w:rPr>
                <w:rFonts w:eastAsia="Times New Roman"/>
                <w:szCs w:val="24"/>
              </w:rPr>
              <w:lastRenderedPageBreak/>
              <w:t>ритмичке вежбе за добош</w:t>
            </w:r>
          </w:p>
          <w:p w:rsidR="00516FC0" w:rsidRPr="00276BBD" w:rsidRDefault="00516FC0" w:rsidP="00F50543">
            <w:pPr>
              <w:spacing w:after="125"/>
              <w:jc w:val="left"/>
              <w:rPr>
                <w:rFonts w:eastAsia="Times New Roman"/>
                <w:szCs w:val="24"/>
              </w:rPr>
            </w:pPr>
            <w:r w:rsidRPr="00276BBD">
              <w:rPr>
                <w:rFonts w:eastAsia="Times New Roman"/>
                <w:szCs w:val="24"/>
              </w:rPr>
              <w:t>– Д. Палиев: Комади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Л. Х. Стивенс: Метод кретања за Маримбу</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Забаван ксилофон I</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Забавна Маримба I</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Забавни Вибрафон I</w:t>
            </w:r>
          </w:p>
          <w:p w:rsidR="00516FC0" w:rsidRPr="00276BBD" w:rsidRDefault="00516FC0" w:rsidP="00F50543">
            <w:pPr>
              <w:spacing w:after="125"/>
              <w:jc w:val="left"/>
              <w:rPr>
                <w:rFonts w:eastAsia="Times New Roman"/>
                <w:szCs w:val="24"/>
              </w:rPr>
            </w:pPr>
            <w:r w:rsidRPr="00276BBD">
              <w:rPr>
                <w:rFonts w:eastAsia="Times New Roman"/>
                <w:szCs w:val="24"/>
              </w:rPr>
              <w:t>– В. Фајгл: Етиде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К. Хатвеј и И. Врајт: Музика за мелодијске удараљке књига III</w:t>
            </w:r>
          </w:p>
          <w:p w:rsidR="00516FC0" w:rsidRPr="00276BBD" w:rsidRDefault="00516FC0" w:rsidP="00F50543">
            <w:pPr>
              <w:spacing w:after="125"/>
              <w:jc w:val="left"/>
              <w:rPr>
                <w:rFonts w:eastAsia="Times New Roman"/>
                <w:szCs w:val="24"/>
              </w:rPr>
            </w:pPr>
            <w:r w:rsidRPr="00276BBD">
              <w:rPr>
                <w:rFonts w:eastAsia="Times New Roman"/>
                <w:szCs w:val="24"/>
              </w:rPr>
              <w:t>– Избор комада за ксилофон и клавир из збирки Н. Милутинова, В. Снегирјова итд.</w:t>
            </w:r>
          </w:p>
          <w:p w:rsidR="00516FC0" w:rsidRPr="00276BBD" w:rsidRDefault="00516FC0" w:rsidP="00F50543">
            <w:pPr>
              <w:spacing w:after="125"/>
              <w:jc w:val="left"/>
              <w:rPr>
                <w:rFonts w:eastAsia="Times New Roman"/>
                <w:szCs w:val="24"/>
              </w:rPr>
            </w:pPr>
            <w:r w:rsidRPr="00276BBD">
              <w:rPr>
                <w:rFonts w:eastAsia="Times New Roman"/>
                <w:szCs w:val="24"/>
              </w:rPr>
              <w:t>– В. Гарвуд: Примарни приручник за мелодијске удараљке</w:t>
            </w:r>
          </w:p>
          <w:p w:rsidR="00516FC0" w:rsidRPr="00276BBD" w:rsidRDefault="00516FC0" w:rsidP="00F50543">
            <w:pPr>
              <w:spacing w:after="125"/>
              <w:jc w:val="left"/>
              <w:rPr>
                <w:rFonts w:eastAsia="Times New Roman"/>
                <w:szCs w:val="24"/>
              </w:rPr>
            </w:pPr>
            <w:r w:rsidRPr="00276BBD">
              <w:rPr>
                <w:rFonts w:eastAsia="Times New Roman"/>
                <w:szCs w:val="24"/>
              </w:rPr>
              <w:t>– М. Голденберг: Модерна школа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Е. Којне: Етиде за тимпане</w:t>
            </w:r>
          </w:p>
          <w:p w:rsidR="00516FC0" w:rsidRPr="00276BBD" w:rsidRDefault="00516FC0" w:rsidP="00F50543">
            <w:pPr>
              <w:spacing w:after="125"/>
              <w:jc w:val="left"/>
              <w:rPr>
                <w:rFonts w:eastAsia="Times New Roman"/>
                <w:szCs w:val="24"/>
              </w:rPr>
            </w:pPr>
            <w:r w:rsidRPr="00276BBD">
              <w:rPr>
                <w:rFonts w:eastAsia="Times New Roman"/>
                <w:szCs w:val="24"/>
              </w:rPr>
              <w:t>– Г. Бомхоф: Соло комади за тимпане</w:t>
            </w:r>
          </w:p>
          <w:p w:rsidR="00516FC0" w:rsidRPr="00276BBD" w:rsidRDefault="00516FC0" w:rsidP="00F50543">
            <w:pPr>
              <w:spacing w:after="125"/>
              <w:jc w:val="left"/>
              <w:rPr>
                <w:rFonts w:eastAsia="Times New Roman"/>
                <w:szCs w:val="24"/>
              </w:rPr>
            </w:pPr>
            <w:r w:rsidRPr="00276BBD">
              <w:rPr>
                <w:rFonts w:eastAsia="Times New Roman"/>
                <w:szCs w:val="24"/>
              </w:rPr>
              <w:t>– Д. Палиев: Комади за тимпане</w:t>
            </w:r>
          </w:p>
          <w:p w:rsidR="00516FC0" w:rsidRPr="00276BBD" w:rsidRDefault="00516FC0" w:rsidP="00F50543">
            <w:pPr>
              <w:spacing w:after="125"/>
              <w:jc w:val="left"/>
              <w:rPr>
                <w:rFonts w:eastAsia="Times New Roman"/>
                <w:szCs w:val="24"/>
              </w:rPr>
            </w:pPr>
            <w:r w:rsidRPr="00276BBD">
              <w:rPr>
                <w:rFonts w:eastAsia="Times New Roman"/>
                <w:szCs w:val="24"/>
              </w:rPr>
              <w:t>Избор из друге литературе који одговара захтевима програма и могућностима ученика.</w:t>
            </w:r>
          </w:p>
          <w:p w:rsidR="00516FC0" w:rsidRPr="00276BBD" w:rsidRDefault="00516FC0" w:rsidP="00F50543">
            <w:pPr>
              <w:spacing w:after="125"/>
              <w:jc w:val="left"/>
              <w:rPr>
                <w:rFonts w:eastAsia="Times New Roman"/>
                <w:szCs w:val="24"/>
              </w:rPr>
            </w:pPr>
            <w:r w:rsidRPr="00276BBD">
              <w:rPr>
                <w:rFonts w:eastAsia="Times New Roman"/>
                <w:szCs w:val="24"/>
              </w:rPr>
              <w:t>Избор литературе за сетове ударачких инструмената која одговара захтевима програма и могућностима ученика.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пет композиција за добош рудименталног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пет композиција за добош класичног приступа,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пет композиција за тимпане,</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маримбу,</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вибрафон.</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наступи: </w:t>
            </w:r>
            <w:r w:rsidRPr="00276BBD">
              <w:rPr>
                <w:rFonts w:eastAsia="Times New Roman"/>
                <w:szCs w:val="24"/>
              </w:rPr>
              <w:t>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добош рудименталног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добош класичног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тимпане,</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маримбу,</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инструмент или сет удараљки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Напомене:</w:t>
            </w:r>
          </w:p>
          <w:p w:rsidR="00516FC0" w:rsidRPr="00276BBD" w:rsidRDefault="00516FC0" w:rsidP="00F50543">
            <w:pPr>
              <w:spacing w:after="125"/>
              <w:jc w:val="left"/>
              <w:rPr>
                <w:rFonts w:eastAsia="Times New Roman"/>
                <w:szCs w:val="24"/>
              </w:rPr>
            </w:pPr>
            <w:r w:rsidRPr="00276BBD">
              <w:rPr>
                <w:rFonts w:eastAsia="Times New Roman"/>
                <w:szCs w:val="24"/>
              </w:rPr>
              <w:t>Најмање једна композиција из програма мора бити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Композиције могу бити саставни део свите или концерта.</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се свира за добош и тимпане из нота, а за мелодијске удараљке напамет.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 </w:t>
      </w:r>
      <w:r w:rsidRPr="00276BBD">
        <w:rPr>
          <w:rFonts w:eastAsia="Times New Roman"/>
          <w:szCs w:val="24"/>
        </w:rPr>
        <w:t>Тон, ритам, слушање музике, свирање, музички бонтон.</w:t>
      </w:r>
    </w:p>
    <w:p w:rsidR="00E975E5" w:rsidRPr="00276BBD" w:rsidRDefault="00E975E5"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УДАРАЉКЕ</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w:t>
            </w:r>
            <w:r w:rsidRPr="00276BBD">
              <w:rPr>
                <w:rFonts w:eastAsia="Times New Roman"/>
                <w:i/>
                <w:iCs/>
                <w:szCs w:val="24"/>
              </w:rPr>
              <w:t>Удараљке </w:t>
            </w:r>
            <w:r w:rsidRPr="00276BBD">
              <w:rPr>
                <w:rFonts w:eastAsia="Times New Roman"/>
                <w:szCs w:val="24"/>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16"/>
        <w:gridCol w:w="1572"/>
        <w:gridCol w:w="378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свира композиције са четири палице за мелодијске удараљке;</w:t>
            </w:r>
          </w:p>
          <w:p w:rsidR="00516FC0" w:rsidRPr="00276BBD" w:rsidRDefault="00516FC0" w:rsidP="00F50543">
            <w:pPr>
              <w:spacing w:after="125"/>
              <w:jc w:val="left"/>
              <w:rPr>
                <w:rFonts w:eastAsia="Times New Roman"/>
                <w:szCs w:val="24"/>
              </w:rPr>
            </w:pPr>
            <w:r w:rsidRPr="00276BBD">
              <w:rPr>
                <w:rFonts w:eastAsia="Times New Roman"/>
                <w:szCs w:val="24"/>
              </w:rPr>
              <w:t>– свира композиције за четири тимпана основног техничког нивоа;</w:t>
            </w:r>
          </w:p>
          <w:p w:rsidR="00516FC0" w:rsidRPr="00276BBD" w:rsidRDefault="00516FC0" w:rsidP="00F50543">
            <w:pPr>
              <w:spacing w:after="125"/>
              <w:jc w:val="left"/>
              <w:rPr>
                <w:rFonts w:eastAsia="Times New Roman"/>
                <w:szCs w:val="24"/>
              </w:rPr>
            </w:pPr>
            <w:r w:rsidRPr="00276BBD">
              <w:rPr>
                <w:rFonts w:eastAsia="Times New Roman"/>
                <w:szCs w:val="24"/>
              </w:rPr>
              <w:t>– правилно седи и стоји за инструментом, поставља руке у гард и држи палице не угрожавајући своје здравље;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 примењује комплексније ознаке за динамичко нијансирање;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основе технике демфовања палицама на вибрафону;</w:t>
            </w:r>
          </w:p>
          <w:p w:rsidR="00516FC0" w:rsidRPr="00276BBD" w:rsidRDefault="00516FC0" w:rsidP="00F50543">
            <w:pPr>
              <w:spacing w:after="125"/>
              <w:jc w:val="left"/>
              <w:rPr>
                <w:rFonts w:eastAsia="Times New Roman"/>
                <w:szCs w:val="24"/>
              </w:rPr>
            </w:pPr>
            <w:r w:rsidRPr="00276BBD">
              <w:rPr>
                <w:rFonts w:eastAsia="Times New Roman"/>
                <w:szCs w:val="24"/>
              </w:rPr>
              <w:t>– свира етиде и комаде за добош, тимпане, ксилофон, маримбу и вибрафон, соло или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прати развој сопствене координације и моторике кроз свирање;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медије који су на располагању у сврху свог музичког развоја (за слушање музике, гледање концерата итд.).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Техника са четири палице на мелодијским удараљкама.</w:t>
            </w:r>
          </w:p>
          <w:p w:rsidR="00516FC0" w:rsidRPr="00276BBD" w:rsidRDefault="00516FC0" w:rsidP="00F50543">
            <w:pPr>
              <w:spacing w:after="125"/>
              <w:jc w:val="left"/>
              <w:rPr>
                <w:rFonts w:eastAsia="Times New Roman"/>
                <w:szCs w:val="24"/>
              </w:rPr>
            </w:pPr>
            <w:r w:rsidRPr="00276BBD">
              <w:rPr>
                <w:rFonts w:eastAsia="Times New Roman"/>
                <w:szCs w:val="24"/>
              </w:rPr>
              <w:t>Основе технике за четири тимпана.</w:t>
            </w:r>
          </w:p>
          <w:p w:rsidR="00516FC0" w:rsidRPr="00276BBD" w:rsidRDefault="00516FC0" w:rsidP="00F50543">
            <w:pPr>
              <w:spacing w:after="125"/>
              <w:jc w:val="left"/>
              <w:rPr>
                <w:rFonts w:eastAsia="Times New Roman"/>
                <w:szCs w:val="24"/>
              </w:rPr>
            </w:pPr>
            <w:r w:rsidRPr="00276BBD">
              <w:rPr>
                <w:rFonts w:eastAsia="Times New Roman"/>
                <w:szCs w:val="24"/>
              </w:rPr>
              <w:t>Основе демфовања палицама на вибрафону.</w:t>
            </w:r>
          </w:p>
          <w:p w:rsidR="00516FC0" w:rsidRPr="00276BBD" w:rsidRDefault="00516FC0" w:rsidP="00F50543">
            <w:pPr>
              <w:spacing w:after="125"/>
              <w:jc w:val="left"/>
              <w:rPr>
                <w:rFonts w:eastAsia="Times New Roman"/>
                <w:szCs w:val="24"/>
              </w:rPr>
            </w:pPr>
            <w:r w:rsidRPr="00276BBD">
              <w:rPr>
                <w:rFonts w:eastAsia="Times New Roman"/>
                <w:szCs w:val="24"/>
              </w:rPr>
              <w:t>Троструки предударац.</w:t>
            </w:r>
          </w:p>
          <w:p w:rsidR="00516FC0" w:rsidRPr="00276BBD" w:rsidRDefault="00516FC0" w:rsidP="00F50543">
            <w:pPr>
              <w:spacing w:after="125"/>
              <w:jc w:val="left"/>
              <w:rPr>
                <w:rFonts w:eastAsia="Times New Roman"/>
                <w:szCs w:val="24"/>
              </w:rPr>
            </w:pPr>
            <w:r w:rsidRPr="00276BBD">
              <w:rPr>
                <w:rFonts w:eastAsia="Times New Roman"/>
                <w:szCs w:val="24"/>
              </w:rPr>
              <w:t>Квалитет тона у зависности од техничких захтева.</w:t>
            </w:r>
          </w:p>
          <w:p w:rsidR="00516FC0" w:rsidRPr="00276BBD" w:rsidRDefault="00516FC0" w:rsidP="00F50543">
            <w:pPr>
              <w:spacing w:after="125"/>
              <w:jc w:val="left"/>
              <w:rPr>
                <w:rFonts w:eastAsia="Times New Roman"/>
                <w:szCs w:val="24"/>
              </w:rPr>
            </w:pPr>
            <w:r w:rsidRPr="00276BBD">
              <w:rPr>
                <w:rFonts w:eastAsia="Times New Roman"/>
                <w:szCs w:val="24"/>
              </w:rPr>
              <w:t>Једноструки и двоструки ударац уз коришћење одбитка са посебним освртом на положај тела и руку.</w:t>
            </w:r>
          </w:p>
          <w:p w:rsidR="00516FC0" w:rsidRPr="00276BBD" w:rsidRDefault="00516FC0" w:rsidP="00F50543">
            <w:pPr>
              <w:spacing w:after="125"/>
              <w:jc w:val="left"/>
              <w:rPr>
                <w:rFonts w:eastAsia="Times New Roman"/>
                <w:szCs w:val="24"/>
              </w:rPr>
            </w:pPr>
            <w:r w:rsidRPr="00276BBD">
              <w:rPr>
                <w:rFonts w:eastAsia="Times New Roman"/>
                <w:szCs w:val="24"/>
              </w:rPr>
              <w:t>Ритмичке фигуре: комплексније комбинације свих до сада научених ритмичких фигура</w:t>
            </w:r>
          </w:p>
          <w:p w:rsidR="00516FC0" w:rsidRPr="00276BBD" w:rsidRDefault="00516FC0" w:rsidP="00F50543">
            <w:pPr>
              <w:spacing w:after="125"/>
              <w:jc w:val="left"/>
              <w:rPr>
                <w:rFonts w:eastAsia="Times New Roman"/>
                <w:szCs w:val="24"/>
              </w:rPr>
            </w:pPr>
            <w:r w:rsidRPr="00276BBD">
              <w:rPr>
                <w:rFonts w:eastAsia="Times New Roman"/>
                <w:szCs w:val="24"/>
              </w:rPr>
              <w:t>Динамичко нијансирање</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за:</w:t>
            </w:r>
          </w:p>
          <w:p w:rsidR="00516FC0" w:rsidRPr="00276BBD" w:rsidRDefault="00516FC0" w:rsidP="00F50543">
            <w:pPr>
              <w:spacing w:after="125"/>
              <w:jc w:val="left"/>
              <w:rPr>
                <w:rFonts w:eastAsia="Times New Roman"/>
                <w:szCs w:val="24"/>
              </w:rPr>
            </w:pPr>
            <w:r w:rsidRPr="00276BBD">
              <w:rPr>
                <w:rFonts w:eastAsia="Times New Roman"/>
                <w:szCs w:val="24"/>
              </w:rPr>
              <w:t>– четири палице;</w:t>
            </w:r>
          </w:p>
          <w:p w:rsidR="00516FC0" w:rsidRPr="00276BBD" w:rsidRDefault="00516FC0" w:rsidP="00F50543">
            <w:pPr>
              <w:spacing w:after="125"/>
              <w:jc w:val="left"/>
              <w:rPr>
                <w:rFonts w:eastAsia="Times New Roman"/>
                <w:szCs w:val="24"/>
              </w:rPr>
            </w:pPr>
            <w:r w:rsidRPr="00276BBD">
              <w:rPr>
                <w:rFonts w:eastAsia="Times New Roman"/>
                <w:szCs w:val="24"/>
              </w:rPr>
              <w:t>– једноструке и двоструке ударце;</w:t>
            </w:r>
          </w:p>
          <w:p w:rsidR="00516FC0" w:rsidRPr="00276BBD" w:rsidRDefault="00516FC0" w:rsidP="00F50543">
            <w:pPr>
              <w:spacing w:after="125"/>
              <w:jc w:val="left"/>
              <w:rPr>
                <w:rFonts w:eastAsia="Times New Roman"/>
                <w:szCs w:val="24"/>
              </w:rPr>
            </w:pPr>
            <w:r w:rsidRPr="00276BBD">
              <w:rPr>
                <w:rFonts w:eastAsia="Times New Roman"/>
                <w:szCs w:val="24"/>
              </w:rPr>
              <w:t>– акцентовање;</w:t>
            </w:r>
          </w:p>
          <w:p w:rsidR="00516FC0" w:rsidRPr="00276BBD" w:rsidRDefault="00516FC0" w:rsidP="00F50543">
            <w:pPr>
              <w:spacing w:after="125"/>
              <w:jc w:val="left"/>
              <w:rPr>
                <w:rFonts w:eastAsia="Times New Roman"/>
                <w:szCs w:val="24"/>
              </w:rPr>
            </w:pPr>
            <w:r w:rsidRPr="00276BBD">
              <w:rPr>
                <w:rFonts w:eastAsia="Times New Roman"/>
                <w:szCs w:val="24"/>
              </w:rPr>
              <w:t>– извођење вирбла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флема (једноструки предударац)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дрега (двоструки предударац)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троструког предударца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Рудименти који садрже обрађену тематику.</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Дурски и молски тоналитети, трозвуци и четворозвуци на тоници са обртајима, хроматска</w:t>
            </w:r>
          </w:p>
          <w:p w:rsidR="00516FC0" w:rsidRPr="00276BBD" w:rsidRDefault="00516FC0" w:rsidP="00F50543">
            <w:pPr>
              <w:spacing w:after="125"/>
              <w:jc w:val="left"/>
              <w:rPr>
                <w:rFonts w:eastAsia="Times New Roman"/>
                <w:szCs w:val="24"/>
              </w:rPr>
            </w:pPr>
            <w:r w:rsidRPr="00276BBD">
              <w:rPr>
                <w:rFonts w:eastAsia="Times New Roman"/>
                <w:szCs w:val="24"/>
              </w:rPr>
              <w:t>скала.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Г. Л. Стоун: Контрола палица за добошара</w:t>
            </w:r>
          </w:p>
          <w:p w:rsidR="00516FC0" w:rsidRPr="00276BBD" w:rsidRDefault="00516FC0" w:rsidP="00F50543">
            <w:pPr>
              <w:spacing w:after="125"/>
              <w:jc w:val="left"/>
              <w:rPr>
                <w:rFonts w:eastAsia="Times New Roman"/>
                <w:szCs w:val="24"/>
              </w:rPr>
            </w:pPr>
            <w:r w:rsidRPr="00276BBD">
              <w:rPr>
                <w:rFonts w:eastAsia="Times New Roman"/>
                <w:szCs w:val="24"/>
              </w:rPr>
              <w:t>– ПАС рудименти</w:t>
            </w:r>
          </w:p>
          <w:p w:rsidR="00516FC0" w:rsidRPr="00276BBD" w:rsidRDefault="00516FC0" w:rsidP="00F50543">
            <w:pPr>
              <w:spacing w:after="125"/>
              <w:jc w:val="left"/>
              <w:rPr>
                <w:rFonts w:eastAsia="Times New Roman"/>
                <w:szCs w:val="24"/>
              </w:rPr>
            </w:pPr>
            <w:r w:rsidRPr="00276BBD">
              <w:rPr>
                <w:rFonts w:eastAsia="Times New Roman"/>
                <w:szCs w:val="24"/>
              </w:rPr>
              <w:t>– Ч. Вилкоксон: Сви амерички бубњари – 150 рудименталних сола</w:t>
            </w:r>
          </w:p>
          <w:p w:rsidR="00516FC0" w:rsidRPr="00276BBD" w:rsidRDefault="00516FC0" w:rsidP="00F50543">
            <w:pPr>
              <w:spacing w:after="125"/>
              <w:jc w:val="left"/>
              <w:rPr>
                <w:rFonts w:eastAsia="Times New Roman"/>
                <w:szCs w:val="24"/>
              </w:rPr>
            </w:pPr>
            <w:r w:rsidRPr="00276BBD">
              <w:rPr>
                <w:rFonts w:eastAsia="Times New Roman"/>
                <w:szCs w:val="24"/>
              </w:rPr>
              <w:t>– Ч. Вилкоксон: Модерна рудиментална свинг сола</w:t>
            </w:r>
          </w:p>
          <w:p w:rsidR="00516FC0" w:rsidRPr="00276BBD" w:rsidRDefault="00516FC0" w:rsidP="00F50543">
            <w:pPr>
              <w:spacing w:after="125"/>
              <w:jc w:val="left"/>
              <w:rPr>
                <w:rFonts w:eastAsia="Times New Roman"/>
                <w:szCs w:val="24"/>
              </w:rPr>
            </w:pPr>
            <w:r w:rsidRPr="00276BBD">
              <w:rPr>
                <w:rFonts w:eastAsia="Times New Roman"/>
                <w:szCs w:val="24"/>
              </w:rPr>
              <w:t>– В. Осадчук: Етиде за добош</w:t>
            </w:r>
          </w:p>
          <w:p w:rsidR="00516FC0" w:rsidRPr="00276BBD" w:rsidRDefault="00516FC0" w:rsidP="00F50543">
            <w:pPr>
              <w:spacing w:after="125"/>
              <w:jc w:val="left"/>
              <w:rPr>
                <w:rFonts w:eastAsia="Times New Roman"/>
                <w:szCs w:val="24"/>
              </w:rPr>
            </w:pPr>
            <w:r w:rsidRPr="00276BBD">
              <w:rPr>
                <w:rFonts w:eastAsia="Times New Roman"/>
                <w:szCs w:val="24"/>
              </w:rPr>
              <w:t>– В. Снегирјов: Етиде за добош</w:t>
            </w:r>
          </w:p>
          <w:p w:rsidR="00516FC0" w:rsidRPr="00276BBD" w:rsidRDefault="00516FC0" w:rsidP="00F50543">
            <w:pPr>
              <w:spacing w:after="125"/>
              <w:jc w:val="left"/>
              <w:rPr>
                <w:rFonts w:eastAsia="Times New Roman"/>
                <w:szCs w:val="24"/>
              </w:rPr>
            </w:pPr>
            <w:r w:rsidRPr="00276BBD">
              <w:rPr>
                <w:rFonts w:eastAsia="Times New Roman"/>
                <w:szCs w:val="24"/>
              </w:rPr>
              <w:t>– Т. Егорова и В. Штеиман: ритмичке вежбе за добош</w:t>
            </w:r>
          </w:p>
          <w:p w:rsidR="00516FC0" w:rsidRPr="00276BBD" w:rsidRDefault="00516FC0" w:rsidP="00F50543">
            <w:pPr>
              <w:spacing w:after="125"/>
              <w:jc w:val="left"/>
              <w:rPr>
                <w:rFonts w:eastAsia="Times New Roman"/>
                <w:szCs w:val="24"/>
              </w:rPr>
            </w:pPr>
            <w:r w:rsidRPr="00276BBD">
              <w:rPr>
                <w:rFonts w:eastAsia="Times New Roman"/>
                <w:szCs w:val="24"/>
              </w:rPr>
              <w:t>– Д. Палиев: Комади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Л. Х. Стивенс: Метод кретања за Маримбу</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Забаван ксилофон I</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Забавна Маримба I</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Забавни Вибрафон I</w:t>
            </w:r>
          </w:p>
          <w:p w:rsidR="00516FC0" w:rsidRPr="00276BBD" w:rsidRDefault="00516FC0" w:rsidP="00F50543">
            <w:pPr>
              <w:spacing w:after="125"/>
              <w:jc w:val="left"/>
              <w:rPr>
                <w:rFonts w:eastAsia="Times New Roman"/>
                <w:szCs w:val="24"/>
              </w:rPr>
            </w:pPr>
            <w:r w:rsidRPr="00276BBD">
              <w:rPr>
                <w:rFonts w:eastAsia="Times New Roman"/>
                <w:szCs w:val="24"/>
              </w:rPr>
              <w:t>– В. Фајгл: Етиде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Д. Фридман: Техника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Д. Фридман: Туђе Огледало</w:t>
            </w:r>
          </w:p>
          <w:p w:rsidR="00516FC0" w:rsidRPr="00276BBD" w:rsidRDefault="00516FC0" w:rsidP="00F50543">
            <w:pPr>
              <w:spacing w:after="125"/>
              <w:jc w:val="left"/>
              <w:rPr>
                <w:rFonts w:eastAsia="Times New Roman"/>
                <w:szCs w:val="24"/>
              </w:rPr>
            </w:pPr>
            <w:r w:rsidRPr="00276BBD">
              <w:rPr>
                <w:rFonts w:eastAsia="Times New Roman"/>
                <w:szCs w:val="24"/>
              </w:rPr>
              <w:t>– К. Хатвеј и И. Врајт: Музика за мелодијске удараљке књига III и IV</w:t>
            </w:r>
          </w:p>
          <w:p w:rsidR="00516FC0" w:rsidRPr="00276BBD" w:rsidRDefault="00516FC0" w:rsidP="00F50543">
            <w:pPr>
              <w:spacing w:after="125"/>
              <w:jc w:val="left"/>
              <w:rPr>
                <w:rFonts w:eastAsia="Times New Roman"/>
                <w:szCs w:val="24"/>
              </w:rPr>
            </w:pPr>
            <w:r w:rsidRPr="00276BBD">
              <w:rPr>
                <w:rFonts w:eastAsia="Times New Roman"/>
                <w:szCs w:val="24"/>
              </w:rPr>
              <w:t>– Избор комада за ксилофон и клавир из збирки Н. Милутинова, В. Снегирјова итд.</w:t>
            </w:r>
          </w:p>
          <w:p w:rsidR="00516FC0" w:rsidRPr="00276BBD" w:rsidRDefault="00516FC0" w:rsidP="00F50543">
            <w:pPr>
              <w:spacing w:after="125"/>
              <w:jc w:val="left"/>
              <w:rPr>
                <w:rFonts w:eastAsia="Times New Roman"/>
                <w:szCs w:val="24"/>
              </w:rPr>
            </w:pPr>
            <w:r w:rsidRPr="00276BBD">
              <w:rPr>
                <w:rFonts w:eastAsia="Times New Roman"/>
                <w:szCs w:val="24"/>
              </w:rPr>
              <w:t>– В. Гарвуд: Примарни приручник за мелодијске удараљке</w:t>
            </w:r>
          </w:p>
          <w:p w:rsidR="00516FC0" w:rsidRPr="00276BBD" w:rsidRDefault="00516FC0" w:rsidP="00F50543">
            <w:pPr>
              <w:spacing w:after="125"/>
              <w:jc w:val="left"/>
              <w:rPr>
                <w:rFonts w:eastAsia="Times New Roman"/>
                <w:szCs w:val="24"/>
              </w:rPr>
            </w:pPr>
            <w:r w:rsidRPr="00276BBD">
              <w:rPr>
                <w:rFonts w:eastAsia="Times New Roman"/>
                <w:szCs w:val="24"/>
              </w:rPr>
              <w:t>– М. Голденберг: Модерна школа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Е. Којне: Етиде за тимпане</w:t>
            </w:r>
          </w:p>
          <w:p w:rsidR="00516FC0" w:rsidRPr="00276BBD" w:rsidRDefault="00516FC0" w:rsidP="00F50543">
            <w:pPr>
              <w:spacing w:after="125"/>
              <w:jc w:val="left"/>
              <w:rPr>
                <w:rFonts w:eastAsia="Times New Roman"/>
                <w:szCs w:val="24"/>
              </w:rPr>
            </w:pPr>
            <w:r w:rsidRPr="00276BBD">
              <w:rPr>
                <w:rFonts w:eastAsia="Times New Roman"/>
                <w:szCs w:val="24"/>
              </w:rPr>
              <w:t xml:space="preserve">– Избор комада за тимпане В. Ј. </w:t>
            </w:r>
            <w:r w:rsidRPr="00276BBD">
              <w:rPr>
                <w:rFonts w:eastAsia="Times New Roman"/>
                <w:szCs w:val="24"/>
              </w:rPr>
              <w:lastRenderedPageBreak/>
              <w:t>Шинстајн, Г. Бомхоф итд.</w:t>
            </w:r>
          </w:p>
          <w:p w:rsidR="00516FC0" w:rsidRPr="00276BBD" w:rsidRDefault="00516FC0" w:rsidP="00F50543">
            <w:pPr>
              <w:spacing w:after="125"/>
              <w:jc w:val="left"/>
              <w:rPr>
                <w:rFonts w:eastAsia="Times New Roman"/>
                <w:szCs w:val="24"/>
              </w:rPr>
            </w:pPr>
            <w:r w:rsidRPr="00276BBD">
              <w:rPr>
                <w:rFonts w:eastAsia="Times New Roman"/>
                <w:szCs w:val="24"/>
              </w:rPr>
              <w:t>Избор из друге литературе који одговара захтевима програма и могућностима ученика.</w:t>
            </w:r>
          </w:p>
          <w:p w:rsidR="00516FC0" w:rsidRPr="00276BBD" w:rsidRDefault="00516FC0" w:rsidP="00F50543">
            <w:pPr>
              <w:spacing w:after="125"/>
              <w:jc w:val="left"/>
              <w:rPr>
                <w:rFonts w:eastAsia="Times New Roman"/>
                <w:szCs w:val="24"/>
              </w:rPr>
            </w:pPr>
            <w:r w:rsidRPr="00276BBD">
              <w:rPr>
                <w:rFonts w:eastAsia="Times New Roman"/>
                <w:szCs w:val="24"/>
              </w:rPr>
              <w:t>Избор литературе за сетове ударачких инструмената која одговара захтевима програма и могућностима ученика.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пет композиција за добош рудименталног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пет композиција за добош класичног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пет композиција за тимпане,</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маримбу,</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вибрафон.</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добош рудименталног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добош класичног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тимпане,</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маримбу,</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инструмент или сет удараљки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Напомене:</w:t>
            </w:r>
          </w:p>
          <w:p w:rsidR="00516FC0" w:rsidRPr="00276BBD" w:rsidRDefault="00516FC0" w:rsidP="00F50543">
            <w:pPr>
              <w:spacing w:after="125"/>
              <w:jc w:val="left"/>
              <w:rPr>
                <w:rFonts w:eastAsia="Times New Roman"/>
                <w:szCs w:val="24"/>
              </w:rPr>
            </w:pPr>
            <w:r w:rsidRPr="00276BBD">
              <w:rPr>
                <w:rFonts w:eastAsia="Times New Roman"/>
                <w:szCs w:val="24"/>
              </w:rPr>
              <w:t>Најмање једна композиција из програма мора бити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Композиције могу бити саставни део свите или концерта.</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се свира за добош и тимпане из нота, а за мелодијске удараљке напамет.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 </w:t>
      </w:r>
      <w:r w:rsidRPr="00276BBD">
        <w:rPr>
          <w:rFonts w:eastAsia="Times New Roman"/>
          <w:szCs w:val="24"/>
        </w:rPr>
        <w:t>Тон, ритам, слушање музике, свирање, музички бонтон.</w:t>
      </w:r>
    </w:p>
    <w:p w:rsidR="00E975E5" w:rsidRPr="00276BBD" w:rsidRDefault="00E975E5"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УДАРАЉКЕ</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w:t>
            </w:r>
            <w:r w:rsidRPr="00276BBD">
              <w:rPr>
                <w:rFonts w:eastAsia="Times New Roman"/>
                <w:i/>
                <w:iCs/>
                <w:szCs w:val="24"/>
              </w:rPr>
              <w:t>Удараљке </w:t>
            </w:r>
            <w:r w:rsidRPr="00276BBD">
              <w:rPr>
                <w:rFonts w:eastAsia="Times New Roman"/>
                <w:szCs w:val="24"/>
              </w:rPr>
              <w:t xml:space="preserve">је да код ученика рaзвиjе интeрeсoвaње и љубав према инструменту и музици кроз </w:t>
            </w:r>
            <w:r w:rsidRPr="00276BBD">
              <w:rPr>
                <w:rFonts w:eastAsia="Times New Roman"/>
                <w:szCs w:val="24"/>
              </w:rPr>
              <w:lastRenderedPageBreak/>
              <w:t>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16"/>
        <w:gridCol w:w="1572"/>
        <w:gridCol w:w="378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свира композиције са четири палице за мелодијске удараљке;</w:t>
            </w:r>
          </w:p>
          <w:p w:rsidR="00516FC0" w:rsidRPr="00276BBD" w:rsidRDefault="00516FC0" w:rsidP="00F50543">
            <w:pPr>
              <w:spacing w:after="125"/>
              <w:jc w:val="left"/>
              <w:rPr>
                <w:rFonts w:eastAsia="Times New Roman"/>
                <w:szCs w:val="24"/>
              </w:rPr>
            </w:pPr>
            <w:r w:rsidRPr="00276BBD">
              <w:rPr>
                <w:rFonts w:eastAsia="Times New Roman"/>
                <w:szCs w:val="24"/>
              </w:rPr>
              <w:t>– свира композиције за четири тимпана;</w:t>
            </w:r>
          </w:p>
          <w:p w:rsidR="00516FC0" w:rsidRPr="00276BBD" w:rsidRDefault="00516FC0" w:rsidP="00F50543">
            <w:pPr>
              <w:spacing w:after="125"/>
              <w:jc w:val="left"/>
              <w:rPr>
                <w:rFonts w:eastAsia="Times New Roman"/>
                <w:szCs w:val="24"/>
              </w:rPr>
            </w:pPr>
            <w:r w:rsidRPr="00276BBD">
              <w:rPr>
                <w:rFonts w:eastAsia="Times New Roman"/>
                <w:szCs w:val="24"/>
              </w:rPr>
              <w:t>– правилно седи и стоји за инструментом, поставља руке у гард и држи палице не угрожавајући своје здравље;</w:t>
            </w:r>
          </w:p>
          <w:p w:rsidR="00516FC0" w:rsidRPr="00276BBD" w:rsidRDefault="00516FC0" w:rsidP="00F50543">
            <w:pPr>
              <w:spacing w:after="125"/>
              <w:jc w:val="left"/>
              <w:rPr>
                <w:rFonts w:eastAsia="Times New Roman"/>
                <w:szCs w:val="24"/>
              </w:rPr>
            </w:pPr>
            <w:r w:rsidRPr="00276BBD">
              <w:rPr>
                <w:rFonts w:eastAsia="Times New Roman"/>
                <w:szCs w:val="24"/>
              </w:rPr>
              <w:t>– контролише 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 примењује комплексније ознаке за динамичко нијансирање;</w:t>
            </w:r>
          </w:p>
          <w:p w:rsidR="00516FC0" w:rsidRPr="00276BBD" w:rsidRDefault="00516FC0" w:rsidP="00F50543">
            <w:pPr>
              <w:spacing w:after="125"/>
              <w:jc w:val="left"/>
              <w:rPr>
                <w:rFonts w:eastAsia="Times New Roman"/>
                <w:szCs w:val="24"/>
              </w:rPr>
            </w:pPr>
            <w:r w:rsidRPr="00276BBD">
              <w:rPr>
                <w:rFonts w:eastAsia="Times New Roman"/>
                <w:szCs w:val="24"/>
              </w:rPr>
              <w:t>– примењује технику педала и демфовања палицама на вибрафону;</w:t>
            </w:r>
          </w:p>
          <w:p w:rsidR="00516FC0" w:rsidRPr="00276BBD" w:rsidRDefault="00516FC0" w:rsidP="00F50543">
            <w:pPr>
              <w:spacing w:after="125"/>
              <w:jc w:val="left"/>
              <w:rPr>
                <w:rFonts w:eastAsia="Times New Roman"/>
                <w:szCs w:val="24"/>
              </w:rPr>
            </w:pPr>
            <w:r w:rsidRPr="00276BBD">
              <w:rPr>
                <w:rFonts w:eastAsia="Times New Roman"/>
                <w:szCs w:val="24"/>
              </w:rPr>
              <w:t>– свира етиде и комаде за добош, тимпане, ксилофон, маримбу и вибрафон, соло или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прати развој сопствене координације и моторике кроз свирање;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медије који су на располагању у сврху свог музичког развоја (за слушање музике, </w:t>
            </w:r>
            <w:r w:rsidRPr="00276BBD">
              <w:rPr>
                <w:rFonts w:eastAsia="Times New Roman"/>
                <w:szCs w:val="24"/>
              </w:rPr>
              <w:lastRenderedPageBreak/>
              <w:t>гледање концерата итд.).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Техника са четири палице на мелодијским удараљкама.</w:t>
            </w:r>
          </w:p>
          <w:p w:rsidR="00516FC0" w:rsidRPr="00276BBD" w:rsidRDefault="00516FC0" w:rsidP="00F50543">
            <w:pPr>
              <w:spacing w:after="125"/>
              <w:jc w:val="left"/>
              <w:rPr>
                <w:rFonts w:eastAsia="Times New Roman"/>
                <w:szCs w:val="24"/>
              </w:rPr>
            </w:pPr>
            <w:r w:rsidRPr="00276BBD">
              <w:rPr>
                <w:rFonts w:eastAsia="Times New Roman"/>
                <w:szCs w:val="24"/>
              </w:rPr>
              <w:t>Техника за четири тимпана.</w:t>
            </w:r>
          </w:p>
          <w:p w:rsidR="00516FC0" w:rsidRPr="00276BBD" w:rsidRDefault="00516FC0" w:rsidP="00F50543">
            <w:pPr>
              <w:spacing w:after="125"/>
              <w:jc w:val="left"/>
              <w:rPr>
                <w:rFonts w:eastAsia="Times New Roman"/>
                <w:szCs w:val="24"/>
              </w:rPr>
            </w:pPr>
            <w:r w:rsidRPr="00276BBD">
              <w:rPr>
                <w:rFonts w:eastAsia="Times New Roman"/>
                <w:szCs w:val="24"/>
              </w:rPr>
              <w:t>Демфовање палицама на вибрафону.</w:t>
            </w:r>
          </w:p>
          <w:p w:rsidR="00516FC0" w:rsidRPr="00276BBD" w:rsidRDefault="00516FC0" w:rsidP="00F50543">
            <w:pPr>
              <w:spacing w:after="125"/>
              <w:jc w:val="left"/>
              <w:rPr>
                <w:rFonts w:eastAsia="Times New Roman"/>
                <w:szCs w:val="24"/>
              </w:rPr>
            </w:pPr>
            <w:r w:rsidRPr="00276BBD">
              <w:rPr>
                <w:rFonts w:eastAsia="Times New Roman"/>
                <w:szCs w:val="24"/>
              </w:rPr>
              <w:t>Четвороструки предударац.</w:t>
            </w:r>
          </w:p>
          <w:p w:rsidR="00516FC0" w:rsidRPr="00276BBD" w:rsidRDefault="00516FC0" w:rsidP="00F50543">
            <w:pPr>
              <w:spacing w:after="125"/>
              <w:jc w:val="left"/>
              <w:rPr>
                <w:rFonts w:eastAsia="Times New Roman"/>
                <w:szCs w:val="24"/>
              </w:rPr>
            </w:pPr>
            <w:r w:rsidRPr="00276BBD">
              <w:rPr>
                <w:rFonts w:eastAsia="Times New Roman"/>
                <w:szCs w:val="24"/>
              </w:rPr>
              <w:t>Квалитет тона у зависности од техничких захтева.</w:t>
            </w:r>
          </w:p>
          <w:p w:rsidR="00516FC0" w:rsidRPr="00276BBD" w:rsidRDefault="00516FC0" w:rsidP="00F50543">
            <w:pPr>
              <w:spacing w:after="125"/>
              <w:jc w:val="left"/>
              <w:rPr>
                <w:rFonts w:eastAsia="Times New Roman"/>
                <w:szCs w:val="24"/>
              </w:rPr>
            </w:pPr>
            <w:r w:rsidRPr="00276BBD">
              <w:rPr>
                <w:rFonts w:eastAsia="Times New Roman"/>
                <w:szCs w:val="24"/>
              </w:rPr>
              <w:t>Једноструки и двоструки ударац уз коришћење одбитка са посебним освртом на положај тела и руку.</w:t>
            </w:r>
          </w:p>
          <w:p w:rsidR="00516FC0" w:rsidRPr="00276BBD" w:rsidRDefault="00516FC0" w:rsidP="00F50543">
            <w:pPr>
              <w:spacing w:after="125"/>
              <w:jc w:val="left"/>
              <w:rPr>
                <w:rFonts w:eastAsia="Times New Roman"/>
                <w:szCs w:val="24"/>
              </w:rPr>
            </w:pPr>
            <w:r w:rsidRPr="00276BBD">
              <w:rPr>
                <w:rFonts w:eastAsia="Times New Roman"/>
                <w:szCs w:val="24"/>
              </w:rPr>
              <w:t>Ритмичке фигуре: комплексније комбинације свих до сада научених ритмичких фигура</w:t>
            </w:r>
          </w:p>
          <w:p w:rsidR="00516FC0" w:rsidRPr="00276BBD" w:rsidRDefault="00516FC0" w:rsidP="00F50543">
            <w:pPr>
              <w:spacing w:after="125"/>
              <w:jc w:val="left"/>
              <w:rPr>
                <w:rFonts w:eastAsia="Times New Roman"/>
                <w:szCs w:val="24"/>
              </w:rPr>
            </w:pPr>
            <w:r w:rsidRPr="00276BBD">
              <w:rPr>
                <w:rFonts w:eastAsia="Times New Roman"/>
                <w:szCs w:val="24"/>
              </w:rPr>
              <w:t>Динамичко нијансирање</w:t>
            </w:r>
          </w:p>
          <w:p w:rsidR="00516FC0" w:rsidRPr="00276BBD" w:rsidRDefault="00516FC0" w:rsidP="00F50543">
            <w:pPr>
              <w:spacing w:after="125"/>
              <w:jc w:val="left"/>
              <w:rPr>
                <w:rFonts w:eastAsia="Times New Roman"/>
                <w:szCs w:val="24"/>
              </w:rPr>
            </w:pPr>
            <w:r w:rsidRPr="00276BBD">
              <w:rPr>
                <w:rFonts w:eastAsia="Times New Roman"/>
                <w:szCs w:val="24"/>
              </w:rPr>
              <w:t>Техничке вежбе за:</w:t>
            </w:r>
          </w:p>
          <w:p w:rsidR="00516FC0" w:rsidRPr="00276BBD" w:rsidRDefault="00516FC0" w:rsidP="00F50543">
            <w:pPr>
              <w:spacing w:after="125"/>
              <w:jc w:val="left"/>
              <w:rPr>
                <w:rFonts w:eastAsia="Times New Roman"/>
                <w:szCs w:val="24"/>
              </w:rPr>
            </w:pPr>
            <w:r w:rsidRPr="00276BBD">
              <w:rPr>
                <w:rFonts w:eastAsia="Times New Roman"/>
                <w:szCs w:val="24"/>
              </w:rPr>
              <w:t>– четири палице;</w:t>
            </w:r>
          </w:p>
          <w:p w:rsidR="00516FC0" w:rsidRPr="00276BBD" w:rsidRDefault="00516FC0" w:rsidP="00F50543">
            <w:pPr>
              <w:spacing w:after="125"/>
              <w:jc w:val="left"/>
              <w:rPr>
                <w:rFonts w:eastAsia="Times New Roman"/>
                <w:szCs w:val="24"/>
              </w:rPr>
            </w:pPr>
            <w:r w:rsidRPr="00276BBD">
              <w:rPr>
                <w:rFonts w:eastAsia="Times New Roman"/>
                <w:szCs w:val="24"/>
              </w:rPr>
              <w:t>– једноструке и двоструке ударце;</w:t>
            </w:r>
          </w:p>
          <w:p w:rsidR="00516FC0" w:rsidRPr="00276BBD" w:rsidRDefault="00516FC0" w:rsidP="00F50543">
            <w:pPr>
              <w:spacing w:after="125"/>
              <w:jc w:val="left"/>
              <w:rPr>
                <w:rFonts w:eastAsia="Times New Roman"/>
                <w:szCs w:val="24"/>
              </w:rPr>
            </w:pPr>
            <w:r w:rsidRPr="00276BBD">
              <w:rPr>
                <w:rFonts w:eastAsia="Times New Roman"/>
                <w:szCs w:val="24"/>
              </w:rPr>
              <w:t>– акцентовање;</w:t>
            </w:r>
          </w:p>
          <w:p w:rsidR="00516FC0" w:rsidRPr="00276BBD" w:rsidRDefault="00516FC0" w:rsidP="00F50543">
            <w:pPr>
              <w:spacing w:after="125"/>
              <w:jc w:val="left"/>
              <w:rPr>
                <w:rFonts w:eastAsia="Times New Roman"/>
                <w:szCs w:val="24"/>
              </w:rPr>
            </w:pPr>
            <w:r w:rsidRPr="00276BBD">
              <w:rPr>
                <w:rFonts w:eastAsia="Times New Roman"/>
                <w:szCs w:val="24"/>
              </w:rPr>
              <w:t>– извођење вирбла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флема (једноструки предударац)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дрега (двоструки предударац)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извођење троструког предударца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 извођење четвороструког предударца и његову примену.</w:t>
            </w:r>
          </w:p>
          <w:p w:rsidR="00516FC0" w:rsidRPr="00276BBD" w:rsidRDefault="00516FC0" w:rsidP="00F50543">
            <w:pPr>
              <w:spacing w:after="125"/>
              <w:jc w:val="left"/>
              <w:rPr>
                <w:rFonts w:eastAsia="Times New Roman"/>
                <w:szCs w:val="24"/>
              </w:rPr>
            </w:pPr>
            <w:r w:rsidRPr="00276BBD">
              <w:rPr>
                <w:rFonts w:eastAsia="Times New Roman"/>
                <w:szCs w:val="24"/>
              </w:rPr>
              <w:t>Рудименти који садрже обрађену тематику.</w:t>
            </w:r>
          </w:p>
          <w:p w:rsidR="00516FC0" w:rsidRPr="00276BBD" w:rsidRDefault="00516FC0" w:rsidP="00F50543">
            <w:pPr>
              <w:spacing w:after="0"/>
              <w:jc w:val="left"/>
              <w:rPr>
                <w:rFonts w:eastAsia="Times New Roman"/>
                <w:szCs w:val="24"/>
              </w:rPr>
            </w:pPr>
            <w:r w:rsidRPr="00276BBD">
              <w:rPr>
                <w:rFonts w:eastAsia="Times New Roman"/>
                <w:b/>
                <w:bCs/>
                <w:szCs w:val="24"/>
              </w:rPr>
              <w:t>Скале:</w:t>
            </w:r>
          </w:p>
          <w:p w:rsidR="00516FC0" w:rsidRPr="00276BBD" w:rsidRDefault="00516FC0" w:rsidP="00F50543">
            <w:pPr>
              <w:spacing w:after="125"/>
              <w:jc w:val="left"/>
              <w:rPr>
                <w:rFonts w:eastAsia="Times New Roman"/>
                <w:szCs w:val="24"/>
              </w:rPr>
            </w:pPr>
            <w:r w:rsidRPr="00276BBD">
              <w:rPr>
                <w:rFonts w:eastAsia="Times New Roman"/>
                <w:szCs w:val="24"/>
              </w:rPr>
              <w:t>Дурски и молски тоналитети, трозвуци и четворозвуци на тоници са обртајима, хроматска</w:t>
            </w:r>
          </w:p>
          <w:p w:rsidR="00516FC0" w:rsidRPr="00276BBD" w:rsidRDefault="00516FC0" w:rsidP="00F50543">
            <w:pPr>
              <w:spacing w:after="125"/>
              <w:jc w:val="left"/>
              <w:rPr>
                <w:rFonts w:eastAsia="Times New Roman"/>
                <w:szCs w:val="24"/>
              </w:rPr>
            </w:pPr>
            <w:r w:rsidRPr="00276BBD">
              <w:rPr>
                <w:rFonts w:eastAsia="Times New Roman"/>
                <w:szCs w:val="24"/>
              </w:rPr>
              <w:t>скала.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 Г. Л. Стоун: Контрола палица за добошара</w:t>
            </w:r>
          </w:p>
          <w:p w:rsidR="00516FC0" w:rsidRPr="00276BBD" w:rsidRDefault="00516FC0" w:rsidP="00F50543">
            <w:pPr>
              <w:spacing w:after="125"/>
              <w:jc w:val="left"/>
              <w:rPr>
                <w:rFonts w:eastAsia="Times New Roman"/>
                <w:szCs w:val="24"/>
              </w:rPr>
            </w:pPr>
            <w:r w:rsidRPr="00276BBD">
              <w:rPr>
                <w:rFonts w:eastAsia="Times New Roman"/>
                <w:szCs w:val="24"/>
              </w:rPr>
              <w:t>– ПАС рудименти</w:t>
            </w:r>
          </w:p>
          <w:p w:rsidR="00516FC0" w:rsidRPr="00276BBD" w:rsidRDefault="00516FC0" w:rsidP="00F50543">
            <w:pPr>
              <w:spacing w:after="125"/>
              <w:jc w:val="left"/>
              <w:rPr>
                <w:rFonts w:eastAsia="Times New Roman"/>
                <w:szCs w:val="24"/>
              </w:rPr>
            </w:pPr>
            <w:r w:rsidRPr="00276BBD">
              <w:rPr>
                <w:rFonts w:eastAsia="Times New Roman"/>
                <w:szCs w:val="24"/>
              </w:rPr>
              <w:t>– Ч. Вилкоксон: Сви амерички бубњари – 150 рудименталних сола</w:t>
            </w:r>
          </w:p>
          <w:p w:rsidR="00516FC0" w:rsidRPr="00276BBD" w:rsidRDefault="00516FC0" w:rsidP="00F50543">
            <w:pPr>
              <w:spacing w:after="125"/>
              <w:jc w:val="left"/>
              <w:rPr>
                <w:rFonts w:eastAsia="Times New Roman"/>
                <w:szCs w:val="24"/>
              </w:rPr>
            </w:pPr>
            <w:r w:rsidRPr="00276BBD">
              <w:rPr>
                <w:rFonts w:eastAsia="Times New Roman"/>
                <w:szCs w:val="24"/>
              </w:rPr>
              <w:t>– Ч. Вилкоксон: Модерна рудиментална свинг сола</w:t>
            </w:r>
          </w:p>
          <w:p w:rsidR="00516FC0" w:rsidRPr="00276BBD" w:rsidRDefault="00516FC0" w:rsidP="00F50543">
            <w:pPr>
              <w:spacing w:after="125"/>
              <w:jc w:val="left"/>
              <w:rPr>
                <w:rFonts w:eastAsia="Times New Roman"/>
                <w:szCs w:val="24"/>
              </w:rPr>
            </w:pPr>
            <w:r w:rsidRPr="00276BBD">
              <w:rPr>
                <w:rFonts w:eastAsia="Times New Roman"/>
                <w:szCs w:val="24"/>
              </w:rPr>
              <w:t>– Ч. Кериген: 12 етида за добош</w:t>
            </w:r>
          </w:p>
          <w:p w:rsidR="00516FC0" w:rsidRPr="00276BBD" w:rsidRDefault="00516FC0" w:rsidP="00F50543">
            <w:pPr>
              <w:spacing w:after="125"/>
              <w:jc w:val="left"/>
              <w:rPr>
                <w:rFonts w:eastAsia="Times New Roman"/>
                <w:szCs w:val="24"/>
              </w:rPr>
            </w:pPr>
            <w:r w:rsidRPr="00276BBD">
              <w:rPr>
                <w:rFonts w:eastAsia="Times New Roman"/>
                <w:szCs w:val="24"/>
              </w:rPr>
              <w:t>– В. Осадчук: Етиде за добош</w:t>
            </w:r>
          </w:p>
          <w:p w:rsidR="00516FC0" w:rsidRPr="00276BBD" w:rsidRDefault="00516FC0" w:rsidP="00F50543">
            <w:pPr>
              <w:spacing w:after="125"/>
              <w:jc w:val="left"/>
              <w:rPr>
                <w:rFonts w:eastAsia="Times New Roman"/>
                <w:szCs w:val="24"/>
              </w:rPr>
            </w:pPr>
            <w:r w:rsidRPr="00276BBD">
              <w:rPr>
                <w:rFonts w:eastAsia="Times New Roman"/>
                <w:szCs w:val="24"/>
              </w:rPr>
              <w:t>– В. Снегирјов: Етиде за добош</w:t>
            </w:r>
          </w:p>
          <w:p w:rsidR="00516FC0" w:rsidRPr="00276BBD" w:rsidRDefault="00516FC0" w:rsidP="00F50543">
            <w:pPr>
              <w:spacing w:after="125"/>
              <w:jc w:val="left"/>
              <w:rPr>
                <w:rFonts w:eastAsia="Times New Roman"/>
                <w:szCs w:val="24"/>
              </w:rPr>
            </w:pPr>
            <w:r w:rsidRPr="00276BBD">
              <w:rPr>
                <w:rFonts w:eastAsia="Times New Roman"/>
                <w:szCs w:val="24"/>
              </w:rPr>
              <w:t>– Ј. Делаклуз: 12 етида за добош</w:t>
            </w:r>
          </w:p>
          <w:p w:rsidR="00516FC0" w:rsidRPr="00276BBD" w:rsidRDefault="00516FC0" w:rsidP="00F50543">
            <w:pPr>
              <w:spacing w:after="125"/>
              <w:jc w:val="left"/>
              <w:rPr>
                <w:rFonts w:eastAsia="Times New Roman"/>
                <w:szCs w:val="24"/>
              </w:rPr>
            </w:pPr>
            <w:r w:rsidRPr="00276BBD">
              <w:rPr>
                <w:rFonts w:eastAsia="Times New Roman"/>
                <w:szCs w:val="24"/>
              </w:rPr>
              <w:t>– Т. Егорова и В. Штеиман: ритмичке вежбе за добош</w:t>
            </w:r>
          </w:p>
          <w:p w:rsidR="00516FC0" w:rsidRPr="00276BBD" w:rsidRDefault="00516FC0" w:rsidP="00F50543">
            <w:pPr>
              <w:spacing w:after="125"/>
              <w:jc w:val="left"/>
              <w:rPr>
                <w:rFonts w:eastAsia="Times New Roman"/>
                <w:szCs w:val="24"/>
              </w:rPr>
            </w:pPr>
            <w:r w:rsidRPr="00276BBD">
              <w:rPr>
                <w:rFonts w:eastAsia="Times New Roman"/>
                <w:szCs w:val="24"/>
              </w:rPr>
              <w:t>– Д. Палиев: Комади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 Л. Х. Стивенс: Метод кретања за Маримбу</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Забаван ксилофон I</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Забавна Маримба I</w:t>
            </w:r>
          </w:p>
          <w:p w:rsidR="00516FC0" w:rsidRPr="00276BBD" w:rsidRDefault="00516FC0" w:rsidP="00F50543">
            <w:pPr>
              <w:spacing w:after="125"/>
              <w:jc w:val="left"/>
              <w:rPr>
                <w:rFonts w:eastAsia="Times New Roman"/>
                <w:szCs w:val="24"/>
              </w:rPr>
            </w:pPr>
            <w:r w:rsidRPr="00276BBD">
              <w:rPr>
                <w:rFonts w:eastAsia="Times New Roman"/>
                <w:szCs w:val="24"/>
              </w:rPr>
              <w:t>– Н. Ј Живковић: Забавни Вибрафон I</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В. Фајгл: Етиде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Д. Фридман: Техника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Д. Фридман: Туђе Огледало</w:t>
            </w:r>
          </w:p>
          <w:p w:rsidR="00516FC0" w:rsidRPr="00276BBD" w:rsidRDefault="00516FC0" w:rsidP="00F50543">
            <w:pPr>
              <w:spacing w:after="125"/>
              <w:jc w:val="left"/>
              <w:rPr>
                <w:rFonts w:eastAsia="Times New Roman"/>
                <w:szCs w:val="24"/>
              </w:rPr>
            </w:pPr>
            <w:r w:rsidRPr="00276BBD">
              <w:rPr>
                <w:rFonts w:eastAsia="Times New Roman"/>
                <w:szCs w:val="24"/>
              </w:rPr>
              <w:t>– К. Хатвеј и И. Врајт: Музика за мелодијске удараљке књига IV</w:t>
            </w:r>
          </w:p>
          <w:p w:rsidR="00516FC0" w:rsidRPr="00276BBD" w:rsidRDefault="00516FC0" w:rsidP="00F50543">
            <w:pPr>
              <w:spacing w:after="125"/>
              <w:jc w:val="left"/>
              <w:rPr>
                <w:rFonts w:eastAsia="Times New Roman"/>
                <w:szCs w:val="24"/>
              </w:rPr>
            </w:pPr>
            <w:r w:rsidRPr="00276BBD">
              <w:rPr>
                <w:rFonts w:eastAsia="Times New Roman"/>
                <w:szCs w:val="24"/>
              </w:rPr>
              <w:t>– Избор комада за ксилофон и клавир из збирки Н. Милутинова, В. Снегирјова итд.</w:t>
            </w:r>
          </w:p>
          <w:p w:rsidR="00516FC0" w:rsidRPr="00276BBD" w:rsidRDefault="00516FC0" w:rsidP="00F50543">
            <w:pPr>
              <w:spacing w:after="125"/>
              <w:jc w:val="left"/>
              <w:rPr>
                <w:rFonts w:eastAsia="Times New Roman"/>
                <w:szCs w:val="24"/>
              </w:rPr>
            </w:pPr>
            <w:r w:rsidRPr="00276BBD">
              <w:rPr>
                <w:rFonts w:eastAsia="Times New Roman"/>
                <w:szCs w:val="24"/>
              </w:rPr>
              <w:t>– В. Гарвуд: Примарни приручник за мелодијске удараљке</w:t>
            </w:r>
          </w:p>
          <w:p w:rsidR="00516FC0" w:rsidRPr="00276BBD" w:rsidRDefault="00516FC0" w:rsidP="00F50543">
            <w:pPr>
              <w:spacing w:after="125"/>
              <w:jc w:val="left"/>
              <w:rPr>
                <w:rFonts w:eastAsia="Times New Roman"/>
                <w:szCs w:val="24"/>
              </w:rPr>
            </w:pPr>
            <w:r w:rsidRPr="00276BBD">
              <w:rPr>
                <w:rFonts w:eastAsia="Times New Roman"/>
                <w:szCs w:val="24"/>
              </w:rPr>
              <w:t>– М. Голденберг: Модерна школа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Е. Којне: Етиде за тимпане</w:t>
            </w:r>
          </w:p>
          <w:p w:rsidR="00516FC0" w:rsidRPr="00276BBD" w:rsidRDefault="00516FC0" w:rsidP="00F50543">
            <w:pPr>
              <w:spacing w:after="125"/>
              <w:jc w:val="left"/>
              <w:rPr>
                <w:rFonts w:eastAsia="Times New Roman"/>
                <w:szCs w:val="24"/>
              </w:rPr>
            </w:pPr>
            <w:r w:rsidRPr="00276BBD">
              <w:rPr>
                <w:rFonts w:eastAsia="Times New Roman"/>
                <w:szCs w:val="24"/>
              </w:rPr>
              <w:t>– Ј. Зегалски: 30 етида за четири тимпана</w:t>
            </w:r>
          </w:p>
          <w:p w:rsidR="00516FC0" w:rsidRPr="00276BBD" w:rsidRDefault="00516FC0" w:rsidP="00F50543">
            <w:pPr>
              <w:spacing w:after="125"/>
              <w:jc w:val="left"/>
              <w:rPr>
                <w:rFonts w:eastAsia="Times New Roman"/>
                <w:szCs w:val="24"/>
              </w:rPr>
            </w:pPr>
            <w:r w:rsidRPr="00276BBD">
              <w:rPr>
                <w:rFonts w:eastAsia="Times New Roman"/>
                <w:szCs w:val="24"/>
              </w:rPr>
              <w:t>– Избор комада за тимпане В. Ј. Шинстајн, Г. Бомхоф итд.</w:t>
            </w:r>
          </w:p>
          <w:p w:rsidR="00516FC0" w:rsidRPr="00276BBD" w:rsidRDefault="00516FC0" w:rsidP="00F50543">
            <w:pPr>
              <w:spacing w:after="125"/>
              <w:jc w:val="left"/>
              <w:rPr>
                <w:rFonts w:eastAsia="Times New Roman"/>
                <w:szCs w:val="24"/>
              </w:rPr>
            </w:pPr>
            <w:r w:rsidRPr="00276BBD">
              <w:rPr>
                <w:rFonts w:eastAsia="Times New Roman"/>
                <w:szCs w:val="24"/>
              </w:rPr>
              <w:t>Избор из друге литературе који одговара захтевима програма и могућностима ученика.</w:t>
            </w:r>
          </w:p>
          <w:p w:rsidR="00516FC0" w:rsidRPr="00276BBD" w:rsidRDefault="00516FC0" w:rsidP="00F50543">
            <w:pPr>
              <w:spacing w:after="125"/>
              <w:jc w:val="left"/>
              <w:rPr>
                <w:rFonts w:eastAsia="Times New Roman"/>
                <w:szCs w:val="24"/>
              </w:rPr>
            </w:pPr>
            <w:r w:rsidRPr="00276BBD">
              <w:rPr>
                <w:rFonts w:eastAsia="Times New Roman"/>
                <w:szCs w:val="24"/>
              </w:rPr>
              <w:t>Избор литературе за сетове ударачких инструмената која одговара захтевима програма и могућностима ученика.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добош рудименталног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добош класичног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пет композиција за тимпане,</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маримбу,</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четири композиције за вибрафон.</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 </w:t>
            </w:r>
            <w:r w:rsidRPr="00276BBD">
              <w:rPr>
                <w:rFonts w:eastAsia="Times New Roman"/>
                <w:szCs w:val="24"/>
              </w:rPr>
              <w:t>два јавна наступа у току школске године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добош рудименталног приступа,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добош класичног приступа,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две композиције за тимпане од којих барем једна мора бити за четири тимпана,</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ксилофон,</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маримбу,</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вибрафон,</w:t>
            </w:r>
          </w:p>
          <w:p w:rsidR="00516FC0" w:rsidRPr="00276BBD" w:rsidRDefault="00516FC0" w:rsidP="00F50543">
            <w:pPr>
              <w:spacing w:after="125"/>
              <w:jc w:val="left"/>
              <w:rPr>
                <w:rFonts w:eastAsia="Times New Roman"/>
                <w:szCs w:val="24"/>
              </w:rPr>
            </w:pPr>
            <w:r w:rsidRPr="00276BBD">
              <w:rPr>
                <w:rFonts w:eastAsia="Times New Roman"/>
                <w:szCs w:val="24"/>
              </w:rPr>
              <w:t>– једна композиција за инструмент или сет удараљки по слободном избору.</w:t>
            </w:r>
          </w:p>
          <w:p w:rsidR="00516FC0" w:rsidRPr="00276BBD" w:rsidRDefault="00516FC0" w:rsidP="00F50543">
            <w:pPr>
              <w:spacing w:after="125"/>
              <w:jc w:val="left"/>
              <w:rPr>
                <w:rFonts w:eastAsia="Times New Roman"/>
                <w:szCs w:val="24"/>
              </w:rPr>
            </w:pPr>
            <w:r w:rsidRPr="00276BBD">
              <w:rPr>
                <w:rFonts w:eastAsia="Times New Roman"/>
                <w:szCs w:val="24"/>
              </w:rPr>
              <w:t>Напомене:</w:t>
            </w:r>
          </w:p>
          <w:p w:rsidR="00516FC0" w:rsidRPr="00276BBD" w:rsidRDefault="00516FC0" w:rsidP="00F50543">
            <w:pPr>
              <w:spacing w:after="125"/>
              <w:jc w:val="left"/>
              <w:rPr>
                <w:rFonts w:eastAsia="Times New Roman"/>
                <w:szCs w:val="24"/>
              </w:rPr>
            </w:pPr>
            <w:r w:rsidRPr="00276BBD">
              <w:rPr>
                <w:rFonts w:eastAsia="Times New Roman"/>
                <w:szCs w:val="24"/>
              </w:rPr>
              <w:t>Најмање две композиције из програма морају бити уз пратњу клавира.</w:t>
            </w:r>
          </w:p>
          <w:p w:rsidR="00516FC0" w:rsidRPr="00276BBD" w:rsidRDefault="00516FC0" w:rsidP="00F50543">
            <w:pPr>
              <w:spacing w:after="125"/>
              <w:jc w:val="left"/>
              <w:rPr>
                <w:rFonts w:eastAsia="Times New Roman"/>
                <w:szCs w:val="24"/>
              </w:rPr>
            </w:pPr>
            <w:r w:rsidRPr="00276BBD">
              <w:rPr>
                <w:rFonts w:eastAsia="Times New Roman"/>
                <w:szCs w:val="24"/>
              </w:rPr>
              <w:t>Композиције могу бити саставни део свите или концерта.</w:t>
            </w:r>
          </w:p>
          <w:p w:rsidR="00516FC0" w:rsidRPr="00276BBD" w:rsidRDefault="00516FC0" w:rsidP="00F50543">
            <w:pPr>
              <w:spacing w:after="125"/>
              <w:jc w:val="left"/>
              <w:rPr>
                <w:rFonts w:eastAsia="Times New Roman"/>
                <w:szCs w:val="24"/>
              </w:rPr>
            </w:pPr>
            <w:r w:rsidRPr="00276BBD">
              <w:rPr>
                <w:rFonts w:eastAsia="Times New Roman"/>
                <w:szCs w:val="24"/>
              </w:rPr>
              <w:t>Испитни програм се свира за добош и тимпане из нота, а за мелодијске удараљке напамет.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 </w:t>
      </w:r>
      <w:r w:rsidRPr="00276BBD">
        <w:rPr>
          <w:rFonts w:eastAsia="Times New Roman"/>
          <w:szCs w:val="24"/>
        </w:rPr>
        <w:t>Тон, ритам, слушање музике, свирање, музички бонтон.</w:t>
      </w:r>
    </w:p>
    <w:p w:rsidR="00E975E5" w:rsidRPr="00276BBD" w:rsidRDefault="00E975E5" w:rsidP="00516FC0">
      <w:pPr>
        <w:shd w:val="clear" w:color="auto" w:fill="FFFFFF"/>
        <w:spacing w:after="0"/>
        <w:ind w:firstLine="401"/>
        <w:jc w:val="left"/>
        <w:rPr>
          <w:rFonts w:eastAsia="Times New Roman"/>
          <w:szCs w:val="24"/>
        </w:rPr>
      </w:pPr>
    </w:p>
    <w:p w:rsidR="00516FC0" w:rsidRPr="00276BBD" w:rsidRDefault="00516FC0" w:rsidP="00E975E5">
      <w:pPr>
        <w:shd w:val="clear" w:color="auto" w:fill="FFFFFF"/>
        <w:spacing w:after="0"/>
        <w:ind w:firstLine="401"/>
        <w:jc w:val="center"/>
        <w:rPr>
          <w:rFonts w:eastAsia="Times New Roman"/>
          <w:b/>
          <w:bCs/>
          <w:szCs w:val="24"/>
        </w:rPr>
      </w:pPr>
      <w:r w:rsidRPr="00276BBD">
        <w:rPr>
          <w:rFonts w:eastAsia="Times New Roman"/>
          <w:b/>
          <w:bCs/>
          <w:szCs w:val="24"/>
        </w:rPr>
        <w:t>УПУТСТВО ЗА ДИДАКТИЧКО-М</w:t>
      </w:r>
      <w:r w:rsidR="00E975E5" w:rsidRPr="00276BBD">
        <w:rPr>
          <w:rFonts w:eastAsia="Times New Roman"/>
          <w:b/>
          <w:bCs/>
          <w:szCs w:val="24"/>
        </w:rPr>
        <w:t xml:space="preserve">ЕТОДИЧКО ОСТВАРИВАЊЕ ПРОГРАМА – </w:t>
      </w:r>
      <w:r w:rsidRPr="00276BBD">
        <w:rPr>
          <w:rFonts w:eastAsia="Times New Roman"/>
          <w:b/>
          <w:bCs/>
          <w:szCs w:val="24"/>
        </w:rPr>
        <w:t>УДАРАЉКЕ</w:t>
      </w:r>
    </w:p>
    <w:p w:rsidR="00E975E5" w:rsidRPr="00276BBD" w:rsidRDefault="00E975E5"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различитих предмета може бити полазиште за бројне активности у којима ученици учествују као истраживачи, креатори и извођачи.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флауте усмерена је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при чему се у почетку даје предност искуственом учењу у оквиру којег ученици развијају лични однос према музици, а постепена рационализација искуства касније постаје теоријски оквир. Искуствено учење подразумева активно слушање музике и лично музичко изражавање ученика кроз извођење музике. Исходи се надовезују, усложњавају и прожимају кроз четири разреда средње музичке школе, а ниво и сложеност исхода одређени су захтевима садржаја наставе сваког разреда.</w:t>
      </w:r>
    </w:p>
    <w:p w:rsidR="00E975E5" w:rsidRPr="00276BBD" w:rsidRDefault="00E975E5"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карактер, темперамент, мотивацију, васпитање и радне навике.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обимне евиденције о учениковом раду и напретку.</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се базира на моделу постепеног техничког напретка. У првом плану је квалитет и практична примена технике која кроз школовање треба да постави јаке темеље за будуће бављење музиком. Ученике треба подстицати да употребом логике и познавањем основних закона физике, који су релевантни за технику ударчких инструмената, сами решавају техничке изазове. Упоредо са тим, потребно је радити на фразирању, артикулацији и динамици, упознавању различитих стилских праваца и епоха и музичким одликама истих. Такође је битно да ученици препознају и изводе различите карактере ритмичких токова и пулсација. Посебно је важно радити на корелацији претходно поменутих области и повезивању истих као неодвојивих целина и тако изграђивати музичку интерпретацију кроз правилно тумачење нотног текста и охрабривање ученика да испоље своју музикалност. Како би време проведено у раду што боље искористили, ученике треба упознавати са разним принципима вежбања и стимулисати их да развијају радне навике кроз самостално планирање вежбања.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Посебну пажњу треба обратити на здравље ученика кроз константан рад на правилном седењу, стајању, поставци гарда и кретању за инструментима.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омогућава примену литературе свих аутора који обрађују исту проблематику. Такође, могуће је користити и литературу која је писана за комбинације ударачких инструмената. Испитни програм се може кориговати за ученике који су током године наступили на такмичењима, као солисти или чланови камерних ансамбала.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представе музике и звука ка контекстуализацији, теоријском тумачењу и практичним решењима. У оквиру тога, идентификовање, разумевање и дефинисање музичких садржаја којима се базира интерпретација има велики значај у праћењу наставе.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Критеријум у оцењивању је уложен труд и квалитет рада ученика, те његово напредовање у складу са личним и музичким могућностима, као и уметничко постигнуће на јавним наступима и годишњим испитима.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04" w:name="_Toc201223821"/>
            <w:r w:rsidRPr="00276BBD">
              <w:t>ЧИТАЊЕ С ЛИСТА</w:t>
            </w:r>
            <w:bookmarkEnd w:id="104"/>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Читање са листа је да код ученика развију знања и вештине неопходне за брзо и течно читање нотног текста и за разумевање и упознавање музичке литературе</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 други, трећи, четврти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35/35/35/33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66"/>
        <w:gridCol w:w="1688"/>
        <w:gridCol w:w="362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одсвира без прекида и задржавања задани нотни текст једноставнијег садржаја;</w:t>
            </w:r>
          </w:p>
          <w:p w:rsidR="00516FC0" w:rsidRPr="00276BBD" w:rsidRDefault="00516FC0" w:rsidP="00F50543">
            <w:pPr>
              <w:spacing w:after="125"/>
              <w:jc w:val="left"/>
              <w:rPr>
                <w:rFonts w:eastAsia="Times New Roman"/>
                <w:szCs w:val="24"/>
              </w:rPr>
            </w:pPr>
            <w:r w:rsidRPr="00276BBD">
              <w:rPr>
                <w:rFonts w:eastAsia="Times New Roman"/>
                <w:szCs w:val="24"/>
              </w:rPr>
              <w:t>– анализира текст и унутрашњим слухом чује мелодијске и хармонске покрете;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добијена упутства за решавање одређене текстуалне проблематике;</w:t>
            </w:r>
          </w:p>
          <w:p w:rsidR="00516FC0" w:rsidRPr="00276BBD" w:rsidRDefault="00516FC0" w:rsidP="00F50543">
            <w:pPr>
              <w:spacing w:after="125"/>
              <w:jc w:val="left"/>
              <w:rPr>
                <w:rFonts w:eastAsia="Times New Roman"/>
                <w:szCs w:val="24"/>
              </w:rPr>
            </w:pPr>
            <w:r w:rsidRPr="00276BBD">
              <w:rPr>
                <w:rFonts w:eastAsia="Times New Roman"/>
                <w:szCs w:val="24"/>
              </w:rPr>
              <w:t>– опажа релевантне музичке елементе у циљу интерпретације задате деонице;</w:t>
            </w:r>
          </w:p>
          <w:p w:rsidR="00516FC0" w:rsidRPr="00276BBD" w:rsidRDefault="00516FC0" w:rsidP="00F50543">
            <w:pPr>
              <w:spacing w:after="125"/>
              <w:jc w:val="left"/>
              <w:rPr>
                <w:rFonts w:eastAsia="Times New Roman"/>
                <w:szCs w:val="24"/>
              </w:rPr>
            </w:pPr>
            <w:r w:rsidRPr="00276BBD">
              <w:rPr>
                <w:rFonts w:eastAsia="Times New Roman"/>
                <w:szCs w:val="24"/>
              </w:rPr>
              <w:t>– проналази начине за самостално вежбање;</w:t>
            </w:r>
          </w:p>
          <w:p w:rsidR="00516FC0" w:rsidRPr="00276BBD" w:rsidRDefault="00516FC0" w:rsidP="00F50543">
            <w:pPr>
              <w:spacing w:after="125"/>
              <w:jc w:val="left"/>
              <w:rPr>
                <w:rFonts w:eastAsia="Times New Roman"/>
                <w:szCs w:val="24"/>
              </w:rPr>
            </w:pPr>
            <w:r w:rsidRPr="00276BBD">
              <w:rPr>
                <w:rFonts w:eastAsia="Times New Roman"/>
                <w:szCs w:val="24"/>
              </w:rPr>
              <w:t>– покаже самопоуздање и сналажљивост у кретању кроз текст;</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препозна дела и деонице удараљки у камерним и </w:t>
            </w:r>
            <w:r w:rsidRPr="00276BBD">
              <w:rPr>
                <w:rFonts w:eastAsia="Times New Roman"/>
                <w:szCs w:val="24"/>
              </w:rPr>
              <w:lastRenderedPageBreak/>
              <w:t>оркестарским композицијама.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Оспособљавање ученика за анализу текста.</w:t>
            </w:r>
          </w:p>
          <w:p w:rsidR="00516FC0" w:rsidRPr="00276BBD" w:rsidRDefault="00516FC0" w:rsidP="00F50543">
            <w:pPr>
              <w:spacing w:after="125"/>
              <w:jc w:val="left"/>
              <w:rPr>
                <w:rFonts w:eastAsia="Times New Roman"/>
                <w:szCs w:val="24"/>
              </w:rPr>
            </w:pPr>
            <w:r w:rsidRPr="00276BBD">
              <w:rPr>
                <w:rFonts w:eastAsia="Times New Roman"/>
                <w:szCs w:val="24"/>
              </w:rPr>
              <w:t>Сагледавање текста у целини – опажање музичких елемената.</w:t>
            </w:r>
          </w:p>
          <w:p w:rsidR="00516FC0" w:rsidRPr="00276BBD" w:rsidRDefault="00516FC0" w:rsidP="00F50543">
            <w:pPr>
              <w:spacing w:after="125"/>
              <w:jc w:val="left"/>
              <w:rPr>
                <w:rFonts w:eastAsia="Times New Roman"/>
                <w:szCs w:val="24"/>
              </w:rPr>
            </w:pPr>
            <w:r w:rsidRPr="00276BBD">
              <w:rPr>
                <w:rFonts w:eastAsia="Times New Roman"/>
                <w:szCs w:val="24"/>
              </w:rPr>
              <w:t>Континуирано кретање кроз текст без прекида или задржавања.</w:t>
            </w:r>
          </w:p>
          <w:p w:rsidR="00516FC0" w:rsidRPr="00276BBD" w:rsidRDefault="00516FC0" w:rsidP="00F50543">
            <w:pPr>
              <w:spacing w:after="125"/>
              <w:jc w:val="left"/>
              <w:rPr>
                <w:rFonts w:eastAsia="Times New Roman"/>
                <w:szCs w:val="24"/>
              </w:rPr>
            </w:pPr>
            <w:r w:rsidRPr="00276BBD">
              <w:rPr>
                <w:rFonts w:eastAsia="Times New Roman"/>
                <w:szCs w:val="24"/>
              </w:rPr>
              <w:t>Упутства за отклањање грешака.</w:t>
            </w:r>
          </w:p>
          <w:p w:rsidR="00516FC0" w:rsidRPr="00276BBD" w:rsidRDefault="00516FC0" w:rsidP="00F50543">
            <w:pPr>
              <w:spacing w:after="125"/>
              <w:jc w:val="left"/>
              <w:rPr>
                <w:rFonts w:eastAsia="Times New Roman"/>
                <w:szCs w:val="24"/>
              </w:rPr>
            </w:pPr>
            <w:r w:rsidRPr="00276BBD">
              <w:rPr>
                <w:rFonts w:eastAsia="Times New Roman"/>
                <w:szCs w:val="24"/>
              </w:rPr>
              <w:t>Развој унутрашњег слуха и повезивање стеченог знања из других предмета.</w:t>
            </w:r>
          </w:p>
          <w:p w:rsidR="00516FC0" w:rsidRPr="00276BBD" w:rsidRDefault="00516FC0" w:rsidP="00F50543">
            <w:pPr>
              <w:spacing w:after="125"/>
              <w:jc w:val="left"/>
              <w:rPr>
                <w:rFonts w:eastAsia="Times New Roman"/>
                <w:szCs w:val="24"/>
              </w:rPr>
            </w:pPr>
            <w:r w:rsidRPr="00276BBD">
              <w:rPr>
                <w:rFonts w:eastAsia="Times New Roman"/>
                <w:szCs w:val="24"/>
              </w:rPr>
              <w:t>Вежбе за развијање меморије.</w:t>
            </w:r>
          </w:p>
          <w:p w:rsidR="00516FC0" w:rsidRPr="00276BBD" w:rsidRDefault="00516FC0" w:rsidP="00F50543">
            <w:pPr>
              <w:spacing w:after="125"/>
              <w:jc w:val="left"/>
              <w:rPr>
                <w:rFonts w:eastAsia="Times New Roman"/>
                <w:szCs w:val="24"/>
              </w:rPr>
            </w:pPr>
            <w:r w:rsidRPr="00276BBD">
              <w:rPr>
                <w:rFonts w:eastAsia="Times New Roman"/>
                <w:szCs w:val="24"/>
              </w:rPr>
              <w:t>Сналажљивост и брзо реаговање.</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деоницама удараљки у камерној и оркестарској литератури.</w:t>
            </w:r>
          </w:p>
          <w:p w:rsidR="00516FC0" w:rsidRPr="00276BBD" w:rsidRDefault="00516FC0" w:rsidP="00F50543">
            <w:pPr>
              <w:spacing w:after="125"/>
              <w:jc w:val="left"/>
              <w:rPr>
                <w:rFonts w:eastAsia="Times New Roman"/>
                <w:szCs w:val="24"/>
              </w:rPr>
            </w:pPr>
            <w:r w:rsidRPr="00276BBD">
              <w:rPr>
                <w:rFonts w:eastAsia="Times New Roman"/>
                <w:szCs w:val="24"/>
              </w:rPr>
              <w:t>Слушање музике у циљу упознавања музичке литературе.</w:t>
            </w:r>
          </w:p>
        </w:tc>
      </w:tr>
    </w:tbl>
    <w:p w:rsidR="00E975E5" w:rsidRPr="00276BBD" w:rsidRDefault="00516FC0" w:rsidP="00E975E5">
      <w:pPr>
        <w:shd w:val="clear" w:color="auto" w:fill="FFFFFF"/>
        <w:spacing w:after="125"/>
        <w:ind w:firstLine="401"/>
        <w:jc w:val="left"/>
        <w:rPr>
          <w:rFonts w:eastAsia="Times New Roman"/>
          <w:szCs w:val="24"/>
        </w:rPr>
      </w:pPr>
      <w:r w:rsidRPr="00276BBD">
        <w:rPr>
          <w:rFonts w:eastAsia="Times New Roman"/>
          <w:szCs w:val="24"/>
        </w:rPr>
        <w:lastRenderedPageBreak/>
        <w:t>Кључне речи: концентрација, опажање, анализа, континуирано кретање, примена.</w:t>
      </w:r>
    </w:p>
    <w:p w:rsidR="00E975E5" w:rsidRPr="00276BBD" w:rsidRDefault="00E975E5" w:rsidP="00E975E5">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Први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Добош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 Мемфис: Савремени перкусиониста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Тимпани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Којне: „тимпани” Етиде – избор за 2 тимпана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Мелодијске удараљке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Голденберг: Модерна школа за ксилофон – избор етида које одговарају захтевима овог предмета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Примери за упознавање оркестарске литературе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Добош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Готовац: Симфонијско коло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Росини: Сврака крадљивица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Сицилијанске вечери – увертира; Набуко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Тимпани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Моцарт: Симфонија у Ес-дуру; Чаробна фрула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Оксфорд –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Прометеј – увертира; Фиделио – увертира; Егмонт – увертира; Сим- фонија бр. 1 Це-дур; Симфонија бр. 2 Де-дур; Симфонија бр. 3 Ес- дур; Симфонија бр. 4 Бе-дур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1 це-мол; Симфонија бр. 2 Де-дур; Симфонија бр. 3 Еф-дур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Ксилофон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Бритн: Водич кроз оркестар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Рахмањинов: Симфонијске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Гуска – моја мама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 Корсаков: Прича о цару Салтану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Хачатуријан: Симфонија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Свадба – све четири слике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Скитска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Соната за два клавира и удараљке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Велики бубањ и чинеле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Лабудово језеро – валцер из балетске свите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Ж. Бизе: Кармен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Петрушка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Тамбурина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Италијански капричо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Кастањете (концертне, ручне и ручне са дршком)-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Клавирски концерт бр.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Лабудово језеро – шпанска игра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Триангл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 Корсаков: Шехерезада Маракас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Црокофјев: Ромео и Јулија – игра девојака из балет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Звончићи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Лабудово језеро; Успавана лепотица – варијације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Корсаков: Прича о цару Салтану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Рахмањинов: Симфонијске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Избор из друге литературе који одговара захтевима програма и могућностима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Други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Добош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Ч. Мемфис: Савремени перкусиониста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Тимпани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Којне: Тимпани етиде – избор за 2 тимпана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Мелодијске удараљке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Голденберг: Модерна школа за ксилофон – избор етида које одговарају захтевима овог предмета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Примери за упознавање оркестарске литературе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Добош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Бородин: Кнез Игор – Половецке игре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Хачатуријан: Спартак, II чин балета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„1812”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Болеро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Штраус-отац: Радецки марш – са уводом на добошу соло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Тимпани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Алелуја,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Моцарт: Реквијем,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 ван Бетовен: Симфонија бр. 6 Еф-дур; Симфонија бр. 7 А- дур; Симфонија бр. 8 Еф- дур; Симфонија бр. 9 де-мол; Концерт за виолину Де-дур; Концерт за клавир Ге-дур бр. 4; Концерт за клавир Ес-дур бр. 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Симфонија бр. 4 це-мол; Концерт за виолину Де-дур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Ксилофон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Симфонија бр.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Хачатуријан: Гајана II чин – игра девојака и IV чин – игра сабљи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Жар птица – балет; Петрушка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Александар Невски – кантата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Барток: Музика за гудаче, челесту и удараљке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Велики бубањ и чинеле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Лабудово језеро – чардаш из балетске свите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Корсаков: Шехерезада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за 2 и висећа чинела,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Симфонија бр. 9 де-мол -IV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Тамбурина</w:t>
      </w:r>
      <w:r w:rsidRPr="00276BBD">
        <w:rPr>
          <w:rFonts w:eastAsia="Times New Roman"/>
          <w:szCs w:val="24"/>
        </w:rPr>
        <w:t> (даире, деф)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Кармен – увертира за IV чин опере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Дебиси: Игра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Кастањете</w:t>
      </w:r>
      <w:r w:rsidRPr="00276BBD">
        <w:rPr>
          <w:rFonts w:eastAsia="Times New Roman"/>
          <w:szCs w:val="24"/>
        </w:rPr>
        <w:t> (концертне, ручне и ручне са дршком)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Други концерт за виолину и оркестар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Кармен II чин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Триангл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Лист: Клавирски концерт бр. 1 Ес-дур,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Александар Невски -кантата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Звончићи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Успавана лепотица – валцер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Симфонија бр.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Варијације на Паганинијеву тему,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Глазунов: Концертни валцер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И. Стравински: Петрушка,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 Респиги: Римске пиније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Избор из друге литературе који одговара захтевима програма и могућностима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Трећи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Добош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Агостини: Припрема за читање с листа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Тимпани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Којне: Тимпани етиде – избор за 2, 3 тимпана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Мелодијске удараљке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Голденберг: Модерна школа за ксилофон – избор етида које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одговарају захтевима овог предмета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Примери за упознавање оркестарске литературе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Добош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 Корсаков: Шпански капричо; Шехерезада III и IV ставсвите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Симфонија бр. 5; Симфонија бр. 7; Симфонија бр. 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Прокофјев: Поручник Киже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Равел: Дафнис и Клое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Малер: Симфонија бр. 3 – добош иза бине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Тимпани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 Корсаков: Шехерезада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Ромео и Јулија – увертира фантазија; Симфонија бр. 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Симфонија из Новог света бр. 9 и бр. 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Моја домовина – Влтава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Б. Менделсон: Симфонија бр. 3 Шкотска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Сибелијус: Симфонија бр. 1; Финландија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Реквијем – Миса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Малер: Симфонија бр. 1 – Титан; Симфонија бр. 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 Берлиоз: Фантастична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Класична симфонија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Симфонија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Коњовић: Коштана – симфонијски триптих</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Ксилофон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Симфоније бр. 4; Симфонија бр. 5; Симфонија бр.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Симфонија бр. 7; Симфонија бр. 11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Гершвин: Порги и Бес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 Томази: Азиатски концерт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Велики бубањ и чинеле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Ђ. Верди: Реквијем – Миса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Ромео и Јулија – увертира фантазија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Тамбурин</w:t>
      </w:r>
      <w:r w:rsidRPr="00276BBD">
        <w:rPr>
          <w:rFonts w:eastAsia="Times New Roman"/>
          <w:szCs w:val="24"/>
        </w:rPr>
        <w:t> (деф, даире)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Ж. Бизе: Арлезијанка из опере Кармен,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 Корсаков: Шехерезада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Триангл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Симфонија бр. 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Кастањете (концертне, ручне и ручне са дршком)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Глинка: Ноћ у Мадриду – Шпанска увертира бр. 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Симфонија бр. 5 II став</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Звончићи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Александар Невски – кантата; Четврти клавирски концерт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Делиб: Лакме – арија са звончићима К. Сен-Санс: Карневал животиња – Акваријум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Лист: Тарантела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Дон Жуан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Избор из друге литературе који одговара захтевима програма и могућностима ученика.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Четврти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Добош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Агостини: Припрема за читање с листа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Тимпани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Кене: Тимпани етиде – избор за 2, 3 и 4 тимпана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Ксилофон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Голденберг: Модерна школа за ксилофон – избор етида које одговарају захтевима овог предмета</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Примери за упознавање оркестарске литературе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Добош</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Н. Р. Корсаков: Прича о цару Салтану – I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Симфонија бр. 9; Симфонија бр. 10; Симфонија бр. 11</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Прокофјев: Ромео и Јулија – Маске и Тибалтова смрт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Тимпани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Симфонија бр. 5; Симфонија бр. 6</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Симфонија бр. 4 (бр. 8)</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Продана невеста – увертира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Е. Елгар: Варијације бр. 7</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Б. Менделсон: Симфонија бр. 4 – Италијанска; Симфонија бр. 5 – Реформаторска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Сибелијус: Концерт за виолину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Штраус: Дон Жуан – симфонијска поема; Електра – опера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Малер: Симфонија бр. 6; Симфонија бр. 7; Симфонија бр. 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 Берлиоз: Карневал – увертира; Харолд у Италији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Симфонија бр. 5; Симфонија бр, 8; Симфонија бр. 9</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Риенци – опера; Холанђанин луталица – увертире I, II, III чина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Ксилофон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Шостакович: Симфонија бр. 14; Симфонија бр. 15; Златно доба – полка из балетске свите; Концерт за виолину бр. 1; Концерт за чело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Ц. Гершвин: Американац у Паризу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Коњовић: Коштана – симфонијски триптихон</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Велики бубањ и чинеле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Мусоргски: Ноћ на голом брду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И. Чајковски: Симфонија бр. 4</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Тамбурина </w:t>
      </w:r>
      <w:r w:rsidRPr="00276BBD">
        <w:rPr>
          <w:rFonts w:eastAsia="Times New Roman"/>
          <w:szCs w:val="24"/>
        </w:rPr>
        <w:t>(даире, деф)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Коњовић: Коштана – симфонијски триптихон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Карневал – увертира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Триангл</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Ромео и Јулија – Маске из свите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Кастањете</w:t>
      </w:r>
      <w:r w:rsidRPr="00276BBD">
        <w:rPr>
          <w:rFonts w:eastAsia="Times New Roman"/>
          <w:szCs w:val="24"/>
        </w:rPr>
        <w:t> (концертне, ручне и ручне са дршком) -</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Танхојзер – део из опере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Прапорци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Орф: Кармина бурана – бр. 8</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Звончићи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Прокофјев: Скитска свита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Делиб: Копелија – игра из балета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Сен-Санс: Самсон и Далила – свита из опере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Вагнер: Зигфрид – III 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Лист: Мађарска рапсодија бр. 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Дика: Чаробњаков ученик</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Избор из друге литературе који одговара захтевима програма и могућностима ученика.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E975E5">
      <w:pPr>
        <w:shd w:val="clear" w:color="auto" w:fill="FFFFFF"/>
        <w:spacing w:after="0"/>
        <w:ind w:firstLine="401"/>
        <w:jc w:val="center"/>
        <w:rPr>
          <w:rFonts w:eastAsia="Times New Roman"/>
          <w:b/>
          <w:bCs/>
          <w:szCs w:val="24"/>
        </w:rPr>
      </w:pPr>
      <w:r w:rsidRPr="00276BBD">
        <w:rPr>
          <w:rFonts w:eastAsia="Times New Roman"/>
          <w:b/>
          <w:bCs/>
          <w:szCs w:val="24"/>
        </w:rPr>
        <w:t>УПУТСТВО ЗА ДИДАКТИЧКО-М</w:t>
      </w:r>
      <w:r w:rsidR="00E975E5" w:rsidRPr="00276BBD">
        <w:rPr>
          <w:rFonts w:eastAsia="Times New Roman"/>
          <w:b/>
          <w:bCs/>
          <w:szCs w:val="24"/>
        </w:rPr>
        <w:t xml:space="preserve">ЕТОДИЧКО ОСТВАРИВАЊЕ ПРОГРАМА – </w:t>
      </w:r>
      <w:r w:rsidRPr="00276BBD">
        <w:rPr>
          <w:rFonts w:eastAsia="Times New Roman"/>
          <w:b/>
          <w:bCs/>
          <w:szCs w:val="24"/>
        </w:rPr>
        <w:t>ЧИТАЊЕ С ЛИСТА</w:t>
      </w:r>
    </w:p>
    <w:p w:rsidR="00E975E5" w:rsidRPr="00276BBD" w:rsidRDefault="00E975E5"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Предмет Читање с листа је неодвојиво повезан са предметом инструмента и оркестром. 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Искуствено учење подразумева примену већ стечених знања и вештина и њихово проширивање у контексту сналажења у новом, непознатом нотном тексту а посебно када он припада оркестарској литератури.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Исходи се надовезују, усложњавају и прожимају кроз четири разреда средње музичке школе, а ниво и сложеност исхода одређени су захтевима из понуђене литературе по разредима.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евиденције о ученичком раду и напретку.</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читање с листа повезан је са главним предметом и предметом оркестар што треба имати у виду приликом остваривања плана и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се изводи у паровима како би ефекат обуке био што је могуће већи. Знања стечена на часовима овог предмета треба да омогуће ученику њихову најширу примену у пракси.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Наставу читања с листа треба започети најједноставнијим вежбама, етидама или композицијама, које се раде у нижим разредима основне музичке школе. Најважније је инсистирати на континуираном кретању кроз текст – без прекида или задржавања. Ритам мора бити изведен без грешке, пулс уједначен – у оном темпу у коме се могу извести претходни захтеви. Када се код ученика учврсти способност непрекидног кретања кроз композицију и потпуно правилног ритмизирања, могу му се постављати </w:t>
      </w:r>
      <w:r w:rsidRPr="00276BBD">
        <w:rPr>
          <w:rFonts w:eastAsia="Times New Roman"/>
          <w:szCs w:val="24"/>
        </w:rPr>
        <w:lastRenderedPageBreak/>
        <w:t>детаљнији захтеви у вези са темпом, и са комплетним музичким изражавањем – фразирање, динамика, артикулација, боја и остало.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подразумева упутства за вежбање, указивање на одређену проблематику са којом се срећемо у музичкој литератури и, свакако, како је решити и превазићи. Пракса треба да омогући ученику његов несметан рад над композицијама код куће, на часу и у оквиру оркестра. Кроз четири године обуке на овом предмету техника „прима виста” треба да буде рутинска и уобичајена ствар као саставни и неодвојиви део културе ученика са средњим образовањем.</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Читања с листа критеријум у оцењивању је уложен труд, квалитет рада ученика, његово напредовање по питању течног читања и сналажења у нотном тексту и практична примена стечених вештина у оркестру.</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05" w:name="_Toc201223822"/>
            <w:r w:rsidRPr="00276BBD">
              <w:t>КАМЕРНА МУЗИКА</w:t>
            </w:r>
            <w:bookmarkEnd w:id="105"/>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Камерна музика</w:t>
            </w:r>
            <w:r w:rsidRPr="00276BBD">
              <w:rPr>
                <w:rFonts w:eastAsia="Times New Roman"/>
                <w:i/>
                <w:iCs/>
                <w:szCs w:val="24"/>
              </w:rPr>
              <w:t> </w:t>
            </w:r>
            <w:r w:rsidRPr="00276BBD">
              <w:rPr>
                <w:rFonts w:eastAsia="Times New Roman"/>
                <w:szCs w:val="24"/>
              </w:rPr>
              <w:t>је да код ученика развије способност за постизање звучног склада и заједничку интерпретацију дела у стилу епохе и композитора кроз свирање/певање у различитим ансамблима као и оспособљавање за јавне наступе и наставак професионалног школовања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Први/други/трећи/четврти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35/35/70/66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51"/>
        <w:gridCol w:w="1594"/>
        <w:gridCol w:w="453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усагласи индивидуално свирање или певање са групним свирањем;</w:t>
            </w:r>
          </w:p>
          <w:p w:rsidR="00516FC0" w:rsidRPr="00276BBD" w:rsidRDefault="00516FC0" w:rsidP="00F50543">
            <w:pPr>
              <w:spacing w:after="125"/>
              <w:jc w:val="left"/>
              <w:rPr>
                <w:rFonts w:eastAsia="Times New Roman"/>
                <w:szCs w:val="24"/>
              </w:rPr>
            </w:pPr>
            <w:r w:rsidRPr="00276BBD">
              <w:rPr>
                <w:rFonts w:eastAsia="Times New Roman"/>
                <w:szCs w:val="24"/>
              </w:rPr>
              <w:t>– усклади интонацију, артикулацију и динамичке ознаке са осталим члановима камерног састава;</w:t>
            </w:r>
          </w:p>
          <w:p w:rsidR="00516FC0" w:rsidRPr="00276BBD" w:rsidRDefault="00516FC0" w:rsidP="00F50543">
            <w:pPr>
              <w:spacing w:after="125"/>
              <w:jc w:val="left"/>
              <w:rPr>
                <w:rFonts w:eastAsia="Times New Roman"/>
                <w:szCs w:val="24"/>
              </w:rPr>
            </w:pPr>
            <w:r w:rsidRPr="00276BBD">
              <w:rPr>
                <w:rFonts w:eastAsia="Times New Roman"/>
                <w:szCs w:val="24"/>
              </w:rPr>
              <w:t>– дефинише своју улогу у камерном саставу и перципира улогу осталих чланова камерног састава;</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примени различита </w:t>
            </w:r>
            <w:r w:rsidRPr="00276BBD">
              <w:rPr>
                <w:rFonts w:eastAsia="Times New Roman"/>
                <w:szCs w:val="24"/>
              </w:rPr>
              <w:lastRenderedPageBreak/>
              <w:t>музичка изражајна средства у зависности од карактера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комуницира са осталим члановима камерног састава кроз музику;</w:t>
            </w:r>
          </w:p>
          <w:p w:rsidR="00516FC0" w:rsidRPr="00276BBD" w:rsidRDefault="00516FC0" w:rsidP="00F50543">
            <w:pPr>
              <w:spacing w:after="125"/>
              <w:jc w:val="left"/>
              <w:rPr>
                <w:rFonts w:eastAsia="Times New Roman"/>
                <w:szCs w:val="24"/>
              </w:rPr>
            </w:pPr>
            <w:r w:rsidRPr="00276BBD">
              <w:rPr>
                <w:rFonts w:eastAsia="Times New Roman"/>
                <w:szCs w:val="24"/>
              </w:rPr>
              <w:t>– учествује на јавним наступима у школи и ван ње;</w:t>
            </w:r>
          </w:p>
          <w:p w:rsidR="00516FC0" w:rsidRPr="00276BBD" w:rsidRDefault="00516FC0" w:rsidP="00F50543">
            <w:pPr>
              <w:spacing w:after="125"/>
              <w:jc w:val="left"/>
              <w:rPr>
                <w:rFonts w:eastAsia="Times New Roman"/>
                <w:szCs w:val="24"/>
              </w:rPr>
            </w:pPr>
            <w:r w:rsidRPr="00276BBD">
              <w:rPr>
                <w:rFonts w:eastAsia="Times New Roman"/>
                <w:szCs w:val="24"/>
              </w:rPr>
              <w:t>– испољи самопоуздање у току јавног наступа;</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при слушању и извођењу музике;</w:t>
            </w:r>
          </w:p>
          <w:p w:rsidR="00516FC0" w:rsidRPr="00276BBD" w:rsidRDefault="00516FC0" w:rsidP="00F50543">
            <w:pPr>
              <w:spacing w:after="125"/>
              <w:jc w:val="left"/>
              <w:rPr>
                <w:rFonts w:eastAsia="Times New Roman"/>
                <w:szCs w:val="24"/>
              </w:rPr>
            </w:pPr>
            <w:r w:rsidRPr="00276BBD">
              <w:rPr>
                <w:rFonts w:eastAsia="Times New Roman"/>
                <w:szCs w:val="24"/>
              </w:rPr>
              <w:t>– покаже спремност за тимски рад;</w:t>
            </w:r>
          </w:p>
          <w:p w:rsidR="00516FC0" w:rsidRPr="00276BBD" w:rsidRDefault="00516FC0" w:rsidP="00F50543">
            <w:pPr>
              <w:spacing w:after="125"/>
              <w:jc w:val="left"/>
              <w:rPr>
                <w:rFonts w:eastAsia="Times New Roman"/>
                <w:szCs w:val="24"/>
              </w:rPr>
            </w:pPr>
            <w:r w:rsidRPr="00276BBD">
              <w:rPr>
                <w:rFonts w:eastAsia="Times New Roman"/>
                <w:szCs w:val="24"/>
              </w:rPr>
              <w:t>– користи доступне носиоце звука у истраживању и слушању музике;</w:t>
            </w:r>
          </w:p>
          <w:p w:rsidR="00516FC0" w:rsidRPr="00276BBD" w:rsidRDefault="00516FC0" w:rsidP="00F50543">
            <w:pPr>
              <w:spacing w:after="125"/>
              <w:jc w:val="left"/>
              <w:rPr>
                <w:rFonts w:eastAsia="Times New Roman"/>
                <w:szCs w:val="24"/>
              </w:rPr>
            </w:pPr>
            <w:r w:rsidRPr="00276BBD">
              <w:rPr>
                <w:rFonts w:eastAsia="Times New Roman"/>
                <w:szCs w:val="24"/>
              </w:rPr>
              <w:t>– поштује договорена правила понашања у оквиру ансамбла.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ИЗВОЂЕЊЕ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Специфичности свирања или певања у камерном саставу.</w:t>
            </w:r>
          </w:p>
          <w:p w:rsidR="00516FC0" w:rsidRPr="00276BBD" w:rsidRDefault="00516FC0" w:rsidP="00F50543">
            <w:pPr>
              <w:spacing w:after="125"/>
              <w:jc w:val="left"/>
              <w:rPr>
                <w:rFonts w:eastAsia="Times New Roman"/>
                <w:szCs w:val="24"/>
              </w:rPr>
            </w:pPr>
            <w:r w:rsidRPr="00276BBD">
              <w:rPr>
                <w:rFonts w:eastAsia="Times New Roman"/>
                <w:szCs w:val="24"/>
              </w:rPr>
              <w:t>Усаглашавање свирања или певања са различитим групама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Слушање, интонација, агогика, артикулација, темпо, карактер, стил, динамика, квалитет тона.</w:t>
            </w:r>
          </w:p>
          <w:p w:rsidR="00516FC0" w:rsidRPr="00276BBD" w:rsidRDefault="00516FC0" w:rsidP="00F50543">
            <w:pPr>
              <w:spacing w:after="125"/>
              <w:jc w:val="left"/>
              <w:rPr>
                <w:rFonts w:eastAsia="Times New Roman"/>
                <w:szCs w:val="24"/>
              </w:rPr>
            </w:pPr>
            <w:r w:rsidRPr="00276BBD">
              <w:rPr>
                <w:rFonts w:eastAsia="Times New Roman"/>
                <w:szCs w:val="24"/>
              </w:rPr>
              <w:t>Развијање заједничке интерпретације.</w:t>
            </w:r>
          </w:p>
          <w:p w:rsidR="00516FC0" w:rsidRPr="00276BBD" w:rsidRDefault="00516FC0" w:rsidP="00F50543">
            <w:pPr>
              <w:spacing w:after="125"/>
              <w:jc w:val="left"/>
              <w:rPr>
                <w:rFonts w:eastAsia="Times New Roman"/>
                <w:szCs w:val="24"/>
              </w:rPr>
            </w:pPr>
            <w:r w:rsidRPr="00276BBD">
              <w:rPr>
                <w:rFonts w:eastAsia="Times New Roman"/>
                <w:szCs w:val="24"/>
              </w:rPr>
              <w:t>Музичка фраза, стил и уједначеност звука.</w:t>
            </w:r>
          </w:p>
          <w:p w:rsidR="00516FC0" w:rsidRPr="00276BBD" w:rsidRDefault="00516FC0" w:rsidP="00F50543">
            <w:pPr>
              <w:spacing w:after="125"/>
              <w:jc w:val="left"/>
              <w:rPr>
                <w:rFonts w:eastAsia="Times New Roman"/>
                <w:szCs w:val="24"/>
              </w:rPr>
            </w:pPr>
            <w:r w:rsidRPr="00276BBD">
              <w:rPr>
                <w:rFonts w:eastAsia="Times New Roman"/>
                <w:szCs w:val="24"/>
              </w:rPr>
              <w:t>Припремање ученика за јавне наступе.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w:t>
            </w:r>
          </w:p>
          <w:p w:rsidR="00516FC0" w:rsidRPr="00276BBD" w:rsidRDefault="00516FC0" w:rsidP="00F50543">
            <w:pPr>
              <w:spacing w:after="125"/>
              <w:jc w:val="left"/>
              <w:rPr>
                <w:rFonts w:eastAsia="Times New Roman"/>
                <w:szCs w:val="24"/>
              </w:rPr>
            </w:pPr>
            <w:r w:rsidRPr="00276BBD">
              <w:rPr>
                <w:rFonts w:eastAsia="Times New Roman"/>
                <w:szCs w:val="24"/>
              </w:rPr>
              <w:t xml:space="preserve">Избор композицијa за различите камерне </w:t>
            </w:r>
            <w:r w:rsidRPr="00276BBD">
              <w:rPr>
                <w:rFonts w:eastAsia="Times New Roman"/>
                <w:szCs w:val="24"/>
              </w:rPr>
              <w:lastRenderedPageBreak/>
              <w:t>саставе писане у оригиналу за одређени састав или транскрипције дела из музичке литературе које одговарају тeхничким и музичким способностима свих чланова камерног састава*.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Обавезни минимум програма</w:t>
            </w:r>
            <w:r w:rsidRPr="00276BBD">
              <w:rPr>
                <w:rFonts w:eastAsia="Times New Roman"/>
                <w:szCs w:val="24"/>
              </w:rPr>
              <w:t>: три композиције различитих стилских епоха или различитог карактера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наступи</w:t>
            </w:r>
            <w:r w:rsidRPr="00276BBD">
              <w:rPr>
                <w:rFonts w:eastAsia="Times New Roman"/>
                <w:szCs w:val="24"/>
              </w:rPr>
              <w:t>: Јавни наступи у оквиру и ван школе, наступи на такмичењима и фестивалима.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 смотре</w:t>
            </w:r>
            <w:r w:rsidRPr="00276BBD">
              <w:rPr>
                <w:rFonts w:eastAsia="Times New Roman"/>
                <w:szCs w:val="24"/>
              </w:rPr>
              <w:t>: Минимум једна композиција писана за дуо, трио, квартет или већи ансамбл.</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 </w:t>
      </w:r>
      <w:r w:rsidRPr="00276BBD">
        <w:rPr>
          <w:rFonts w:eastAsia="Times New Roman"/>
          <w:szCs w:val="24"/>
        </w:rPr>
        <w:t>тон, интонација, слушање музике, свирање, групно музицирање, музичка фраза.</w:t>
      </w:r>
    </w:p>
    <w:p w:rsidR="00E975E5" w:rsidRPr="00276BBD" w:rsidRDefault="00E975E5"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ПРЕДЛОГ ЛИТЕРАТУРЕ</w:t>
      </w:r>
      <w:r w:rsidRPr="00276BBD">
        <w:rPr>
          <w:rFonts w:eastAsia="Times New Roman"/>
          <w:szCs w:val="24"/>
        </w:rPr>
        <w:t>*:</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Први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Дуо и трио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 Корели, Ж. М. Леклер, Ђ. Тартини, А. Вивалди, П. А. Локатели,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Г. Ф. Хендл, Ђ. Самартини, Б. Марчело, Ф. М. Верачини, Г. Ф. Телеман, Т. Албинони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Дуа: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Ф. Мазас, И. Плејел, Б. Барток (виолине), Ј. Б. Грос, Д. Попер (виолончела), Ф. Карули, Ф. Сор (гитаре), К. Ф. Е. Бах, Ж. Б. де Боамортје, Л. ван Бетовен (флауте), А. Габучи,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 Кираљи (кларинети), В. А. Моцарт (хорне), Ф. Шуберт, М. Равел, К. Дебиси (флаута или виолина и харфа), Ђ. Качини, М. Ђулијани, енглеске, француске, шпанске песме (глас и гитара), В. А. Моцарт, Л. ван Бетовен, А. Дијабели, Ј. К. Бах, М. Клементи (клавирски дуо)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Трија без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Ј. Кванц, Ж. Б. де Боамортје, М. фон Вебер, П. Хофер, В. А. Моцарт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Клавирска трија: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Кленгел, А. Роули, К. Бом, Ј. Хајдн, К. Рајнеке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Два гласа и клавир</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Б. Марчело, Л. ван Бетовен, Р. Шуман, М. Глинка, Ф. Менделсон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Гудачки квартети</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Плејел, К. Штамиц, В. А. Моцарт, Ј. Хајдн, Ф. Менделсон, Ф.</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Шуберт и др.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Други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Дуо и трио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С. Бах, Ј. Ј. Кванц, А. Корели, Ж. М. Леклер, Ђ. Тартини, А. Вивалди, П. А. Локатели, Г. Ф. Хендл, Ђ. Самартини, Б. Марчело, Ф. М. Верачини, Г. Ф. Телеман, Т. Албинони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 Бокерини, Ш. Данкла, И. Плејел, Б. Барток (виолине), Ј. Ј. Кванц, Г. Ф. Телеман, Г. Ф. Хендл, Ж. Б. де Боамортје (флауте), Ж. Лефевр (два кларинета), Ђ. Росини, В. А. Моцарт (хорне), В. А. Моцарт, Ј. Хајдн, Ф. Шуберт (виолина и клавир), В. А. Моцарт, Л. ван Бетовен, Ф. Пуланк, Ј. Брамс, Е. Григ, К. Дебиси (клавирски дуо)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Две виолине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Комади Д. Шостаковича, Б. Годара, Ј. Сука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Трија без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 Диверноа, К. Кројцер, Ј. Хајдн, В. А. Моцарт, Ј. Ј. Кванц, Ж. Б. де Боамортје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Клавирска трија: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Хајдн, Л. ван Бетовен, В. А. Моцарт, Х. Сит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Два гласа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 ван Бетовен, Р. Шуман, А. Дворжак, А. Рубинштајн, Ф. Менделсон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Гудачки квартети: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 А. Моцарт, Ј. Хајдн, Ф. Менделсон, Ф. Шуберти др.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lastRenderedPageBreak/>
        <w:t>Трећи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Дуо и трио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С. Бах, Ј. Ј. Кванц, А. Корели, Ж. М. Леклер, Ђ. Тартини, А. Вивалди, П. А. Локатели, Г. Ф. Хендл, Ф. М. Верачини, Г. Ф. Телеман, Т. Албинони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Ж. Ибер, М. Ђулијани, Ф. Карули, А. Пјацола (флаута и гитара), М. де Фаља, И. Албениз, Е. Гранадос (гитаре), Ј. Хајдн, В. А. Моцарт, Ф. Шуберт, Л. Шпор (виолина и виола), Б. Мартину, М. Равел (виолина и чело), Х. Вијењавски (виолине), С. Рахмањинов, К. Дебиси, Е. Сати, Ј. Брамс, А. Дворжак, М. Равел, (клавирски дуо)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Два инструмента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 Брух, М. Глинка, К. Рајнеке, Ж. Ибер, Б. Мартину, А. Хачатурјан, Ф. Пуланк, Ф. Менделсон, Д. Мијо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Трија без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 ван Бетовен, Ј. Ј. Кванц, Ј. Хајдн, В. А. Моцарт, Ж. Ибер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Клавирска трија: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Хајдн, В. А. Моцарт, Л. ван Бетовен, Ф. Шуберт, А. Дворжак, А. Аренски, Ф. Менделсон, С. Рахмањинов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Гудачки квартети: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 Бокерини, Ј. Хајдн, В. А. Моцарт, Л. ван Бетовен, Ф. Шуберт, Р. Шуман, Ф. Менделсон, А. Бородин, А. Дворжак, П. И. Чајковски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Квинтети: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 Бокерини, В. А. Моцарт, Ф. Шуберт, А. Дворжак и др.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Четврти разред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Дуо и трио сонате: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С. Бах, Ј. Ј. Кванц, А. Корели, Ж. М. Леклер, Ђ. Тартини, А. Вивалди, П. А. Локатели, Г. Ф. Хендл, Ф. М. Верачини, Г. Ф. Телеман, Т. Албинони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Ж. Ибер, М. Ђулијани, А. Пјацола (флаута и гитара), Л. ван Бетовен, Ф. Пуланк (кларинет и фагот), М. де Фаља, И. Албениз Е. Гранадос (гитаре), Ј. Хајдн, В. А. Моцарт, Б. Мартину, Ф. Шуберт, Л. Шпор (виолина и виола), Б. Мартину, М. Равел (виолина и чело), Х. Вијењавски (виолине), С. Рахмањинов, К. Дебиси, Е. Сати, Ј. Брамс, А. Дворжак, М. Равел, Д. Шостакович, В. Лутославски (клавирски дуо)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Два инструмента и клавир: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 Брух, М. Глинка, К. Рајнеке, Ж. Ибер, Б. Мартину, А. Хачатурјан, Ф. Пуланк, Ф. Менделсон, Д. Мијо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Трија без клавира: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 ван Бетовен, Ј. Ј. Кванц, Ј. Хајдн, В. А. Моцарт, Ж. Ибер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Клавирска трија: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Ј. Хајдн, В. А. Моцарт, Л. ван Бетовен, Ф. Шуберт, Р. Шуман, К. Шуман, А. Дворжак, Д. Шостакович, А. Аренски, Ф. Менделсон, М. Равел, Г. Форе, С. Рахмањинов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Гудачки квартети: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Л. Бокерини, Ј. Хајдн, В. А. Моцарт, Л. ван Бетовен, Ф. Шуберт, Р. Шуман, Ф. Менделсон, А. Бородин, А. Дворжак, П. И. Чајковски, Б. Бритн, Л. Јаначек, Д. Шостакович, М. Равел, К. Дебиси, С. Прокофјев, Ф. Глас, Б. Барток, Е. Виља-Лобос, А. Веберн и др.</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Квинтети: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 Данци, Л. Бокерини, В. А. Моцарт, Ф. Шуберт, А. Дворжак, Д. Шостакович..</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Дувачки секстети: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Ј. Хајдн, В. А. Моцарт, Л. ван Бетовен, К. Рајнеке...</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E975E5">
      <w:pPr>
        <w:shd w:val="clear" w:color="auto" w:fill="FFFFFF"/>
        <w:spacing w:after="0"/>
        <w:ind w:firstLine="401"/>
        <w:jc w:val="center"/>
        <w:rPr>
          <w:rFonts w:eastAsia="Times New Roman"/>
          <w:b/>
          <w:bCs/>
          <w:szCs w:val="24"/>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КАМЕРНА МУЗИКА</w:t>
      </w:r>
    </w:p>
    <w:p w:rsidR="00E975E5" w:rsidRPr="00276BBD" w:rsidRDefault="00E975E5"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Свирање и певање у камерном ансамблу је од непроцењиве важности за свакога ко жели да се професионално бави извођачком уметношћу. Оно развија способност ученика да комуницира са другима кроз међусобно слушање, извођење и стварање музике и да изражава своје мисли и осећања кроз музику.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Образовни циљ камерне музике обухвата развијање музичког укуса, стваралачких способности, осећаја за стил, гласовних и инструменталних могућности и учвршћивање интонације, као и способност за изражајно извођење.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савладавање треме и пружање помоћи у смислу вршњачког учења и сарадње.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Исходи представљају музичке, опажајне и сазнајне активности ученика, односно очекиване резултате у реализацији музичких садржаја кроз разноврсна дела домаћих и иностраних аутора.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изабрана музичка дела које се обрађују по месецима, а у складу са годишњим фондом часова. Оперативни план </w:t>
      </w:r>
      <w:r w:rsidRPr="00276BBD">
        <w:rPr>
          <w:rFonts w:eastAsia="Times New Roman"/>
          <w:szCs w:val="24"/>
        </w:rPr>
        <w:lastRenderedPageBreak/>
        <w:t>подразумева одабир и операционализацију исхода на нивоу месеца у односу на изабране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Камерна музика обухвата ученике првог, другог, трећег и четвртог разреда средње школе. Настава камерне музике се планира и реализује у оквиру Школског програма рада.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Процес учења базира се на избору композиција које ће одговарати техничким и музичким способностима свих ученика, чак и када нису истог разреда и узраста. Литературу за камерну музику чини избор композиција различитих стилова које су писане у оригиналу за одређени састав или транскрипције дела из музичке литературе које одговарају техничким и музичким способностима свих чланова камерног састава. Наставник има могућност да по слободном избору одабере и композиције које нису наведене у предлогу литературе водећи рачуна о примерености наставним садржајима, узрасту ученика, њиховим техничким могућностима и музичким интересовањима.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школовања би било препоручљиво да ученик свира/пева у различитим ансамблима, од дуа, трија, квартета надаље, као и да сарађује са различитим групама инструмената.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камерне музике најбитније је развијање музичких способности у групном музицирању. Критеријум у оцењивању је уложен труд и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Уколико је ученик на почетку године упознат са критеријумима оцењивања мања је вероватноћа да ће доћи до неспоразума или нејасног вредновања његовог залагања. Треба константно подстицати ученике на даље напредовање, али им и предочавати музичке тенденције и врхунска достигнућа.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Учешће ученика на јавним наступима, такмичењима, фестивалима и резултати смотри употпуњују слику о постигнућима наставе и учења.</w:t>
      </w:r>
    </w:p>
    <w:p w:rsidR="00516FC0" w:rsidRPr="00276BBD" w:rsidRDefault="00516FC0" w:rsidP="00516FC0">
      <w:pPr>
        <w:shd w:val="clear" w:color="auto" w:fill="FFFFFF"/>
        <w:spacing w:after="125"/>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165"/>
        <w:gridCol w:w="5910"/>
      </w:tblGrid>
      <w:tr w:rsidR="00516FC0" w:rsidRPr="00276BBD" w:rsidTr="00F50543">
        <w:tc>
          <w:tcPr>
            <w:tcW w:w="17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25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06" w:name="_Toc201223823"/>
            <w:r w:rsidRPr="00276BBD">
              <w:t>ХОРСКЕ ПАРТИТУРЕ</w:t>
            </w:r>
            <w:bookmarkEnd w:id="106"/>
          </w:p>
        </w:tc>
      </w:tr>
      <w:tr w:rsidR="00516FC0" w:rsidRPr="00276BBD" w:rsidTr="00F50543">
        <w:tc>
          <w:tcPr>
            <w:tcW w:w="17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2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Хорске партитуре је оспособљавање ученика да правилно прочитају, протумаче и изведу на клавиру хорску партитуру.</w:t>
            </w:r>
          </w:p>
        </w:tc>
      </w:tr>
      <w:tr w:rsidR="00516FC0" w:rsidRPr="00276BBD" w:rsidTr="00F50543">
        <w:tc>
          <w:tcPr>
            <w:tcW w:w="17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2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Tрећи</w:t>
            </w:r>
          </w:p>
        </w:tc>
      </w:tr>
      <w:tr w:rsidR="00516FC0" w:rsidRPr="00276BBD" w:rsidTr="00F50543">
        <w:tc>
          <w:tcPr>
            <w:tcW w:w="17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2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70"/>
        <w:gridCol w:w="1812"/>
        <w:gridCol w:w="359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стечена теоретска знања из других предмета у читању и свирању партитуре;</w:t>
            </w:r>
          </w:p>
          <w:p w:rsidR="00516FC0" w:rsidRPr="00276BBD" w:rsidRDefault="00516FC0" w:rsidP="00F50543">
            <w:pPr>
              <w:spacing w:after="125"/>
              <w:jc w:val="left"/>
              <w:rPr>
                <w:rFonts w:eastAsia="Times New Roman"/>
                <w:szCs w:val="24"/>
              </w:rPr>
            </w:pPr>
            <w:r w:rsidRPr="00276BBD">
              <w:rPr>
                <w:rFonts w:eastAsia="Times New Roman"/>
                <w:szCs w:val="24"/>
              </w:rPr>
              <w:t>– анализира и свира на клавиру двогласне, трогласне и четворогласне хорске партитуре;</w:t>
            </w:r>
          </w:p>
          <w:p w:rsidR="00516FC0" w:rsidRPr="00276BBD" w:rsidRDefault="00516FC0" w:rsidP="00F50543">
            <w:pPr>
              <w:spacing w:after="125"/>
              <w:jc w:val="left"/>
              <w:rPr>
                <w:rFonts w:eastAsia="Times New Roman"/>
                <w:szCs w:val="24"/>
              </w:rPr>
            </w:pPr>
            <w:r w:rsidRPr="00276BBD">
              <w:rPr>
                <w:rFonts w:eastAsia="Times New Roman"/>
                <w:szCs w:val="24"/>
              </w:rPr>
              <w:t>– препозна проблеме и технички прилагоди начин свирања различитим захтевима у партитури;</w:t>
            </w:r>
          </w:p>
          <w:p w:rsidR="00516FC0" w:rsidRPr="00276BBD" w:rsidRDefault="00516FC0" w:rsidP="00F50543">
            <w:pPr>
              <w:spacing w:after="125"/>
              <w:jc w:val="left"/>
              <w:rPr>
                <w:rFonts w:eastAsia="Times New Roman"/>
                <w:szCs w:val="24"/>
              </w:rPr>
            </w:pPr>
            <w:r w:rsidRPr="00276BBD">
              <w:rPr>
                <w:rFonts w:eastAsia="Times New Roman"/>
                <w:szCs w:val="24"/>
              </w:rPr>
              <w:t>– чита транспоноване тенорске деонице;</w:t>
            </w:r>
          </w:p>
          <w:p w:rsidR="00516FC0" w:rsidRPr="00276BBD" w:rsidRDefault="00516FC0" w:rsidP="00F50543">
            <w:pPr>
              <w:spacing w:after="125"/>
              <w:jc w:val="left"/>
              <w:rPr>
                <w:rFonts w:eastAsia="Times New Roman"/>
                <w:szCs w:val="24"/>
              </w:rPr>
            </w:pPr>
            <w:r w:rsidRPr="00276BBD">
              <w:rPr>
                <w:rFonts w:eastAsia="Times New Roman"/>
                <w:szCs w:val="24"/>
              </w:rPr>
              <w:t>– чита старе кључеве и примени их у пракси;</w:t>
            </w:r>
          </w:p>
          <w:p w:rsidR="00516FC0" w:rsidRPr="00276BBD" w:rsidRDefault="00516FC0" w:rsidP="00F50543">
            <w:pPr>
              <w:spacing w:after="125"/>
              <w:jc w:val="left"/>
              <w:rPr>
                <w:rFonts w:eastAsia="Times New Roman"/>
                <w:szCs w:val="24"/>
              </w:rPr>
            </w:pPr>
            <w:r w:rsidRPr="00276BBD">
              <w:rPr>
                <w:rFonts w:eastAsia="Times New Roman"/>
                <w:szCs w:val="24"/>
              </w:rPr>
              <w:t>– чита с листа лакше хорске партитуре;</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СВИРАЊЕ ХОРСКИХ</w:t>
            </w:r>
            <w:r w:rsidRPr="00276BBD">
              <w:rPr>
                <w:rFonts w:eastAsia="Times New Roman"/>
                <w:b/>
                <w:bCs/>
                <w:szCs w:val="24"/>
              </w:rPr>
              <w:br/>
              <w:t>ПАРТИТУРА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Двогласни и трогласни дечји и женски хорови у једном или два нотна система.</w:t>
            </w:r>
          </w:p>
          <w:p w:rsidR="00516FC0" w:rsidRPr="00276BBD" w:rsidRDefault="00516FC0" w:rsidP="00F50543">
            <w:pPr>
              <w:spacing w:after="125"/>
              <w:jc w:val="left"/>
              <w:rPr>
                <w:rFonts w:eastAsia="Times New Roman"/>
                <w:szCs w:val="24"/>
              </w:rPr>
            </w:pPr>
            <w:r w:rsidRPr="00276BBD">
              <w:rPr>
                <w:rFonts w:eastAsia="Times New Roman"/>
                <w:szCs w:val="24"/>
              </w:rPr>
              <w:t>Четворогласни женски, мушки и мешовити хорови у два нотна система.</w:t>
            </w:r>
          </w:p>
          <w:p w:rsidR="00516FC0" w:rsidRPr="00276BBD" w:rsidRDefault="00516FC0" w:rsidP="00F50543">
            <w:pPr>
              <w:spacing w:after="125"/>
              <w:jc w:val="left"/>
              <w:rPr>
                <w:rFonts w:eastAsia="Times New Roman"/>
                <w:szCs w:val="24"/>
              </w:rPr>
            </w:pPr>
            <w:r w:rsidRPr="00276BBD">
              <w:rPr>
                <w:rFonts w:eastAsia="Times New Roman"/>
                <w:szCs w:val="24"/>
              </w:rPr>
              <w:t>Анализа партитуре и повезивање са предметом дириговање.</w:t>
            </w:r>
          </w:p>
          <w:p w:rsidR="00516FC0" w:rsidRPr="00276BBD" w:rsidRDefault="00516FC0" w:rsidP="00F50543">
            <w:pPr>
              <w:spacing w:after="125"/>
              <w:jc w:val="left"/>
              <w:rPr>
                <w:rFonts w:eastAsia="Times New Roman"/>
                <w:szCs w:val="24"/>
              </w:rPr>
            </w:pPr>
            <w:r w:rsidRPr="00276BBD">
              <w:rPr>
                <w:rFonts w:eastAsia="Times New Roman"/>
                <w:szCs w:val="24"/>
              </w:rPr>
              <w:t>Упознавање хорске литературе, дела различитих епоха, карактера и техничких захтева.</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лакших хорских партитура.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0"/>
              <w:jc w:val="left"/>
              <w:rPr>
                <w:rFonts w:eastAsia="Times New Roman"/>
                <w:szCs w:val="24"/>
              </w:rPr>
            </w:pPr>
            <w:r w:rsidRPr="00276BBD">
              <w:rPr>
                <w:rFonts w:eastAsia="Times New Roman"/>
                <w:b/>
                <w:bCs/>
                <w:szCs w:val="24"/>
              </w:rPr>
              <w:t>Двогласни и трогласни дечји и женски хорови у два система</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В. Ђорђевић: Хорови у два и три гласа;</w:t>
            </w:r>
          </w:p>
          <w:p w:rsidR="00516FC0" w:rsidRPr="00276BBD" w:rsidRDefault="00516FC0" w:rsidP="00F50543">
            <w:pPr>
              <w:spacing w:after="125"/>
              <w:jc w:val="left"/>
              <w:rPr>
                <w:rFonts w:eastAsia="Times New Roman"/>
                <w:szCs w:val="24"/>
              </w:rPr>
            </w:pPr>
            <w:r w:rsidRPr="00276BBD">
              <w:rPr>
                <w:rFonts w:eastAsia="Times New Roman"/>
                <w:szCs w:val="24"/>
              </w:rPr>
              <w:t>– Р. Толингер: Црна ноћи;</w:t>
            </w:r>
          </w:p>
          <w:p w:rsidR="00516FC0" w:rsidRPr="00276BBD" w:rsidRDefault="00516FC0" w:rsidP="00F50543">
            <w:pPr>
              <w:spacing w:after="125"/>
              <w:jc w:val="left"/>
              <w:rPr>
                <w:rFonts w:eastAsia="Times New Roman"/>
                <w:szCs w:val="24"/>
              </w:rPr>
            </w:pPr>
            <w:r w:rsidRPr="00276BBD">
              <w:rPr>
                <w:rFonts w:eastAsia="Times New Roman"/>
                <w:szCs w:val="24"/>
              </w:rPr>
              <w:t>– М. Милојевић: Двогласни, трогласни и четворогласни хорови;</w:t>
            </w:r>
          </w:p>
          <w:p w:rsidR="00516FC0" w:rsidRPr="00276BBD" w:rsidRDefault="00516FC0" w:rsidP="00F50543">
            <w:pPr>
              <w:spacing w:after="125"/>
              <w:jc w:val="left"/>
              <w:rPr>
                <w:rFonts w:eastAsia="Times New Roman"/>
                <w:szCs w:val="24"/>
              </w:rPr>
            </w:pPr>
            <w:r w:rsidRPr="00276BBD">
              <w:rPr>
                <w:rFonts w:eastAsia="Times New Roman"/>
                <w:szCs w:val="24"/>
              </w:rPr>
              <w:t>– М. Бајшански: Девојачки пркос;</w:t>
            </w:r>
          </w:p>
          <w:p w:rsidR="00516FC0" w:rsidRPr="00276BBD" w:rsidRDefault="00516FC0" w:rsidP="00F50543">
            <w:pPr>
              <w:spacing w:after="125"/>
              <w:jc w:val="left"/>
              <w:rPr>
                <w:rFonts w:eastAsia="Times New Roman"/>
                <w:szCs w:val="24"/>
              </w:rPr>
            </w:pPr>
            <w:r w:rsidRPr="00276BBD">
              <w:rPr>
                <w:rFonts w:eastAsia="Times New Roman"/>
                <w:szCs w:val="24"/>
              </w:rPr>
              <w:t xml:space="preserve">– М. Тајчевић: Народне песме за </w:t>
            </w:r>
            <w:r w:rsidRPr="00276BBD">
              <w:rPr>
                <w:rFonts w:eastAsia="Times New Roman"/>
                <w:szCs w:val="24"/>
              </w:rPr>
              <w:lastRenderedPageBreak/>
              <w:t>двогласне и трогласне хорове;</w:t>
            </w:r>
          </w:p>
          <w:p w:rsidR="00516FC0" w:rsidRPr="00276BBD" w:rsidRDefault="00516FC0" w:rsidP="00F50543">
            <w:pPr>
              <w:spacing w:after="125"/>
              <w:jc w:val="left"/>
              <w:rPr>
                <w:rFonts w:eastAsia="Times New Roman"/>
                <w:szCs w:val="24"/>
              </w:rPr>
            </w:pPr>
            <w:r w:rsidRPr="00276BBD">
              <w:rPr>
                <w:rFonts w:eastAsia="Times New Roman"/>
                <w:szCs w:val="24"/>
              </w:rPr>
              <w:t>– К. Манојловић: Збирка двогласних и трогласних женских хорова;</w:t>
            </w:r>
          </w:p>
          <w:p w:rsidR="00516FC0" w:rsidRPr="00276BBD" w:rsidRDefault="00516FC0" w:rsidP="00F50543">
            <w:pPr>
              <w:spacing w:after="125"/>
              <w:jc w:val="left"/>
              <w:rPr>
                <w:rFonts w:eastAsia="Times New Roman"/>
                <w:szCs w:val="24"/>
              </w:rPr>
            </w:pPr>
            <w:r w:rsidRPr="00276BBD">
              <w:rPr>
                <w:rFonts w:eastAsia="Times New Roman"/>
                <w:szCs w:val="24"/>
              </w:rPr>
              <w:t>– К. Бабић: Двогласне и трогласне хорске композиције;</w:t>
            </w:r>
          </w:p>
          <w:p w:rsidR="00516FC0" w:rsidRPr="00276BBD" w:rsidRDefault="00516FC0" w:rsidP="00F50543">
            <w:pPr>
              <w:spacing w:after="0"/>
              <w:jc w:val="left"/>
              <w:rPr>
                <w:rFonts w:eastAsia="Times New Roman"/>
                <w:szCs w:val="24"/>
              </w:rPr>
            </w:pPr>
            <w:r w:rsidRPr="00276BBD">
              <w:rPr>
                <w:rFonts w:eastAsia="Times New Roman"/>
                <w:b/>
                <w:bCs/>
                <w:szCs w:val="24"/>
              </w:rPr>
              <w:t>Трогласни и четворогласни женски хорови у 2 система</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Ст. Ст. Мокрањац: Четири обредне кајде; Приморски напјеви;</w:t>
            </w:r>
          </w:p>
          <w:p w:rsidR="00516FC0" w:rsidRPr="00276BBD" w:rsidRDefault="00516FC0" w:rsidP="00F50543">
            <w:pPr>
              <w:spacing w:after="125"/>
              <w:jc w:val="left"/>
              <w:rPr>
                <w:rFonts w:eastAsia="Times New Roman"/>
                <w:szCs w:val="24"/>
              </w:rPr>
            </w:pPr>
            <w:r w:rsidRPr="00276BBD">
              <w:rPr>
                <w:rFonts w:eastAsia="Times New Roman"/>
                <w:szCs w:val="24"/>
              </w:rPr>
              <w:t>– Б. Сметана: Три женска хора;</w:t>
            </w:r>
          </w:p>
          <w:p w:rsidR="00516FC0" w:rsidRPr="00276BBD" w:rsidRDefault="00516FC0" w:rsidP="00F50543">
            <w:pPr>
              <w:spacing w:after="125"/>
              <w:jc w:val="left"/>
              <w:rPr>
                <w:rFonts w:eastAsia="Times New Roman"/>
                <w:szCs w:val="24"/>
              </w:rPr>
            </w:pPr>
            <w:r w:rsidRPr="00276BBD">
              <w:rPr>
                <w:rFonts w:eastAsia="Times New Roman"/>
                <w:szCs w:val="24"/>
              </w:rPr>
              <w:t>– К. Манојловић: Три песме из Вардарске градине;</w:t>
            </w:r>
          </w:p>
          <w:p w:rsidR="00516FC0" w:rsidRPr="00276BBD" w:rsidRDefault="00516FC0" w:rsidP="00F50543">
            <w:pPr>
              <w:spacing w:after="125"/>
              <w:jc w:val="left"/>
              <w:rPr>
                <w:rFonts w:eastAsia="Times New Roman"/>
                <w:szCs w:val="24"/>
              </w:rPr>
            </w:pPr>
            <w:r w:rsidRPr="00276BBD">
              <w:rPr>
                <w:rFonts w:eastAsia="Times New Roman"/>
                <w:szCs w:val="24"/>
              </w:rPr>
              <w:t>– К. Бабић: Четири песме из Србије;</w:t>
            </w:r>
          </w:p>
          <w:p w:rsidR="00516FC0" w:rsidRPr="00276BBD" w:rsidRDefault="00516FC0" w:rsidP="00F50543">
            <w:pPr>
              <w:spacing w:after="125"/>
              <w:jc w:val="left"/>
              <w:rPr>
                <w:rFonts w:eastAsia="Times New Roman"/>
                <w:szCs w:val="24"/>
              </w:rPr>
            </w:pPr>
            <w:r w:rsidRPr="00276BBD">
              <w:rPr>
                <w:rFonts w:eastAsia="Times New Roman"/>
                <w:szCs w:val="24"/>
              </w:rPr>
              <w:t>– С. Рахмањинов: Шест хорова оп. 15;</w:t>
            </w:r>
          </w:p>
          <w:p w:rsidR="00516FC0" w:rsidRPr="00276BBD" w:rsidRDefault="00516FC0" w:rsidP="00F50543">
            <w:pPr>
              <w:spacing w:after="125"/>
              <w:jc w:val="left"/>
              <w:rPr>
                <w:rFonts w:eastAsia="Times New Roman"/>
                <w:szCs w:val="24"/>
              </w:rPr>
            </w:pPr>
            <w:r w:rsidRPr="00276BBD">
              <w:rPr>
                <w:rFonts w:eastAsia="Times New Roman"/>
                <w:szCs w:val="24"/>
              </w:rPr>
              <w:t>– В. Илић: Младост; Запис 1492. година;</w:t>
            </w:r>
          </w:p>
          <w:p w:rsidR="00516FC0" w:rsidRPr="00276BBD" w:rsidRDefault="00516FC0" w:rsidP="00F50543">
            <w:pPr>
              <w:spacing w:after="0"/>
              <w:jc w:val="left"/>
              <w:rPr>
                <w:rFonts w:eastAsia="Times New Roman"/>
                <w:szCs w:val="24"/>
              </w:rPr>
            </w:pPr>
            <w:r w:rsidRPr="00276BBD">
              <w:rPr>
                <w:rFonts w:eastAsia="Times New Roman"/>
                <w:b/>
                <w:bCs/>
                <w:szCs w:val="24"/>
              </w:rPr>
              <w:t>Мушки хорови у 2 система:</w:t>
            </w:r>
          </w:p>
          <w:p w:rsidR="00516FC0" w:rsidRPr="00276BBD" w:rsidRDefault="00516FC0" w:rsidP="00F50543">
            <w:pPr>
              <w:spacing w:after="125"/>
              <w:jc w:val="left"/>
              <w:rPr>
                <w:rFonts w:eastAsia="Times New Roman"/>
                <w:szCs w:val="24"/>
              </w:rPr>
            </w:pPr>
            <w:r w:rsidRPr="00276BBD">
              <w:rPr>
                <w:rFonts w:eastAsia="Times New Roman"/>
                <w:szCs w:val="24"/>
              </w:rPr>
              <w:t>– Ст. Ст. Мокрањац: Литургија Св. Јована Златоустог – делови, Актист;</w:t>
            </w:r>
          </w:p>
          <w:p w:rsidR="00516FC0" w:rsidRPr="00276BBD" w:rsidRDefault="00516FC0" w:rsidP="00F50543">
            <w:pPr>
              <w:spacing w:after="125"/>
              <w:jc w:val="left"/>
              <w:rPr>
                <w:rFonts w:eastAsia="Times New Roman"/>
                <w:szCs w:val="24"/>
              </w:rPr>
            </w:pPr>
            <w:r w:rsidRPr="00276BBD">
              <w:rPr>
                <w:rFonts w:eastAsia="Times New Roman"/>
                <w:szCs w:val="24"/>
              </w:rPr>
              <w:t>– Ј. Маринковић: Хеј, трубачу;</w:t>
            </w:r>
          </w:p>
          <w:p w:rsidR="00516FC0" w:rsidRPr="00276BBD" w:rsidRDefault="00516FC0" w:rsidP="00F50543">
            <w:pPr>
              <w:spacing w:after="125"/>
              <w:jc w:val="left"/>
              <w:rPr>
                <w:rFonts w:eastAsia="Times New Roman"/>
                <w:szCs w:val="24"/>
              </w:rPr>
            </w:pPr>
            <w:r w:rsidRPr="00276BBD">
              <w:rPr>
                <w:rFonts w:eastAsia="Times New Roman"/>
                <w:szCs w:val="24"/>
              </w:rPr>
              <w:t>И дела сличне тежине и специфичних техничких захтева.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Минимум програма:</w:t>
            </w:r>
          </w:p>
          <w:p w:rsidR="00516FC0" w:rsidRPr="00276BBD" w:rsidRDefault="00516FC0" w:rsidP="00F50543">
            <w:pPr>
              <w:spacing w:after="125"/>
              <w:jc w:val="left"/>
              <w:rPr>
                <w:rFonts w:eastAsia="Times New Roman"/>
                <w:szCs w:val="24"/>
              </w:rPr>
            </w:pPr>
            <w:r w:rsidRPr="00276BBD">
              <w:rPr>
                <w:rFonts w:eastAsia="Times New Roman"/>
                <w:szCs w:val="24"/>
              </w:rPr>
              <w:t>3. средње – 5 композиција различитих епоха и карактера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анализа, свирање хорске партитуре.</w:t>
      </w:r>
    </w:p>
    <w:p w:rsidR="00E975E5" w:rsidRPr="00276BBD" w:rsidRDefault="00E975E5"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ДИДАКТИЧКО-МЕТОДИЧКО УПУТСТВО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Правилно изучавање и свирање хорске партитуре је изузетна вештина која је драгоцена за унапређивање интелектуалног и психо-моторног потенцијала ученика и која усавршава укупне музичке способности.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Природа предмета Хорске партитуре указује на сталну корелацију са другим предметима и предвиђеним програмима наставе и учења у средњој музичкој школи (солфеђо, хармонија, клавир). Овај предмет се не може обрађивати изоловано од других и неопходан је за изучавање предмета Дириговање.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Образовни циљ предмета Хорске партитуре обухвата развијање аналитичких способности, читања нотног текста и учења музичке терминологије, као и техничко прилагођавање партитуре практичном извођењу. У оквиру овог предмета усавршава се и извођачка техника на клавиру, хармонски слух, ритам, артикулација, агогика, динамика и други музички параметри.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Васпитни циљ предмета Хорске партитуре обухвата развој толеранције и прихватање различитог мишљења (музичке концепције) – рад у пару, као и унапређивање комуникацијских вештина у циљу преношења и размене искустава и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Исходи представљају резултате у остваривању музичких садржаја, док упознавање композиција различитих епоха, карактера и техничких захтева омогућава даљи професионални напредак ученика.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изабране композиције које се обрађују, по месецима, а у складу са годишњим фондом часова. Оперативни план подразумева одабир и операционализацију исхода на нивоу месеца у односу на изабрана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Усмерење часа у односу на ток и фокус у многоме зависи од припремљености ученика за час.</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Хорске партитуре обухвата ученике другог и трећег разреда средње музичке школе Одсека за музичку теорију и ученике трећег разреда Одсека за црквену музику и Одсека за музичку продукцију и обраду звука. Настава се изводи у групама од по два ученика на једном часу недељно. Аналитички и историјски део наставне јединице обрађује се заједнички док практични део сваки ученик изводи самостално.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Програм за предмет Хорске партитуре је изузетно разноврстан па би наставник требало да одабере она дела хорске литературе која ће одговарати техничким захтевима из садржаја, а допринети остваривању исхода. Програм прилагодити према </w:t>
      </w:r>
      <w:r w:rsidRPr="00276BBD">
        <w:rPr>
          <w:rFonts w:eastAsia="Times New Roman"/>
          <w:szCs w:val="24"/>
        </w:rPr>
        <w:lastRenderedPageBreak/>
        <w:t>врсти одсека. Процес учења обухвата сукцесивно обрађивање хорске литературе – од лакших ка тежим композицијама и са прецизираним техничким проблемом: двогласни и трогласни дечји и женски хорови у једном или два нотна система. Континуирано оспособљавати ученике да свирају лакше хорске партитуре с листа.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 на овом предмету обухвата обрађивање врста хорова и њихову нотацију, обрађивање основних законитости у свирању партитуре, упознавање са историјским оквиром настанка дела, врстом дела и карактеристикама музичког језика. Такође подразумева свирање партитуре на клавиру уз утврђивање најефикаснијих начина за решавање техничких захтева. Рад на предмету Хорске партитуре подразумева оспособљавање ученика за правилно интерпретирање хорских дела и за даљи самостални рад. У процесу рада корисно је слушање хорских партитура које се обрађују помоћу доступних носилаца звука (предности дигитализације). На тај начин се подстиче активно слушање, анализа квалитета извођења и развој критичког мишљења.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хорских партитура, кључно је унапређивање музичких способности и оспособљавање за правилну интерпретацију хорских композиција. Критеријум за оцењивање је присуство и уложен лични ангажман ученика и напредовање у складу са његовим музичким могућностима, као и квалитет свирања и ниво научених композиција.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07" w:name="_Toc201223824"/>
            <w:r w:rsidRPr="00276BBD">
              <w:t>ДИРИГОВАЊЕ</w:t>
            </w:r>
            <w:bookmarkEnd w:id="107"/>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Дириговање је да ученик овлада мануелном техником и основним диригентским вештинама и да се оспособи за анализу музичког дела и практичан рад са ансамблом.</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38"/>
        <w:gridCol w:w="1837"/>
        <w:gridCol w:w="390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опише развој дириговања и улогу и значај диригента у ансамблу;</w:t>
            </w:r>
          </w:p>
          <w:p w:rsidR="00516FC0" w:rsidRPr="00276BBD" w:rsidRDefault="00516FC0" w:rsidP="00F50543">
            <w:pPr>
              <w:spacing w:after="125"/>
              <w:jc w:val="left"/>
              <w:rPr>
                <w:rFonts w:eastAsia="Times New Roman"/>
                <w:szCs w:val="24"/>
              </w:rPr>
            </w:pPr>
            <w:r w:rsidRPr="00276BBD">
              <w:rPr>
                <w:rFonts w:eastAsia="Times New Roman"/>
                <w:szCs w:val="24"/>
              </w:rPr>
              <w:t>– чита партитуру кроз анализу и свирање;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примењује мануелну технику у зависности од музичких и </w:t>
            </w:r>
            <w:r w:rsidRPr="00276BBD">
              <w:rPr>
                <w:rFonts w:eastAsia="Times New Roman"/>
                <w:szCs w:val="24"/>
              </w:rPr>
              <w:lastRenderedPageBreak/>
              <w:t>техничких захтева партитуре;</w:t>
            </w:r>
          </w:p>
          <w:p w:rsidR="00516FC0" w:rsidRPr="00276BBD" w:rsidRDefault="00516FC0" w:rsidP="00F50543">
            <w:pPr>
              <w:spacing w:after="125"/>
              <w:jc w:val="left"/>
              <w:rPr>
                <w:rFonts w:eastAsia="Times New Roman"/>
                <w:szCs w:val="24"/>
              </w:rPr>
            </w:pPr>
            <w:r w:rsidRPr="00276BBD">
              <w:rPr>
                <w:rFonts w:eastAsia="Times New Roman"/>
                <w:szCs w:val="24"/>
              </w:rPr>
              <w:t>– диригује ансамблом или уз пратњу на клавиру одређену хорску партитуру;</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стечена из сродних предмета;</w:t>
            </w:r>
          </w:p>
          <w:p w:rsidR="00516FC0" w:rsidRPr="00276BBD" w:rsidRDefault="00516FC0" w:rsidP="00F50543">
            <w:pPr>
              <w:spacing w:after="125"/>
              <w:jc w:val="left"/>
              <w:rPr>
                <w:rFonts w:eastAsia="Times New Roman"/>
                <w:szCs w:val="24"/>
              </w:rPr>
            </w:pPr>
            <w:r w:rsidRPr="00276BBD">
              <w:rPr>
                <w:rFonts w:eastAsia="Times New Roman"/>
                <w:szCs w:val="24"/>
              </w:rPr>
              <w:t>– заузме критички став према сопственом и туђем дириговању;</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анализирању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ДИРИГОВАЊЕ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Историјски развој дириговања и улога и значај диригента у ансамблу.</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хорском партитуром.</w:t>
            </w:r>
          </w:p>
          <w:p w:rsidR="00516FC0" w:rsidRPr="00276BBD" w:rsidRDefault="00516FC0" w:rsidP="00F50543">
            <w:pPr>
              <w:spacing w:after="125"/>
              <w:jc w:val="left"/>
              <w:rPr>
                <w:rFonts w:eastAsia="Times New Roman"/>
                <w:szCs w:val="24"/>
              </w:rPr>
            </w:pPr>
            <w:r w:rsidRPr="00276BBD">
              <w:rPr>
                <w:rFonts w:eastAsia="Times New Roman"/>
                <w:szCs w:val="24"/>
              </w:rPr>
              <w:t>Основне законитости дириговања.</w:t>
            </w:r>
          </w:p>
          <w:p w:rsidR="00516FC0" w:rsidRPr="00276BBD" w:rsidRDefault="00516FC0" w:rsidP="00F50543">
            <w:pPr>
              <w:spacing w:after="125"/>
              <w:jc w:val="left"/>
              <w:rPr>
                <w:rFonts w:eastAsia="Times New Roman"/>
                <w:szCs w:val="24"/>
              </w:rPr>
            </w:pPr>
            <w:r w:rsidRPr="00276BBD">
              <w:rPr>
                <w:rFonts w:eastAsia="Times New Roman"/>
                <w:szCs w:val="24"/>
              </w:rPr>
              <w:t>Диригентски став у раду са хором.</w:t>
            </w:r>
          </w:p>
          <w:p w:rsidR="00516FC0" w:rsidRPr="00276BBD" w:rsidRDefault="00516FC0" w:rsidP="00F50543">
            <w:pPr>
              <w:spacing w:after="125"/>
              <w:jc w:val="left"/>
              <w:rPr>
                <w:rFonts w:eastAsia="Times New Roman"/>
                <w:szCs w:val="24"/>
              </w:rPr>
            </w:pPr>
            <w:r w:rsidRPr="00276BBD">
              <w:rPr>
                <w:rFonts w:eastAsia="Times New Roman"/>
                <w:szCs w:val="24"/>
              </w:rPr>
              <w:t>Мануелна техника: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почетни став,</w:t>
            </w:r>
          </w:p>
          <w:p w:rsidR="00516FC0" w:rsidRPr="00276BBD" w:rsidRDefault="00516FC0" w:rsidP="00F50543">
            <w:pPr>
              <w:spacing w:after="125"/>
              <w:jc w:val="left"/>
              <w:rPr>
                <w:rFonts w:eastAsia="Times New Roman"/>
                <w:szCs w:val="24"/>
              </w:rPr>
            </w:pPr>
            <w:r w:rsidRPr="00276BBD">
              <w:rPr>
                <w:rFonts w:eastAsia="Times New Roman"/>
                <w:szCs w:val="24"/>
              </w:rPr>
              <w:t>– припремни потез (систем тачке и покрета, однос амплитуде и темпа),</w:t>
            </w:r>
          </w:p>
          <w:p w:rsidR="00516FC0" w:rsidRPr="00276BBD" w:rsidRDefault="00516FC0" w:rsidP="00F50543">
            <w:pPr>
              <w:spacing w:after="125"/>
              <w:jc w:val="left"/>
              <w:rPr>
                <w:rFonts w:eastAsia="Times New Roman"/>
                <w:szCs w:val="24"/>
              </w:rPr>
            </w:pPr>
            <w:r w:rsidRPr="00276BBD">
              <w:rPr>
                <w:rFonts w:eastAsia="Times New Roman"/>
                <w:szCs w:val="24"/>
              </w:rPr>
              <w:t>– шеме на два, три, четири, пет и шест – осмина, четвртина, половина јединице бројања, мешовити такт,</w:t>
            </w:r>
          </w:p>
          <w:p w:rsidR="00516FC0" w:rsidRPr="00276BBD" w:rsidRDefault="00516FC0" w:rsidP="00F50543">
            <w:pPr>
              <w:spacing w:after="125"/>
              <w:jc w:val="left"/>
              <w:rPr>
                <w:rFonts w:eastAsia="Times New Roman"/>
                <w:szCs w:val="24"/>
              </w:rPr>
            </w:pPr>
            <w:r w:rsidRPr="00276BBD">
              <w:rPr>
                <w:rFonts w:eastAsia="Times New Roman"/>
                <w:szCs w:val="24"/>
              </w:rPr>
              <w:t>– дељени потез и батуту, короне, цезуре,</w:t>
            </w:r>
          </w:p>
          <w:p w:rsidR="00516FC0" w:rsidRPr="00276BBD" w:rsidRDefault="00516FC0" w:rsidP="00F50543">
            <w:pPr>
              <w:spacing w:after="125"/>
              <w:jc w:val="left"/>
              <w:rPr>
                <w:rFonts w:eastAsia="Times New Roman"/>
                <w:szCs w:val="24"/>
              </w:rPr>
            </w:pPr>
            <w:r w:rsidRPr="00276BBD">
              <w:rPr>
                <w:rFonts w:eastAsia="Times New Roman"/>
                <w:szCs w:val="24"/>
              </w:rPr>
              <w:t>– специфичне динамичке, агогичке промене и промене темпа и</w:t>
            </w:r>
          </w:p>
          <w:p w:rsidR="00516FC0" w:rsidRPr="00276BBD" w:rsidRDefault="00516FC0" w:rsidP="00F50543">
            <w:pPr>
              <w:spacing w:after="125"/>
              <w:jc w:val="left"/>
              <w:rPr>
                <w:rFonts w:eastAsia="Times New Roman"/>
                <w:szCs w:val="24"/>
              </w:rPr>
            </w:pPr>
            <w:r w:rsidRPr="00276BBD">
              <w:rPr>
                <w:rFonts w:eastAsia="Times New Roman"/>
                <w:szCs w:val="24"/>
              </w:rPr>
              <w:t>– музичка изражајност кроз покрет и мимику.</w:t>
            </w:r>
          </w:p>
          <w:p w:rsidR="00516FC0" w:rsidRPr="00276BBD" w:rsidRDefault="00516FC0" w:rsidP="00F50543">
            <w:pPr>
              <w:spacing w:after="125"/>
              <w:jc w:val="left"/>
              <w:rPr>
                <w:rFonts w:eastAsia="Times New Roman"/>
                <w:szCs w:val="24"/>
              </w:rPr>
            </w:pPr>
            <w:r w:rsidRPr="00276BBD">
              <w:rPr>
                <w:rFonts w:eastAsia="Times New Roman"/>
                <w:szCs w:val="24"/>
              </w:rPr>
              <w:t>Практичан рад са хорским ансамблом – основна правила.</w:t>
            </w:r>
          </w:p>
          <w:p w:rsidR="00516FC0" w:rsidRPr="00276BBD" w:rsidRDefault="00516FC0" w:rsidP="00F50543">
            <w:pPr>
              <w:spacing w:after="125"/>
              <w:jc w:val="left"/>
              <w:rPr>
                <w:rFonts w:eastAsia="Times New Roman"/>
                <w:szCs w:val="24"/>
              </w:rPr>
            </w:pPr>
            <w:r w:rsidRPr="00276BBD">
              <w:rPr>
                <w:rFonts w:eastAsia="Times New Roman"/>
                <w:szCs w:val="24"/>
              </w:rPr>
              <w:t>Хорска литература.</w:t>
            </w:r>
          </w:p>
          <w:p w:rsidR="00516FC0" w:rsidRPr="00276BBD" w:rsidRDefault="00516FC0" w:rsidP="00F50543">
            <w:pPr>
              <w:spacing w:after="125"/>
              <w:jc w:val="left"/>
              <w:rPr>
                <w:rFonts w:eastAsia="Times New Roman"/>
                <w:szCs w:val="24"/>
              </w:rPr>
            </w:pPr>
            <w:r w:rsidRPr="00276BBD">
              <w:rPr>
                <w:rFonts w:eastAsia="Times New Roman"/>
                <w:szCs w:val="24"/>
              </w:rPr>
              <w:t>Анализа дела са аспекта диригента као извођача.</w:t>
            </w:r>
          </w:p>
          <w:p w:rsidR="00516FC0" w:rsidRPr="00276BBD" w:rsidRDefault="00516FC0" w:rsidP="00F50543">
            <w:pPr>
              <w:spacing w:after="125"/>
              <w:jc w:val="left"/>
              <w:rPr>
                <w:rFonts w:eastAsia="Times New Roman"/>
                <w:szCs w:val="24"/>
              </w:rPr>
            </w:pPr>
            <w:r w:rsidRPr="00276BBD">
              <w:rPr>
                <w:rFonts w:eastAsia="Times New Roman"/>
                <w:szCs w:val="24"/>
              </w:rPr>
              <w:t>Слушање дела праћењем партитуре уз помоћ доступних носилаца звука.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Минимум програма: 10 композиција за различите хорске саставе, различитих епоха и техничких захтева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анализа, дириговање, свирање хорских партитура, интерпретација.</w:t>
      </w:r>
    </w:p>
    <w:p w:rsidR="00E975E5" w:rsidRPr="00276BBD" w:rsidRDefault="00E975E5"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Ђорђевић: Хорови у два и три гласа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Бајшански: Девојачки пркос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Четири обредне кајде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Илић: Младост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Монтеверди: Il miomartir</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Палестрина: Vigilate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Ђ. Гастолди: L’umorista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Батиста Мартини: In Monte oliveti</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Маренцио: Al primo vostros guardo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Канцонете, виланеле, мадригали и мотети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Донати: Canzonetta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Лео: Libera me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Канони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Мокрањац: Литургија Св. Јована Златостог (делови); Опело (делови); Руковети; Акатист Богородици; Две песме из XVI века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Богородице дјево из Свеноћног бденија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Архангелски: Помишљају дењстрашни; Гласом мојим ко Гисподу возвах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Ave verum corpus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Жртвена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Маринковић: Оче наш из Литургије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Славенски: Водазвира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Бабић: II мадригал (УзориМаро)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Петровић: Белаврана и црнаовца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Христић: Свјати Боже из Опела у бе-молу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Палестрина: Benedictus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Мадригали и мотети Монтевердија, Ласа, Маренција, Палестрине, Галуса;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Композиције за солисту у пратњи хора: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Мокрањац: Болно чедо; песме из Руковети са соло деоницама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Илић: Записиз 1492.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Чесноков: Спаси Боже људи твоја; Ангел вопијаше; Заступнице у серднаја; Даисправитсја молитва моја;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Тебепојем; Ниње отпушчајеши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Динев: Тебе појем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Христов: Воцарстви ји твојем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дела сличних техничких захтева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E975E5">
      <w:pPr>
        <w:shd w:val="clear" w:color="auto" w:fill="FFFFFF"/>
        <w:spacing w:after="0"/>
        <w:ind w:firstLine="401"/>
        <w:jc w:val="center"/>
        <w:rPr>
          <w:rFonts w:eastAsia="Times New Roman"/>
          <w:b/>
          <w:bCs/>
          <w:szCs w:val="24"/>
        </w:rPr>
      </w:pPr>
      <w:r w:rsidRPr="00276BBD">
        <w:rPr>
          <w:rFonts w:eastAsia="Times New Roman"/>
          <w:b/>
          <w:bCs/>
          <w:szCs w:val="24"/>
        </w:rPr>
        <w:t>ДИДАКТИЧКО-МЕТОДИЧКО УПУТСТВО</w:t>
      </w:r>
      <w:r w:rsidRPr="00276BBD">
        <w:rPr>
          <w:rFonts w:eastAsia="Times New Roman"/>
          <w:b/>
          <w:bCs/>
          <w:szCs w:val="24"/>
        </w:rPr>
        <w:br/>
        <w:t>ДИРИГОВАЊЕ</w:t>
      </w:r>
    </w:p>
    <w:p w:rsidR="00E975E5" w:rsidRPr="00276BBD" w:rsidRDefault="00E975E5"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Дириговање је јединствено умеће које усавршава музичке способности и развија директну комуникацију ученика са хорским или оркестарским ансамблом. Природа </w:t>
      </w:r>
      <w:r w:rsidRPr="00276BBD">
        <w:rPr>
          <w:rFonts w:eastAsia="Times New Roman"/>
          <w:szCs w:val="24"/>
        </w:rPr>
        <w:lastRenderedPageBreak/>
        <w:t>предмета Дириговање сугерише сталну корелацију са другим предметима и предвиђеним програмима наставе и учења у средњој музичкој школи. Ученик на овом предмету користи знања и вештине из солфеђа, хармоније, музичких облика, контрапункта, хорских партитура, хора и историје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Образовни циљ предмета Дириговање обухвата конкретније изучавање основних елемената музичког изражавања (темпо, метар, такт, мелодија, хармонија, фактура, форма, артикулација, динамика, агогика…) и оспособљавање ученика за њихово сугестивно преношење на хорски или оркестарски ансамбл. Он такође подразумева унапређивање аналитичких способности, интелектуалног и психо-моторног потенцијала ученика и креативног музичког изражавања кроз основе мануелне технике.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Васпитни циљ предмета Дириговање обједињује развој толеранције, дисциплине, одговорности, правила понашања у оквиру ансамбала, као и стицање самопоуздања, савладавање треме и унапређивање комуникацијских вештина у циљу размене искустава и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Исходи представљају мануелне, аналитичке, практичне и сазнајне резултате, док упознавање композиција различитих епоха, карактера и техничких захтева омогућава даљи професионални напредак ученика.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изабране композиције и техничку проблематику која се обрађује, по месецима, а у складу са годишњим фондом часова. Оперативни план подразумева одабир и операционализацију исхода на нивоу месеца.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Усмерење часа у односу на ток и фокус у многоме зависи од припремљености ученика за час.</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Дириговање обухвата ученике трећег разреда средње музичке школе Одсека за црквену музику (хорско дириговање) и трећег и четвртог разреда Одсека за музичку теорију (хорско и оркестарско дириговање).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Настава се изводи у групама, а са ученицима се ради индивидуално. Аналитички део наставне јединице обрађује се заједнички док практични део сваки ученик изводи самостално. Програм за предмет Дириговање је изузетно разноврстан па би наставник требало да одабере она дела хорске/оркестарске литературе која ће одговарати техничким захтевима из садржаја, а допринети остваривању исхода. Програм треба прилагодити према одсеку.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Процес учења обухвата упознавање са историјским развојем дириговања, са улогом и значајем диригента као вође, правилима која владају у ансамблима и упознавање основних законитости дириговања. Диригентски став у раду са хором/оркестром и савладавање технике дириговања представљају најважније сегменте рада са ученицима у почетној фази.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Рад на овом предмету обухвата и анализу дела са аспекта диригента као извођача, обрађивање различитих техничких проблема и елемената интерпретације и практично усавршавање кроз техничке вежбе, примере из литературе и дириговање ансамблом. Почетне композиције у 3. разреду могу бити двогласне и трогласне, а касније четворогласна дела нотирана у четири система (женски, мушки и мешовити хорови). Ученика оспособљавати да савлада диригентски глас и његово значење у партитури. Композиције полифоне фактуре ренесансних и барокних аутора су најделотворније за практичну примену.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клавира је обавезна (свирање партитуре од стране наставника или ученика), али би био пожељан практични рад са ансамблом (на часу дириговања или на часу хора, након што ученик савлада основне законитости дириговања). Важно је напоменути да је континуирани рад на повезивању садржаја из других музичких предмета веома важан (Солфеђо, Хармонија, Хорске партитуре, Хор, Историја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Овај предмет подразумева оспособљавање ученика за правилно интерпретирање хорске и за даљи самостални рад. У процесу рада корисно је слушање композиција које се обрађују помоћу доступних носилаца звука (предности дигитализације). На тај начин се подстиче активно слушање, анализа квалитета извођења и развој критичког мишљења.</w:t>
      </w:r>
    </w:p>
    <w:p w:rsidR="00E975E5" w:rsidRPr="00276BBD" w:rsidRDefault="00E975E5"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дириговања кључно је унапређивање музичких способности ученика и њихово оспособљавање за правилну интерпретацију хорских и оркестарских композиција. Критеријум за оцењивање је уложен лични ангажман ученика и напредовање у складу са његовим музичким могућностима, као и квалитет дириговања. Посебан подстицајни елемент може бити јавни наступ са ансамблом којим се развија самопоуздање ученика.</w:t>
      </w:r>
    </w:p>
    <w:p w:rsidR="00516FC0" w:rsidRPr="00276BBD" w:rsidRDefault="00516FC0"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w:t>
      </w:r>
    </w:p>
    <w:p w:rsidR="00516FC0" w:rsidRPr="00276BBD" w:rsidRDefault="00516FC0" w:rsidP="004A3686">
      <w:pPr>
        <w:pStyle w:val="Heading2"/>
      </w:pPr>
      <w:bookmarkStart w:id="108" w:name="_Toc201223825"/>
      <w:r w:rsidRPr="00276BBD">
        <w:lastRenderedPageBreak/>
        <w:t>ОДСЕК ЗА МУЗИЧКУ ТЕОРИЈУ</w:t>
      </w:r>
      <w:r w:rsidRPr="00276BBD">
        <w:br/>
        <w:t>СТРУЧНИ ПРЕДМЕТИ</w:t>
      </w:r>
      <w:bookmarkEnd w:id="108"/>
    </w:p>
    <w:p w:rsidR="00E975E5" w:rsidRPr="00276BBD" w:rsidRDefault="00E975E5"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Солфеђо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Хармонска пратња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Аранжирање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Хорске партитуре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Дириговање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6. Увод у компоновање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09" w:name="_Toc201223826"/>
            <w:r w:rsidRPr="00276BBD">
              <w:t>СОЛФЕЂО</w:t>
            </w:r>
            <w:bookmarkEnd w:id="109"/>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Солфеђо је да код ученика развије музикалност, креативност и естетскe критеријумe кроз примену знања и вештина ради ефикаснијег разумевања и извођења нотног текста у свим његовим аспектима што доприноси успешној међупредметној корелецији.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38"/>
        <w:gridCol w:w="2495"/>
        <w:gridCol w:w="394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0"/>
              <w:jc w:val="left"/>
              <w:rPr>
                <w:rFonts w:eastAsia="Times New Roman"/>
                <w:szCs w:val="24"/>
              </w:rPr>
            </w:pPr>
            <w:r w:rsidRPr="00276BBD">
              <w:rPr>
                <w:rFonts w:eastAsia="Times New Roman"/>
                <w:b/>
                <w:bCs/>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изражајно пева тоналне једногласне и вишегласне композиције;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старо– градске песме и народне мелодије у мерама 5/8, 7/8 и9/8;</w:t>
            </w:r>
          </w:p>
          <w:p w:rsidR="00516FC0" w:rsidRPr="00276BBD" w:rsidRDefault="00516FC0" w:rsidP="00F50543">
            <w:pPr>
              <w:spacing w:after="125"/>
              <w:jc w:val="left"/>
              <w:rPr>
                <w:rFonts w:eastAsia="Times New Roman"/>
                <w:szCs w:val="24"/>
              </w:rPr>
            </w:pPr>
            <w:r w:rsidRPr="00276BBD">
              <w:rPr>
                <w:rFonts w:eastAsia="Times New Roman"/>
                <w:szCs w:val="24"/>
              </w:rPr>
              <w:t>– пева штимове обрађених дурских и молских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запише и пева хармонске везе;</w:t>
            </w:r>
          </w:p>
          <w:p w:rsidR="00516FC0" w:rsidRPr="00276BBD" w:rsidRDefault="00516FC0" w:rsidP="00F50543">
            <w:pPr>
              <w:spacing w:after="125"/>
              <w:jc w:val="left"/>
              <w:rPr>
                <w:rFonts w:eastAsia="Times New Roman"/>
                <w:szCs w:val="24"/>
              </w:rPr>
            </w:pPr>
            <w:r w:rsidRPr="00276BBD">
              <w:rPr>
                <w:rFonts w:eastAsia="Times New Roman"/>
                <w:szCs w:val="24"/>
              </w:rPr>
              <w:t>– запише ритмичке мотиве и ритмичку окосницу;</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запише мелодијске диктатe по двотактима, фразама и у целости;</w:t>
            </w:r>
          </w:p>
          <w:p w:rsidR="00516FC0" w:rsidRPr="00276BBD" w:rsidRDefault="00516FC0" w:rsidP="00F50543">
            <w:pPr>
              <w:spacing w:after="125"/>
              <w:jc w:val="left"/>
              <w:rPr>
                <w:rFonts w:eastAsia="Times New Roman"/>
                <w:szCs w:val="24"/>
              </w:rPr>
            </w:pPr>
            <w:r w:rsidRPr="00276BBD">
              <w:rPr>
                <w:rFonts w:eastAsia="Times New Roman"/>
                <w:szCs w:val="24"/>
              </w:rPr>
              <w:t>– опажа, пева и записује интервале и акорде;</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мелодију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ритмичке фигуре троделног ритма и четвороделне поделе јединице бројања;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промену метра;</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објасни музичке појмове;</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изражава утиске о слушаном делу;</w:t>
            </w:r>
          </w:p>
          <w:p w:rsidR="00516FC0" w:rsidRPr="00276BBD" w:rsidRDefault="00516FC0" w:rsidP="00F50543">
            <w:pPr>
              <w:spacing w:after="125"/>
              <w:jc w:val="left"/>
              <w:rPr>
                <w:rFonts w:eastAsia="Times New Roman"/>
                <w:szCs w:val="24"/>
              </w:rPr>
            </w:pPr>
            <w:r w:rsidRPr="00276BBD">
              <w:rPr>
                <w:rFonts w:eastAsia="Times New Roman"/>
                <w:szCs w:val="24"/>
              </w:rPr>
              <w:t>– препозна музичке елементе кроз примере 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користи доступне носиоце звука у циљу слушања, опажања и разумевања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МЕЛОДИКА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Једногласно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и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дијатоника: фиксирање ступњева у оквиру хармонских функција – тоналитети до четири предзнака,</w:t>
            </w:r>
          </w:p>
          <w:p w:rsidR="00516FC0" w:rsidRPr="00276BBD" w:rsidRDefault="00516FC0" w:rsidP="00F50543">
            <w:pPr>
              <w:spacing w:after="125"/>
              <w:jc w:val="left"/>
              <w:rPr>
                <w:rFonts w:eastAsia="Times New Roman"/>
                <w:szCs w:val="24"/>
              </w:rPr>
            </w:pPr>
            <w:r w:rsidRPr="00276BBD">
              <w:rPr>
                <w:rFonts w:eastAsia="Times New Roman"/>
                <w:szCs w:val="24"/>
              </w:rPr>
              <w:t>– молдур и мутације: де-Де, Еф-еф, а-А, Це-це, е-Е, Ге-ге,</w:t>
            </w:r>
          </w:p>
          <w:p w:rsidR="00516FC0" w:rsidRPr="00276BBD" w:rsidRDefault="00516FC0" w:rsidP="00F50543">
            <w:pPr>
              <w:spacing w:after="125"/>
              <w:jc w:val="left"/>
              <w:rPr>
                <w:rFonts w:eastAsia="Times New Roman"/>
                <w:szCs w:val="24"/>
              </w:rPr>
            </w:pPr>
            <w:r w:rsidRPr="00276BBD">
              <w:rPr>
                <w:rFonts w:eastAsia="Times New Roman"/>
                <w:szCs w:val="24"/>
              </w:rPr>
              <w:t>– хроматске пролазнице и скретнице,</w:t>
            </w:r>
          </w:p>
          <w:p w:rsidR="00516FC0" w:rsidRPr="00276BBD" w:rsidRDefault="00516FC0" w:rsidP="00F50543">
            <w:pPr>
              <w:spacing w:after="125"/>
              <w:jc w:val="left"/>
              <w:rPr>
                <w:rFonts w:eastAsia="Times New Roman"/>
                <w:szCs w:val="24"/>
              </w:rPr>
            </w:pPr>
            <w:r w:rsidRPr="00276BBD">
              <w:rPr>
                <w:rFonts w:eastAsia="Times New Roman"/>
                <w:szCs w:val="24"/>
              </w:rPr>
              <w:t>– дијатонске модулације у паралелни, субдоминантни и доминантни тоналитет: почетни тоналитет до два предзнакa,</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транспоновање.</w:t>
            </w:r>
          </w:p>
          <w:p w:rsidR="00516FC0" w:rsidRPr="00276BBD" w:rsidRDefault="00516FC0" w:rsidP="00F50543">
            <w:pPr>
              <w:spacing w:after="0"/>
              <w:jc w:val="left"/>
              <w:rPr>
                <w:rFonts w:eastAsia="Times New Roman"/>
                <w:szCs w:val="24"/>
              </w:rPr>
            </w:pPr>
            <w:r w:rsidRPr="00276BBD">
              <w:rPr>
                <w:rFonts w:eastAsia="Times New Roman"/>
                <w:b/>
                <w:bCs/>
                <w:szCs w:val="24"/>
              </w:rPr>
              <w:t>Вишегласно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и аранжмана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двогласно певање – дијатоника и дијатонске модулације на доминанту или паралелу,</w:t>
            </w:r>
          </w:p>
          <w:p w:rsidR="00516FC0" w:rsidRPr="00276BBD" w:rsidRDefault="00516FC0" w:rsidP="00F50543">
            <w:pPr>
              <w:spacing w:after="125"/>
              <w:jc w:val="left"/>
              <w:rPr>
                <w:rFonts w:eastAsia="Times New Roman"/>
                <w:szCs w:val="24"/>
              </w:rPr>
            </w:pPr>
            <w:r w:rsidRPr="00276BBD">
              <w:rPr>
                <w:rFonts w:eastAsia="Times New Roman"/>
                <w:szCs w:val="24"/>
              </w:rPr>
              <w:t>– певање хармонских веза трогласно.</w:t>
            </w:r>
          </w:p>
          <w:p w:rsidR="00516FC0" w:rsidRPr="00276BBD" w:rsidRDefault="00516FC0" w:rsidP="00F50543">
            <w:pPr>
              <w:spacing w:after="125"/>
              <w:jc w:val="left"/>
              <w:rPr>
                <w:rFonts w:eastAsia="Times New Roman"/>
                <w:szCs w:val="24"/>
              </w:rPr>
            </w:pPr>
            <w:r w:rsidRPr="00276BBD">
              <w:rPr>
                <w:rFonts w:eastAsia="Times New Roman"/>
                <w:szCs w:val="24"/>
              </w:rPr>
              <w:t>Једногласно и вишегласно певање: карактер, темпо фраза, динамика и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 ИНТОНИРАЊЕ, ДИКТАТИ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w:t>
            </w:r>
          </w:p>
          <w:p w:rsidR="00516FC0" w:rsidRPr="00276BBD" w:rsidRDefault="00516FC0" w:rsidP="00F50543">
            <w:pPr>
              <w:spacing w:after="125"/>
              <w:jc w:val="left"/>
              <w:rPr>
                <w:rFonts w:eastAsia="Times New Roman"/>
                <w:szCs w:val="24"/>
              </w:rPr>
            </w:pPr>
            <w:r w:rsidRPr="00276BBD">
              <w:rPr>
                <w:rFonts w:eastAsia="Times New Roman"/>
                <w:szCs w:val="24"/>
              </w:rPr>
              <w:t>– појединачних тонова у целом регистру клавијатуре у одређеном тоналитету,</w:t>
            </w:r>
          </w:p>
          <w:p w:rsidR="00516FC0" w:rsidRPr="00276BBD" w:rsidRDefault="00516FC0" w:rsidP="00F50543">
            <w:pPr>
              <w:spacing w:after="125"/>
              <w:jc w:val="left"/>
              <w:rPr>
                <w:rFonts w:eastAsia="Times New Roman"/>
                <w:szCs w:val="24"/>
              </w:rPr>
            </w:pPr>
            <w:r w:rsidRPr="00276BBD">
              <w:rPr>
                <w:rFonts w:eastAsia="Times New Roman"/>
                <w:szCs w:val="24"/>
              </w:rPr>
              <w:t>– различитих типова дијатонских дурских и молских лествица.</w:t>
            </w:r>
          </w:p>
          <w:p w:rsidR="00516FC0" w:rsidRPr="00276BBD" w:rsidRDefault="00516FC0" w:rsidP="00F50543">
            <w:pPr>
              <w:spacing w:after="0"/>
              <w:jc w:val="left"/>
              <w:rPr>
                <w:rFonts w:eastAsia="Times New Roman"/>
                <w:szCs w:val="24"/>
              </w:rPr>
            </w:pPr>
            <w:r w:rsidRPr="00276BBD">
              <w:rPr>
                <w:rFonts w:eastAsia="Times New Roman"/>
                <w:b/>
                <w:bCs/>
                <w:szCs w:val="24"/>
              </w:rPr>
              <w:t>Опажање и интонирање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интервала и двозвука у тоналитету без анализе интервала до дециме (тежиште ка опажању три до четири двозвука у низу),</w:t>
            </w:r>
          </w:p>
          <w:p w:rsidR="00516FC0" w:rsidRPr="00276BBD" w:rsidRDefault="00516FC0" w:rsidP="00F50543">
            <w:pPr>
              <w:spacing w:after="125"/>
              <w:jc w:val="left"/>
              <w:rPr>
                <w:rFonts w:eastAsia="Times New Roman"/>
                <w:szCs w:val="24"/>
              </w:rPr>
            </w:pPr>
            <w:r w:rsidRPr="00276BBD">
              <w:rPr>
                <w:rFonts w:eastAsia="Times New Roman"/>
                <w:szCs w:val="24"/>
              </w:rPr>
              <w:t>– штимова од камертона (тоналитети до четири предзнака),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трозвука са обртајима, а умењеног и прекомерног са разрешењем,</w:t>
            </w:r>
          </w:p>
          <w:p w:rsidR="00516FC0" w:rsidRPr="00276BBD" w:rsidRDefault="00516FC0" w:rsidP="00F50543">
            <w:pPr>
              <w:spacing w:after="125"/>
              <w:jc w:val="left"/>
              <w:rPr>
                <w:rFonts w:eastAsia="Times New Roman"/>
                <w:szCs w:val="24"/>
              </w:rPr>
            </w:pPr>
            <w:r w:rsidRPr="00276BBD">
              <w:rPr>
                <w:rFonts w:eastAsia="Times New Roman"/>
                <w:szCs w:val="24"/>
              </w:rPr>
              <w:t>– строге и слободне хармонске везе на главним ступњевима,</w:t>
            </w:r>
          </w:p>
          <w:p w:rsidR="00516FC0" w:rsidRPr="00276BBD" w:rsidRDefault="00516FC0" w:rsidP="00F50543">
            <w:pPr>
              <w:spacing w:after="125"/>
              <w:jc w:val="left"/>
              <w:rPr>
                <w:rFonts w:eastAsia="Times New Roman"/>
                <w:szCs w:val="24"/>
              </w:rPr>
            </w:pPr>
            <w:r w:rsidRPr="00276BBD">
              <w:rPr>
                <w:rFonts w:eastAsia="Times New Roman"/>
                <w:szCs w:val="24"/>
              </w:rPr>
              <w:t>– доминантни септакорд са обртајима и умањени септакорд.</w:t>
            </w:r>
          </w:p>
          <w:p w:rsidR="00516FC0" w:rsidRPr="00276BBD" w:rsidRDefault="00516FC0" w:rsidP="00F50543">
            <w:pPr>
              <w:spacing w:after="0"/>
              <w:jc w:val="left"/>
              <w:rPr>
                <w:rFonts w:eastAsia="Times New Roman"/>
                <w:szCs w:val="24"/>
              </w:rPr>
            </w:pPr>
            <w:r w:rsidRPr="00276BBD">
              <w:rPr>
                <w:rFonts w:eastAsia="Times New Roman"/>
                <w:b/>
                <w:bCs/>
                <w:szCs w:val="24"/>
              </w:rPr>
              <w:t>Диктати</w:t>
            </w:r>
          </w:p>
          <w:p w:rsidR="00516FC0" w:rsidRPr="00276BBD" w:rsidRDefault="00516FC0" w:rsidP="00F50543">
            <w:pPr>
              <w:spacing w:after="125"/>
              <w:jc w:val="left"/>
              <w:rPr>
                <w:rFonts w:eastAsia="Times New Roman"/>
                <w:szCs w:val="24"/>
              </w:rPr>
            </w:pPr>
            <w:r w:rsidRPr="00276BBD">
              <w:rPr>
                <w:rFonts w:eastAsia="Times New Roman"/>
                <w:szCs w:val="24"/>
              </w:rPr>
              <w:t>Једногласни мелодијски диктат:</w:t>
            </w:r>
          </w:p>
          <w:p w:rsidR="00516FC0" w:rsidRPr="00276BBD" w:rsidRDefault="00516FC0" w:rsidP="00F50543">
            <w:pPr>
              <w:spacing w:after="125"/>
              <w:jc w:val="left"/>
              <w:rPr>
                <w:rFonts w:eastAsia="Times New Roman"/>
                <w:szCs w:val="24"/>
              </w:rPr>
            </w:pPr>
            <w:r w:rsidRPr="00276BBD">
              <w:rPr>
                <w:rFonts w:eastAsia="Times New Roman"/>
                <w:szCs w:val="24"/>
              </w:rPr>
              <w:t xml:space="preserve">– записивање и транспоновање </w:t>
            </w:r>
            <w:r w:rsidRPr="00276BBD">
              <w:rPr>
                <w:rFonts w:eastAsia="Times New Roman"/>
                <w:szCs w:val="24"/>
              </w:rPr>
              <w:lastRenderedPageBreak/>
              <w:t>мотива,</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примера свираних по двотактним фразама и диктата у целости.</w:t>
            </w:r>
          </w:p>
          <w:p w:rsidR="00516FC0" w:rsidRPr="00276BBD" w:rsidRDefault="00516FC0" w:rsidP="00F50543">
            <w:pPr>
              <w:spacing w:after="125"/>
              <w:jc w:val="left"/>
              <w:rPr>
                <w:rFonts w:eastAsia="Times New Roman"/>
                <w:szCs w:val="24"/>
              </w:rPr>
            </w:pPr>
            <w:r w:rsidRPr="00276BBD">
              <w:rPr>
                <w:rFonts w:eastAsia="Times New Roman"/>
                <w:szCs w:val="24"/>
              </w:rPr>
              <w:t>Записивање ритмичких мотива и ритмичког диктата по двотактним фразама.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метро-ритмичке окоснице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Записивање традиционалне, народне и староградске песме са текстом.</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МУЗИЧКО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Импровизација мелодије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Употреба савремене технологије у настави.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Вођено слушање одабране музичке литературе различитих жанрова и стилова са циљем:</w:t>
            </w:r>
          </w:p>
          <w:p w:rsidR="00516FC0" w:rsidRPr="00276BBD" w:rsidRDefault="00516FC0" w:rsidP="00F50543">
            <w:pPr>
              <w:spacing w:after="125"/>
              <w:jc w:val="left"/>
              <w:rPr>
                <w:rFonts w:eastAsia="Times New Roman"/>
                <w:szCs w:val="24"/>
              </w:rPr>
            </w:pPr>
            <w:r w:rsidRPr="00276BBD">
              <w:rPr>
                <w:rFonts w:eastAsia="Times New Roman"/>
                <w:szCs w:val="24"/>
              </w:rPr>
              <w:t>– развоја естетских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 међупредметне корелације,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музичких елемената (стил, карактер, темпо, облик, фразе, динамика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РИТАМ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Ритмичко читање уз обележена темпа, фразе и акценте.</w:t>
            </w:r>
          </w:p>
          <w:p w:rsidR="00516FC0" w:rsidRPr="00276BBD" w:rsidRDefault="00516FC0" w:rsidP="00F50543">
            <w:pPr>
              <w:spacing w:after="125"/>
              <w:jc w:val="left"/>
              <w:rPr>
                <w:rFonts w:eastAsia="Times New Roman"/>
                <w:szCs w:val="24"/>
              </w:rPr>
            </w:pPr>
            <w:r w:rsidRPr="00276BBD">
              <w:rPr>
                <w:rFonts w:eastAsia="Times New Roman"/>
                <w:szCs w:val="24"/>
              </w:rPr>
              <w:t>Ритмичке врсте и фигуре:</w:t>
            </w:r>
          </w:p>
          <w:p w:rsidR="00516FC0" w:rsidRPr="00276BBD" w:rsidRDefault="00516FC0" w:rsidP="00F50543">
            <w:pPr>
              <w:spacing w:after="125"/>
              <w:jc w:val="left"/>
              <w:rPr>
                <w:rFonts w:eastAsia="Times New Roman"/>
                <w:szCs w:val="24"/>
              </w:rPr>
            </w:pPr>
            <w:r w:rsidRPr="00276BBD">
              <w:rPr>
                <w:rFonts w:eastAsia="Times New Roman"/>
                <w:szCs w:val="24"/>
              </w:rPr>
              <w:t>– четвороделна подела ритмичке јединице (разликовање ритмичких фигура сличних по изгледу),</w:t>
            </w:r>
          </w:p>
          <w:p w:rsidR="00516FC0" w:rsidRPr="00276BBD" w:rsidRDefault="00516FC0" w:rsidP="00F50543">
            <w:pPr>
              <w:spacing w:after="125"/>
              <w:jc w:val="left"/>
              <w:rPr>
                <w:rFonts w:eastAsia="Times New Roman"/>
                <w:szCs w:val="24"/>
              </w:rPr>
            </w:pPr>
            <w:r w:rsidRPr="00276BBD">
              <w:rPr>
                <w:rFonts w:eastAsia="Times New Roman"/>
                <w:szCs w:val="24"/>
              </w:rPr>
              <w:t>– чешћа употреба пауза и лигатура,</w:t>
            </w:r>
          </w:p>
          <w:p w:rsidR="00516FC0" w:rsidRPr="00276BBD" w:rsidRDefault="00516FC0" w:rsidP="00F50543">
            <w:pPr>
              <w:spacing w:after="125"/>
              <w:jc w:val="left"/>
              <w:rPr>
                <w:rFonts w:eastAsia="Times New Roman"/>
                <w:szCs w:val="24"/>
              </w:rPr>
            </w:pPr>
            <w:r w:rsidRPr="00276BBD">
              <w:rPr>
                <w:rFonts w:eastAsia="Times New Roman"/>
                <w:szCs w:val="24"/>
              </w:rPr>
              <w:t>– троделни ритмови: проста и сложена деоба тродела, пунктиране фигуре, синкопиран тродел, са и без узмаха.</w:t>
            </w:r>
          </w:p>
          <w:p w:rsidR="00516FC0" w:rsidRPr="00276BBD" w:rsidRDefault="00516FC0" w:rsidP="00F50543">
            <w:pPr>
              <w:spacing w:after="0"/>
              <w:jc w:val="left"/>
              <w:rPr>
                <w:rFonts w:eastAsia="Times New Roman"/>
                <w:szCs w:val="24"/>
              </w:rPr>
            </w:pPr>
            <w:r w:rsidRPr="00276BBD">
              <w:rPr>
                <w:rFonts w:eastAsia="Times New Roman"/>
                <w:b/>
                <w:bCs/>
                <w:szCs w:val="24"/>
              </w:rPr>
              <w:t>Метричке врсте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промена метра: из дводела у тродел </w:t>
            </w:r>
            <w:r w:rsidRPr="00276BBD">
              <w:rPr>
                <w:rFonts w:eastAsia="Times New Roman"/>
                <w:szCs w:val="24"/>
              </w:rPr>
              <w:lastRenderedPageBreak/>
              <w:t>и обрнуто у српским народним песмама и инструктивним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 мере: 5/8, 7/8 и 9/8 у српским народим песмама,</w:t>
            </w:r>
          </w:p>
          <w:p w:rsidR="00516FC0" w:rsidRPr="00276BBD" w:rsidRDefault="00516FC0" w:rsidP="00F50543">
            <w:pPr>
              <w:spacing w:after="125"/>
              <w:jc w:val="left"/>
              <w:rPr>
                <w:rFonts w:eastAsia="Times New Roman"/>
                <w:szCs w:val="24"/>
              </w:rPr>
            </w:pPr>
            <w:r w:rsidRPr="00276BBD">
              <w:rPr>
                <w:rFonts w:eastAsia="Times New Roman"/>
                <w:szCs w:val="24"/>
              </w:rPr>
              <w:t>– одређивање метричке врсте српским народим песмама.</w:t>
            </w:r>
          </w:p>
          <w:p w:rsidR="00516FC0" w:rsidRPr="00276BBD" w:rsidRDefault="00516FC0" w:rsidP="00F50543">
            <w:pPr>
              <w:spacing w:after="125"/>
              <w:jc w:val="left"/>
              <w:rPr>
                <w:rFonts w:eastAsia="Times New Roman"/>
                <w:szCs w:val="24"/>
              </w:rPr>
            </w:pPr>
            <w:r w:rsidRPr="00276BBD">
              <w:rPr>
                <w:rFonts w:eastAsia="Times New Roman"/>
                <w:szCs w:val="24"/>
              </w:rPr>
              <w:t>Равномерно читање у виолинском и бас кључу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Промене кључева.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ТЕОРИЈА</w:t>
            </w:r>
          </w:p>
          <w:p w:rsidR="00516FC0" w:rsidRPr="00276BBD" w:rsidRDefault="00516FC0" w:rsidP="00F50543">
            <w:pPr>
              <w:spacing w:after="0"/>
              <w:jc w:val="left"/>
              <w:rPr>
                <w:rFonts w:eastAsia="Times New Roman"/>
                <w:szCs w:val="24"/>
              </w:rPr>
            </w:pPr>
            <w:r w:rsidRPr="00276BBD">
              <w:rPr>
                <w:rFonts w:eastAsia="Times New Roman"/>
                <w:b/>
                <w:bCs/>
                <w:szCs w:val="24"/>
              </w:rPr>
              <w:t>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Дијатонске дурске и молске лествице, хроматске дурске и молске лествице, прости интервали.</w:t>
            </w:r>
          </w:p>
          <w:p w:rsidR="00516FC0" w:rsidRPr="00276BBD" w:rsidRDefault="00516FC0" w:rsidP="00F50543">
            <w:pPr>
              <w:spacing w:after="125"/>
              <w:jc w:val="left"/>
              <w:rPr>
                <w:rFonts w:eastAsia="Times New Roman"/>
                <w:szCs w:val="24"/>
              </w:rPr>
            </w:pPr>
            <w:r w:rsidRPr="00276BBD">
              <w:rPr>
                <w:rFonts w:eastAsia="Times New Roman"/>
                <w:szCs w:val="24"/>
              </w:rPr>
              <w:t>Трозвуци (дурски, молски, умањени и прекомерни),</w:t>
            </w:r>
          </w:p>
          <w:p w:rsidR="00516FC0" w:rsidRPr="00276BBD" w:rsidRDefault="00516FC0" w:rsidP="00F50543">
            <w:pPr>
              <w:spacing w:after="125"/>
              <w:jc w:val="left"/>
              <w:rPr>
                <w:rFonts w:eastAsia="Times New Roman"/>
                <w:szCs w:val="24"/>
              </w:rPr>
            </w:pPr>
            <w:r w:rsidRPr="00276BBD">
              <w:rPr>
                <w:rFonts w:eastAsia="Times New Roman"/>
                <w:szCs w:val="24"/>
              </w:rPr>
              <w:t>лествични квинтакорди.</w:t>
            </w:r>
          </w:p>
          <w:p w:rsidR="00516FC0" w:rsidRPr="00276BBD" w:rsidRDefault="00516FC0" w:rsidP="00F50543">
            <w:pPr>
              <w:spacing w:after="125"/>
              <w:jc w:val="left"/>
              <w:rPr>
                <w:rFonts w:eastAsia="Times New Roman"/>
                <w:szCs w:val="24"/>
              </w:rPr>
            </w:pPr>
            <w:r w:rsidRPr="00276BBD">
              <w:rPr>
                <w:rFonts w:eastAsia="Times New Roman"/>
                <w:szCs w:val="24"/>
              </w:rPr>
              <w:t>Доминантни септакорд са обртајима.</w:t>
            </w:r>
          </w:p>
          <w:p w:rsidR="00516FC0" w:rsidRPr="00276BBD" w:rsidRDefault="00516FC0" w:rsidP="00F50543">
            <w:pPr>
              <w:spacing w:after="125"/>
              <w:jc w:val="left"/>
              <w:rPr>
                <w:rFonts w:eastAsia="Times New Roman"/>
                <w:szCs w:val="24"/>
              </w:rPr>
            </w:pPr>
            <w:r w:rsidRPr="00276BBD">
              <w:rPr>
                <w:rFonts w:eastAsia="Times New Roman"/>
                <w:szCs w:val="24"/>
              </w:rPr>
              <w:t>Ознаке за динамику, темпо, карактер и артикулацију.</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Сви уџбеници препоручени од стране Министарства просвете, науке и технолошког развоја РС и други уџбеници и приручници који доприносе остварењу наведених исхода.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програм:</w:t>
            </w:r>
          </w:p>
          <w:p w:rsidR="00516FC0" w:rsidRPr="00276BBD" w:rsidRDefault="00516FC0" w:rsidP="00F50543">
            <w:pPr>
              <w:spacing w:after="0"/>
              <w:jc w:val="left"/>
              <w:rPr>
                <w:rFonts w:eastAsia="Times New Roman"/>
                <w:szCs w:val="24"/>
              </w:rPr>
            </w:pPr>
            <w:r w:rsidRPr="00276BBD">
              <w:rPr>
                <w:rFonts w:eastAsia="Times New Roman"/>
                <w:b/>
                <w:bCs/>
                <w:szCs w:val="24"/>
              </w:rPr>
              <w:t>Писмени део:</w:t>
            </w:r>
          </w:p>
          <w:p w:rsidR="00516FC0" w:rsidRPr="00276BBD" w:rsidRDefault="00516FC0" w:rsidP="00F50543">
            <w:pPr>
              <w:spacing w:after="125"/>
              <w:jc w:val="left"/>
              <w:rPr>
                <w:rFonts w:eastAsia="Times New Roman"/>
                <w:szCs w:val="24"/>
              </w:rPr>
            </w:pPr>
            <w:r w:rsidRPr="00276BBD">
              <w:rPr>
                <w:rFonts w:eastAsia="Times New Roman"/>
                <w:szCs w:val="24"/>
              </w:rPr>
              <w:t>Слушни тест:</w:t>
            </w:r>
          </w:p>
          <w:p w:rsidR="00516FC0" w:rsidRPr="00276BBD" w:rsidRDefault="00516FC0" w:rsidP="00F50543">
            <w:pPr>
              <w:spacing w:after="125"/>
              <w:jc w:val="left"/>
              <w:rPr>
                <w:rFonts w:eastAsia="Times New Roman"/>
                <w:szCs w:val="24"/>
              </w:rPr>
            </w:pPr>
            <w:r w:rsidRPr="00276BBD">
              <w:rPr>
                <w:rFonts w:eastAsia="Times New Roman"/>
                <w:szCs w:val="24"/>
              </w:rPr>
              <w:t>– Опажање штимова, лествица, простих интервала и трозвука.</w:t>
            </w:r>
          </w:p>
          <w:p w:rsidR="00516FC0" w:rsidRPr="00276BBD" w:rsidRDefault="00516FC0" w:rsidP="00F50543">
            <w:pPr>
              <w:spacing w:after="125"/>
              <w:jc w:val="left"/>
              <w:rPr>
                <w:rFonts w:eastAsia="Times New Roman"/>
                <w:szCs w:val="24"/>
              </w:rPr>
            </w:pPr>
            <w:r w:rsidRPr="00276BBD">
              <w:rPr>
                <w:rFonts w:eastAsia="Times New Roman"/>
                <w:szCs w:val="24"/>
              </w:rPr>
              <w:t>Једногласни мелодијски диктат:</w:t>
            </w:r>
          </w:p>
          <w:p w:rsidR="00516FC0" w:rsidRPr="00276BBD" w:rsidRDefault="00516FC0" w:rsidP="00F50543">
            <w:pPr>
              <w:spacing w:after="125"/>
              <w:jc w:val="left"/>
              <w:rPr>
                <w:rFonts w:eastAsia="Times New Roman"/>
                <w:szCs w:val="24"/>
              </w:rPr>
            </w:pPr>
            <w:r w:rsidRPr="00276BBD">
              <w:rPr>
                <w:rFonts w:eastAsia="Times New Roman"/>
                <w:szCs w:val="24"/>
              </w:rPr>
              <w:t>– модулације на доминанту или мутацијa</w:t>
            </w:r>
          </w:p>
          <w:p w:rsidR="00516FC0" w:rsidRPr="00276BBD" w:rsidRDefault="00516FC0" w:rsidP="00F50543">
            <w:pPr>
              <w:spacing w:after="0"/>
              <w:jc w:val="left"/>
              <w:rPr>
                <w:rFonts w:eastAsia="Times New Roman"/>
                <w:szCs w:val="24"/>
              </w:rPr>
            </w:pPr>
            <w:r w:rsidRPr="00276BBD">
              <w:rPr>
                <w:rFonts w:eastAsia="Times New Roman"/>
                <w:b/>
                <w:bCs/>
                <w:szCs w:val="24"/>
              </w:rPr>
              <w:t>Усмени део:</w:t>
            </w:r>
          </w:p>
          <w:p w:rsidR="00516FC0" w:rsidRPr="00276BBD" w:rsidRDefault="00516FC0" w:rsidP="00F50543">
            <w:pPr>
              <w:spacing w:after="125"/>
              <w:jc w:val="left"/>
              <w:rPr>
                <w:rFonts w:eastAsia="Times New Roman"/>
                <w:szCs w:val="24"/>
              </w:rPr>
            </w:pPr>
            <w:r w:rsidRPr="00276BBD">
              <w:rPr>
                <w:rFonts w:eastAsia="Times New Roman"/>
                <w:szCs w:val="24"/>
              </w:rPr>
              <w:t>– Мелодијски пример (певање с листа) у оквиру пређеног градива из области мелодике</w:t>
            </w:r>
          </w:p>
          <w:p w:rsidR="00516FC0" w:rsidRPr="00276BBD" w:rsidRDefault="00516FC0" w:rsidP="00F50543">
            <w:pPr>
              <w:spacing w:after="125"/>
              <w:jc w:val="left"/>
              <w:rPr>
                <w:rFonts w:eastAsia="Times New Roman"/>
                <w:szCs w:val="24"/>
              </w:rPr>
            </w:pPr>
            <w:r w:rsidRPr="00276BBD">
              <w:rPr>
                <w:rFonts w:eastAsia="Times New Roman"/>
                <w:szCs w:val="24"/>
              </w:rPr>
              <w:t>– Ритмичко читање у оквиру пређеног градива из области ритма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w:t>
      </w:r>
      <w:r w:rsidRPr="00276BBD">
        <w:rPr>
          <w:rFonts w:eastAsia="Times New Roman"/>
          <w:szCs w:val="24"/>
        </w:rPr>
        <w:t>: слушање музике, мелодика, опажање и интонирање, диктати, ритам и стваралаштво.</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СОЛФЕЂО</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Солфеђо је да код ученика развије музикалност, креативност и естетскe критеријумe кроз примену знања и вештина ради ефикаснијег разумевања и извођења нотног текста у свим његовим аспектима што доприноси успешној међупредметној корелецији.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76"/>
        <w:gridCol w:w="2463"/>
        <w:gridCol w:w="393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0"/>
              <w:jc w:val="left"/>
              <w:rPr>
                <w:rFonts w:eastAsia="Times New Roman"/>
                <w:szCs w:val="24"/>
              </w:rPr>
            </w:pPr>
            <w:r w:rsidRPr="00276BBD">
              <w:rPr>
                <w:rFonts w:eastAsia="Times New Roman"/>
                <w:b/>
                <w:bCs/>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изражајно пева тоналне и модалне једногласне и вишегласне композиције са алтерацима;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старе градске песме и народне мелодије у мерама 5/8, 7/8, 8/8 и 9/8;</w:t>
            </w:r>
          </w:p>
          <w:p w:rsidR="00516FC0" w:rsidRPr="00276BBD" w:rsidRDefault="00516FC0" w:rsidP="00F50543">
            <w:pPr>
              <w:spacing w:after="125"/>
              <w:jc w:val="left"/>
              <w:rPr>
                <w:rFonts w:eastAsia="Times New Roman"/>
                <w:szCs w:val="24"/>
              </w:rPr>
            </w:pPr>
            <w:r w:rsidRPr="00276BBD">
              <w:rPr>
                <w:rFonts w:eastAsia="Times New Roman"/>
                <w:szCs w:val="24"/>
              </w:rPr>
              <w:t>– пева штимове обрађених дурских и молских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запише и пева хармонске везе;</w:t>
            </w:r>
          </w:p>
          <w:p w:rsidR="00516FC0" w:rsidRPr="00276BBD" w:rsidRDefault="00516FC0" w:rsidP="00F50543">
            <w:pPr>
              <w:spacing w:after="125"/>
              <w:jc w:val="left"/>
              <w:rPr>
                <w:rFonts w:eastAsia="Times New Roman"/>
                <w:szCs w:val="24"/>
              </w:rPr>
            </w:pPr>
            <w:r w:rsidRPr="00276BBD">
              <w:rPr>
                <w:rFonts w:eastAsia="Times New Roman"/>
                <w:szCs w:val="24"/>
              </w:rPr>
              <w:t>– запише ритмичке мотиве и ритмичку окосницу;</w:t>
            </w:r>
          </w:p>
          <w:p w:rsidR="00516FC0" w:rsidRPr="00276BBD" w:rsidRDefault="00516FC0" w:rsidP="00F50543">
            <w:pPr>
              <w:spacing w:after="125"/>
              <w:jc w:val="left"/>
              <w:rPr>
                <w:rFonts w:eastAsia="Times New Roman"/>
                <w:szCs w:val="24"/>
              </w:rPr>
            </w:pPr>
            <w:r w:rsidRPr="00276BBD">
              <w:rPr>
                <w:rFonts w:eastAsia="Times New Roman"/>
                <w:szCs w:val="24"/>
              </w:rPr>
              <w:t>– запише мелодијске диктатe по двотактима, фразама и у целости;</w:t>
            </w:r>
          </w:p>
          <w:p w:rsidR="00516FC0" w:rsidRPr="00276BBD" w:rsidRDefault="00516FC0" w:rsidP="00F50543">
            <w:pPr>
              <w:spacing w:after="125"/>
              <w:jc w:val="left"/>
              <w:rPr>
                <w:rFonts w:eastAsia="Times New Roman"/>
                <w:szCs w:val="24"/>
              </w:rPr>
            </w:pPr>
            <w:r w:rsidRPr="00276BBD">
              <w:rPr>
                <w:rFonts w:eastAsia="Times New Roman"/>
                <w:szCs w:val="24"/>
              </w:rPr>
              <w:t>– опажа, пева и записује интервале и акорде;</w:t>
            </w:r>
          </w:p>
          <w:p w:rsidR="00516FC0" w:rsidRPr="00276BBD" w:rsidRDefault="00516FC0" w:rsidP="00F50543">
            <w:pPr>
              <w:spacing w:after="125"/>
              <w:jc w:val="left"/>
              <w:rPr>
                <w:rFonts w:eastAsia="Times New Roman"/>
                <w:szCs w:val="24"/>
              </w:rPr>
            </w:pPr>
            <w:r w:rsidRPr="00276BBD">
              <w:rPr>
                <w:rFonts w:eastAsia="Times New Roman"/>
                <w:szCs w:val="24"/>
              </w:rPr>
              <w:t xml:space="preserve">– импровизује мелодију </w:t>
            </w:r>
            <w:r w:rsidRPr="00276BBD">
              <w:rPr>
                <w:rFonts w:eastAsia="Times New Roman"/>
                <w:szCs w:val="24"/>
              </w:rPr>
              <w:lastRenderedPageBreak/>
              <w:t>или хармонију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изражава утиске о слушаном делу;</w:t>
            </w:r>
          </w:p>
          <w:p w:rsidR="00516FC0" w:rsidRPr="00276BBD" w:rsidRDefault="00516FC0" w:rsidP="00F50543">
            <w:pPr>
              <w:spacing w:after="125"/>
              <w:jc w:val="left"/>
              <w:rPr>
                <w:rFonts w:eastAsia="Times New Roman"/>
                <w:szCs w:val="24"/>
              </w:rPr>
            </w:pPr>
            <w:r w:rsidRPr="00276BBD">
              <w:rPr>
                <w:rFonts w:eastAsia="Times New Roman"/>
                <w:szCs w:val="24"/>
              </w:rPr>
              <w:t>– препозна музичке елементе кроз примере 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ритмичке фигуре троделног ритма, четвороделне и осмоделне поделе јединице бројања;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промену метра;</w:t>
            </w:r>
          </w:p>
          <w:p w:rsidR="00516FC0" w:rsidRPr="00276BBD" w:rsidRDefault="00516FC0" w:rsidP="00F50543">
            <w:pPr>
              <w:spacing w:after="125"/>
              <w:jc w:val="left"/>
              <w:rPr>
                <w:rFonts w:eastAsia="Times New Roman"/>
                <w:szCs w:val="24"/>
              </w:rPr>
            </w:pPr>
            <w:r w:rsidRPr="00276BBD">
              <w:rPr>
                <w:rFonts w:eastAsia="Times New Roman"/>
                <w:szCs w:val="24"/>
              </w:rPr>
              <w:t>– користи доступне носиоце звука у циљу слушања, опажања и разумевања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МЕЛОДИКА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Једногласно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и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дијатоника: фиксирање ступњева у оквиру хармонских функција: тоналитети до пет предзнака;</w:t>
            </w:r>
          </w:p>
          <w:p w:rsidR="00516FC0" w:rsidRPr="00276BBD" w:rsidRDefault="00516FC0" w:rsidP="00F50543">
            <w:pPr>
              <w:spacing w:after="125"/>
              <w:jc w:val="left"/>
              <w:rPr>
                <w:rFonts w:eastAsia="Times New Roman"/>
                <w:szCs w:val="24"/>
              </w:rPr>
            </w:pPr>
            <w:r w:rsidRPr="00276BBD">
              <w:rPr>
                <w:rFonts w:eastAsia="Times New Roman"/>
                <w:szCs w:val="24"/>
              </w:rPr>
              <w:t>– упознавање модуса (певање лествица и каденци дорског, фригијског, лидијског и миксолидијског модуса);</w:t>
            </w:r>
          </w:p>
          <w:p w:rsidR="00516FC0" w:rsidRPr="00276BBD" w:rsidRDefault="00516FC0" w:rsidP="00F50543">
            <w:pPr>
              <w:spacing w:after="125"/>
              <w:jc w:val="left"/>
              <w:rPr>
                <w:rFonts w:eastAsia="Times New Roman"/>
                <w:szCs w:val="24"/>
              </w:rPr>
            </w:pPr>
            <w:r w:rsidRPr="00276BBD">
              <w:rPr>
                <w:rFonts w:eastAsia="Times New Roman"/>
                <w:szCs w:val="24"/>
              </w:rPr>
              <w:t>– алтерације у поступном покрету;</w:t>
            </w:r>
          </w:p>
          <w:p w:rsidR="00516FC0" w:rsidRPr="00276BBD" w:rsidRDefault="00516FC0" w:rsidP="00F50543">
            <w:pPr>
              <w:spacing w:after="125"/>
              <w:jc w:val="left"/>
              <w:rPr>
                <w:rFonts w:eastAsia="Times New Roman"/>
                <w:szCs w:val="24"/>
              </w:rPr>
            </w:pPr>
            <w:r w:rsidRPr="00276BBD">
              <w:rPr>
                <w:rFonts w:eastAsia="Times New Roman"/>
                <w:szCs w:val="24"/>
              </w:rPr>
              <w:t>– певање средњевековних и раних ренесансних композиција (једногласно и вишегласно);</w:t>
            </w:r>
          </w:p>
          <w:p w:rsidR="00516FC0" w:rsidRPr="00276BBD" w:rsidRDefault="00516FC0" w:rsidP="00F50543">
            <w:pPr>
              <w:spacing w:after="125"/>
              <w:jc w:val="left"/>
              <w:rPr>
                <w:rFonts w:eastAsia="Times New Roman"/>
                <w:szCs w:val="24"/>
              </w:rPr>
            </w:pPr>
            <w:r w:rsidRPr="00276BBD">
              <w:rPr>
                <w:rFonts w:eastAsia="Times New Roman"/>
                <w:szCs w:val="24"/>
              </w:rPr>
              <w:t>– дијатонске модулације у тоналитете прве квинтне сродности и мутације;</w:t>
            </w:r>
          </w:p>
          <w:p w:rsidR="00516FC0" w:rsidRPr="00276BBD" w:rsidRDefault="00516FC0" w:rsidP="00F50543">
            <w:pPr>
              <w:spacing w:after="125"/>
              <w:jc w:val="left"/>
              <w:rPr>
                <w:rFonts w:eastAsia="Times New Roman"/>
                <w:szCs w:val="24"/>
              </w:rPr>
            </w:pPr>
            <w:r w:rsidRPr="00276BBD">
              <w:rPr>
                <w:rFonts w:eastAsia="Times New Roman"/>
                <w:szCs w:val="24"/>
              </w:rPr>
              <w:t>– транспоновање;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композиције са клавирском </w:t>
            </w:r>
            <w:r w:rsidRPr="00276BBD">
              <w:rPr>
                <w:rFonts w:eastAsia="Times New Roman"/>
                <w:szCs w:val="24"/>
              </w:rPr>
              <w:lastRenderedPageBreak/>
              <w:t>пратњом;</w:t>
            </w:r>
          </w:p>
          <w:p w:rsidR="00516FC0" w:rsidRPr="00276BBD" w:rsidRDefault="00516FC0" w:rsidP="00F50543">
            <w:pPr>
              <w:spacing w:after="0"/>
              <w:jc w:val="left"/>
              <w:rPr>
                <w:rFonts w:eastAsia="Times New Roman"/>
                <w:szCs w:val="24"/>
              </w:rPr>
            </w:pPr>
            <w:r w:rsidRPr="00276BBD">
              <w:rPr>
                <w:rFonts w:eastAsia="Times New Roman"/>
                <w:b/>
                <w:bCs/>
                <w:szCs w:val="24"/>
              </w:rPr>
              <w:t>Вишегласно певањ</w:t>
            </w:r>
            <w:r w:rsidRPr="00276BBD">
              <w:rPr>
                <w:rFonts w:eastAsia="Times New Roman"/>
                <w:szCs w:val="24"/>
              </w:rPr>
              <w:t>е инсерата из литературе и инструктивних композиција различитих жанрова и музичких епоха и аранжмана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двогласно и трогласно певање – дијатоника са алтерацијама и дијатонским модулацијама;</w:t>
            </w:r>
          </w:p>
          <w:p w:rsidR="00516FC0" w:rsidRPr="00276BBD" w:rsidRDefault="00516FC0" w:rsidP="00F50543">
            <w:pPr>
              <w:spacing w:after="125"/>
              <w:jc w:val="left"/>
              <w:rPr>
                <w:rFonts w:eastAsia="Times New Roman"/>
                <w:szCs w:val="24"/>
              </w:rPr>
            </w:pPr>
            <w:r w:rsidRPr="00276BBD">
              <w:rPr>
                <w:rFonts w:eastAsia="Times New Roman"/>
                <w:szCs w:val="24"/>
              </w:rPr>
              <w:t>– певање хармонских веза трогласно;</w:t>
            </w:r>
          </w:p>
          <w:p w:rsidR="00516FC0" w:rsidRPr="00276BBD" w:rsidRDefault="00516FC0" w:rsidP="00F50543">
            <w:pPr>
              <w:spacing w:after="125"/>
              <w:jc w:val="left"/>
              <w:rPr>
                <w:rFonts w:eastAsia="Times New Roman"/>
                <w:szCs w:val="24"/>
              </w:rPr>
            </w:pPr>
            <w:r w:rsidRPr="00276BBD">
              <w:rPr>
                <w:rFonts w:eastAsia="Times New Roman"/>
                <w:szCs w:val="24"/>
              </w:rPr>
              <w:t>Једногласно и вишегласно певање: карактер, темпо фраза, динамика и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 ИНТОНИРАЊЕ, ДИКТАТИ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w:t>
            </w:r>
          </w:p>
          <w:p w:rsidR="00516FC0" w:rsidRPr="00276BBD" w:rsidRDefault="00516FC0" w:rsidP="00F50543">
            <w:pPr>
              <w:spacing w:after="125"/>
              <w:jc w:val="left"/>
              <w:rPr>
                <w:rFonts w:eastAsia="Times New Roman"/>
                <w:szCs w:val="24"/>
              </w:rPr>
            </w:pPr>
            <w:r w:rsidRPr="00276BBD">
              <w:rPr>
                <w:rFonts w:eastAsia="Times New Roman"/>
                <w:szCs w:val="24"/>
              </w:rPr>
              <w:t>– појединачних тонова у целом регистру клавијатуре у одређеном тоналитету;</w:t>
            </w:r>
          </w:p>
          <w:p w:rsidR="00516FC0" w:rsidRPr="00276BBD" w:rsidRDefault="00516FC0" w:rsidP="00F50543">
            <w:pPr>
              <w:spacing w:after="125"/>
              <w:jc w:val="left"/>
              <w:rPr>
                <w:rFonts w:eastAsia="Times New Roman"/>
                <w:szCs w:val="24"/>
              </w:rPr>
            </w:pPr>
            <w:r w:rsidRPr="00276BBD">
              <w:rPr>
                <w:rFonts w:eastAsia="Times New Roman"/>
                <w:szCs w:val="24"/>
              </w:rPr>
              <w:t>– различитих типова дијатонских дурских и молских лествица, модуса и лествица Балкана;</w:t>
            </w:r>
          </w:p>
          <w:p w:rsidR="00516FC0" w:rsidRPr="00276BBD" w:rsidRDefault="00516FC0" w:rsidP="00F50543">
            <w:pPr>
              <w:spacing w:after="0"/>
              <w:jc w:val="left"/>
              <w:rPr>
                <w:rFonts w:eastAsia="Times New Roman"/>
                <w:szCs w:val="24"/>
              </w:rPr>
            </w:pPr>
            <w:r w:rsidRPr="00276BBD">
              <w:rPr>
                <w:rFonts w:eastAsia="Times New Roman"/>
                <w:b/>
                <w:bCs/>
                <w:szCs w:val="24"/>
              </w:rPr>
              <w:t>Опажање и интонирање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интервала и двозвука у тоналитету без анализе интервала до дециме (тежиште ка опажању три до четири двозвука у низу);</w:t>
            </w:r>
          </w:p>
          <w:p w:rsidR="00516FC0" w:rsidRPr="00276BBD" w:rsidRDefault="00516FC0" w:rsidP="00F50543">
            <w:pPr>
              <w:spacing w:after="125"/>
              <w:jc w:val="left"/>
              <w:rPr>
                <w:rFonts w:eastAsia="Times New Roman"/>
                <w:szCs w:val="24"/>
              </w:rPr>
            </w:pPr>
            <w:r w:rsidRPr="00276BBD">
              <w:rPr>
                <w:rFonts w:eastAsia="Times New Roman"/>
                <w:szCs w:val="24"/>
              </w:rPr>
              <w:t>– штимова од камертона (тоналитети до пет предзнака);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трозвука са обртајима и четворозвука на I ,V и VII ступњу са разрешењем;</w:t>
            </w:r>
          </w:p>
          <w:p w:rsidR="00516FC0" w:rsidRPr="00276BBD" w:rsidRDefault="00516FC0" w:rsidP="00F50543">
            <w:pPr>
              <w:spacing w:after="125"/>
              <w:jc w:val="left"/>
              <w:rPr>
                <w:rFonts w:eastAsia="Times New Roman"/>
                <w:szCs w:val="24"/>
              </w:rPr>
            </w:pPr>
            <w:r w:rsidRPr="00276BBD">
              <w:rPr>
                <w:rFonts w:eastAsia="Times New Roman"/>
                <w:szCs w:val="24"/>
              </w:rPr>
              <w:t>– строге и слободне хармонске везе на главним и споредним ступњевима (II и VII);</w:t>
            </w:r>
          </w:p>
          <w:p w:rsidR="00516FC0" w:rsidRPr="00276BBD" w:rsidRDefault="00516FC0" w:rsidP="00F50543">
            <w:pPr>
              <w:spacing w:after="0"/>
              <w:jc w:val="left"/>
              <w:rPr>
                <w:rFonts w:eastAsia="Times New Roman"/>
                <w:szCs w:val="24"/>
              </w:rPr>
            </w:pPr>
            <w:r w:rsidRPr="00276BBD">
              <w:rPr>
                <w:rFonts w:eastAsia="Times New Roman"/>
                <w:b/>
                <w:bCs/>
                <w:szCs w:val="24"/>
              </w:rPr>
              <w:t>Диктати</w:t>
            </w:r>
          </w:p>
          <w:p w:rsidR="00516FC0" w:rsidRPr="00276BBD" w:rsidRDefault="00516FC0" w:rsidP="00F50543">
            <w:pPr>
              <w:spacing w:after="125"/>
              <w:jc w:val="left"/>
              <w:rPr>
                <w:rFonts w:eastAsia="Times New Roman"/>
                <w:szCs w:val="24"/>
              </w:rPr>
            </w:pPr>
            <w:r w:rsidRPr="00276BBD">
              <w:rPr>
                <w:rFonts w:eastAsia="Times New Roman"/>
                <w:szCs w:val="24"/>
              </w:rPr>
              <w:t>Једногласни мелодијски диктат:</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и транспоновање мотива и двозвука;</w:t>
            </w:r>
          </w:p>
          <w:p w:rsidR="00516FC0" w:rsidRPr="00276BBD" w:rsidRDefault="00516FC0" w:rsidP="00F50543">
            <w:pPr>
              <w:spacing w:after="125"/>
              <w:jc w:val="left"/>
              <w:rPr>
                <w:rFonts w:eastAsia="Times New Roman"/>
                <w:szCs w:val="24"/>
              </w:rPr>
            </w:pPr>
            <w:r w:rsidRPr="00276BBD">
              <w:rPr>
                <w:rFonts w:eastAsia="Times New Roman"/>
                <w:szCs w:val="24"/>
              </w:rPr>
              <w:t xml:space="preserve">– записивање примера свираних по </w:t>
            </w:r>
            <w:r w:rsidRPr="00276BBD">
              <w:rPr>
                <w:rFonts w:eastAsia="Times New Roman"/>
                <w:szCs w:val="24"/>
              </w:rPr>
              <w:lastRenderedPageBreak/>
              <w:t>двотактима , фразама и диктата у целости свираних на различитим инструментима;</w:t>
            </w:r>
          </w:p>
          <w:p w:rsidR="00516FC0" w:rsidRPr="00276BBD" w:rsidRDefault="00516FC0" w:rsidP="00F50543">
            <w:pPr>
              <w:spacing w:after="125"/>
              <w:jc w:val="left"/>
              <w:rPr>
                <w:rFonts w:eastAsia="Times New Roman"/>
                <w:szCs w:val="24"/>
              </w:rPr>
            </w:pPr>
            <w:r w:rsidRPr="00276BBD">
              <w:rPr>
                <w:rFonts w:eastAsia="Times New Roman"/>
                <w:szCs w:val="24"/>
              </w:rPr>
              <w:t>Двогласни мелодијски диктати у хомофоним ставу</w:t>
            </w:r>
          </w:p>
          <w:p w:rsidR="00516FC0" w:rsidRPr="00276BBD" w:rsidRDefault="00516FC0" w:rsidP="00F50543">
            <w:pPr>
              <w:spacing w:after="125"/>
              <w:jc w:val="left"/>
              <w:rPr>
                <w:rFonts w:eastAsia="Times New Roman"/>
                <w:szCs w:val="24"/>
              </w:rPr>
            </w:pPr>
            <w:r w:rsidRPr="00276BBD">
              <w:rPr>
                <w:rFonts w:eastAsia="Times New Roman"/>
                <w:szCs w:val="24"/>
              </w:rPr>
              <w:t>Записивање ритмичких мотива и ритмичког диктата по двотактним фразама;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метро-ритмичке окоснице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Записивање традиционалне, народне и староградске песме са текстом;</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МУЗИЧКО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Импровизација мелодије и хармоније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Употреба савремене технологије у настави;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Вођено слушање одабране музичке литературе различитих жанрова и стилова са циљем:</w:t>
            </w:r>
          </w:p>
          <w:p w:rsidR="00516FC0" w:rsidRPr="00276BBD" w:rsidRDefault="00516FC0" w:rsidP="00F50543">
            <w:pPr>
              <w:spacing w:after="125"/>
              <w:jc w:val="left"/>
              <w:rPr>
                <w:rFonts w:eastAsia="Times New Roman"/>
                <w:szCs w:val="24"/>
              </w:rPr>
            </w:pPr>
            <w:r w:rsidRPr="00276BBD">
              <w:rPr>
                <w:rFonts w:eastAsia="Times New Roman"/>
                <w:szCs w:val="24"/>
              </w:rPr>
              <w:t>– развоја естетских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 међупредметне корелације;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препознавање музичких елемената (стил, карактер, темпо, облик, фразе, динамика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РИТАМ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Ритмичко читање уз обележена темпа, фразе и акценте у виолинском, бас и са променом кључа.</w:t>
            </w:r>
          </w:p>
          <w:p w:rsidR="00516FC0" w:rsidRPr="00276BBD" w:rsidRDefault="00516FC0" w:rsidP="00F50543">
            <w:pPr>
              <w:spacing w:after="125"/>
              <w:jc w:val="left"/>
              <w:rPr>
                <w:rFonts w:eastAsia="Times New Roman"/>
                <w:szCs w:val="24"/>
              </w:rPr>
            </w:pPr>
            <w:r w:rsidRPr="00276BBD">
              <w:rPr>
                <w:rFonts w:eastAsia="Times New Roman"/>
                <w:szCs w:val="24"/>
              </w:rPr>
              <w:t>Ритмичке врсте и фигуре:</w:t>
            </w:r>
          </w:p>
          <w:p w:rsidR="00516FC0" w:rsidRPr="00276BBD" w:rsidRDefault="00516FC0" w:rsidP="00F50543">
            <w:pPr>
              <w:spacing w:after="125"/>
              <w:jc w:val="left"/>
              <w:rPr>
                <w:rFonts w:eastAsia="Times New Roman"/>
                <w:szCs w:val="24"/>
              </w:rPr>
            </w:pPr>
            <w:r w:rsidRPr="00276BBD">
              <w:rPr>
                <w:rFonts w:eastAsia="Times New Roman"/>
                <w:szCs w:val="24"/>
              </w:rPr>
              <w:t>– осмоделна подела;</w:t>
            </w:r>
          </w:p>
          <w:p w:rsidR="00516FC0" w:rsidRPr="00276BBD" w:rsidRDefault="00516FC0" w:rsidP="00F50543">
            <w:pPr>
              <w:spacing w:after="125"/>
              <w:jc w:val="left"/>
              <w:rPr>
                <w:rFonts w:eastAsia="Times New Roman"/>
                <w:szCs w:val="24"/>
              </w:rPr>
            </w:pPr>
            <w:r w:rsidRPr="00276BBD">
              <w:rPr>
                <w:rFonts w:eastAsia="Times New Roman"/>
                <w:szCs w:val="24"/>
              </w:rPr>
              <w:t>– дуола и мала триола;</w:t>
            </w:r>
          </w:p>
          <w:p w:rsidR="00516FC0" w:rsidRPr="00276BBD" w:rsidRDefault="00516FC0" w:rsidP="00F50543">
            <w:pPr>
              <w:spacing w:after="125"/>
              <w:jc w:val="left"/>
              <w:rPr>
                <w:rFonts w:eastAsia="Times New Roman"/>
                <w:szCs w:val="24"/>
              </w:rPr>
            </w:pPr>
            <w:r w:rsidRPr="00276BBD">
              <w:rPr>
                <w:rFonts w:eastAsia="Times New Roman"/>
                <w:szCs w:val="24"/>
              </w:rPr>
              <w:t>– троделни ритмови, проста деоба тродела и пунктиране фигуре, синкопиран тродел, са и без узмаха.</w:t>
            </w:r>
          </w:p>
          <w:p w:rsidR="00516FC0" w:rsidRPr="00276BBD" w:rsidRDefault="00516FC0" w:rsidP="00F50543">
            <w:pPr>
              <w:spacing w:after="0"/>
              <w:jc w:val="left"/>
              <w:rPr>
                <w:rFonts w:eastAsia="Times New Roman"/>
                <w:szCs w:val="24"/>
              </w:rPr>
            </w:pPr>
            <w:r w:rsidRPr="00276BBD">
              <w:rPr>
                <w:rFonts w:eastAsia="Times New Roman"/>
                <w:b/>
                <w:bCs/>
                <w:szCs w:val="24"/>
              </w:rPr>
              <w:t>Метричке врсте</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промена метра: из дводела у тродел и обрнуто у српским народим </w:t>
            </w:r>
            <w:r w:rsidRPr="00276BBD">
              <w:rPr>
                <w:rFonts w:eastAsia="Times New Roman"/>
                <w:szCs w:val="24"/>
              </w:rPr>
              <w:lastRenderedPageBreak/>
              <w:t>песмама и инструктивним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 мере: 5/8, 7/8 ,8/8 и 9/8у српским народим песмама;</w:t>
            </w:r>
          </w:p>
          <w:p w:rsidR="00516FC0" w:rsidRPr="00276BBD" w:rsidRDefault="00516FC0" w:rsidP="00F50543">
            <w:pPr>
              <w:spacing w:after="125"/>
              <w:jc w:val="left"/>
              <w:rPr>
                <w:rFonts w:eastAsia="Times New Roman"/>
                <w:szCs w:val="24"/>
              </w:rPr>
            </w:pPr>
            <w:r w:rsidRPr="00276BBD">
              <w:rPr>
                <w:rFonts w:eastAsia="Times New Roman"/>
                <w:szCs w:val="24"/>
              </w:rPr>
              <w:t>– одређивање метричке врсте српским народим песмама;</w:t>
            </w:r>
          </w:p>
          <w:p w:rsidR="00516FC0" w:rsidRPr="00276BBD" w:rsidRDefault="00516FC0" w:rsidP="00F50543">
            <w:pPr>
              <w:spacing w:after="125"/>
              <w:jc w:val="left"/>
              <w:rPr>
                <w:rFonts w:eastAsia="Times New Roman"/>
                <w:szCs w:val="24"/>
              </w:rPr>
            </w:pPr>
            <w:r w:rsidRPr="00276BBD">
              <w:rPr>
                <w:rFonts w:eastAsia="Times New Roman"/>
                <w:szCs w:val="24"/>
              </w:rPr>
              <w:t>– равномерно читање у виолинском и бас кључу инсерата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 промене кључева.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ТЕОРИЈА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Модуси и лествице Балкана.</w:t>
            </w:r>
          </w:p>
          <w:p w:rsidR="00516FC0" w:rsidRPr="00276BBD" w:rsidRDefault="00516FC0" w:rsidP="00F50543">
            <w:pPr>
              <w:spacing w:after="125"/>
              <w:jc w:val="left"/>
              <w:rPr>
                <w:rFonts w:eastAsia="Times New Roman"/>
                <w:szCs w:val="24"/>
              </w:rPr>
            </w:pPr>
            <w:r w:rsidRPr="00276BBD">
              <w:rPr>
                <w:rFonts w:eastAsia="Times New Roman"/>
                <w:szCs w:val="24"/>
              </w:rPr>
              <w:t>Сложени интервали.</w:t>
            </w:r>
          </w:p>
          <w:p w:rsidR="00516FC0" w:rsidRPr="00276BBD" w:rsidRDefault="00516FC0" w:rsidP="00F50543">
            <w:pPr>
              <w:spacing w:after="125"/>
              <w:jc w:val="left"/>
              <w:rPr>
                <w:rFonts w:eastAsia="Times New Roman"/>
                <w:szCs w:val="24"/>
              </w:rPr>
            </w:pPr>
            <w:r w:rsidRPr="00276BBD">
              <w:rPr>
                <w:rFonts w:eastAsia="Times New Roman"/>
                <w:szCs w:val="24"/>
              </w:rPr>
              <w:t>Четворозвуци (доминантни септакорд са обртаји и седам врста септакорада у основном облику).</w:t>
            </w:r>
          </w:p>
          <w:p w:rsidR="00516FC0" w:rsidRPr="00276BBD" w:rsidRDefault="00516FC0" w:rsidP="00F50543">
            <w:pPr>
              <w:spacing w:after="125"/>
              <w:jc w:val="left"/>
              <w:rPr>
                <w:rFonts w:eastAsia="Times New Roman"/>
                <w:szCs w:val="24"/>
              </w:rPr>
            </w:pPr>
            <w:r w:rsidRPr="00276BBD">
              <w:rPr>
                <w:rFonts w:eastAsia="Times New Roman"/>
                <w:szCs w:val="24"/>
              </w:rPr>
              <w:t>Препознавање музичких облика: реченице, периода и облика песме у примерима из мелодике.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Сви уџбеници препоручени од стране Министарства просвете, науке и технолошког развоја РС и други непрепоручени уџбеници и приручници који доприносе остварењу наведених исхода.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Испитни захтеви:</w:t>
            </w:r>
          </w:p>
          <w:p w:rsidR="00516FC0" w:rsidRPr="00276BBD" w:rsidRDefault="00516FC0" w:rsidP="00F50543">
            <w:pPr>
              <w:spacing w:after="0"/>
              <w:jc w:val="left"/>
              <w:rPr>
                <w:rFonts w:eastAsia="Times New Roman"/>
                <w:szCs w:val="24"/>
              </w:rPr>
            </w:pPr>
            <w:r w:rsidRPr="00276BBD">
              <w:rPr>
                <w:rFonts w:eastAsia="Times New Roman"/>
                <w:b/>
                <w:bCs/>
                <w:szCs w:val="24"/>
              </w:rPr>
              <w:t>Слушни тест:</w:t>
            </w:r>
          </w:p>
          <w:p w:rsidR="00516FC0" w:rsidRPr="00276BBD" w:rsidRDefault="00516FC0" w:rsidP="00F50543">
            <w:pPr>
              <w:spacing w:after="125"/>
              <w:jc w:val="left"/>
              <w:rPr>
                <w:rFonts w:eastAsia="Times New Roman"/>
                <w:szCs w:val="24"/>
              </w:rPr>
            </w:pPr>
            <w:r w:rsidRPr="00276BBD">
              <w:rPr>
                <w:rFonts w:eastAsia="Times New Roman"/>
                <w:szCs w:val="24"/>
              </w:rPr>
              <w:t>Опажање штимова, лествица, интервала до дециме, трозвука и доминантног септакорда са обртајима.</w:t>
            </w:r>
          </w:p>
          <w:p w:rsidR="00516FC0" w:rsidRPr="00276BBD" w:rsidRDefault="00516FC0" w:rsidP="00F50543">
            <w:pPr>
              <w:spacing w:after="0"/>
              <w:jc w:val="left"/>
              <w:rPr>
                <w:rFonts w:eastAsia="Times New Roman"/>
                <w:szCs w:val="24"/>
              </w:rPr>
            </w:pPr>
            <w:r w:rsidRPr="00276BBD">
              <w:rPr>
                <w:rFonts w:eastAsia="Times New Roman"/>
                <w:b/>
                <w:bCs/>
                <w:szCs w:val="24"/>
              </w:rPr>
              <w:t>Писмени део:</w:t>
            </w:r>
          </w:p>
          <w:p w:rsidR="00516FC0" w:rsidRPr="00276BBD" w:rsidRDefault="00516FC0" w:rsidP="00F50543">
            <w:pPr>
              <w:spacing w:after="125"/>
              <w:jc w:val="left"/>
              <w:rPr>
                <w:rFonts w:eastAsia="Times New Roman"/>
                <w:szCs w:val="24"/>
              </w:rPr>
            </w:pPr>
            <w:r w:rsidRPr="00276BBD">
              <w:rPr>
                <w:rFonts w:eastAsia="Times New Roman"/>
                <w:szCs w:val="24"/>
              </w:rPr>
              <w:t>– Једногласни диктат мелодијски диктат: модулације, мутације у оквиру градива.</w:t>
            </w:r>
          </w:p>
          <w:p w:rsidR="00516FC0" w:rsidRPr="00276BBD" w:rsidRDefault="00516FC0" w:rsidP="00F50543">
            <w:pPr>
              <w:spacing w:after="125"/>
              <w:jc w:val="left"/>
              <w:rPr>
                <w:rFonts w:eastAsia="Times New Roman"/>
                <w:szCs w:val="24"/>
              </w:rPr>
            </w:pPr>
            <w:r w:rsidRPr="00276BBD">
              <w:rPr>
                <w:rFonts w:eastAsia="Times New Roman"/>
                <w:szCs w:val="24"/>
              </w:rPr>
              <w:t>– Двогласни диктат хомофоног типа.</w:t>
            </w:r>
          </w:p>
          <w:p w:rsidR="00516FC0" w:rsidRPr="00276BBD" w:rsidRDefault="00516FC0" w:rsidP="00F50543">
            <w:pPr>
              <w:spacing w:after="0"/>
              <w:jc w:val="left"/>
              <w:rPr>
                <w:rFonts w:eastAsia="Times New Roman"/>
                <w:szCs w:val="24"/>
              </w:rPr>
            </w:pPr>
            <w:r w:rsidRPr="00276BBD">
              <w:rPr>
                <w:rFonts w:eastAsia="Times New Roman"/>
                <w:b/>
                <w:bCs/>
                <w:szCs w:val="24"/>
              </w:rPr>
              <w:t>Усмени део:</w:t>
            </w:r>
          </w:p>
          <w:p w:rsidR="00516FC0" w:rsidRPr="00276BBD" w:rsidRDefault="00516FC0" w:rsidP="00F50543">
            <w:pPr>
              <w:spacing w:after="125"/>
              <w:jc w:val="left"/>
              <w:rPr>
                <w:rFonts w:eastAsia="Times New Roman"/>
                <w:szCs w:val="24"/>
              </w:rPr>
            </w:pPr>
            <w:r w:rsidRPr="00276BBD">
              <w:rPr>
                <w:rFonts w:eastAsia="Times New Roman"/>
                <w:szCs w:val="24"/>
              </w:rPr>
              <w:t>– Мелодијски пример (певање с листа) у оквиру пређеног градива из области мелодике</w:t>
            </w:r>
          </w:p>
          <w:p w:rsidR="00516FC0" w:rsidRPr="00276BBD" w:rsidRDefault="00516FC0" w:rsidP="00F50543">
            <w:pPr>
              <w:spacing w:after="125"/>
              <w:jc w:val="left"/>
              <w:rPr>
                <w:rFonts w:eastAsia="Times New Roman"/>
                <w:szCs w:val="24"/>
              </w:rPr>
            </w:pPr>
            <w:r w:rsidRPr="00276BBD">
              <w:rPr>
                <w:rFonts w:eastAsia="Times New Roman"/>
                <w:szCs w:val="24"/>
              </w:rPr>
              <w:t>– Ритмичко читање са променом метра у оквиру пређеног градива из области ритма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слушање музике, мелодика, опажање и интонирање, диктати, ритам и стваралаштво.</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57"/>
        <w:gridCol w:w="6318"/>
      </w:tblGrid>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СОЛФЕЂО</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Солфеђо је да код ученика развије музикалност, креативност и естетскe критеријумe кроз примену знања и вештина ради ефикаснијег разумевања и извођења нотног текста у свим његовим аспектима што доприноси успешној међупредметној корелацији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105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23"/>
        <w:gridCol w:w="2435"/>
        <w:gridCol w:w="381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0"/>
              <w:jc w:val="left"/>
              <w:rPr>
                <w:rFonts w:eastAsia="Times New Roman"/>
                <w:szCs w:val="24"/>
              </w:rPr>
            </w:pPr>
            <w:r w:rsidRPr="00276BBD">
              <w:rPr>
                <w:rFonts w:eastAsia="Times New Roman"/>
                <w:b/>
                <w:bCs/>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изражајно пева тоналне једногласне и вишегласне инструктивне композиције и инсерте из литературе са елементима из садржаја;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староградске песме и народне мелодије;</w:t>
            </w:r>
          </w:p>
          <w:p w:rsidR="00516FC0" w:rsidRPr="00276BBD" w:rsidRDefault="00516FC0" w:rsidP="00F50543">
            <w:pPr>
              <w:spacing w:after="125"/>
              <w:jc w:val="left"/>
              <w:rPr>
                <w:rFonts w:eastAsia="Times New Roman"/>
                <w:szCs w:val="24"/>
              </w:rPr>
            </w:pPr>
            <w:r w:rsidRPr="00276BBD">
              <w:rPr>
                <w:rFonts w:eastAsia="Times New Roman"/>
                <w:szCs w:val="24"/>
              </w:rPr>
              <w:t>– пева и препозна штимове дурских и молских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запише и пева хармонске везе са елементима из садржаја;</w:t>
            </w:r>
          </w:p>
          <w:p w:rsidR="00516FC0" w:rsidRPr="00276BBD" w:rsidRDefault="00516FC0" w:rsidP="00F50543">
            <w:pPr>
              <w:spacing w:after="125"/>
              <w:jc w:val="left"/>
              <w:rPr>
                <w:rFonts w:eastAsia="Times New Roman"/>
                <w:szCs w:val="24"/>
              </w:rPr>
            </w:pPr>
            <w:r w:rsidRPr="00276BBD">
              <w:rPr>
                <w:rFonts w:eastAsia="Times New Roman"/>
                <w:szCs w:val="24"/>
              </w:rPr>
              <w:t>– запише ритмичке мотиве и ритмичку окосницу;</w:t>
            </w:r>
          </w:p>
          <w:p w:rsidR="00516FC0" w:rsidRPr="00276BBD" w:rsidRDefault="00516FC0" w:rsidP="00F50543">
            <w:pPr>
              <w:spacing w:after="125"/>
              <w:jc w:val="left"/>
              <w:rPr>
                <w:rFonts w:eastAsia="Times New Roman"/>
                <w:szCs w:val="24"/>
              </w:rPr>
            </w:pPr>
            <w:r w:rsidRPr="00276BBD">
              <w:rPr>
                <w:rFonts w:eastAsia="Times New Roman"/>
                <w:szCs w:val="24"/>
              </w:rPr>
              <w:t>– запише мелодијске диктатe по двотактима, фразама, у целости и вергл;</w:t>
            </w:r>
          </w:p>
          <w:p w:rsidR="00516FC0" w:rsidRPr="00276BBD" w:rsidRDefault="00516FC0" w:rsidP="00F50543">
            <w:pPr>
              <w:spacing w:after="125"/>
              <w:jc w:val="left"/>
              <w:rPr>
                <w:rFonts w:eastAsia="Times New Roman"/>
                <w:szCs w:val="24"/>
              </w:rPr>
            </w:pPr>
            <w:r w:rsidRPr="00276BBD">
              <w:rPr>
                <w:rFonts w:eastAsia="Times New Roman"/>
                <w:szCs w:val="24"/>
              </w:rPr>
              <w:t>– опажа, пева и записује интервале и акорде;</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мелодију или хармонију на задати ритам;</w:t>
            </w:r>
          </w:p>
          <w:p w:rsidR="00516FC0" w:rsidRPr="00276BBD" w:rsidRDefault="00516FC0" w:rsidP="00F50543">
            <w:pPr>
              <w:spacing w:after="125"/>
              <w:jc w:val="left"/>
              <w:rPr>
                <w:rFonts w:eastAsia="Times New Roman"/>
                <w:szCs w:val="24"/>
              </w:rPr>
            </w:pPr>
            <w:r w:rsidRPr="00276BBD">
              <w:rPr>
                <w:rFonts w:eastAsia="Times New Roman"/>
                <w:szCs w:val="24"/>
              </w:rPr>
              <w:t xml:space="preserve">– својим речима изражава </w:t>
            </w:r>
            <w:r w:rsidRPr="00276BBD">
              <w:rPr>
                <w:rFonts w:eastAsia="Times New Roman"/>
                <w:szCs w:val="24"/>
              </w:rPr>
              <w:lastRenderedPageBreak/>
              <w:t>утиске о слушаном делу;</w:t>
            </w:r>
          </w:p>
          <w:p w:rsidR="00516FC0" w:rsidRPr="00276BBD" w:rsidRDefault="00516FC0" w:rsidP="00F50543">
            <w:pPr>
              <w:spacing w:after="125"/>
              <w:jc w:val="left"/>
              <w:rPr>
                <w:rFonts w:eastAsia="Times New Roman"/>
                <w:szCs w:val="24"/>
              </w:rPr>
            </w:pPr>
            <w:r w:rsidRPr="00276BBD">
              <w:rPr>
                <w:rFonts w:eastAsia="Times New Roman"/>
                <w:szCs w:val="24"/>
              </w:rPr>
              <w:t>– препозна музичке елементе из садржаја кроз примере 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ритмичке фигуре без и са датим кључем из садржаја;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промену метра;</w:t>
            </w:r>
          </w:p>
          <w:p w:rsidR="00516FC0" w:rsidRPr="00276BBD" w:rsidRDefault="00516FC0" w:rsidP="00F50543">
            <w:pPr>
              <w:spacing w:after="125"/>
              <w:jc w:val="left"/>
              <w:rPr>
                <w:rFonts w:eastAsia="Times New Roman"/>
                <w:szCs w:val="24"/>
              </w:rPr>
            </w:pPr>
            <w:r w:rsidRPr="00276BBD">
              <w:rPr>
                <w:rFonts w:eastAsia="Times New Roman"/>
                <w:szCs w:val="24"/>
              </w:rPr>
              <w:t>– користи доступне носиоце звука у циљу слушања, опажања и разумевања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МЕЛОДИКА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Једногласно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српских народних песама са текстом, познатих тема композиција у сонатном облику и у облику ронда.</w:t>
            </w:r>
          </w:p>
          <w:p w:rsidR="00516FC0" w:rsidRPr="00276BBD" w:rsidRDefault="00516FC0" w:rsidP="00F50543">
            <w:pPr>
              <w:spacing w:after="125"/>
              <w:jc w:val="left"/>
              <w:rPr>
                <w:rFonts w:eastAsia="Times New Roman"/>
                <w:szCs w:val="24"/>
              </w:rPr>
            </w:pPr>
            <w:r w:rsidRPr="00276BBD">
              <w:rPr>
                <w:rFonts w:eastAsia="Times New Roman"/>
                <w:szCs w:val="24"/>
              </w:rPr>
              <w:t>Стабилне и лабилне алтерације (скокови у алтероване тонове и напуштање алтерованих тонова скоком).</w:t>
            </w:r>
          </w:p>
          <w:p w:rsidR="00516FC0" w:rsidRPr="00276BBD" w:rsidRDefault="00516FC0" w:rsidP="00F50543">
            <w:pPr>
              <w:spacing w:after="125"/>
              <w:jc w:val="left"/>
              <w:rPr>
                <w:rFonts w:eastAsia="Times New Roman"/>
                <w:szCs w:val="24"/>
              </w:rPr>
            </w:pPr>
            <w:r w:rsidRPr="00276BBD">
              <w:rPr>
                <w:rFonts w:eastAsia="Times New Roman"/>
                <w:szCs w:val="24"/>
              </w:rPr>
              <w:t>Алтеровани акорди и њихова разрешења.</w:t>
            </w:r>
          </w:p>
          <w:p w:rsidR="00516FC0" w:rsidRPr="00276BBD" w:rsidRDefault="00516FC0" w:rsidP="00F50543">
            <w:pPr>
              <w:spacing w:after="125"/>
              <w:jc w:val="left"/>
              <w:rPr>
                <w:rFonts w:eastAsia="Times New Roman"/>
                <w:szCs w:val="24"/>
              </w:rPr>
            </w:pPr>
            <w:r w:rsidRPr="00276BBD">
              <w:rPr>
                <w:rFonts w:eastAsia="Times New Roman"/>
                <w:szCs w:val="24"/>
              </w:rPr>
              <w:t>Алт кључ.</w:t>
            </w:r>
          </w:p>
          <w:p w:rsidR="00516FC0" w:rsidRPr="00276BBD" w:rsidRDefault="00516FC0" w:rsidP="00F50543">
            <w:pPr>
              <w:spacing w:after="125"/>
              <w:jc w:val="left"/>
              <w:rPr>
                <w:rFonts w:eastAsia="Times New Roman"/>
                <w:szCs w:val="24"/>
              </w:rPr>
            </w:pPr>
            <w:r w:rsidRPr="00276BBD">
              <w:rPr>
                <w:rFonts w:eastAsia="Times New Roman"/>
                <w:szCs w:val="24"/>
              </w:rPr>
              <w:t>Транспоновање из алт у виолински кључ и обрнуто.</w:t>
            </w:r>
          </w:p>
          <w:p w:rsidR="00516FC0" w:rsidRPr="00276BBD" w:rsidRDefault="00516FC0" w:rsidP="00F50543">
            <w:pPr>
              <w:spacing w:after="125"/>
              <w:jc w:val="left"/>
              <w:rPr>
                <w:rFonts w:eastAsia="Times New Roman"/>
                <w:szCs w:val="24"/>
              </w:rPr>
            </w:pPr>
            <w:r w:rsidRPr="00276BBD">
              <w:rPr>
                <w:rFonts w:eastAsia="Times New Roman"/>
                <w:szCs w:val="24"/>
              </w:rPr>
              <w:t>Транспоновање из бас у алт кључ и обрнуто.</w:t>
            </w:r>
          </w:p>
          <w:p w:rsidR="00516FC0" w:rsidRPr="00276BBD" w:rsidRDefault="00516FC0" w:rsidP="00F50543">
            <w:pPr>
              <w:spacing w:after="125"/>
              <w:jc w:val="left"/>
              <w:rPr>
                <w:rFonts w:eastAsia="Times New Roman"/>
                <w:szCs w:val="24"/>
              </w:rPr>
            </w:pPr>
            <w:r w:rsidRPr="00276BBD">
              <w:rPr>
                <w:rFonts w:eastAsia="Times New Roman"/>
                <w:szCs w:val="24"/>
              </w:rPr>
              <w:t>Дијатонске и хроматске модулације у тоналитете прве и друге квинтне сродности и мутације.</w:t>
            </w:r>
          </w:p>
          <w:p w:rsidR="00516FC0" w:rsidRPr="00276BBD" w:rsidRDefault="00516FC0" w:rsidP="00F50543">
            <w:pPr>
              <w:spacing w:after="125"/>
              <w:jc w:val="left"/>
              <w:rPr>
                <w:rFonts w:eastAsia="Times New Roman"/>
                <w:szCs w:val="24"/>
              </w:rPr>
            </w:pPr>
            <w:r w:rsidRPr="00276BBD">
              <w:rPr>
                <w:rFonts w:eastAsia="Times New Roman"/>
                <w:szCs w:val="24"/>
              </w:rPr>
              <w:t>Модална мелодика.</w:t>
            </w:r>
          </w:p>
          <w:p w:rsidR="00516FC0" w:rsidRPr="00276BBD" w:rsidRDefault="00516FC0" w:rsidP="00F50543">
            <w:pPr>
              <w:spacing w:after="0"/>
              <w:jc w:val="left"/>
              <w:rPr>
                <w:rFonts w:eastAsia="Times New Roman"/>
                <w:szCs w:val="24"/>
              </w:rPr>
            </w:pPr>
            <w:r w:rsidRPr="00276BBD">
              <w:rPr>
                <w:rFonts w:eastAsia="Times New Roman"/>
                <w:b/>
                <w:bCs/>
                <w:szCs w:val="24"/>
              </w:rPr>
              <w:t>Вишегласно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хомофоних и полифоних двогласних, трогласних и </w:t>
            </w:r>
            <w:r w:rsidRPr="00276BBD">
              <w:rPr>
                <w:rFonts w:eastAsia="Times New Roman"/>
                <w:szCs w:val="24"/>
              </w:rPr>
              <w:lastRenderedPageBreak/>
              <w:t>четворогласних:</w:t>
            </w:r>
          </w:p>
          <w:p w:rsidR="00516FC0" w:rsidRPr="00276BBD" w:rsidRDefault="00516FC0" w:rsidP="00F50543">
            <w:pPr>
              <w:spacing w:after="125"/>
              <w:jc w:val="left"/>
              <w:rPr>
                <w:rFonts w:eastAsia="Times New Roman"/>
                <w:szCs w:val="24"/>
              </w:rPr>
            </w:pPr>
            <w:r w:rsidRPr="00276BBD">
              <w:rPr>
                <w:rFonts w:eastAsia="Times New Roman"/>
                <w:szCs w:val="24"/>
              </w:rPr>
              <w:t>– композиција са клавирксом пратњом,</w:t>
            </w:r>
          </w:p>
          <w:p w:rsidR="00516FC0" w:rsidRPr="00276BBD" w:rsidRDefault="00516FC0" w:rsidP="00F50543">
            <w:pPr>
              <w:spacing w:after="125"/>
              <w:jc w:val="left"/>
              <w:rPr>
                <w:rFonts w:eastAsia="Times New Roman"/>
                <w:szCs w:val="24"/>
              </w:rPr>
            </w:pPr>
            <w:r w:rsidRPr="00276BBD">
              <w:rPr>
                <w:rFonts w:eastAsia="Times New Roman"/>
                <w:szCs w:val="24"/>
              </w:rPr>
              <w:t>– инсерата из литературе и инструктивних композиција различитих жанрова и музичких епоха,</w:t>
            </w:r>
          </w:p>
          <w:p w:rsidR="00516FC0" w:rsidRPr="00276BBD" w:rsidRDefault="00516FC0" w:rsidP="00F50543">
            <w:pPr>
              <w:spacing w:after="125"/>
              <w:jc w:val="left"/>
              <w:rPr>
                <w:rFonts w:eastAsia="Times New Roman"/>
                <w:szCs w:val="24"/>
              </w:rPr>
            </w:pPr>
            <w:r w:rsidRPr="00276BBD">
              <w:rPr>
                <w:rFonts w:eastAsia="Times New Roman"/>
                <w:szCs w:val="24"/>
              </w:rPr>
              <w:t>– српских народних песама са текстом,</w:t>
            </w:r>
          </w:p>
          <w:p w:rsidR="00516FC0" w:rsidRPr="00276BBD" w:rsidRDefault="00516FC0" w:rsidP="00F50543">
            <w:pPr>
              <w:spacing w:after="125"/>
              <w:jc w:val="left"/>
              <w:rPr>
                <w:rFonts w:eastAsia="Times New Roman"/>
                <w:szCs w:val="24"/>
              </w:rPr>
            </w:pPr>
            <w:r w:rsidRPr="00276BBD">
              <w:rPr>
                <w:rFonts w:eastAsia="Times New Roman"/>
                <w:szCs w:val="24"/>
              </w:rPr>
              <w:t>– познатих тема композиција у сонатном облику и у облику ронда са елементима дијатонике, дијатонске и 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Једногласно и вишегласно певање: карактер, темпо фраза, динамика и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 ИНТОНИРАЊЕ, ДИКТАТИ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 и интонирање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основних и хроматских тонова у тоналитету у целом регистру клавијатуре,</w:t>
            </w:r>
          </w:p>
          <w:p w:rsidR="00516FC0" w:rsidRPr="00276BBD" w:rsidRDefault="00516FC0" w:rsidP="00F50543">
            <w:pPr>
              <w:spacing w:after="125"/>
              <w:jc w:val="left"/>
              <w:rPr>
                <w:rFonts w:eastAsia="Times New Roman"/>
                <w:szCs w:val="24"/>
              </w:rPr>
            </w:pPr>
            <w:r w:rsidRPr="00276BBD">
              <w:rPr>
                <w:rFonts w:eastAsia="Times New Roman"/>
                <w:szCs w:val="24"/>
              </w:rPr>
              <w:t>– штимова свих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интервала до дециме у оквиру и изван тоналитета,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трозвука у оквиру и изван тоналитета,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септакорада у основном облику са разрешењем,</w:t>
            </w:r>
          </w:p>
          <w:p w:rsidR="00516FC0" w:rsidRPr="00276BBD" w:rsidRDefault="00516FC0" w:rsidP="00F50543">
            <w:pPr>
              <w:spacing w:after="125"/>
              <w:jc w:val="left"/>
              <w:rPr>
                <w:rFonts w:eastAsia="Times New Roman"/>
                <w:szCs w:val="24"/>
              </w:rPr>
            </w:pPr>
            <w:r w:rsidRPr="00276BBD">
              <w:rPr>
                <w:rFonts w:eastAsia="Times New Roman"/>
                <w:szCs w:val="24"/>
              </w:rPr>
              <w:t>– хармонских веза на главним и споредним ступњевима: (троглас и четвороглас, строге и слободне везе акорада) са модулацијом и без модулације.</w:t>
            </w:r>
          </w:p>
          <w:p w:rsidR="00516FC0" w:rsidRPr="00276BBD" w:rsidRDefault="00516FC0" w:rsidP="00F50543">
            <w:pPr>
              <w:spacing w:after="0"/>
              <w:jc w:val="left"/>
              <w:rPr>
                <w:rFonts w:eastAsia="Times New Roman"/>
                <w:szCs w:val="24"/>
              </w:rPr>
            </w:pPr>
            <w:r w:rsidRPr="00276BBD">
              <w:rPr>
                <w:rFonts w:eastAsia="Times New Roman"/>
                <w:b/>
                <w:bCs/>
                <w:szCs w:val="24"/>
              </w:rPr>
              <w:t>Диктати</w:t>
            </w:r>
          </w:p>
          <w:p w:rsidR="00516FC0" w:rsidRPr="00276BBD" w:rsidRDefault="00516FC0" w:rsidP="00F50543">
            <w:pPr>
              <w:spacing w:after="125"/>
              <w:jc w:val="left"/>
              <w:rPr>
                <w:rFonts w:eastAsia="Times New Roman"/>
                <w:szCs w:val="24"/>
              </w:rPr>
            </w:pPr>
            <w:r w:rsidRPr="00276BBD">
              <w:rPr>
                <w:rFonts w:eastAsia="Times New Roman"/>
                <w:szCs w:val="24"/>
              </w:rPr>
              <w:t>Инструктивне композиције, инсерти из литературе, традиционалне, народне и староградске песме са текстом.</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Записивање једногласног и двогласног диктата са алтерацијама и модулацијама свираног по двотактним фразама, у целости и вергл формату.</w:t>
            </w:r>
          </w:p>
          <w:p w:rsidR="00516FC0" w:rsidRPr="00276BBD" w:rsidRDefault="00516FC0" w:rsidP="00F50543">
            <w:pPr>
              <w:spacing w:after="125"/>
              <w:jc w:val="left"/>
              <w:rPr>
                <w:rFonts w:eastAsia="Times New Roman"/>
                <w:szCs w:val="24"/>
              </w:rPr>
            </w:pPr>
            <w:r w:rsidRPr="00276BBD">
              <w:rPr>
                <w:rFonts w:eastAsia="Times New Roman"/>
                <w:szCs w:val="24"/>
              </w:rPr>
              <w:t>Записивање ритмичке окоснице.</w:t>
            </w:r>
          </w:p>
          <w:p w:rsidR="00516FC0" w:rsidRPr="00276BBD" w:rsidRDefault="00516FC0" w:rsidP="00F50543">
            <w:pPr>
              <w:spacing w:after="125"/>
              <w:jc w:val="left"/>
              <w:rPr>
                <w:rFonts w:eastAsia="Times New Roman"/>
                <w:szCs w:val="24"/>
              </w:rPr>
            </w:pPr>
            <w:r w:rsidRPr="00276BBD">
              <w:rPr>
                <w:rFonts w:eastAsia="Times New Roman"/>
                <w:szCs w:val="24"/>
              </w:rPr>
              <w:t>Транспоновање мотива.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МУЗИЧКО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Импровизација мелодије или хармоније на задати ритам инсерата из литературе из периода класицизма и романтизма.</w:t>
            </w:r>
          </w:p>
          <w:p w:rsidR="00516FC0" w:rsidRPr="00276BBD" w:rsidRDefault="00516FC0" w:rsidP="00F50543">
            <w:pPr>
              <w:spacing w:after="125"/>
              <w:jc w:val="left"/>
              <w:rPr>
                <w:rFonts w:eastAsia="Times New Roman"/>
                <w:szCs w:val="24"/>
              </w:rPr>
            </w:pPr>
            <w:r w:rsidRPr="00276BBD">
              <w:rPr>
                <w:rFonts w:eastAsia="Times New Roman"/>
                <w:szCs w:val="24"/>
              </w:rPr>
              <w:t>Савремене технологије у функцији наставе.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Вођено слушање одабране музичке литературе различитих жанрова и стилова са циљем:</w:t>
            </w:r>
          </w:p>
          <w:p w:rsidR="00516FC0" w:rsidRPr="00276BBD" w:rsidRDefault="00516FC0" w:rsidP="00F50543">
            <w:pPr>
              <w:spacing w:after="125"/>
              <w:jc w:val="left"/>
              <w:rPr>
                <w:rFonts w:eastAsia="Times New Roman"/>
                <w:szCs w:val="24"/>
              </w:rPr>
            </w:pPr>
            <w:r w:rsidRPr="00276BBD">
              <w:rPr>
                <w:rFonts w:eastAsia="Times New Roman"/>
                <w:szCs w:val="24"/>
              </w:rPr>
              <w:t>– развоја естетских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 међупредметне корелације,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препознавања музичких елемената (стил, карактер, темпо, облик, фразе, динамика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РИТАМ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Равномерно читање у алт кључу.</w:t>
            </w:r>
          </w:p>
          <w:p w:rsidR="00516FC0" w:rsidRPr="00276BBD" w:rsidRDefault="00516FC0" w:rsidP="00F50543">
            <w:pPr>
              <w:spacing w:after="125"/>
              <w:jc w:val="left"/>
              <w:rPr>
                <w:rFonts w:eastAsia="Times New Roman"/>
                <w:szCs w:val="24"/>
              </w:rPr>
            </w:pPr>
            <w:r w:rsidRPr="00276BBD">
              <w:rPr>
                <w:rFonts w:eastAsia="Times New Roman"/>
                <w:szCs w:val="24"/>
              </w:rPr>
              <w:t>Ритмичко читање уз обележена темпа, фразе и акценте у виолинском, бас и алт кључу.</w:t>
            </w:r>
          </w:p>
          <w:p w:rsidR="00516FC0" w:rsidRPr="00276BBD" w:rsidRDefault="00516FC0" w:rsidP="00F50543">
            <w:pPr>
              <w:spacing w:after="125"/>
              <w:jc w:val="left"/>
              <w:rPr>
                <w:rFonts w:eastAsia="Times New Roman"/>
                <w:szCs w:val="24"/>
              </w:rPr>
            </w:pPr>
            <w:r w:rsidRPr="00276BBD">
              <w:rPr>
                <w:rFonts w:eastAsia="Times New Roman"/>
                <w:szCs w:val="24"/>
              </w:rPr>
              <w:t>Неправилне ритмичке групе: све врсте триола, квартоле, квинтоле и секстоле.</w:t>
            </w:r>
          </w:p>
          <w:p w:rsidR="00516FC0" w:rsidRPr="00276BBD" w:rsidRDefault="00516FC0" w:rsidP="00F50543">
            <w:pPr>
              <w:spacing w:after="125"/>
              <w:jc w:val="left"/>
              <w:rPr>
                <w:rFonts w:eastAsia="Times New Roman"/>
                <w:szCs w:val="24"/>
              </w:rPr>
            </w:pPr>
            <w:r w:rsidRPr="00276BBD">
              <w:rPr>
                <w:rFonts w:eastAsia="Times New Roman"/>
                <w:szCs w:val="24"/>
              </w:rPr>
              <w:t>Промена метра у инсертима из литературе и инструктивним 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Полиритмија: 3: 2, 2: 3, 3: 4, 4: 3.</w:t>
            </w:r>
          </w:p>
          <w:p w:rsidR="00516FC0" w:rsidRPr="00276BBD" w:rsidRDefault="00516FC0" w:rsidP="00F50543">
            <w:pPr>
              <w:spacing w:after="125"/>
              <w:jc w:val="left"/>
              <w:rPr>
                <w:rFonts w:eastAsia="Times New Roman"/>
                <w:szCs w:val="24"/>
              </w:rPr>
            </w:pPr>
            <w:r w:rsidRPr="00276BBD">
              <w:rPr>
                <w:rFonts w:eastAsia="Times New Roman"/>
                <w:szCs w:val="24"/>
              </w:rPr>
              <w:t>Народни ритмови са променом метра – преко примера из музичког фолклора.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ТЕОРИЈА</w:t>
            </w:r>
          </w:p>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Модуси;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Четворозвуци (доминантни септакорд са обртајима и седам врста септакорада у основном облику са разрешењем);</w:t>
            </w:r>
          </w:p>
          <w:p w:rsidR="00516FC0" w:rsidRPr="00276BBD" w:rsidRDefault="00516FC0" w:rsidP="00F50543">
            <w:pPr>
              <w:spacing w:after="125"/>
              <w:jc w:val="left"/>
              <w:rPr>
                <w:rFonts w:eastAsia="Times New Roman"/>
                <w:szCs w:val="24"/>
              </w:rPr>
            </w:pPr>
            <w:r w:rsidRPr="00276BBD">
              <w:rPr>
                <w:rFonts w:eastAsia="Times New Roman"/>
                <w:szCs w:val="24"/>
              </w:rPr>
              <w:t>Алтеровани акорди;</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Сви уџбеници препоручени од стране Министарства просвете, науке и технолошког развоја РС и други непрепоручени уџбеници и приручници који доприносе остварењу наведених исхода.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Испитни програм:</w:t>
            </w:r>
          </w:p>
          <w:p w:rsidR="00516FC0" w:rsidRPr="00276BBD" w:rsidRDefault="00516FC0" w:rsidP="00F50543">
            <w:pPr>
              <w:spacing w:after="0"/>
              <w:jc w:val="left"/>
              <w:rPr>
                <w:rFonts w:eastAsia="Times New Roman"/>
                <w:szCs w:val="24"/>
              </w:rPr>
            </w:pPr>
            <w:r w:rsidRPr="00276BBD">
              <w:rPr>
                <w:rFonts w:eastAsia="Times New Roman"/>
                <w:b/>
                <w:bCs/>
                <w:szCs w:val="24"/>
              </w:rPr>
              <w:t>Писани део:</w:t>
            </w:r>
          </w:p>
          <w:p w:rsidR="00516FC0" w:rsidRPr="00276BBD" w:rsidRDefault="00516FC0" w:rsidP="00F50543">
            <w:pPr>
              <w:spacing w:after="125"/>
              <w:jc w:val="left"/>
              <w:rPr>
                <w:rFonts w:eastAsia="Times New Roman"/>
                <w:szCs w:val="24"/>
              </w:rPr>
            </w:pPr>
            <w:r w:rsidRPr="00276BBD">
              <w:rPr>
                <w:rFonts w:eastAsia="Times New Roman"/>
                <w:szCs w:val="24"/>
              </w:rPr>
              <w:t>– Записивање једногласног, (модулације и алтерације), двогласног диктата (хомофони слог са алтерацијама) и хармонских веза</w:t>
            </w:r>
          </w:p>
          <w:p w:rsidR="00516FC0" w:rsidRPr="00276BBD" w:rsidRDefault="00516FC0" w:rsidP="00F50543">
            <w:pPr>
              <w:spacing w:after="0"/>
              <w:jc w:val="left"/>
              <w:rPr>
                <w:rFonts w:eastAsia="Times New Roman"/>
                <w:szCs w:val="24"/>
              </w:rPr>
            </w:pPr>
            <w:r w:rsidRPr="00276BBD">
              <w:rPr>
                <w:rFonts w:eastAsia="Times New Roman"/>
                <w:b/>
                <w:bCs/>
                <w:szCs w:val="24"/>
              </w:rPr>
              <w:t>Усмени део:</w:t>
            </w:r>
          </w:p>
          <w:p w:rsidR="00516FC0" w:rsidRPr="00276BBD" w:rsidRDefault="00516FC0" w:rsidP="00F50543">
            <w:pPr>
              <w:spacing w:after="125"/>
              <w:jc w:val="left"/>
              <w:rPr>
                <w:rFonts w:eastAsia="Times New Roman"/>
                <w:szCs w:val="24"/>
              </w:rPr>
            </w:pPr>
            <w:r w:rsidRPr="00276BBD">
              <w:rPr>
                <w:rFonts w:eastAsia="Times New Roman"/>
                <w:szCs w:val="24"/>
              </w:rPr>
              <w:t>– Мелодијски пример (певање с листа) у оквиру пређеног градива из области мелодике</w:t>
            </w:r>
          </w:p>
          <w:p w:rsidR="00516FC0" w:rsidRPr="00276BBD" w:rsidRDefault="00516FC0" w:rsidP="00F50543">
            <w:pPr>
              <w:spacing w:after="125"/>
              <w:jc w:val="left"/>
              <w:rPr>
                <w:rFonts w:eastAsia="Times New Roman"/>
                <w:szCs w:val="24"/>
              </w:rPr>
            </w:pPr>
            <w:r w:rsidRPr="00276BBD">
              <w:rPr>
                <w:rFonts w:eastAsia="Times New Roman"/>
                <w:szCs w:val="24"/>
              </w:rPr>
              <w:t>– Ритмичко читање са променом метра у оквиру пређеног градива из области ритма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слушање музике, мелодика, опажање и интонирање, диктати, ритам и стваралаштво.</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57"/>
        <w:gridCol w:w="6318"/>
      </w:tblGrid>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СОЛФЕЂО</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учења предмета Солфеђо је да код ученика развије музикалност, креативност и естетскe критеријумe кроз примену знања и вештина ради ефикаснијег разумевања и извођења нотног текста у свим његовим аспектима што доприноси успешној међупредметној корелецији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56"/>
        <w:gridCol w:w="2386"/>
        <w:gridCol w:w="403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0"/>
              <w:jc w:val="left"/>
              <w:rPr>
                <w:rFonts w:eastAsia="Times New Roman"/>
                <w:szCs w:val="24"/>
              </w:rPr>
            </w:pPr>
            <w:r w:rsidRPr="00276BBD">
              <w:rPr>
                <w:rFonts w:eastAsia="Times New Roman"/>
                <w:b/>
                <w:bCs/>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изражајно пева тоналне једногласне и вишегласне инструктивне </w:t>
            </w:r>
            <w:r w:rsidRPr="00276BBD">
              <w:rPr>
                <w:rFonts w:eastAsia="Times New Roman"/>
                <w:szCs w:val="24"/>
              </w:rPr>
              <w:lastRenderedPageBreak/>
              <w:t>композиције и инсерте из литературе са елементима из садржаја;</w:t>
            </w:r>
          </w:p>
          <w:p w:rsidR="00516FC0" w:rsidRPr="00276BBD" w:rsidRDefault="00516FC0" w:rsidP="00F50543">
            <w:pPr>
              <w:spacing w:after="125"/>
              <w:jc w:val="left"/>
              <w:rPr>
                <w:rFonts w:eastAsia="Times New Roman"/>
                <w:szCs w:val="24"/>
              </w:rPr>
            </w:pPr>
            <w:r w:rsidRPr="00276BBD">
              <w:rPr>
                <w:rFonts w:eastAsia="Times New Roman"/>
                <w:szCs w:val="24"/>
              </w:rPr>
              <w:t>– пева штимове дурских и молских тоналитета;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алтерације, алтероване акорде и њихова разрешења;</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модулацију;</w:t>
            </w:r>
          </w:p>
          <w:p w:rsidR="00516FC0" w:rsidRPr="00276BBD" w:rsidRDefault="00516FC0" w:rsidP="00F50543">
            <w:pPr>
              <w:spacing w:after="125"/>
              <w:jc w:val="left"/>
              <w:rPr>
                <w:rFonts w:eastAsia="Times New Roman"/>
                <w:szCs w:val="24"/>
              </w:rPr>
            </w:pPr>
            <w:r w:rsidRPr="00276BBD">
              <w:rPr>
                <w:rFonts w:eastAsia="Times New Roman"/>
                <w:szCs w:val="24"/>
              </w:rPr>
              <w:t>– препозна и пева старо– градске песме и народне мелодије;</w:t>
            </w:r>
          </w:p>
          <w:p w:rsidR="00516FC0" w:rsidRPr="00276BBD" w:rsidRDefault="00516FC0" w:rsidP="00F50543">
            <w:pPr>
              <w:spacing w:after="125"/>
              <w:jc w:val="left"/>
              <w:rPr>
                <w:rFonts w:eastAsia="Times New Roman"/>
                <w:szCs w:val="24"/>
              </w:rPr>
            </w:pPr>
            <w:r w:rsidRPr="00276BBD">
              <w:rPr>
                <w:rFonts w:eastAsia="Times New Roman"/>
                <w:szCs w:val="24"/>
              </w:rPr>
              <w:t>– пева композиције са клавирском пратњом;</w:t>
            </w:r>
          </w:p>
          <w:p w:rsidR="00516FC0" w:rsidRPr="00276BBD" w:rsidRDefault="00516FC0" w:rsidP="00F50543">
            <w:pPr>
              <w:spacing w:after="125"/>
              <w:jc w:val="left"/>
              <w:rPr>
                <w:rFonts w:eastAsia="Times New Roman"/>
                <w:szCs w:val="24"/>
              </w:rPr>
            </w:pPr>
            <w:r w:rsidRPr="00276BBD">
              <w:rPr>
                <w:rFonts w:eastAsia="Times New Roman"/>
                <w:szCs w:val="24"/>
              </w:rPr>
              <w:t>– опажа све врсте лествице;</w:t>
            </w:r>
          </w:p>
          <w:p w:rsidR="00516FC0" w:rsidRPr="00276BBD" w:rsidRDefault="00516FC0" w:rsidP="00F50543">
            <w:pPr>
              <w:spacing w:after="125"/>
              <w:jc w:val="left"/>
              <w:rPr>
                <w:rFonts w:eastAsia="Times New Roman"/>
                <w:szCs w:val="24"/>
              </w:rPr>
            </w:pPr>
            <w:r w:rsidRPr="00276BBD">
              <w:rPr>
                <w:rFonts w:eastAsia="Times New Roman"/>
                <w:szCs w:val="24"/>
              </w:rPr>
              <w:t>– запише и пева трогласне и четворогласне хармонске везе;</w:t>
            </w:r>
          </w:p>
          <w:p w:rsidR="00516FC0" w:rsidRPr="00276BBD" w:rsidRDefault="00516FC0" w:rsidP="00F50543">
            <w:pPr>
              <w:spacing w:after="125"/>
              <w:jc w:val="left"/>
              <w:rPr>
                <w:rFonts w:eastAsia="Times New Roman"/>
                <w:szCs w:val="24"/>
              </w:rPr>
            </w:pPr>
            <w:r w:rsidRPr="00276BBD">
              <w:rPr>
                <w:rFonts w:eastAsia="Times New Roman"/>
                <w:szCs w:val="24"/>
              </w:rPr>
              <w:t>– запише ритмичке мотиве и ритмичку окосницу;</w:t>
            </w:r>
          </w:p>
          <w:p w:rsidR="00516FC0" w:rsidRPr="00276BBD" w:rsidRDefault="00516FC0" w:rsidP="00F50543">
            <w:pPr>
              <w:spacing w:after="125"/>
              <w:jc w:val="left"/>
              <w:rPr>
                <w:rFonts w:eastAsia="Times New Roman"/>
                <w:szCs w:val="24"/>
              </w:rPr>
            </w:pPr>
            <w:r w:rsidRPr="00276BBD">
              <w:rPr>
                <w:rFonts w:eastAsia="Times New Roman"/>
                <w:szCs w:val="24"/>
              </w:rPr>
              <w:t>– запише мелодијске диктатe по двотактима, фразама и у целости;</w:t>
            </w:r>
          </w:p>
          <w:p w:rsidR="00516FC0" w:rsidRPr="00276BBD" w:rsidRDefault="00516FC0" w:rsidP="00F50543">
            <w:pPr>
              <w:spacing w:after="125"/>
              <w:jc w:val="left"/>
              <w:rPr>
                <w:rFonts w:eastAsia="Times New Roman"/>
                <w:szCs w:val="24"/>
              </w:rPr>
            </w:pPr>
            <w:r w:rsidRPr="00276BBD">
              <w:rPr>
                <w:rFonts w:eastAsia="Times New Roman"/>
                <w:szCs w:val="24"/>
              </w:rPr>
              <w:t>– запише двосласни диктат;</w:t>
            </w:r>
          </w:p>
          <w:p w:rsidR="00516FC0" w:rsidRPr="00276BBD" w:rsidRDefault="00516FC0" w:rsidP="00F50543">
            <w:pPr>
              <w:spacing w:after="125"/>
              <w:jc w:val="left"/>
              <w:rPr>
                <w:rFonts w:eastAsia="Times New Roman"/>
                <w:szCs w:val="24"/>
              </w:rPr>
            </w:pPr>
            <w:r w:rsidRPr="00276BBD">
              <w:rPr>
                <w:rFonts w:eastAsia="Times New Roman"/>
                <w:szCs w:val="24"/>
              </w:rPr>
              <w:t>– опажа, пева и запише интервале и акорде;</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мелодију, ритам или хармонију научених композиција;</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самостално или уз помоћ одраслих </w:t>
            </w:r>
            <w:r w:rsidRPr="00276BBD">
              <w:rPr>
                <w:rFonts w:eastAsia="Times New Roman"/>
                <w:szCs w:val="24"/>
              </w:rPr>
              <w:lastRenderedPageBreak/>
              <w:t>доступне носиоце звука;</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изражава утиске о слушаном делу;</w:t>
            </w:r>
          </w:p>
          <w:p w:rsidR="00516FC0" w:rsidRPr="00276BBD" w:rsidRDefault="00516FC0" w:rsidP="00F50543">
            <w:pPr>
              <w:spacing w:after="125"/>
              <w:jc w:val="left"/>
              <w:rPr>
                <w:rFonts w:eastAsia="Times New Roman"/>
                <w:szCs w:val="24"/>
              </w:rPr>
            </w:pPr>
            <w:r w:rsidRPr="00276BBD">
              <w:rPr>
                <w:rFonts w:eastAsia="Times New Roman"/>
                <w:szCs w:val="24"/>
              </w:rPr>
              <w:t>– препозна музичке елементе кроз примере за слушање музике;</w:t>
            </w:r>
          </w:p>
          <w:p w:rsidR="00516FC0" w:rsidRPr="00276BBD" w:rsidRDefault="00516FC0" w:rsidP="00F50543">
            <w:pPr>
              <w:spacing w:after="125"/>
              <w:jc w:val="left"/>
              <w:rPr>
                <w:rFonts w:eastAsia="Times New Roman"/>
                <w:szCs w:val="24"/>
              </w:rPr>
            </w:pPr>
            <w:r w:rsidRPr="00276BBD">
              <w:rPr>
                <w:rFonts w:eastAsia="Times New Roman"/>
                <w:szCs w:val="24"/>
              </w:rPr>
              <w:t>– препозна и изводи промену метра или темпа;</w:t>
            </w:r>
          </w:p>
          <w:p w:rsidR="00516FC0" w:rsidRPr="00276BBD" w:rsidRDefault="00516FC0" w:rsidP="00F50543">
            <w:pPr>
              <w:spacing w:after="125"/>
              <w:jc w:val="left"/>
              <w:rPr>
                <w:rFonts w:eastAsia="Times New Roman"/>
                <w:szCs w:val="24"/>
              </w:rPr>
            </w:pPr>
            <w:r w:rsidRPr="00276BBD">
              <w:rPr>
                <w:rFonts w:eastAsia="Times New Roman"/>
                <w:szCs w:val="24"/>
              </w:rPr>
              <w:t>– равномерно и ритмички чита у виолинском, бас, алт и тенор кључу;</w:t>
            </w:r>
          </w:p>
          <w:p w:rsidR="00516FC0" w:rsidRPr="00276BBD" w:rsidRDefault="00516FC0" w:rsidP="00F50543">
            <w:pPr>
              <w:spacing w:after="125"/>
              <w:jc w:val="left"/>
              <w:rPr>
                <w:rFonts w:eastAsia="Times New Roman"/>
                <w:szCs w:val="24"/>
              </w:rPr>
            </w:pPr>
            <w:r w:rsidRPr="00276BBD">
              <w:rPr>
                <w:rFonts w:eastAsia="Times New Roman"/>
                <w:szCs w:val="24"/>
              </w:rPr>
              <w:t>– изводи и запише неправилне ритмичке групе;</w:t>
            </w:r>
          </w:p>
          <w:p w:rsidR="00516FC0" w:rsidRPr="00276BBD" w:rsidRDefault="00516FC0" w:rsidP="00F50543">
            <w:pPr>
              <w:spacing w:after="125"/>
              <w:jc w:val="left"/>
              <w:rPr>
                <w:rFonts w:eastAsia="Times New Roman"/>
                <w:szCs w:val="24"/>
              </w:rPr>
            </w:pPr>
            <w:r w:rsidRPr="00276BBD">
              <w:rPr>
                <w:rFonts w:eastAsia="Times New Roman"/>
                <w:szCs w:val="24"/>
              </w:rPr>
              <w:t>– изводи композиције са полиритмијом;</w:t>
            </w:r>
          </w:p>
          <w:p w:rsidR="00516FC0" w:rsidRPr="00276BBD" w:rsidRDefault="00516FC0" w:rsidP="00F50543">
            <w:pPr>
              <w:spacing w:after="125"/>
              <w:jc w:val="left"/>
              <w:rPr>
                <w:rFonts w:eastAsia="Times New Roman"/>
                <w:szCs w:val="24"/>
              </w:rPr>
            </w:pPr>
            <w:r w:rsidRPr="00276BBD">
              <w:rPr>
                <w:rFonts w:eastAsia="Times New Roman"/>
                <w:szCs w:val="24"/>
              </w:rPr>
              <w:t>– разуме и објасни својим речима музичке појмове;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МЕЛОДИКА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Једногласно певање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инсерата из литературе и инструктивних композиција различитих жанрова и музичких епоха </w:t>
            </w:r>
            <w:r w:rsidRPr="00276BBD">
              <w:rPr>
                <w:rFonts w:eastAsia="Times New Roman"/>
                <w:szCs w:val="24"/>
              </w:rPr>
              <w:lastRenderedPageBreak/>
              <w:t>(посебно 19. и 20. века), староградских песама и српских народних песама са и без текста (промене метра и коришћење хроматских промена) – рекапитулација градива.</w:t>
            </w:r>
          </w:p>
          <w:p w:rsidR="00516FC0" w:rsidRPr="00276BBD" w:rsidRDefault="00516FC0" w:rsidP="00F50543">
            <w:pPr>
              <w:spacing w:after="125"/>
              <w:jc w:val="left"/>
              <w:rPr>
                <w:rFonts w:eastAsia="Times New Roman"/>
                <w:szCs w:val="24"/>
              </w:rPr>
            </w:pPr>
            <w:r w:rsidRPr="00276BBD">
              <w:rPr>
                <w:rFonts w:eastAsia="Times New Roman"/>
                <w:szCs w:val="24"/>
              </w:rPr>
              <w:t>Хроматске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Енхармонске модулације (информативно).</w:t>
            </w:r>
          </w:p>
          <w:p w:rsidR="00516FC0" w:rsidRPr="00276BBD" w:rsidRDefault="00516FC0" w:rsidP="00F50543">
            <w:pPr>
              <w:spacing w:after="125"/>
              <w:jc w:val="left"/>
              <w:rPr>
                <w:rFonts w:eastAsia="Times New Roman"/>
                <w:szCs w:val="24"/>
              </w:rPr>
            </w:pPr>
            <w:r w:rsidRPr="00276BBD">
              <w:rPr>
                <w:rFonts w:eastAsia="Times New Roman"/>
                <w:szCs w:val="24"/>
              </w:rPr>
              <w:t>Алтеровани акорди и њихова разрешења преко инсерата из литературе из периода романтизма, импресионизма и 20-ог века.</w:t>
            </w:r>
          </w:p>
          <w:p w:rsidR="00516FC0" w:rsidRPr="00276BBD" w:rsidRDefault="00516FC0" w:rsidP="00F50543">
            <w:pPr>
              <w:spacing w:after="125"/>
              <w:jc w:val="left"/>
              <w:rPr>
                <w:rFonts w:eastAsia="Times New Roman"/>
                <w:szCs w:val="24"/>
              </w:rPr>
            </w:pPr>
            <w:r w:rsidRPr="00276BBD">
              <w:rPr>
                <w:rFonts w:eastAsia="Times New Roman"/>
                <w:szCs w:val="24"/>
              </w:rPr>
              <w:t>Копмпозиције са клавирском пратњом.</w:t>
            </w:r>
          </w:p>
          <w:p w:rsidR="00516FC0" w:rsidRPr="00276BBD" w:rsidRDefault="00516FC0" w:rsidP="00F50543">
            <w:pPr>
              <w:spacing w:after="125"/>
              <w:jc w:val="left"/>
              <w:rPr>
                <w:rFonts w:eastAsia="Times New Roman"/>
                <w:szCs w:val="24"/>
              </w:rPr>
            </w:pPr>
            <w:r w:rsidRPr="00276BBD">
              <w:rPr>
                <w:rFonts w:eastAsia="Times New Roman"/>
                <w:szCs w:val="24"/>
              </w:rPr>
              <w:t>Поставка тенор кључа – певање инструктивних композиција и инсерата из литературе. Транспоновање из тенор кључа у виолински или бас кључ и обрнуто.</w:t>
            </w:r>
          </w:p>
          <w:p w:rsidR="00516FC0" w:rsidRPr="00276BBD" w:rsidRDefault="00516FC0" w:rsidP="00F50543">
            <w:pPr>
              <w:spacing w:after="0"/>
              <w:jc w:val="left"/>
              <w:rPr>
                <w:rFonts w:eastAsia="Times New Roman"/>
                <w:szCs w:val="24"/>
              </w:rPr>
            </w:pPr>
            <w:r w:rsidRPr="00276BBD">
              <w:rPr>
                <w:rFonts w:eastAsia="Times New Roman"/>
                <w:b/>
                <w:bCs/>
                <w:szCs w:val="24"/>
              </w:rPr>
              <w:t>Вишегласно певањ</w:t>
            </w:r>
            <w:r w:rsidRPr="00276BBD">
              <w:rPr>
                <w:rFonts w:eastAsia="Times New Roman"/>
                <w:szCs w:val="24"/>
              </w:rPr>
              <w:t>е</w:t>
            </w:r>
          </w:p>
          <w:p w:rsidR="00516FC0" w:rsidRPr="00276BBD" w:rsidRDefault="00516FC0" w:rsidP="00F50543">
            <w:pPr>
              <w:spacing w:after="125"/>
              <w:jc w:val="left"/>
              <w:rPr>
                <w:rFonts w:eastAsia="Times New Roman"/>
                <w:szCs w:val="24"/>
              </w:rPr>
            </w:pPr>
            <w:r w:rsidRPr="00276BBD">
              <w:rPr>
                <w:rFonts w:eastAsia="Times New Roman"/>
                <w:szCs w:val="24"/>
              </w:rPr>
              <w:t>инсерата из литературе и инструктивних композиција различитих жанрова и музичких епоха и</w:t>
            </w:r>
          </w:p>
          <w:p w:rsidR="00516FC0" w:rsidRPr="00276BBD" w:rsidRDefault="00516FC0" w:rsidP="00F50543">
            <w:pPr>
              <w:spacing w:after="125"/>
              <w:jc w:val="left"/>
              <w:rPr>
                <w:rFonts w:eastAsia="Times New Roman"/>
                <w:szCs w:val="24"/>
              </w:rPr>
            </w:pPr>
            <w:r w:rsidRPr="00276BBD">
              <w:rPr>
                <w:rFonts w:eastAsia="Times New Roman"/>
                <w:szCs w:val="24"/>
              </w:rPr>
              <w:t>аранжмана српских народних песама са и без текста.</w:t>
            </w:r>
          </w:p>
          <w:p w:rsidR="00516FC0" w:rsidRPr="00276BBD" w:rsidRDefault="00516FC0" w:rsidP="00F50543">
            <w:pPr>
              <w:spacing w:after="125"/>
              <w:jc w:val="left"/>
              <w:rPr>
                <w:rFonts w:eastAsia="Times New Roman"/>
                <w:szCs w:val="24"/>
              </w:rPr>
            </w:pPr>
            <w:r w:rsidRPr="00276BBD">
              <w:rPr>
                <w:rFonts w:eastAsia="Times New Roman"/>
                <w:szCs w:val="24"/>
              </w:rPr>
              <w:t>– двогласно певање – модулације, мутације и алтерације.</w:t>
            </w:r>
          </w:p>
          <w:p w:rsidR="00516FC0" w:rsidRPr="00276BBD" w:rsidRDefault="00516FC0" w:rsidP="00F50543">
            <w:pPr>
              <w:spacing w:after="125"/>
              <w:jc w:val="left"/>
              <w:rPr>
                <w:rFonts w:eastAsia="Times New Roman"/>
                <w:szCs w:val="24"/>
              </w:rPr>
            </w:pPr>
            <w:r w:rsidRPr="00276BBD">
              <w:rPr>
                <w:rFonts w:eastAsia="Times New Roman"/>
                <w:szCs w:val="24"/>
              </w:rPr>
              <w:t>– Трогласно и четворогласно певање хармонских веза у инсертима из литературе.</w:t>
            </w:r>
          </w:p>
          <w:p w:rsidR="00516FC0" w:rsidRPr="00276BBD" w:rsidRDefault="00516FC0" w:rsidP="00F50543">
            <w:pPr>
              <w:spacing w:after="125"/>
              <w:jc w:val="left"/>
              <w:rPr>
                <w:rFonts w:eastAsia="Times New Roman"/>
                <w:szCs w:val="24"/>
              </w:rPr>
            </w:pPr>
            <w:r w:rsidRPr="00276BBD">
              <w:rPr>
                <w:rFonts w:eastAsia="Times New Roman"/>
                <w:szCs w:val="24"/>
              </w:rPr>
              <w:t>Једногласно и вишегласно певање: карактер, темпо фраза, динамика и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 ИНТОНИРАЊЕ; ДИКТАТИ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Опажање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појединачних тонова у целом регистру клавијатуре у одређеном </w:t>
            </w:r>
            <w:r w:rsidRPr="00276BBD">
              <w:rPr>
                <w:rFonts w:eastAsia="Times New Roman"/>
                <w:szCs w:val="24"/>
              </w:rPr>
              <w:lastRenderedPageBreak/>
              <w:t>тоналитету,</w:t>
            </w:r>
          </w:p>
          <w:p w:rsidR="00516FC0" w:rsidRPr="00276BBD" w:rsidRDefault="00516FC0" w:rsidP="00F50543">
            <w:pPr>
              <w:spacing w:after="125"/>
              <w:jc w:val="left"/>
              <w:rPr>
                <w:rFonts w:eastAsia="Times New Roman"/>
                <w:szCs w:val="24"/>
              </w:rPr>
            </w:pPr>
            <w:r w:rsidRPr="00276BBD">
              <w:rPr>
                <w:rFonts w:eastAsia="Times New Roman"/>
                <w:szCs w:val="24"/>
              </w:rPr>
              <w:t>– свих врста дијатонских лествица.</w:t>
            </w:r>
          </w:p>
          <w:p w:rsidR="00516FC0" w:rsidRPr="00276BBD" w:rsidRDefault="00516FC0" w:rsidP="00F50543">
            <w:pPr>
              <w:spacing w:after="0"/>
              <w:jc w:val="left"/>
              <w:rPr>
                <w:rFonts w:eastAsia="Times New Roman"/>
                <w:szCs w:val="24"/>
              </w:rPr>
            </w:pPr>
            <w:r w:rsidRPr="00276BBD">
              <w:rPr>
                <w:rFonts w:eastAsia="Times New Roman"/>
                <w:b/>
                <w:bCs/>
                <w:szCs w:val="24"/>
              </w:rPr>
              <w:t>Опажање и интонирање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интервала до дециме,</w:t>
            </w:r>
          </w:p>
          <w:p w:rsidR="00516FC0" w:rsidRPr="00276BBD" w:rsidRDefault="00516FC0" w:rsidP="00F50543">
            <w:pPr>
              <w:spacing w:after="125"/>
              <w:jc w:val="left"/>
              <w:rPr>
                <w:rFonts w:eastAsia="Times New Roman"/>
                <w:szCs w:val="24"/>
              </w:rPr>
            </w:pPr>
            <w:r w:rsidRPr="00276BBD">
              <w:rPr>
                <w:rFonts w:eastAsia="Times New Roman"/>
                <w:szCs w:val="24"/>
              </w:rPr>
              <w:t>– штимова од камертона</w:t>
            </w:r>
          </w:p>
          <w:p w:rsidR="00516FC0" w:rsidRPr="00276BBD" w:rsidRDefault="00516FC0" w:rsidP="00F50543">
            <w:pPr>
              <w:spacing w:after="125"/>
              <w:jc w:val="left"/>
              <w:rPr>
                <w:rFonts w:eastAsia="Times New Roman"/>
                <w:szCs w:val="24"/>
              </w:rPr>
            </w:pPr>
            <w:r w:rsidRPr="00276BBD">
              <w:rPr>
                <w:rFonts w:eastAsia="Times New Roman"/>
                <w:szCs w:val="24"/>
              </w:rPr>
              <w:t>– свих врста трозвука са обртајима,</w:t>
            </w:r>
          </w:p>
          <w:p w:rsidR="00516FC0" w:rsidRPr="00276BBD" w:rsidRDefault="00516FC0" w:rsidP="00F50543">
            <w:pPr>
              <w:spacing w:after="125"/>
              <w:jc w:val="left"/>
              <w:rPr>
                <w:rFonts w:eastAsia="Times New Roman"/>
                <w:szCs w:val="24"/>
              </w:rPr>
            </w:pPr>
            <w:r w:rsidRPr="00276BBD">
              <w:rPr>
                <w:rFonts w:eastAsia="Times New Roman"/>
                <w:szCs w:val="24"/>
              </w:rPr>
              <w:t>– хармонских веза-трогласних и четворогласних-дијатоника са септакордима и дијатонске модулације.</w:t>
            </w:r>
          </w:p>
          <w:p w:rsidR="00516FC0" w:rsidRPr="00276BBD" w:rsidRDefault="00516FC0" w:rsidP="00F50543">
            <w:pPr>
              <w:spacing w:after="125"/>
              <w:jc w:val="left"/>
              <w:rPr>
                <w:rFonts w:eastAsia="Times New Roman"/>
                <w:szCs w:val="24"/>
              </w:rPr>
            </w:pPr>
            <w:r w:rsidRPr="00276BBD">
              <w:rPr>
                <w:rFonts w:eastAsia="Times New Roman"/>
                <w:szCs w:val="24"/>
              </w:rPr>
              <w:t>– свих врста четворозвука.</w:t>
            </w:r>
          </w:p>
          <w:p w:rsidR="00516FC0" w:rsidRPr="00276BBD" w:rsidRDefault="00516FC0" w:rsidP="00F50543">
            <w:pPr>
              <w:spacing w:after="0"/>
              <w:jc w:val="left"/>
              <w:rPr>
                <w:rFonts w:eastAsia="Times New Roman"/>
                <w:szCs w:val="24"/>
              </w:rPr>
            </w:pPr>
            <w:r w:rsidRPr="00276BBD">
              <w:rPr>
                <w:rFonts w:eastAsia="Times New Roman"/>
                <w:b/>
                <w:bCs/>
                <w:szCs w:val="24"/>
              </w:rPr>
              <w:t>Диктати</w:t>
            </w:r>
          </w:p>
          <w:p w:rsidR="00516FC0" w:rsidRPr="00276BBD" w:rsidRDefault="00516FC0" w:rsidP="00F50543">
            <w:pPr>
              <w:spacing w:after="125"/>
              <w:jc w:val="left"/>
              <w:rPr>
                <w:rFonts w:eastAsia="Times New Roman"/>
                <w:szCs w:val="24"/>
              </w:rPr>
            </w:pPr>
            <w:r w:rsidRPr="00276BBD">
              <w:rPr>
                <w:rFonts w:eastAsia="Times New Roman"/>
                <w:szCs w:val="24"/>
              </w:rPr>
              <w:t>Једногласни мелодијски диктат:</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и транспоновање мотива,</w:t>
            </w:r>
          </w:p>
          <w:p w:rsidR="00516FC0" w:rsidRPr="00276BBD" w:rsidRDefault="00516FC0" w:rsidP="00F50543">
            <w:pPr>
              <w:spacing w:after="125"/>
              <w:jc w:val="left"/>
              <w:rPr>
                <w:rFonts w:eastAsia="Times New Roman"/>
                <w:szCs w:val="24"/>
              </w:rPr>
            </w:pPr>
            <w:r w:rsidRPr="00276BBD">
              <w:rPr>
                <w:rFonts w:eastAsia="Times New Roman"/>
                <w:szCs w:val="24"/>
              </w:rPr>
              <w:t>– записивање примера свираних по двотактним фразама , диктата у целости и вергл диктата.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двогласних диктата – модулације, мутације и алтерације.</w:t>
            </w:r>
          </w:p>
          <w:p w:rsidR="00516FC0" w:rsidRPr="00276BBD" w:rsidRDefault="00516FC0" w:rsidP="00F50543">
            <w:pPr>
              <w:spacing w:after="125"/>
              <w:jc w:val="left"/>
              <w:rPr>
                <w:rFonts w:eastAsia="Times New Roman"/>
                <w:szCs w:val="24"/>
              </w:rPr>
            </w:pPr>
            <w:r w:rsidRPr="00276BBD">
              <w:rPr>
                <w:rFonts w:eastAsia="Times New Roman"/>
                <w:szCs w:val="24"/>
              </w:rPr>
              <w:t>Записивање ритмичких мотива и ритмичког диктата по двотактним фразама.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метро-ритмичке окоснице инсерата из литературе– промене метра и метричких јединица.</w:t>
            </w:r>
          </w:p>
          <w:p w:rsidR="00516FC0" w:rsidRPr="00276BBD" w:rsidRDefault="00516FC0" w:rsidP="00F50543">
            <w:pPr>
              <w:spacing w:after="125"/>
              <w:jc w:val="left"/>
              <w:rPr>
                <w:rFonts w:eastAsia="Times New Roman"/>
                <w:szCs w:val="24"/>
              </w:rPr>
            </w:pPr>
            <w:r w:rsidRPr="00276BBD">
              <w:rPr>
                <w:rFonts w:eastAsia="Times New Roman"/>
                <w:szCs w:val="24"/>
              </w:rPr>
              <w:t>Записивање традиционалне, народне песме са и без текста и староградске песме (хроматске промене, елементи мутације), силабичне и мелизматичне песме.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МУЗИЧКО СТВАРАЛАШТВО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Импровизација мелодије, ритма или хармоније научених композиција, или инсерата из литературе из периода импресионизма и 20-ог века.</w:t>
            </w:r>
          </w:p>
          <w:p w:rsidR="00516FC0" w:rsidRPr="00276BBD" w:rsidRDefault="00516FC0" w:rsidP="00F50543">
            <w:pPr>
              <w:spacing w:after="125"/>
              <w:jc w:val="left"/>
              <w:rPr>
                <w:rFonts w:eastAsia="Times New Roman"/>
                <w:szCs w:val="24"/>
              </w:rPr>
            </w:pPr>
            <w:r w:rsidRPr="00276BBD">
              <w:rPr>
                <w:rFonts w:eastAsia="Times New Roman"/>
                <w:szCs w:val="24"/>
              </w:rPr>
              <w:t xml:space="preserve">Употреба савремене технологије у </w:t>
            </w:r>
            <w:r w:rsidRPr="00276BBD">
              <w:rPr>
                <w:rFonts w:eastAsia="Times New Roman"/>
                <w:szCs w:val="24"/>
              </w:rPr>
              <w:lastRenderedPageBreak/>
              <w:t>настави.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Вођено слушање одабране музичке литературе различитих жанрова и стилова (посебно периода: импресионизма , 20-ог века и националне музике) са циљем:</w:t>
            </w:r>
          </w:p>
          <w:p w:rsidR="00516FC0" w:rsidRPr="00276BBD" w:rsidRDefault="00516FC0" w:rsidP="00F50543">
            <w:pPr>
              <w:spacing w:after="125"/>
              <w:jc w:val="left"/>
              <w:rPr>
                <w:rFonts w:eastAsia="Times New Roman"/>
                <w:szCs w:val="24"/>
              </w:rPr>
            </w:pPr>
            <w:r w:rsidRPr="00276BBD">
              <w:rPr>
                <w:rFonts w:eastAsia="Times New Roman"/>
                <w:szCs w:val="24"/>
              </w:rPr>
              <w:t>– развоја естетских критеријума,</w:t>
            </w:r>
          </w:p>
          <w:p w:rsidR="00516FC0" w:rsidRPr="00276BBD" w:rsidRDefault="00516FC0" w:rsidP="00F50543">
            <w:pPr>
              <w:spacing w:after="125"/>
              <w:jc w:val="left"/>
              <w:rPr>
                <w:rFonts w:eastAsia="Times New Roman"/>
                <w:szCs w:val="24"/>
              </w:rPr>
            </w:pPr>
            <w:r w:rsidRPr="00276BBD">
              <w:rPr>
                <w:rFonts w:eastAsia="Times New Roman"/>
                <w:szCs w:val="24"/>
              </w:rPr>
              <w:t>– међупредметне корелације,</w:t>
            </w:r>
          </w:p>
          <w:p w:rsidR="00516FC0" w:rsidRPr="00276BBD" w:rsidRDefault="00516FC0" w:rsidP="00F50543">
            <w:pPr>
              <w:spacing w:after="125"/>
              <w:jc w:val="left"/>
              <w:rPr>
                <w:rFonts w:eastAsia="Times New Roman"/>
                <w:szCs w:val="24"/>
              </w:rPr>
            </w:pPr>
            <w:r w:rsidRPr="00276BBD">
              <w:rPr>
                <w:rFonts w:eastAsia="Times New Roman"/>
                <w:szCs w:val="24"/>
              </w:rPr>
              <w:t>– препознавања музичких елемената (стил, карактер, темпо, облик, фразе, динамика артикулација).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РИТАМ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Равномерно читање: тенор и алт кључ.</w:t>
            </w:r>
          </w:p>
          <w:p w:rsidR="00516FC0" w:rsidRPr="00276BBD" w:rsidRDefault="00516FC0" w:rsidP="00F50543">
            <w:pPr>
              <w:spacing w:after="125"/>
              <w:jc w:val="left"/>
              <w:rPr>
                <w:rFonts w:eastAsia="Times New Roman"/>
                <w:szCs w:val="24"/>
              </w:rPr>
            </w:pPr>
            <w:r w:rsidRPr="00276BBD">
              <w:rPr>
                <w:rFonts w:eastAsia="Times New Roman"/>
                <w:szCs w:val="24"/>
              </w:rPr>
              <w:t>Ритмичко читање: обнављање целокупног градива и проширивање знања и вештина из области промене метра и темпа.</w:t>
            </w:r>
          </w:p>
          <w:p w:rsidR="00516FC0" w:rsidRPr="00276BBD" w:rsidRDefault="00516FC0" w:rsidP="00F50543">
            <w:pPr>
              <w:spacing w:after="125"/>
              <w:jc w:val="left"/>
              <w:rPr>
                <w:rFonts w:eastAsia="Times New Roman"/>
                <w:szCs w:val="24"/>
              </w:rPr>
            </w:pPr>
            <w:r w:rsidRPr="00276BBD">
              <w:rPr>
                <w:rFonts w:eastAsia="Times New Roman"/>
                <w:szCs w:val="24"/>
              </w:rPr>
              <w:t>Неправилне ритмичке групе: све врсте триола, квартоле, квинтоле и секстоле</w:t>
            </w:r>
          </w:p>
          <w:p w:rsidR="00516FC0" w:rsidRPr="00276BBD" w:rsidRDefault="00516FC0" w:rsidP="00F50543">
            <w:pPr>
              <w:spacing w:after="125"/>
              <w:jc w:val="left"/>
              <w:rPr>
                <w:rFonts w:eastAsia="Times New Roman"/>
                <w:szCs w:val="24"/>
              </w:rPr>
            </w:pPr>
            <w:r w:rsidRPr="00276BBD">
              <w:rPr>
                <w:rFonts w:eastAsia="Times New Roman"/>
                <w:szCs w:val="24"/>
              </w:rPr>
              <w:t>Полиритмија.</w:t>
            </w:r>
          </w:p>
          <w:p w:rsidR="00516FC0" w:rsidRPr="00276BBD" w:rsidRDefault="00516FC0" w:rsidP="00F50543">
            <w:pPr>
              <w:spacing w:after="125"/>
              <w:jc w:val="left"/>
              <w:rPr>
                <w:rFonts w:eastAsia="Times New Roman"/>
                <w:szCs w:val="24"/>
              </w:rPr>
            </w:pPr>
            <w:r w:rsidRPr="00276BBD">
              <w:rPr>
                <w:rFonts w:eastAsia="Times New Roman"/>
                <w:szCs w:val="24"/>
              </w:rPr>
              <w:t>Ритмичко читање примера из литературе и инструктивних композиција.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ТЕОРИЈА</w:t>
            </w:r>
          </w:p>
          <w:p w:rsidR="00516FC0" w:rsidRPr="00276BBD" w:rsidRDefault="00516FC0" w:rsidP="00F50543">
            <w:pPr>
              <w:spacing w:after="0"/>
              <w:jc w:val="left"/>
              <w:rPr>
                <w:rFonts w:eastAsia="Times New Roman"/>
                <w:szCs w:val="24"/>
              </w:rPr>
            </w:pPr>
            <w:r w:rsidRPr="00276BBD">
              <w:rPr>
                <w:rFonts w:eastAsia="Times New Roman"/>
                <w:b/>
                <w:bCs/>
                <w:szCs w:val="24"/>
              </w:rPr>
              <w:t>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Осврт на целокупно градиво кроз све садржаје.</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Сви уџбеници препоручени од стране Министарства просвете, науке и технолошког развоја РС и други не препоручени уџбеници и приручници који доприносе остварењу наведених исхода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слушање музике, мелодика, опажање и интонирање, диктати, ритам и стваралаштво.</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ДИДАКТИЧКО-МЕТОДИЧКО УПУТСТВО ЗА ОСТВАРИВАЊЕ ПРОГРАМА</w:t>
      </w:r>
      <w:r w:rsidRPr="00276BBD">
        <w:rPr>
          <w:rFonts w:eastAsia="Times New Roman"/>
          <w:b/>
          <w:bCs/>
          <w:szCs w:val="24"/>
        </w:rPr>
        <w:br/>
        <w:t>ЗА ПРЕДМЕТ СОЛФЕЂО</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Тематске јединице и области наставног програма солфеђа у средњој школи доносе надоградњу и прожимање стечених знања и вештина у основној школи. Ниjeднa oблaст или тема нe мoжe се изучaвaти изоловано у односу на друге и не треба да буде сама себи циљ. Изучување и преношење културног наслеђа, као и развој креативности, музичког укуса и критичког мишљења значајни су у наставном процесу.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Садржаји</w:t>
      </w:r>
      <w:r w:rsidRPr="00276BBD">
        <w:rPr>
          <w:rFonts w:eastAsia="Times New Roman"/>
          <w:szCs w:val="24"/>
        </w:rPr>
        <w:t> солфеђа су усмерени ка стицању интонативних и ритмичких знања и вештина ученика, са циљем да сагледава нотни текст са разумевањем у сваком погледу. Наставник солфеђа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резултате ученика постигнуте током школовања из облати слушања музике, мелодике, опажања, ритма и стваралаштва.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Корелација између предмета може бити полазиште за бројне активности у којима ученици могу бити учесници као истраживачи, креатори и извођачи.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Потребно је да припрема за час обухвати разноврсне области-теме и садржаје.</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Наставним програмом су обухваћене следеће области – теме: слушање музике, мелодика, опажање – интонирање – диктати, музичко стваралаштво, ритам и теорија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Наведене области су међусобно повезане иако се посебно савладавају и чине нераскидиву, свеобухватну целину. Савладавање нових садржаја темељи се на усвојеном градиву из претходних разреда.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Мелодика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Функционалном методом у мелодици постиже се развој и унапређује способност разумевања и репродуковања једногласних и вишегласних мелодијско-ритмичких садржаја. Радом на инструктивним композицијама и инсертима из литературе различитих стилова и жанрова као и избором српских народних песама постиже се развој музичког слуха.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Неопходно је поштовати ознаке за темпо и карактер, артикулацију, динамику, агогику и фразирање јер изражајно певање води ка развоју музикалности.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Опажање-интонирање-диктати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Ове садржаје, опажање-интонирање-диктате</w:t>
      </w:r>
      <w:r w:rsidRPr="00276BBD">
        <w:rPr>
          <w:rFonts w:eastAsia="Times New Roman"/>
          <w:b/>
          <w:bCs/>
          <w:szCs w:val="24"/>
        </w:rPr>
        <w:t>,</w:t>
      </w:r>
      <w:r w:rsidRPr="00276BBD">
        <w:rPr>
          <w:rFonts w:eastAsia="Times New Roman"/>
          <w:szCs w:val="24"/>
        </w:rPr>
        <w:t> треба обрађивати усмено и писано. Рад на опажању и интонирању функција, лествичних низова, интервала и акорада као и рад на диктатима усмерити ка датим исходима.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Диктати као резултати постављених звучних представа пожељни су на сваком часу. Мелодијске диктате треба записивати на различите начине: по двотактима, по фразама, у целости (са паузама између понављања) и вергл (без пауза у понављањима).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Записивање ритмичке окоснице подразумева извлачење и записивање ритма слушаног инсерта из литературе. Записивање диктата треба да је вођено у смеру остваривања веза између садржаја и исхода.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Музичко стваралаштво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Активности музичког стваралаштва могу се спроводити индивидуално или групно. Музичким стваралаштвом се подстиче слобода изражавања и обликовања идеја и осећања, развија креативност и инвентивност како ученика тако и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основи музичког стваралаштва лежи продуктивно музичко размишљање које се разликује од репродуктивног, наиме, оно не понавља готове узоре, већ слободним комбиновањем ствара нове и логично осмишљене музичке садржаје на јасно дефинисане ритмичке или мелодијске шеме које се импровизују. Ритмичка шема односила би се на конкретне ритмичке фигуре у датом метру док би мелодијска шема имала алтерационе и модулативне задатке усклађене са садржајима и исходима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У зависности од технолошког напретка школе, постојања модерне опреме у школи, могуће је чак и постојање мултимедијалних учионица. Информационо комуникационе технологије имају за циљ да прикажу, подуче, оспособе, заинтересују и мотивишу ученике и наставнике, како би удружени створили културу коришћења савремених технологија.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Област слушања музике представља вођено слушање одабране музичке литературе различитих жанрова и стилова.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Активним слушањем музике ученици анализирају музику, опажају елементе и облике уметничког дела, разликују извођаче и извођачке саставе. Сусрет с уметничким делом на тај начин буди јединствен доживљај који проширује емотивну и мисаону спознају. Упознајући музику различитих врста, стилова и жанрова, ученик развија слушне вештине потребне за разумевање музичке уметности и уметности уопште.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Утемељен став о музици изграђује се подстицањем критичког мишљења. Такав приступ знатно утиче на емоционални, интелектуални па самим тим и естетски развој </w:t>
      </w:r>
      <w:r w:rsidRPr="00276BBD">
        <w:rPr>
          <w:rFonts w:eastAsia="Times New Roman"/>
          <w:szCs w:val="24"/>
        </w:rPr>
        <w:lastRenderedPageBreak/>
        <w:t>ученика. Преношењем мисли, осећања и ставова обликују се креативне особине и музичке способности. Слушањем музике подстиче се развој музичког укуса и негује квалитетна музичка публика.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Ритам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Ритам је изражен у садржајима програма кроз постављање ритмичких фигура и метричких врста. Као и сви други елементи из садржаја програма усмерен је ка исходима. Треба га обрађивати преко инструктивних композиција, инсерата из литературе и српских народних песама. Ритам се може изводити изговором уз тактирање, изговором уз куцање јединице бројања, и куцањем са обе руке.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Равномерним и ритмичким читањем у различитим кључевима ученици савладавају континуирано праћење нотног текста са обележеним темпом, а тиме и технику читања литературе коју свирају, односно певају.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Теорија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Теорија музике у контексту наставе солфеђа представља усвајање знања која омогућавају разумевање нотног текста. Познавање лествица,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инструменту и солфеђу.</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Праћење и вредновање наставе и учења почиње иницијалном провером знања, наставља се током целе школске године и завршава годишњим испитом.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Резултати годишњих испита и смотри, учешће на такмичењима, употпуњују слику о постигнућима наставе и учења.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10" w:name="_Toc201223827"/>
            <w:r w:rsidRPr="00276BBD">
              <w:t>ХАРМОНСКА ПРАТЊА</w:t>
            </w:r>
            <w:bookmarkEnd w:id="110"/>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Хармонска пратња је да код ученика развију знања и вештине везане за извођење, интерпретацију и импровизацију музике у зависности од музичких захтева</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 часова</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16"/>
        <w:gridCol w:w="2532"/>
        <w:gridCol w:w="352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 слушно и аналитички препозна музичке </w:t>
            </w:r>
            <w:r w:rsidRPr="00276BBD">
              <w:rPr>
                <w:rFonts w:eastAsia="Times New Roman"/>
                <w:szCs w:val="24"/>
              </w:rPr>
              <w:lastRenderedPageBreak/>
              <w:t>компоненте и објасни њихов утицај на карактер мелодије;</w:t>
            </w:r>
          </w:p>
          <w:p w:rsidR="00516FC0" w:rsidRPr="00276BBD" w:rsidRDefault="00516FC0" w:rsidP="00F50543">
            <w:pPr>
              <w:spacing w:after="125"/>
              <w:jc w:val="left"/>
              <w:rPr>
                <w:rFonts w:eastAsia="Times New Roman"/>
                <w:szCs w:val="24"/>
              </w:rPr>
            </w:pPr>
            <w:r w:rsidRPr="00276BBD">
              <w:rPr>
                <w:rFonts w:eastAsia="Times New Roman"/>
                <w:szCs w:val="24"/>
              </w:rPr>
              <w:t>– слушно препозна, изгради и одсвира акорде, врсте каденци и хармонске везе;</w:t>
            </w:r>
          </w:p>
          <w:p w:rsidR="00516FC0" w:rsidRPr="00276BBD" w:rsidRDefault="00516FC0" w:rsidP="00F50543">
            <w:pPr>
              <w:spacing w:after="125"/>
              <w:jc w:val="left"/>
              <w:rPr>
                <w:rFonts w:eastAsia="Times New Roman"/>
                <w:szCs w:val="24"/>
              </w:rPr>
            </w:pPr>
            <w:r w:rsidRPr="00276BBD">
              <w:rPr>
                <w:rFonts w:eastAsia="Times New Roman"/>
                <w:szCs w:val="24"/>
              </w:rPr>
              <w:t>– дефинише функционалну карактеристику акорада и разликује њихову хармонску улогу;</w:t>
            </w:r>
          </w:p>
          <w:p w:rsidR="00516FC0" w:rsidRPr="00276BBD" w:rsidRDefault="00516FC0" w:rsidP="00F50543">
            <w:pPr>
              <w:spacing w:after="125"/>
              <w:jc w:val="left"/>
              <w:rPr>
                <w:rFonts w:eastAsia="Times New Roman"/>
                <w:szCs w:val="24"/>
              </w:rPr>
            </w:pPr>
            <w:r w:rsidRPr="00276BBD">
              <w:rPr>
                <w:rFonts w:eastAsia="Times New Roman"/>
                <w:szCs w:val="24"/>
              </w:rPr>
              <w:t>– опажа функције, ступњеве, положај и облик акорда у кратким заокруженим примерима;</w:t>
            </w:r>
          </w:p>
          <w:p w:rsidR="00516FC0" w:rsidRPr="00276BBD" w:rsidRDefault="00516FC0" w:rsidP="00F50543">
            <w:pPr>
              <w:spacing w:after="125"/>
              <w:jc w:val="left"/>
              <w:rPr>
                <w:rFonts w:eastAsia="Times New Roman"/>
                <w:szCs w:val="24"/>
              </w:rPr>
            </w:pPr>
            <w:r w:rsidRPr="00276BBD">
              <w:rPr>
                <w:rFonts w:eastAsia="Times New Roman"/>
                <w:szCs w:val="24"/>
              </w:rPr>
              <w:t>– анализира мелодију и изврши адекватан избор акорада;</w:t>
            </w:r>
          </w:p>
          <w:p w:rsidR="00516FC0" w:rsidRPr="00276BBD" w:rsidRDefault="00516FC0" w:rsidP="00F50543">
            <w:pPr>
              <w:spacing w:after="125"/>
              <w:jc w:val="left"/>
              <w:rPr>
                <w:rFonts w:eastAsia="Times New Roman"/>
                <w:szCs w:val="24"/>
              </w:rPr>
            </w:pPr>
            <w:r w:rsidRPr="00276BBD">
              <w:rPr>
                <w:rFonts w:eastAsia="Times New Roman"/>
                <w:szCs w:val="24"/>
              </w:rPr>
              <w:t>– интерпретира различите хармонске обрасце у хармонској пратњи;</w:t>
            </w:r>
          </w:p>
          <w:p w:rsidR="00516FC0" w:rsidRPr="00276BBD" w:rsidRDefault="00516FC0" w:rsidP="00F50543">
            <w:pPr>
              <w:spacing w:after="125"/>
              <w:jc w:val="left"/>
              <w:rPr>
                <w:rFonts w:eastAsia="Times New Roman"/>
                <w:szCs w:val="24"/>
              </w:rPr>
            </w:pPr>
            <w:r w:rsidRPr="00276BBD">
              <w:rPr>
                <w:rFonts w:eastAsia="Times New Roman"/>
                <w:szCs w:val="24"/>
              </w:rPr>
              <w:t>– анализира и тумачи акорде примера из литературе различитих жанрова;</w:t>
            </w:r>
          </w:p>
          <w:p w:rsidR="00516FC0" w:rsidRPr="00276BBD" w:rsidRDefault="00516FC0" w:rsidP="00F50543">
            <w:pPr>
              <w:spacing w:after="125"/>
              <w:jc w:val="left"/>
              <w:rPr>
                <w:rFonts w:eastAsia="Times New Roman"/>
                <w:szCs w:val="24"/>
              </w:rPr>
            </w:pPr>
            <w:r w:rsidRPr="00276BBD">
              <w:rPr>
                <w:rFonts w:eastAsia="Times New Roman"/>
                <w:szCs w:val="24"/>
              </w:rPr>
              <w:t>– својим речима изрази утиске о слушаном делу;</w:t>
            </w:r>
          </w:p>
          <w:p w:rsidR="00516FC0" w:rsidRPr="00276BBD" w:rsidRDefault="00516FC0" w:rsidP="00F50543">
            <w:pPr>
              <w:spacing w:after="125"/>
              <w:jc w:val="left"/>
              <w:rPr>
                <w:rFonts w:eastAsia="Times New Roman"/>
                <w:szCs w:val="24"/>
              </w:rPr>
            </w:pPr>
            <w:r w:rsidRPr="00276BBD">
              <w:rPr>
                <w:rFonts w:eastAsia="Times New Roman"/>
                <w:szCs w:val="24"/>
              </w:rPr>
              <w:t>– критички просуди своје и извођење музике другова из групе;</w:t>
            </w:r>
          </w:p>
          <w:p w:rsidR="00516FC0" w:rsidRPr="00276BBD" w:rsidRDefault="00516FC0" w:rsidP="00F50543">
            <w:pPr>
              <w:spacing w:after="125"/>
              <w:jc w:val="left"/>
              <w:rPr>
                <w:rFonts w:eastAsia="Times New Roman"/>
                <w:szCs w:val="24"/>
              </w:rPr>
            </w:pPr>
            <w:r w:rsidRPr="00276BBD">
              <w:rPr>
                <w:rFonts w:eastAsia="Times New Roman"/>
                <w:szCs w:val="24"/>
              </w:rPr>
              <w:t>– примени потребна знања и вештине на инструменту.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 xml:space="preserve">УВОД У ХАРМОНСКУ </w:t>
            </w:r>
            <w:r w:rsidRPr="00276BBD">
              <w:rPr>
                <w:rFonts w:eastAsia="Times New Roman"/>
                <w:b/>
                <w:bCs/>
                <w:szCs w:val="24"/>
              </w:rPr>
              <w:lastRenderedPageBreak/>
              <w:t>ПРАТЊУ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Музичке</w:t>
            </w:r>
          </w:p>
          <w:p w:rsidR="00516FC0" w:rsidRPr="00276BBD" w:rsidRDefault="00516FC0" w:rsidP="00F50543">
            <w:pPr>
              <w:spacing w:after="0"/>
              <w:jc w:val="left"/>
              <w:rPr>
                <w:rFonts w:eastAsia="Times New Roman"/>
                <w:szCs w:val="24"/>
              </w:rPr>
            </w:pPr>
            <w:r w:rsidRPr="00276BBD">
              <w:rPr>
                <w:rFonts w:eastAsia="Times New Roman"/>
                <w:b/>
                <w:bCs/>
                <w:szCs w:val="24"/>
              </w:rPr>
              <w:t>Компоненте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Тон и његове особине.</w:t>
            </w:r>
          </w:p>
          <w:p w:rsidR="00516FC0" w:rsidRPr="00276BBD" w:rsidRDefault="00516FC0" w:rsidP="00F50543">
            <w:pPr>
              <w:spacing w:after="125"/>
              <w:jc w:val="left"/>
              <w:rPr>
                <w:rFonts w:eastAsia="Times New Roman"/>
                <w:szCs w:val="24"/>
              </w:rPr>
            </w:pPr>
            <w:r w:rsidRPr="00276BBD">
              <w:rPr>
                <w:rFonts w:eastAsia="Times New Roman"/>
                <w:szCs w:val="24"/>
              </w:rPr>
              <w:t>Лествице.</w:t>
            </w:r>
          </w:p>
          <w:p w:rsidR="00516FC0" w:rsidRPr="00276BBD" w:rsidRDefault="00516FC0" w:rsidP="00F50543">
            <w:pPr>
              <w:spacing w:after="125"/>
              <w:jc w:val="left"/>
              <w:rPr>
                <w:rFonts w:eastAsia="Times New Roman"/>
                <w:szCs w:val="24"/>
              </w:rPr>
            </w:pPr>
            <w:r w:rsidRPr="00276BBD">
              <w:rPr>
                <w:rFonts w:eastAsia="Times New Roman"/>
                <w:szCs w:val="24"/>
              </w:rPr>
              <w:t>Акорди.</w:t>
            </w:r>
          </w:p>
          <w:p w:rsidR="00516FC0" w:rsidRPr="00276BBD" w:rsidRDefault="00516FC0" w:rsidP="00F50543">
            <w:pPr>
              <w:spacing w:after="125"/>
              <w:jc w:val="left"/>
              <w:rPr>
                <w:rFonts w:eastAsia="Times New Roman"/>
                <w:szCs w:val="24"/>
              </w:rPr>
            </w:pPr>
            <w:r w:rsidRPr="00276BBD">
              <w:rPr>
                <w:rFonts w:eastAsia="Times New Roman"/>
                <w:szCs w:val="24"/>
              </w:rPr>
              <w:t>Ритам.</w:t>
            </w:r>
          </w:p>
          <w:p w:rsidR="00516FC0" w:rsidRPr="00276BBD" w:rsidRDefault="00516FC0" w:rsidP="00F50543">
            <w:pPr>
              <w:spacing w:after="125"/>
              <w:jc w:val="left"/>
              <w:rPr>
                <w:rFonts w:eastAsia="Times New Roman"/>
                <w:szCs w:val="24"/>
              </w:rPr>
            </w:pPr>
            <w:r w:rsidRPr="00276BBD">
              <w:rPr>
                <w:rFonts w:eastAsia="Times New Roman"/>
                <w:szCs w:val="24"/>
              </w:rPr>
              <w:t>Ритам у функцији карактера.</w:t>
            </w:r>
          </w:p>
          <w:p w:rsidR="00516FC0" w:rsidRPr="00276BBD" w:rsidRDefault="00516FC0" w:rsidP="00F50543">
            <w:pPr>
              <w:spacing w:after="125"/>
              <w:jc w:val="left"/>
              <w:rPr>
                <w:rFonts w:eastAsia="Times New Roman"/>
                <w:szCs w:val="24"/>
              </w:rPr>
            </w:pPr>
            <w:r w:rsidRPr="00276BBD">
              <w:rPr>
                <w:rFonts w:eastAsia="Times New Roman"/>
                <w:szCs w:val="24"/>
              </w:rPr>
              <w:t>Утицај ритма, темпа, динамике, агогике и артикулације на мелодију.</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ХАРМОНСКИ</w:t>
            </w:r>
          </w:p>
          <w:p w:rsidR="00516FC0" w:rsidRPr="00276BBD" w:rsidRDefault="00516FC0" w:rsidP="00F50543">
            <w:pPr>
              <w:spacing w:after="0"/>
              <w:jc w:val="left"/>
              <w:rPr>
                <w:rFonts w:eastAsia="Times New Roman"/>
                <w:szCs w:val="24"/>
              </w:rPr>
            </w:pPr>
            <w:r w:rsidRPr="00276BBD">
              <w:rPr>
                <w:rFonts w:eastAsia="Times New Roman"/>
                <w:b/>
                <w:bCs/>
                <w:szCs w:val="24"/>
              </w:rPr>
              <w:t>РИТАМ</w:t>
            </w:r>
          </w:p>
          <w:p w:rsidR="00516FC0" w:rsidRPr="00276BBD" w:rsidRDefault="00516FC0" w:rsidP="00F50543">
            <w:pPr>
              <w:spacing w:after="0"/>
              <w:jc w:val="left"/>
              <w:rPr>
                <w:rFonts w:eastAsia="Times New Roman"/>
                <w:szCs w:val="24"/>
              </w:rPr>
            </w:pPr>
            <w:r w:rsidRPr="00276BBD">
              <w:rPr>
                <w:rFonts w:eastAsia="Times New Roman"/>
                <w:b/>
                <w:bCs/>
                <w:szCs w:val="24"/>
              </w:rPr>
              <w:t>И</w:t>
            </w:r>
          </w:p>
          <w:p w:rsidR="00516FC0" w:rsidRPr="00276BBD" w:rsidRDefault="00516FC0" w:rsidP="00F50543">
            <w:pPr>
              <w:spacing w:after="0"/>
              <w:jc w:val="left"/>
              <w:rPr>
                <w:rFonts w:eastAsia="Times New Roman"/>
                <w:szCs w:val="24"/>
              </w:rPr>
            </w:pPr>
            <w:r w:rsidRPr="00276BBD">
              <w:rPr>
                <w:rFonts w:eastAsia="Times New Roman"/>
                <w:b/>
                <w:bCs/>
                <w:szCs w:val="24"/>
              </w:rPr>
              <w:t>ХАРМОНИЗАЦИЈА МЕЛОДИЈЕ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Тоналитет.</w:t>
            </w:r>
          </w:p>
          <w:p w:rsidR="00516FC0" w:rsidRPr="00276BBD" w:rsidRDefault="00516FC0" w:rsidP="00F50543">
            <w:pPr>
              <w:spacing w:after="125"/>
              <w:jc w:val="left"/>
              <w:rPr>
                <w:rFonts w:eastAsia="Times New Roman"/>
                <w:szCs w:val="24"/>
              </w:rPr>
            </w:pPr>
            <w:r w:rsidRPr="00276BBD">
              <w:rPr>
                <w:rFonts w:eastAsia="Times New Roman"/>
                <w:szCs w:val="24"/>
              </w:rPr>
              <w:t>Мелодија.</w:t>
            </w:r>
          </w:p>
          <w:p w:rsidR="00516FC0" w:rsidRPr="00276BBD" w:rsidRDefault="00516FC0" w:rsidP="00F50543">
            <w:pPr>
              <w:spacing w:after="125"/>
              <w:jc w:val="left"/>
              <w:rPr>
                <w:rFonts w:eastAsia="Times New Roman"/>
                <w:szCs w:val="24"/>
              </w:rPr>
            </w:pPr>
            <w:r w:rsidRPr="00276BBD">
              <w:rPr>
                <w:rFonts w:eastAsia="Times New Roman"/>
                <w:szCs w:val="24"/>
              </w:rPr>
              <w:t>Анализа мелодије.</w:t>
            </w:r>
          </w:p>
          <w:p w:rsidR="00516FC0" w:rsidRPr="00276BBD" w:rsidRDefault="00516FC0" w:rsidP="00F50543">
            <w:pPr>
              <w:spacing w:after="125"/>
              <w:jc w:val="left"/>
              <w:rPr>
                <w:rFonts w:eastAsia="Times New Roman"/>
                <w:szCs w:val="24"/>
              </w:rPr>
            </w:pPr>
            <w:r w:rsidRPr="00276BBD">
              <w:rPr>
                <w:rFonts w:eastAsia="Times New Roman"/>
                <w:szCs w:val="24"/>
              </w:rPr>
              <w:t>Избор акорада: трозвуци главних и споредних ступњева и главни четворозвуци.</w:t>
            </w:r>
          </w:p>
          <w:p w:rsidR="00516FC0" w:rsidRPr="00276BBD" w:rsidRDefault="00516FC0" w:rsidP="00F50543">
            <w:pPr>
              <w:spacing w:after="125"/>
              <w:jc w:val="left"/>
              <w:rPr>
                <w:rFonts w:eastAsia="Times New Roman"/>
                <w:szCs w:val="24"/>
              </w:rPr>
            </w:pPr>
            <w:r w:rsidRPr="00276BBD">
              <w:rPr>
                <w:rFonts w:eastAsia="Times New Roman"/>
                <w:szCs w:val="24"/>
              </w:rPr>
              <w:t>Различито акордско тумачење мелодије.</w:t>
            </w:r>
          </w:p>
          <w:p w:rsidR="00516FC0" w:rsidRPr="00276BBD" w:rsidRDefault="00516FC0" w:rsidP="00F50543">
            <w:pPr>
              <w:spacing w:after="125"/>
              <w:jc w:val="left"/>
              <w:rPr>
                <w:rFonts w:eastAsia="Times New Roman"/>
                <w:szCs w:val="24"/>
              </w:rPr>
            </w:pPr>
            <w:r w:rsidRPr="00276BBD">
              <w:rPr>
                <w:rFonts w:eastAsia="Times New Roman"/>
                <w:szCs w:val="24"/>
              </w:rPr>
              <w:t>Промена тоналитета (информативно).</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ХАРМОНСКА</w:t>
            </w:r>
          </w:p>
          <w:p w:rsidR="00516FC0" w:rsidRPr="00276BBD" w:rsidRDefault="00516FC0" w:rsidP="00F50543">
            <w:pPr>
              <w:spacing w:after="0"/>
              <w:jc w:val="left"/>
              <w:rPr>
                <w:rFonts w:eastAsia="Times New Roman"/>
                <w:szCs w:val="24"/>
              </w:rPr>
            </w:pPr>
            <w:r w:rsidRPr="00276BBD">
              <w:rPr>
                <w:rFonts w:eastAsia="Times New Roman"/>
                <w:b/>
                <w:bCs/>
                <w:szCs w:val="24"/>
              </w:rPr>
              <w:t>ПРАТЊА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Однос мелодије и пратње.</w:t>
            </w:r>
          </w:p>
          <w:p w:rsidR="00516FC0" w:rsidRPr="00276BBD" w:rsidRDefault="00516FC0" w:rsidP="00F50543">
            <w:pPr>
              <w:spacing w:after="125"/>
              <w:jc w:val="left"/>
              <w:rPr>
                <w:rFonts w:eastAsia="Times New Roman"/>
                <w:szCs w:val="24"/>
              </w:rPr>
            </w:pPr>
            <w:r w:rsidRPr="00276BBD">
              <w:rPr>
                <w:rFonts w:eastAsia="Times New Roman"/>
                <w:szCs w:val="24"/>
              </w:rPr>
              <w:t>Значење, обрасци и примена ритма у хармонској пратњи.</w:t>
            </w:r>
          </w:p>
          <w:p w:rsidR="00516FC0" w:rsidRPr="00276BBD" w:rsidRDefault="00516FC0" w:rsidP="00F50543">
            <w:pPr>
              <w:spacing w:after="125"/>
              <w:jc w:val="left"/>
              <w:rPr>
                <w:rFonts w:eastAsia="Times New Roman"/>
                <w:szCs w:val="24"/>
              </w:rPr>
            </w:pPr>
            <w:r w:rsidRPr="00276BBD">
              <w:rPr>
                <w:rFonts w:eastAsia="Times New Roman"/>
                <w:szCs w:val="24"/>
              </w:rPr>
              <w:t>Шифре у запису – читање и тумачење .</w:t>
            </w:r>
          </w:p>
          <w:p w:rsidR="00516FC0" w:rsidRPr="00276BBD" w:rsidRDefault="00516FC0" w:rsidP="00F50543">
            <w:pPr>
              <w:spacing w:after="125"/>
              <w:jc w:val="left"/>
              <w:rPr>
                <w:rFonts w:eastAsia="Times New Roman"/>
                <w:szCs w:val="24"/>
              </w:rPr>
            </w:pPr>
            <w:r w:rsidRPr="00276BBD">
              <w:rPr>
                <w:rFonts w:eastAsia="Times New Roman"/>
                <w:szCs w:val="24"/>
              </w:rPr>
              <w:t>Начини примене хармонске</w:t>
            </w:r>
          </w:p>
          <w:p w:rsidR="00516FC0" w:rsidRPr="00276BBD" w:rsidRDefault="00516FC0" w:rsidP="00F50543">
            <w:pPr>
              <w:spacing w:after="125"/>
              <w:jc w:val="left"/>
              <w:rPr>
                <w:rFonts w:eastAsia="Times New Roman"/>
                <w:szCs w:val="24"/>
              </w:rPr>
            </w:pPr>
            <w:r w:rsidRPr="00276BBD">
              <w:rPr>
                <w:rFonts w:eastAsia="Times New Roman"/>
                <w:szCs w:val="24"/>
              </w:rPr>
              <w:t>пратње.</w:t>
            </w:r>
          </w:p>
          <w:p w:rsidR="00516FC0" w:rsidRPr="00276BBD" w:rsidRDefault="00516FC0" w:rsidP="00F50543">
            <w:pPr>
              <w:spacing w:after="125"/>
              <w:jc w:val="left"/>
              <w:rPr>
                <w:rFonts w:eastAsia="Times New Roman"/>
                <w:szCs w:val="24"/>
              </w:rPr>
            </w:pPr>
            <w:r w:rsidRPr="00276BBD">
              <w:rPr>
                <w:rFonts w:eastAsia="Times New Roman"/>
                <w:szCs w:val="24"/>
              </w:rPr>
              <w:t>Типични хармонски обрасци одређених жанрова и стилова.</w:t>
            </w:r>
          </w:p>
          <w:p w:rsidR="00516FC0" w:rsidRPr="00276BBD" w:rsidRDefault="00516FC0" w:rsidP="00F50543">
            <w:pPr>
              <w:spacing w:after="125"/>
              <w:jc w:val="left"/>
              <w:rPr>
                <w:rFonts w:eastAsia="Times New Roman"/>
                <w:szCs w:val="24"/>
              </w:rPr>
            </w:pPr>
            <w:r w:rsidRPr="00276BBD">
              <w:rPr>
                <w:rFonts w:eastAsia="Times New Roman"/>
                <w:szCs w:val="24"/>
              </w:rPr>
              <w:t>Мелодија и ритам у примерима из литературе различитих жанрова.</w:t>
            </w:r>
          </w:p>
          <w:p w:rsidR="00516FC0" w:rsidRPr="00276BBD" w:rsidRDefault="00516FC0" w:rsidP="00F50543">
            <w:pPr>
              <w:spacing w:after="125"/>
              <w:jc w:val="left"/>
              <w:rPr>
                <w:rFonts w:eastAsia="Times New Roman"/>
                <w:szCs w:val="24"/>
              </w:rPr>
            </w:pPr>
            <w:r w:rsidRPr="00276BBD">
              <w:rPr>
                <w:rFonts w:eastAsia="Times New Roman"/>
                <w:szCs w:val="24"/>
              </w:rPr>
              <w:t>Употреба клавира и других инструмената у пратњи дечјих песама, српских</w:t>
            </w:r>
          </w:p>
          <w:p w:rsidR="00516FC0" w:rsidRPr="00276BBD" w:rsidRDefault="00516FC0" w:rsidP="00F50543">
            <w:pPr>
              <w:spacing w:after="125"/>
              <w:jc w:val="left"/>
              <w:rPr>
                <w:rFonts w:eastAsia="Times New Roman"/>
                <w:szCs w:val="24"/>
              </w:rPr>
            </w:pPr>
            <w:r w:rsidRPr="00276BBD">
              <w:rPr>
                <w:rFonts w:eastAsia="Times New Roman"/>
                <w:szCs w:val="24"/>
              </w:rPr>
              <w:t xml:space="preserve">народних и староградских песама, популарних мелодија, </w:t>
            </w:r>
            <w:r w:rsidRPr="00276BBD">
              <w:rPr>
                <w:rFonts w:eastAsia="Times New Roman"/>
                <w:szCs w:val="24"/>
              </w:rPr>
              <w:lastRenderedPageBreak/>
              <w:t>филмске музике и познатих тема из уметничке музике, бајки, прича.</w:t>
            </w:r>
          </w:p>
          <w:p w:rsidR="00516FC0" w:rsidRPr="00276BBD" w:rsidRDefault="00516FC0" w:rsidP="00F50543">
            <w:pPr>
              <w:spacing w:after="125"/>
              <w:jc w:val="left"/>
              <w:rPr>
                <w:rFonts w:eastAsia="Times New Roman"/>
                <w:szCs w:val="24"/>
              </w:rPr>
            </w:pPr>
            <w:r w:rsidRPr="00276BBD">
              <w:rPr>
                <w:rFonts w:eastAsia="Times New Roman"/>
                <w:szCs w:val="24"/>
              </w:rPr>
              <w:t>Промена карактера у примерима из литературе различитих жанрова.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Слушање музике у контексту хармонског ритма и пратње. Слушање музике по жанровима.</w:t>
            </w:r>
          </w:p>
          <w:p w:rsidR="00516FC0" w:rsidRPr="00276BBD" w:rsidRDefault="00516FC0" w:rsidP="00F50543">
            <w:pPr>
              <w:spacing w:after="125"/>
              <w:jc w:val="left"/>
              <w:rPr>
                <w:rFonts w:eastAsia="Times New Roman"/>
                <w:szCs w:val="24"/>
              </w:rPr>
            </w:pPr>
            <w:r w:rsidRPr="00276BBD">
              <w:rPr>
                <w:rFonts w:eastAsia="Times New Roman"/>
                <w:szCs w:val="24"/>
              </w:rPr>
              <w:t>Музичка интерпретација.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СТИЛ И ЖАНР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Карактеристике различитих стилова и жанрова.</w:t>
            </w:r>
          </w:p>
          <w:p w:rsidR="00516FC0" w:rsidRPr="00276BBD" w:rsidRDefault="00516FC0" w:rsidP="00F50543">
            <w:pPr>
              <w:spacing w:after="125"/>
              <w:jc w:val="left"/>
              <w:rPr>
                <w:rFonts w:eastAsia="Times New Roman"/>
                <w:szCs w:val="24"/>
              </w:rPr>
            </w:pPr>
            <w:r w:rsidRPr="00276BBD">
              <w:rPr>
                <w:rFonts w:eastAsia="Times New Roman"/>
                <w:szCs w:val="24"/>
              </w:rPr>
              <w:t>Хармонизација и свирање мелодија различитих стилова и жанрова.</w:t>
            </w:r>
          </w:p>
          <w:p w:rsidR="00516FC0" w:rsidRPr="00276BBD" w:rsidRDefault="00516FC0" w:rsidP="00F50543">
            <w:pPr>
              <w:spacing w:after="125"/>
              <w:jc w:val="left"/>
              <w:rPr>
                <w:rFonts w:eastAsia="Times New Roman"/>
                <w:szCs w:val="24"/>
              </w:rPr>
            </w:pPr>
            <w:r w:rsidRPr="00276BBD">
              <w:rPr>
                <w:rFonts w:eastAsia="Times New Roman"/>
                <w:szCs w:val="24"/>
              </w:rPr>
              <w:t>Импровизација.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 </w:t>
      </w:r>
      <w:r w:rsidRPr="00276BBD">
        <w:rPr>
          <w:rFonts w:eastAsia="Times New Roman"/>
          <w:szCs w:val="24"/>
        </w:rPr>
        <w:t>хармонски ритам и хармонизација мелодије, хармонска пратња, свирање, слушање музике, стил и жанр.</w:t>
      </w: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ЗА ПРЕДМЕТ ХАРМОНСКА ПРАТЊА</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Учење музике утиче на развој ученика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Исходи</w:t>
      </w:r>
      <w:r w:rsidRPr="00276BBD">
        <w:rPr>
          <w:rFonts w:eastAsia="Times New Roman"/>
          <w:szCs w:val="24"/>
        </w:rPr>
        <w:t> представљају музичке, опажајне, стваралачке и сазнајне активности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Садржаји предмета Хармонска пратња су усмерени ка стицању знања и вештине ученика везане за извођење, интерпретацију и импровизацију музике у зависности од музичких захтева, са циљем развијања љубави према музици и освешћивање и </w:t>
      </w:r>
      <w:r w:rsidRPr="00276BBD">
        <w:rPr>
          <w:rFonts w:eastAsia="Times New Roman"/>
          <w:szCs w:val="24"/>
        </w:rPr>
        <w:lastRenderedPageBreak/>
        <w:t>примењивање стечених знања. Наставник својом креативношћу и инвентивношћу има слободу, али и одговорност, да изабере оптималан начин савладавања градива.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Корелација предмета је неопходна и треба да буде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 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опуштања, подизања пажње, развијања меморије, емоционалних и физичких реакција/одговора, когнитивне стимулације је од непроцењивог значаја.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Код ученика није лако дуже задржати пажњу, па је маштовит час најбољи начин за постизање резултата. 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и индивидуалности ученика, које ће омогућити да ученици савладају знања и вештине предвиђене дефинисаним исходима.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Хармонска пратња је наставни предмет у првом разреду средњег музичког образовања. Састоји се из неколико области – тема: увод у хармонску пратњу, хармонски ритам и хармонизација мелодије, хармонска пратња и свирање, слушање музике, стил и жанр. Наведене области се надовезују једна на другу, међусобно су повезане и чине нераскидиву, свеобухватну целину. Савладавање нових садржаја темељи се на савладаном градиву из претходних разреда и корелацијом међу предметима.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Увод у хармонску пратњу </w:t>
      </w:r>
      <w:r w:rsidRPr="00276BBD">
        <w:rPr>
          <w:rFonts w:eastAsia="Times New Roman"/>
          <w:szCs w:val="24"/>
        </w:rPr>
        <w:t xml:space="preserve">у контексту има елементе теорије музике и представља познавање и примену знања која омогућава разумевање и практичну употребу нотног текста и музике. Како би ученици кроз музику освестили музичке компоненте </w:t>
      </w:r>
      <w:r w:rsidRPr="00276BBD">
        <w:rPr>
          <w:rFonts w:eastAsia="Times New Roman"/>
          <w:szCs w:val="24"/>
        </w:rPr>
        <w:lastRenderedPageBreak/>
        <w:t>неопходан је, не само теоријски приступ, већ и озвучавање сваког елемента ради повезивања са звучним искуствима из праксе на инструменту. Тежиште рада на музичким компонентама подразумева савладавање основних елемената и појмова у теорији музике и оне се постављају на почетку као основа ради касније надоградње и примене у осталим садржајима, са циљем да ученик може својим речима да објасни и дефинише значење музичких компоненти, а потом их са разумевањем примени.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Хармонски ритам и хармонизација мелодије, </w:t>
      </w:r>
      <w:r w:rsidRPr="00276BBD">
        <w:rPr>
          <w:rFonts w:eastAsia="Times New Roman"/>
          <w:szCs w:val="24"/>
        </w:rPr>
        <w:t>садржаје ове наставне области треба темељно обрадити како би ученици касније што свесније приступили хармонској пратњи. Пре свега се треба позабавити појмом тоналитета и односима акорада унутар њега. Тежиште треба ставити на опажање и објашњење хармонских функција и карактера тоничне, субдоминантне и доминантне функције у оквуру тоналитета. У том смислу, треба вежбати изградњу, опажање и свирање акорада у дуру, молдуру и све три врсте мола. Потребно је радити на слушном препознавању и диференцирању акорда као фоничне и као хармонско-функционлане појаве (потпуни трозвуци, касније и четворозвуци са удвојеним тоном, врсте, облици, положај и слог акорда). У даљем наставном процесу треба наставити са формирањем представе о датој мелодији. Аналитичким приступом се на основу латентне хармоније тј. функционалне припадности лествичних тонова врши избор акорада, а како ниједан тон у мелодији, у смислу латентне хармоније, није једнозначан, и дозвољава различита тумачења, тако латентна хармонија нема искључиво једно решење, већ оставља широк избор и могућности. У том смислу, наставник треба да усмерава ученике од основних и једноставних до сложенијих решења, са циљем регистровање носиоца латентне тоничне, субдоминантне и доминанте функције. Поред откривања латентне хармоније, може се применити и обрнути поступак – извлачење мелодије из задатог акордског низа, односно хармонске пратње.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Хармонски ритам</w:t>
      </w:r>
      <w:r w:rsidRPr="00276BBD">
        <w:rPr>
          <w:rFonts w:eastAsia="Times New Roman"/>
          <w:szCs w:val="24"/>
        </w:rPr>
        <w:t>, као брзина смене различитих хармонија или акорада, мења се у току извођења композиције, од потпуног подударања са ритмом мелодије (сваки тон нови акорд), до промене на сваки нови такт и сл. Комбинације хармонског ритма и ритма мелодије су бројне и колико ће се често мењати хармонија зависе од индивидуалног поимања. Улога наставника је да упути ученика у исправне и различите могућности али тако да остави простор да се код ученика развија самосталност и изрази индивидуалност.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Хармонска пратња и свирање хармонске пратње – </w:t>
      </w:r>
      <w:r w:rsidRPr="00276BBD">
        <w:rPr>
          <w:rFonts w:eastAsia="Times New Roman"/>
          <w:szCs w:val="24"/>
        </w:rPr>
        <w:t>треба је спроводити на часовима током целе године. Клавир је инструмент који ученици, пре свега, користе у раду на часовима и претпоставка је да нису сви подједнако вични и спретни за клавиром, тако да свирању треба приступити од самог почетка и стрпљиво. Начин примене хармонске пратње подразумева свирање акорада у различитим положајима, каденци, као и примену образаца, од најједноставнијих ка сложенијим – од једаног тона, октавних прелома, двозвука, трозвука (симултаних и у малом и великом разлагању), те других образаца.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Најважније је да наставнику полазиште буде процена индивидуалних способности сваког ученика, на које ће се у планирању наставе ослонити и на основу којих ће даље водити ученика и усмеравати га у даљем раду.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Посебну пажњу потребно је обратити на развој музикалности изражајним извођењем примера поштујући ознаке за темпо, карактер, артикулацију, динамику, агогику и фразирање.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музике </w:t>
      </w:r>
      <w:r w:rsidRPr="00276BBD">
        <w:rPr>
          <w:rFonts w:eastAsia="Times New Roman"/>
          <w:szCs w:val="24"/>
        </w:rPr>
        <w:t>је, као и свирање хармонске пратње, важан сегмент који треба спроводити на часовима током целе године. Потребно је да наставник у припреми часа одабере адекватне примере или његове делове у складу са садржајем часа. Активним и аналитичким слушањем музике ученици треба да сагледају музику, опажају музичке компоненте и форму дела, разликују извођаче и извођачке саставе. Слушањем ученик упознаје музику различитих стилова и жанрова, али и развија слушне вештине потребне за разумевање музичке уметности и уметности уопште, препознаје хармонско-млодијски моменат, хармонска средства, као и сличност и различитост садржаја у композицији.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Стил и жанр, </w:t>
      </w:r>
      <w:r w:rsidRPr="00276BBD">
        <w:rPr>
          <w:rFonts w:eastAsia="Times New Roman"/>
          <w:szCs w:val="24"/>
        </w:rPr>
        <w:t>у овој области неопходно је информативно упознавање ученика са карактеристикама сваког стила и жанра уз неопходност и истицања њихове разлике. У том смислу, поред теоријског објашњења и класификације, свако тумачење треба пропратити слушним примерима, а затим приступити хармонизацији и свирању мелодија различитог стила и жанра.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овог наставног садржаја са ученицима треба спроводити поступак импровизације, како би се код ученика покренула хармонско-мелодијска спретност и логика хармонског изражавања, као и подстакла креативност. Како се ученици првог разреда први пут сусрећу са импровизацијом као видом интуитивног компоновања, у складу са склоностима ученика, наставник треба поступно да уведе начине импровизовања, најпре делимичну импровизацију, а затим, ако је могуће, и потпуну. У оквиру делимичне импровизације ученици могу стварати на задати: хармонски – стилски образац уз јасно одређен облик; мотив унутар јасно одређеног облика; хармонски образац у слободном облику или мотив у слободном облику. Потпуна импровизација подразумева аутентично ученичко дело и могућа је само уколико ученик има склоност у овом виду изражавања. Осим на клавиру, ученици могу импровизовати и на другим инструментима, па у ту сврху може послужити Орфов инструментариј или ручно израђени инструменти.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Свакако, за импровизацију је неопходно добро познавање теорије музике, музичких стилова и жанрова али и смисао и стваралачка надареност, као и властите идеје логичне, надахнуте и природне, а како се импровизација ради и у старијим разредима у оквиру предмета Аранжирање она у првом разреду треба да послужи као припрема за даљи рад.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Примена савремених технологија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Развој савремених технологија подразумева употребу интернета, рачунара, смарт табли и одговарајућих апликација у свим видовима наставе, па и у настави хармонизација. У зависности од технолошког напретка школе, постојања модерне опреме у школи, могуће је чак и постојање мултимедијалних учионица.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хармонске пратње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већ у првом разреду, инсистира се на препознавању и тумачењу музичких садржаја, као и развоју креативности.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стимулативну, радну атмосферу, и код ученика потенцирати осећање сигурности и подршке.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Утврђивање и проверу знања из хармонске пратње треба спроводити усменим, писаним и практичним путем, на разнолик и интересантан начин.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Учешће на јавном наступу употпуњују слику о постигнућима наставе и учења.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11" w:name="_Toc201223828"/>
            <w:r w:rsidRPr="00276BBD">
              <w:t>АРАНЖИРАЊЕ</w:t>
            </w:r>
            <w:bookmarkEnd w:id="111"/>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Аранжирање је да код ученика развије вештине аранжирања примера из литературе за одговарајући ансамбл или солисту.</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66"/>
        <w:gridCol w:w="2387"/>
        <w:gridCol w:w="382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дефинише појам и улогу аранжирања;</w:t>
            </w:r>
          </w:p>
          <w:p w:rsidR="00516FC0" w:rsidRPr="00276BBD" w:rsidRDefault="00516FC0" w:rsidP="00F50543">
            <w:pPr>
              <w:spacing w:after="125"/>
              <w:jc w:val="left"/>
              <w:rPr>
                <w:rFonts w:eastAsia="Times New Roman"/>
                <w:szCs w:val="24"/>
              </w:rPr>
            </w:pPr>
            <w:r w:rsidRPr="00276BBD">
              <w:rPr>
                <w:rFonts w:eastAsia="Times New Roman"/>
                <w:szCs w:val="24"/>
              </w:rPr>
              <w:t>– направи разлику у хармонским слоговима и музичкој фактури;</w:t>
            </w:r>
          </w:p>
          <w:p w:rsidR="00516FC0" w:rsidRPr="00276BBD" w:rsidRDefault="00516FC0" w:rsidP="00F50543">
            <w:pPr>
              <w:spacing w:after="125"/>
              <w:jc w:val="left"/>
              <w:rPr>
                <w:rFonts w:eastAsia="Times New Roman"/>
                <w:szCs w:val="24"/>
              </w:rPr>
            </w:pPr>
            <w:r w:rsidRPr="00276BBD">
              <w:rPr>
                <w:rFonts w:eastAsia="Times New Roman"/>
                <w:szCs w:val="24"/>
              </w:rPr>
              <w:t>– наведе и препозна и одсвира типове пратње;</w:t>
            </w:r>
          </w:p>
          <w:p w:rsidR="00516FC0" w:rsidRPr="00276BBD" w:rsidRDefault="00516FC0" w:rsidP="00F50543">
            <w:pPr>
              <w:spacing w:after="125"/>
              <w:jc w:val="left"/>
              <w:rPr>
                <w:rFonts w:eastAsia="Times New Roman"/>
                <w:szCs w:val="24"/>
              </w:rPr>
            </w:pPr>
            <w:r w:rsidRPr="00276BBD">
              <w:rPr>
                <w:rFonts w:eastAsia="Times New Roman"/>
                <w:szCs w:val="24"/>
              </w:rPr>
              <w:t xml:space="preserve">– самостално осмисли и </w:t>
            </w:r>
            <w:r w:rsidRPr="00276BBD">
              <w:rPr>
                <w:rFonts w:eastAsia="Times New Roman"/>
                <w:szCs w:val="24"/>
              </w:rPr>
              <w:lastRenderedPageBreak/>
              <w:t>одсвира пратњу на задату мелодију;</w:t>
            </w:r>
          </w:p>
          <w:p w:rsidR="00516FC0" w:rsidRPr="00276BBD" w:rsidRDefault="00516FC0" w:rsidP="00F50543">
            <w:pPr>
              <w:spacing w:after="125"/>
              <w:jc w:val="left"/>
              <w:rPr>
                <w:rFonts w:eastAsia="Times New Roman"/>
                <w:szCs w:val="24"/>
              </w:rPr>
            </w:pPr>
            <w:r w:rsidRPr="00276BBD">
              <w:rPr>
                <w:rFonts w:eastAsia="Times New Roman"/>
                <w:szCs w:val="24"/>
              </w:rPr>
              <w:t>– осмисли латентну хармонију на задату мелодију;</w:t>
            </w:r>
          </w:p>
          <w:p w:rsidR="00516FC0" w:rsidRPr="00276BBD" w:rsidRDefault="00516FC0" w:rsidP="00F50543">
            <w:pPr>
              <w:spacing w:after="125"/>
              <w:jc w:val="left"/>
              <w:rPr>
                <w:rFonts w:eastAsia="Times New Roman"/>
                <w:szCs w:val="24"/>
              </w:rPr>
            </w:pPr>
            <w:r w:rsidRPr="00276BBD">
              <w:rPr>
                <w:rFonts w:eastAsia="Times New Roman"/>
                <w:szCs w:val="24"/>
              </w:rPr>
              <w:t>– користи орфов инструментариј и тело у импровизацији;</w:t>
            </w:r>
          </w:p>
          <w:p w:rsidR="00516FC0" w:rsidRPr="00276BBD" w:rsidRDefault="00516FC0" w:rsidP="00F50543">
            <w:pPr>
              <w:spacing w:after="125"/>
              <w:jc w:val="left"/>
              <w:rPr>
                <w:rFonts w:eastAsia="Times New Roman"/>
                <w:szCs w:val="24"/>
              </w:rPr>
            </w:pPr>
            <w:r w:rsidRPr="00276BBD">
              <w:rPr>
                <w:rFonts w:eastAsia="Times New Roman"/>
                <w:szCs w:val="24"/>
              </w:rPr>
              <w:t>– аранжира задате мелодије;</w:t>
            </w:r>
          </w:p>
          <w:p w:rsidR="00516FC0" w:rsidRPr="00276BBD" w:rsidRDefault="00516FC0" w:rsidP="00F50543">
            <w:pPr>
              <w:spacing w:after="125"/>
              <w:jc w:val="left"/>
              <w:rPr>
                <w:rFonts w:eastAsia="Times New Roman"/>
                <w:szCs w:val="24"/>
              </w:rPr>
            </w:pPr>
            <w:r w:rsidRPr="00276BBD">
              <w:rPr>
                <w:rFonts w:eastAsia="Times New Roman"/>
                <w:szCs w:val="24"/>
              </w:rPr>
              <w:t>– направи поређење и коментарише аранжмане оригиналних композиција из литературе.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УВОД У АРАНЖИРАЊЕ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Аранжирање – појам и улога.</w:t>
            </w:r>
          </w:p>
          <w:p w:rsidR="00516FC0" w:rsidRPr="00276BBD" w:rsidRDefault="00516FC0" w:rsidP="00F50543">
            <w:pPr>
              <w:spacing w:after="125"/>
              <w:jc w:val="left"/>
              <w:rPr>
                <w:rFonts w:eastAsia="Times New Roman"/>
                <w:szCs w:val="24"/>
              </w:rPr>
            </w:pPr>
            <w:r w:rsidRPr="00276BBD">
              <w:rPr>
                <w:rFonts w:eastAsia="Times New Roman"/>
                <w:szCs w:val="24"/>
              </w:rPr>
              <w:t>Хармонски став:</w:t>
            </w:r>
          </w:p>
          <w:p w:rsidR="00516FC0" w:rsidRPr="00276BBD" w:rsidRDefault="00516FC0" w:rsidP="00F50543">
            <w:pPr>
              <w:spacing w:after="125"/>
              <w:jc w:val="left"/>
              <w:rPr>
                <w:rFonts w:eastAsia="Times New Roman"/>
                <w:szCs w:val="24"/>
              </w:rPr>
            </w:pPr>
            <w:r w:rsidRPr="00276BBD">
              <w:rPr>
                <w:rFonts w:eastAsia="Times New Roman"/>
                <w:szCs w:val="24"/>
              </w:rPr>
              <w:t>– строги,</w:t>
            </w:r>
          </w:p>
          <w:p w:rsidR="00516FC0" w:rsidRPr="00276BBD" w:rsidRDefault="00516FC0" w:rsidP="00F50543">
            <w:pPr>
              <w:spacing w:after="125"/>
              <w:jc w:val="left"/>
              <w:rPr>
                <w:rFonts w:eastAsia="Times New Roman"/>
                <w:szCs w:val="24"/>
              </w:rPr>
            </w:pPr>
            <w:r w:rsidRPr="00276BBD">
              <w:rPr>
                <w:rFonts w:eastAsia="Times New Roman"/>
                <w:szCs w:val="24"/>
              </w:rPr>
              <w:t>– слободни.</w:t>
            </w:r>
          </w:p>
          <w:p w:rsidR="00516FC0" w:rsidRPr="00276BBD" w:rsidRDefault="00516FC0" w:rsidP="00F50543">
            <w:pPr>
              <w:spacing w:after="125"/>
              <w:jc w:val="left"/>
              <w:rPr>
                <w:rFonts w:eastAsia="Times New Roman"/>
                <w:szCs w:val="24"/>
              </w:rPr>
            </w:pPr>
            <w:r w:rsidRPr="00276BBD">
              <w:rPr>
                <w:rFonts w:eastAsia="Times New Roman"/>
                <w:szCs w:val="24"/>
              </w:rPr>
              <w:t>Фактура:</w:t>
            </w:r>
          </w:p>
          <w:p w:rsidR="00516FC0" w:rsidRPr="00276BBD" w:rsidRDefault="00516FC0" w:rsidP="00F50543">
            <w:pPr>
              <w:spacing w:after="125"/>
              <w:jc w:val="left"/>
              <w:rPr>
                <w:rFonts w:eastAsia="Times New Roman"/>
                <w:szCs w:val="24"/>
              </w:rPr>
            </w:pPr>
            <w:r w:rsidRPr="00276BBD">
              <w:rPr>
                <w:rFonts w:eastAsia="Times New Roman"/>
                <w:szCs w:val="24"/>
              </w:rPr>
              <w:t>– хомофона,</w:t>
            </w:r>
          </w:p>
          <w:p w:rsidR="00516FC0" w:rsidRPr="00276BBD" w:rsidRDefault="00516FC0" w:rsidP="00F50543">
            <w:pPr>
              <w:spacing w:after="125"/>
              <w:jc w:val="left"/>
              <w:rPr>
                <w:rFonts w:eastAsia="Times New Roman"/>
                <w:szCs w:val="24"/>
              </w:rPr>
            </w:pPr>
            <w:r w:rsidRPr="00276BBD">
              <w:rPr>
                <w:rFonts w:eastAsia="Times New Roman"/>
                <w:szCs w:val="24"/>
              </w:rPr>
              <w:t>– полифона.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Пратња и мелодија:</w:t>
            </w:r>
          </w:p>
          <w:p w:rsidR="00516FC0" w:rsidRPr="00276BBD" w:rsidRDefault="00516FC0" w:rsidP="00F50543">
            <w:pPr>
              <w:spacing w:after="125"/>
              <w:jc w:val="left"/>
              <w:rPr>
                <w:rFonts w:eastAsia="Times New Roman"/>
                <w:szCs w:val="24"/>
              </w:rPr>
            </w:pPr>
            <w:r w:rsidRPr="00276BBD">
              <w:rPr>
                <w:rFonts w:eastAsia="Times New Roman"/>
                <w:szCs w:val="24"/>
              </w:rPr>
              <w:t>– типови пратње (слушно, аналитички и практично),</w:t>
            </w:r>
          </w:p>
          <w:p w:rsidR="00516FC0" w:rsidRPr="00276BBD" w:rsidRDefault="00516FC0" w:rsidP="00F50543">
            <w:pPr>
              <w:spacing w:after="125"/>
              <w:jc w:val="left"/>
              <w:rPr>
                <w:rFonts w:eastAsia="Times New Roman"/>
                <w:szCs w:val="24"/>
              </w:rPr>
            </w:pPr>
            <w:r w:rsidRPr="00276BBD">
              <w:rPr>
                <w:rFonts w:eastAsia="Times New Roman"/>
                <w:szCs w:val="24"/>
              </w:rPr>
              <w:t>– проширење хармонске окоснице T-S-D-T/t-s-D-t,</w:t>
            </w:r>
          </w:p>
          <w:p w:rsidR="00516FC0" w:rsidRPr="00276BBD" w:rsidRDefault="00516FC0" w:rsidP="00F50543">
            <w:pPr>
              <w:spacing w:after="125"/>
              <w:jc w:val="left"/>
              <w:rPr>
                <w:rFonts w:eastAsia="Times New Roman"/>
                <w:szCs w:val="24"/>
              </w:rPr>
            </w:pPr>
            <w:r w:rsidRPr="00276BBD">
              <w:rPr>
                <w:rFonts w:eastAsia="Times New Roman"/>
                <w:szCs w:val="24"/>
              </w:rPr>
              <w:t>– израда пратње на клавиру на задату мелодију,</w:t>
            </w:r>
          </w:p>
          <w:p w:rsidR="00516FC0" w:rsidRPr="00276BBD" w:rsidRDefault="00516FC0" w:rsidP="00F50543">
            <w:pPr>
              <w:spacing w:after="125"/>
              <w:jc w:val="left"/>
              <w:rPr>
                <w:rFonts w:eastAsia="Times New Roman"/>
                <w:szCs w:val="24"/>
              </w:rPr>
            </w:pPr>
            <w:r w:rsidRPr="00276BBD">
              <w:rPr>
                <w:rFonts w:eastAsia="Times New Roman"/>
                <w:szCs w:val="24"/>
              </w:rPr>
              <w:t>– израда клавирске пратње на задату мелодију у другом инструменту (мелодијском инструменту) у слободном хармонском ставу,</w:t>
            </w:r>
          </w:p>
          <w:p w:rsidR="00516FC0" w:rsidRPr="00276BBD" w:rsidRDefault="00516FC0" w:rsidP="00F50543">
            <w:pPr>
              <w:spacing w:after="125"/>
              <w:jc w:val="left"/>
              <w:rPr>
                <w:rFonts w:eastAsia="Times New Roman"/>
                <w:szCs w:val="24"/>
              </w:rPr>
            </w:pPr>
            <w:r w:rsidRPr="00276BBD">
              <w:rPr>
                <w:rFonts w:eastAsia="Times New Roman"/>
                <w:szCs w:val="24"/>
              </w:rPr>
              <w:t>– типови мелодије:</w:t>
            </w:r>
          </w:p>
          <w:p w:rsidR="00516FC0" w:rsidRPr="00276BBD" w:rsidRDefault="00516FC0" w:rsidP="00F50543">
            <w:pPr>
              <w:spacing w:after="125"/>
              <w:jc w:val="left"/>
              <w:rPr>
                <w:rFonts w:eastAsia="Times New Roman"/>
                <w:szCs w:val="24"/>
              </w:rPr>
            </w:pPr>
            <w:r w:rsidRPr="00276BBD">
              <w:rPr>
                <w:rFonts w:eastAsia="Times New Roman"/>
                <w:szCs w:val="24"/>
              </w:rPr>
              <w:t>инструментална,</w:t>
            </w:r>
          </w:p>
          <w:p w:rsidR="00516FC0" w:rsidRPr="00276BBD" w:rsidRDefault="00516FC0" w:rsidP="00F50543">
            <w:pPr>
              <w:spacing w:after="125"/>
              <w:jc w:val="left"/>
              <w:rPr>
                <w:rFonts w:eastAsia="Times New Roman"/>
                <w:szCs w:val="24"/>
              </w:rPr>
            </w:pPr>
            <w:r w:rsidRPr="00276BBD">
              <w:rPr>
                <w:rFonts w:eastAsia="Times New Roman"/>
                <w:szCs w:val="24"/>
              </w:rPr>
              <w:t>вокална (речитативна, ариозо),</w:t>
            </w:r>
          </w:p>
          <w:p w:rsidR="00516FC0" w:rsidRPr="00276BBD" w:rsidRDefault="00516FC0" w:rsidP="00F50543">
            <w:pPr>
              <w:spacing w:after="125"/>
              <w:jc w:val="left"/>
              <w:rPr>
                <w:rFonts w:eastAsia="Times New Roman"/>
                <w:szCs w:val="24"/>
              </w:rPr>
            </w:pPr>
            <w:r w:rsidRPr="00276BBD">
              <w:rPr>
                <w:rFonts w:eastAsia="Times New Roman"/>
                <w:szCs w:val="24"/>
              </w:rPr>
              <w:t>– мелодија са латентном хармонијом:</w:t>
            </w:r>
          </w:p>
          <w:p w:rsidR="00516FC0" w:rsidRPr="00276BBD" w:rsidRDefault="00516FC0" w:rsidP="00F50543">
            <w:pPr>
              <w:spacing w:after="125"/>
              <w:jc w:val="left"/>
              <w:rPr>
                <w:rFonts w:eastAsia="Times New Roman"/>
                <w:szCs w:val="24"/>
              </w:rPr>
            </w:pPr>
            <w:r w:rsidRPr="00276BBD">
              <w:rPr>
                <w:rFonts w:eastAsia="Times New Roman"/>
                <w:szCs w:val="24"/>
              </w:rPr>
              <w:t>израда мелодије са латентном хармонијом (мелодијски инструмент) и на задату пратњу.</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ИМПРОВИЗАЦИЈА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Орфов инструментариј.</w:t>
            </w:r>
          </w:p>
          <w:p w:rsidR="00516FC0" w:rsidRPr="00276BBD" w:rsidRDefault="00516FC0" w:rsidP="00F50543">
            <w:pPr>
              <w:spacing w:after="125"/>
              <w:jc w:val="left"/>
              <w:rPr>
                <w:rFonts w:eastAsia="Times New Roman"/>
                <w:szCs w:val="24"/>
              </w:rPr>
            </w:pPr>
            <w:r w:rsidRPr="00276BBD">
              <w:rPr>
                <w:rFonts w:eastAsia="Times New Roman"/>
                <w:szCs w:val="24"/>
              </w:rPr>
              <w:t>Тело као инструмент.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АРАНЖИРАЊЕ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Аранжирање мелодије са латентном хармонијом за: мешовити ансамбл (орфов инструментариј, хармонски инструмент, тело као инструмент).</w:t>
            </w:r>
          </w:p>
          <w:p w:rsidR="00516FC0" w:rsidRPr="00276BBD" w:rsidRDefault="00516FC0" w:rsidP="00F50543">
            <w:pPr>
              <w:spacing w:after="125"/>
              <w:jc w:val="left"/>
              <w:rPr>
                <w:rFonts w:eastAsia="Times New Roman"/>
                <w:szCs w:val="24"/>
              </w:rPr>
            </w:pPr>
            <w:r w:rsidRPr="00276BBD">
              <w:rPr>
                <w:rFonts w:eastAsia="Times New Roman"/>
                <w:szCs w:val="24"/>
              </w:rPr>
              <w:t>Аранжирање дечјих песама за дечји хор – једногласно певање уз клавирску пратњу.</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Слушање аранжираних примера из литературе.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 Обавезан је један јавни наступ у току године.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мелодија, пратња, аранжирање, слушање музике.</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3"/>
        <w:gridCol w:w="6182"/>
      </w:tblGrid>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АРАНЖИРАЊЕ</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xml:space="preserve"> учења предмета Аранжирање је да код ученика развије вештине аранжирања примера из литературе за </w:t>
            </w:r>
            <w:r w:rsidRPr="00276BBD">
              <w:rPr>
                <w:rFonts w:eastAsia="Times New Roman"/>
                <w:szCs w:val="24"/>
              </w:rPr>
              <w:lastRenderedPageBreak/>
              <w:t>одговарајући ансамбл или солисту.</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307"/>
        <w:gridCol w:w="2390"/>
        <w:gridCol w:w="437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дигиталне музичке програме у изради аранжмана;</w:t>
            </w:r>
          </w:p>
          <w:p w:rsidR="00516FC0" w:rsidRPr="00276BBD" w:rsidRDefault="00516FC0" w:rsidP="00F50543">
            <w:pPr>
              <w:spacing w:after="125"/>
              <w:jc w:val="left"/>
              <w:rPr>
                <w:rFonts w:eastAsia="Times New Roman"/>
                <w:szCs w:val="24"/>
              </w:rPr>
            </w:pPr>
            <w:r w:rsidRPr="00276BBD">
              <w:rPr>
                <w:rFonts w:eastAsia="Times New Roman"/>
                <w:szCs w:val="24"/>
              </w:rPr>
              <w:t>– примени сложенију фактуру у поставци аранжмана;</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осмисли пратњу у деоници мелодијског инструмента на задату мелодију;</w:t>
            </w:r>
          </w:p>
          <w:p w:rsidR="00516FC0" w:rsidRPr="00276BBD" w:rsidRDefault="00516FC0" w:rsidP="00F50543">
            <w:pPr>
              <w:spacing w:after="125"/>
              <w:jc w:val="left"/>
              <w:rPr>
                <w:rFonts w:eastAsia="Times New Roman"/>
                <w:szCs w:val="24"/>
              </w:rPr>
            </w:pPr>
            <w:r w:rsidRPr="00276BBD">
              <w:rPr>
                <w:rFonts w:eastAsia="Times New Roman"/>
                <w:szCs w:val="24"/>
              </w:rPr>
              <w:t>– самостално хармонизује коралну мелодију;</w:t>
            </w:r>
          </w:p>
          <w:p w:rsidR="00516FC0" w:rsidRPr="00276BBD" w:rsidRDefault="00516FC0" w:rsidP="00F50543">
            <w:pPr>
              <w:spacing w:after="125"/>
              <w:jc w:val="left"/>
              <w:rPr>
                <w:rFonts w:eastAsia="Times New Roman"/>
                <w:szCs w:val="24"/>
              </w:rPr>
            </w:pPr>
            <w:r w:rsidRPr="00276BBD">
              <w:rPr>
                <w:rFonts w:eastAsia="Times New Roman"/>
                <w:szCs w:val="24"/>
              </w:rPr>
              <w:t>– аранжира за дечји хор;</w:t>
            </w:r>
          </w:p>
          <w:p w:rsidR="00516FC0" w:rsidRPr="00276BBD" w:rsidRDefault="00516FC0" w:rsidP="00F50543">
            <w:pPr>
              <w:spacing w:after="125"/>
              <w:jc w:val="left"/>
              <w:rPr>
                <w:rFonts w:eastAsia="Times New Roman"/>
                <w:szCs w:val="24"/>
              </w:rPr>
            </w:pPr>
            <w:r w:rsidRPr="00276BBD">
              <w:rPr>
                <w:rFonts w:eastAsia="Times New Roman"/>
                <w:szCs w:val="24"/>
              </w:rPr>
              <w:t>– аранжира за различите ансамбле;</w:t>
            </w:r>
          </w:p>
          <w:p w:rsidR="00516FC0" w:rsidRPr="00276BBD" w:rsidRDefault="00516FC0" w:rsidP="00F50543">
            <w:pPr>
              <w:spacing w:after="125"/>
              <w:jc w:val="left"/>
              <w:rPr>
                <w:rFonts w:eastAsia="Times New Roman"/>
                <w:szCs w:val="24"/>
              </w:rPr>
            </w:pPr>
            <w:r w:rsidRPr="00276BBD">
              <w:rPr>
                <w:rFonts w:eastAsia="Times New Roman"/>
                <w:szCs w:val="24"/>
              </w:rPr>
              <w:t>– направи поређење и коментарише аранжмане оригиналних композиција из литературе.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ДИГИТАЛНО МУЗИЧКО</w:t>
            </w:r>
          </w:p>
          <w:p w:rsidR="00516FC0" w:rsidRPr="00276BBD" w:rsidRDefault="00516FC0" w:rsidP="00F50543">
            <w:pPr>
              <w:spacing w:after="0"/>
              <w:jc w:val="left"/>
              <w:rPr>
                <w:rFonts w:eastAsia="Times New Roman"/>
                <w:szCs w:val="24"/>
              </w:rPr>
            </w:pPr>
            <w:r w:rsidRPr="00276BBD">
              <w:rPr>
                <w:rFonts w:eastAsia="Times New Roman"/>
                <w:b/>
                <w:bCs/>
                <w:szCs w:val="24"/>
              </w:rPr>
              <w:t>ОПИСМЕЊАВАЊЕ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Савладавање програма:</w:t>
            </w:r>
          </w:p>
          <w:p w:rsidR="00516FC0" w:rsidRPr="00276BBD" w:rsidRDefault="00516FC0" w:rsidP="00F50543">
            <w:pPr>
              <w:spacing w:after="125"/>
              <w:jc w:val="left"/>
              <w:rPr>
                <w:rFonts w:eastAsia="Times New Roman"/>
                <w:szCs w:val="24"/>
              </w:rPr>
            </w:pPr>
            <w:r w:rsidRPr="00276BBD">
              <w:rPr>
                <w:rFonts w:eastAsia="Times New Roman"/>
                <w:szCs w:val="24"/>
              </w:rPr>
              <w:t>– Note flight,</w:t>
            </w:r>
          </w:p>
          <w:p w:rsidR="00516FC0" w:rsidRPr="00276BBD" w:rsidRDefault="00516FC0" w:rsidP="00F50543">
            <w:pPr>
              <w:spacing w:after="125"/>
              <w:jc w:val="left"/>
              <w:rPr>
                <w:rFonts w:eastAsia="Times New Roman"/>
                <w:szCs w:val="24"/>
              </w:rPr>
            </w:pPr>
            <w:r w:rsidRPr="00276BBD">
              <w:rPr>
                <w:rFonts w:eastAsia="Times New Roman"/>
                <w:szCs w:val="24"/>
              </w:rPr>
              <w:t>– Musе score.</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ПРАТЊА</w:t>
            </w:r>
          </w:p>
          <w:p w:rsidR="00516FC0" w:rsidRPr="00276BBD" w:rsidRDefault="00516FC0" w:rsidP="00F50543">
            <w:pPr>
              <w:spacing w:after="0"/>
              <w:jc w:val="left"/>
              <w:rPr>
                <w:rFonts w:eastAsia="Times New Roman"/>
                <w:szCs w:val="24"/>
              </w:rPr>
            </w:pPr>
            <w:r w:rsidRPr="00276BBD">
              <w:rPr>
                <w:rFonts w:eastAsia="Times New Roman"/>
                <w:b/>
                <w:bCs/>
                <w:szCs w:val="24"/>
              </w:rPr>
              <w:t>И</w:t>
            </w:r>
          </w:p>
          <w:p w:rsidR="00516FC0" w:rsidRPr="00276BBD" w:rsidRDefault="00516FC0" w:rsidP="00F50543">
            <w:pPr>
              <w:spacing w:after="0"/>
              <w:jc w:val="left"/>
              <w:rPr>
                <w:rFonts w:eastAsia="Times New Roman"/>
                <w:szCs w:val="24"/>
              </w:rPr>
            </w:pPr>
            <w:r w:rsidRPr="00276BBD">
              <w:rPr>
                <w:rFonts w:eastAsia="Times New Roman"/>
                <w:b/>
                <w:bCs/>
                <w:szCs w:val="24"/>
              </w:rPr>
              <w:t>МЕЛОДИЈА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Сложенија фактура хармонске пратње.</w:t>
            </w:r>
          </w:p>
          <w:p w:rsidR="00516FC0" w:rsidRPr="00276BBD" w:rsidRDefault="00516FC0" w:rsidP="00F50543">
            <w:pPr>
              <w:spacing w:after="125"/>
              <w:jc w:val="left"/>
              <w:rPr>
                <w:rFonts w:eastAsia="Times New Roman"/>
                <w:szCs w:val="24"/>
              </w:rPr>
            </w:pPr>
            <w:r w:rsidRPr="00276BBD">
              <w:rPr>
                <w:rFonts w:eastAsia="Times New Roman"/>
                <w:szCs w:val="24"/>
              </w:rPr>
              <w:t>Хармонска пратња у деоници мелодијског инструмента.</w:t>
            </w:r>
          </w:p>
          <w:p w:rsidR="00516FC0" w:rsidRPr="00276BBD" w:rsidRDefault="00516FC0" w:rsidP="00F50543">
            <w:pPr>
              <w:spacing w:after="125"/>
              <w:jc w:val="left"/>
              <w:rPr>
                <w:rFonts w:eastAsia="Times New Roman"/>
                <w:szCs w:val="24"/>
              </w:rPr>
            </w:pPr>
            <w:r w:rsidRPr="00276BBD">
              <w:rPr>
                <w:rFonts w:eastAsia="Times New Roman"/>
                <w:szCs w:val="24"/>
              </w:rPr>
              <w:t>Корална мелодија и њена хармонизација.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АРАНЖИРАЊЕ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Карактеристике аранжирања за дечји хор.</w:t>
            </w:r>
          </w:p>
          <w:p w:rsidR="00516FC0" w:rsidRPr="00276BBD" w:rsidRDefault="00516FC0" w:rsidP="00F50543">
            <w:pPr>
              <w:spacing w:after="125"/>
              <w:jc w:val="left"/>
              <w:rPr>
                <w:rFonts w:eastAsia="Times New Roman"/>
                <w:szCs w:val="24"/>
              </w:rPr>
            </w:pPr>
            <w:r w:rsidRPr="00276BBD">
              <w:rPr>
                <w:rFonts w:eastAsia="Times New Roman"/>
                <w:szCs w:val="24"/>
              </w:rPr>
              <w:t>Аранжирање:</w:t>
            </w:r>
          </w:p>
          <w:p w:rsidR="00516FC0" w:rsidRPr="00276BBD" w:rsidRDefault="00516FC0" w:rsidP="00F50543">
            <w:pPr>
              <w:spacing w:after="125"/>
              <w:jc w:val="left"/>
              <w:rPr>
                <w:rFonts w:eastAsia="Times New Roman"/>
                <w:szCs w:val="24"/>
              </w:rPr>
            </w:pPr>
            <w:r w:rsidRPr="00276BBD">
              <w:rPr>
                <w:rFonts w:eastAsia="Times New Roman"/>
                <w:szCs w:val="24"/>
              </w:rPr>
              <w:t>– дечјих песама за дечји хор – двогласно певање уз клавирску пратњу,</w:t>
            </w:r>
          </w:p>
          <w:p w:rsidR="00516FC0" w:rsidRPr="00276BBD" w:rsidRDefault="00516FC0" w:rsidP="00F50543">
            <w:pPr>
              <w:spacing w:after="125"/>
              <w:jc w:val="left"/>
              <w:rPr>
                <w:rFonts w:eastAsia="Times New Roman"/>
                <w:szCs w:val="24"/>
              </w:rPr>
            </w:pPr>
            <w:r w:rsidRPr="00276BBD">
              <w:rPr>
                <w:rFonts w:eastAsia="Times New Roman"/>
                <w:szCs w:val="24"/>
              </w:rPr>
              <w:t>– одабраних композиција или краћих целина из уметничке музике за клавир,</w:t>
            </w:r>
          </w:p>
          <w:p w:rsidR="00516FC0" w:rsidRPr="00276BBD" w:rsidRDefault="00516FC0" w:rsidP="00F50543">
            <w:pPr>
              <w:spacing w:after="125"/>
              <w:jc w:val="left"/>
              <w:rPr>
                <w:rFonts w:eastAsia="Times New Roman"/>
                <w:szCs w:val="24"/>
              </w:rPr>
            </w:pPr>
            <w:r w:rsidRPr="00276BBD">
              <w:rPr>
                <w:rFonts w:eastAsia="Times New Roman"/>
                <w:szCs w:val="24"/>
              </w:rPr>
              <w:t>– одабраних композиција или краћих целина из уметничке музике за клавирски дуо,</w:t>
            </w:r>
          </w:p>
          <w:p w:rsidR="00516FC0" w:rsidRPr="00276BBD" w:rsidRDefault="00516FC0" w:rsidP="00F50543">
            <w:pPr>
              <w:spacing w:after="125"/>
              <w:jc w:val="left"/>
              <w:rPr>
                <w:rFonts w:eastAsia="Times New Roman"/>
                <w:szCs w:val="24"/>
              </w:rPr>
            </w:pPr>
            <w:r w:rsidRPr="00276BBD">
              <w:rPr>
                <w:rFonts w:eastAsia="Times New Roman"/>
                <w:szCs w:val="24"/>
              </w:rPr>
              <w:t>– одабраних композиција или краћих целина из уметничке музике за трио (клавирски или инструментални).</w:t>
            </w:r>
          </w:p>
          <w:p w:rsidR="00516FC0" w:rsidRPr="00276BBD" w:rsidRDefault="00516FC0" w:rsidP="00F50543">
            <w:pPr>
              <w:spacing w:after="125"/>
              <w:jc w:val="left"/>
              <w:rPr>
                <w:rFonts w:eastAsia="Times New Roman"/>
                <w:szCs w:val="24"/>
              </w:rPr>
            </w:pPr>
            <w:r w:rsidRPr="00276BBD">
              <w:rPr>
                <w:rFonts w:eastAsia="Times New Roman"/>
                <w:szCs w:val="24"/>
              </w:rPr>
              <w:t>Инструментална музика у аранжману за хор (мешовити/женски/мушки/дечји).</w:t>
            </w:r>
          </w:p>
          <w:p w:rsidR="00516FC0" w:rsidRPr="00276BBD" w:rsidRDefault="00516FC0" w:rsidP="00F50543">
            <w:pPr>
              <w:spacing w:after="125"/>
              <w:jc w:val="left"/>
              <w:rPr>
                <w:rFonts w:eastAsia="Times New Roman"/>
                <w:szCs w:val="24"/>
              </w:rPr>
            </w:pPr>
            <w:r w:rsidRPr="00276BBD">
              <w:rPr>
                <w:rFonts w:eastAsia="Times New Roman"/>
                <w:szCs w:val="24"/>
              </w:rPr>
              <w:t>Аранжирање за два хармонска инструмента.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Слушање аранжираних примера из литературе.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 Обавезан је један јавни наступ у току године.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дигитални музички програми, мелодија, пратња, аранжирање, слушање музике.</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349"/>
        <w:gridCol w:w="6726"/>
      </w:tblGrid>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АРАНЖИРАЊЕ</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Аранжирање је да код ученика развије вештине аранжирања примера из литературе за одговарајући ансамбл или солисту.</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69"/>
        <w:gridCol w:w="2047"/>
        <w:gridCol w:w="385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аранжира композиције за гудачки квартет;</w:t>
            </w:r>
          </w:p>
          <w:p w:rsidR="00516FC0" w:rsidRPr="00276BBD" w:rsidRDefault="00516FC0" w:rsidP="00F50543">
            <w:pPr>
              <w:spacing w:after="125"/>
              <w:jc w:val="left"/>
              <w:rPr>
                <w:rFonts w:eastAsia="Times New Roman"/>
                <w:szCs w:val="24"/>
              </w:rPr>
            </w:pPr>
            <w:r w:rsidRPr="00276BBD">
              <w:rPr>
                <w:rFonts w:eastAsia="Times New Roman"/>
                <w:szCs w:val="24"/>
              </w:rPr>
              <w:t>– аранжира композиције за гудачки оркестар;</w:t>
            </w:r>
          </w:p>
          <w:p w:rsidR="00516FC0" w:rsidRPr="00276BBD" w:rsidRDefault="00516FC0" w:rsidP="00F50543">
            <w:pPr>
              <w:spacing w:after="125"/>
              <w:jc w:val="left"/>
              <w:rPr>
                <w:rFonts w:eastAsia="Times New Roman"/>
                <w:szCs w:val="24"/>
              </w:rPr>
            </w:pPr>
            <w:r w:rsidRPr="00276BBD">
              <w:rPr>
                <w:rFonts w:eastAsia="Times New Roman"/>
                <w:szCs w:val="24"/>
              </w:rPr>
              <w:t>– користи дигиталне музичке програме у изради аранжмана;</w:t>
            </w:r>
          </w:p>
          <w:p w:rsidR="00516FC0" w:rsidRPr="00276BBD" w:rsidRDefault="00516FC0" w:rsidP="00F50543">
            <w:pPr>
              <w:spacing w:after="125"/>
              <w:jc w:val="left"/>
              <w:rPr>
                <w:rFonts w:eastAsia="Times New Roman"/>
                <w:szCs w:val="24"/>
              </w:rPr>
            </w:pPr>
            <w:r w:rsidRPr="00276BBD">
              <w:rPr>
                <w:rFonts w:eastAsia="Times New Roman"/>
                <w:szCs w:val="24"/>
              </w:rPr>
              <w:t>– направи поређење и коментарише аранжмане оригиналних композиција из литературе.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АРАНЖИРАЊЕ</w:t>
            </w:r>
          </w:p>
          <w:p w:rsidR="00516FC0" w:rsidRPr="00276BBD" w:rsidRDefault="00516FC0" w:rsidP="00F50543">
            <w:pPr>
              <w:spacing w:after="0"/>
              <w:jc w:val="left"/>
              <w:rPr>
                <w:rFonts w:eastAsia="Times New Roman"/>
                <w:szCs w:val="24"/>
              </w:rPr>
            </w:pPr>
            <w:r w:rsidRPr="00276BBD">
              <w:rPr>
                <w:rFonts w:eastAsia="Times New Roman"/>
                <w:b/>
                <w:bCs/>
                <w:szCs w:val="24"/>
              </w:rPr>
              <w:t>ЗА</w:t>
            </w:r>
          </w:p>
          <w:p w:rsidR="00516FC0" w:rsidRPr="00276BBD" w:rsidRDefault="00516FC0" w:rsidP="00F50543">
            <w:pPr>
              <w:spacing w:after="0"/>
              <w:jc w:val="left"/>
              <w:rPr>
                <w:rFonts w:eastAsia="Times New Roman"/>
                <w:szCs w:val="24"/>
              </w:rPr>
            </w:pPr>
            <w:r w:rsidRPr="00276BBD">
              <w:rPr>
                <w:rFonts w:eastAsia="Times New Roman"/>
                <w:b/>
                <w:bCs/>
                <w:szCs w:val="24"/>
              </w:rPr>
              <w:t>ГУДАЧКИ КВАРТЕТ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Поставка акорада у гудачком квартету.</w:t>
            </w:r>
          </w:p>
          <w:p w:rsidR="00516FC0" w:rsidRPr="00276BBD" w:rsidRDefault="00516FC0" w:rsidP="00F50543">
            <w:pPr>
              <w:spacing w:after="125"/>
              <w:jc w:val="left"/>
              <w:rPr>
                <w:rFonts w:eastAsia="Times New Roman"/>
                <w:szCs w:val="24"/>
              </w:rPr>
            </w:pPr>
            <w:r w:rsidRPr="00276BBD">
              <w:rPr>
                <w:rFonts w:eastAsia="Times New Roman"/>
                <w:szCs w:val="24"/>
              </w:rPr>
              <w:t>Могући типови пратње у гудачком камерном музицирању.</w:t>
            </w:r>
          </w:p>
          <w:p w:rsidR="00516FC0" w:rsidRPr="00276BBD" w:rsidRDefault="00516FC0" w:rsidP="00F50543">
            <w:pPr>
              <w:spacing w:after="125"/>
              <w:jc w:val="left"/>
              <w:rPr>
                <w:rFonts w:eastAsia="Times New Roman"/>
                <w:szCs w:val="24"/>
              </w:rPr>
            </w:pPr>
            <w:r w:rsidRPr="00276BBD">
              <w:rPr>
                <w:rFonts w:eastAsia="Times New Roman"/>
                <w:szCs w:val="24"/>
              </w:rPr>
              <w:t>Аранжирање одабраних композиција или краћих целина за гудачки квартет.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АРАНЖИРАЊЕ</w:t>
            </w:r>
          </w:p>
          <w:p w:rsidR="00516FC0" w:rsidRPr="00276BBD" w:rsidRDefault="00516FC0" w:rsidP="00F50543">
            <w:pPr>
              <w:spacing w:after="0"/>
              <w:jc w:val="left"/>
              <w:rPr>
                <w:rFonts w:eastAsia="Times New Roman"/>
                <w:szCs w:val="24"/>
              </w:rPr>
            </w:pPr>
            <w:r w:rsidRPr="00276BBD">
              <w:rPr>
                <w:rFonts w:eastAsia="Times New Roman"/>
                <w:b/>
                <w:bCs/>
                <w:szCs w:val="24"/>
              </w:rPr>
              <w:t>ЗА</w:t>
            </w:r>
          </w:p>
          <w:p w:rsidR="00516FC0" w:rsidRPr="00276BBD" w:rsidRDefault="00516FC0" w:rsidP="00F50543">
            <w:pPr>
              <w:spacing w:after="0"/>
              <w:jc w:val="left"/>
              <w:rPr>
                <w:rFonts w:eastAsia="Times New Roman"/>
                <w:szCs w:val="24"/>
              </w:rPr>
            </w:pPr>
            <w:r w:rsidRPr="00276BBD">
              <w:rPr>
                <w:rFonts w:eastAsia="Times New Roman"/>
                <w:b/>
                <w:bCs/>
                <w:szCs w:val="24"/>
              </w:rPr>
              <w:t>ГУДАЧКИ ОРКЕСТАР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Поставка акордске вертикале у гудачком оркестру.</w:t>
            </w:r>
          </w:p>
          <w:p w:rsidR="00516FC0" w:rsidRPr="00276BBD" w:rsidRDefault="00516FC0" w:rsidP="00F50543">
            <w:pPr>
              <w:spacing w:after="125"/>
              <w:jc w:val="left"/>
              <w:rPr>
                <w:rFonts w:eastAsia="Times New Roman"/>
                <w:szCs w:val="24"/>
              </w:rPr>
            </w:pPr>
            <w:r w:rsidRPr="00276BBD">
              <w:rPr>
                <w:rFonts w:eastAsia="Times New Roman"/>
                <w:szCs w:val="24"/>
              </w:rPr>
              <w:t>Могући типови пратње у гудачком оркестру.</w:t>
            </w:r>
          </w:p>
          <w:p w:rsidR="00516FC0" w:rsidRPr="00276BBD" w:rsidRDefault="00516FC0" w:rsidP="00F50543">
            <w:pPr>
              <w:spacing w:after="125"/>
              <w:jc w:val="left"/>
              <w:rPr>
                <w:rFonts w:eastAsia="Times New Roman"/>
                <w:szCs w:val="24"/>
              </w:rPr>
            </w:pPr>
            <w:r w:rsidRPr="00276BBD">
              <w:rPr>
                <w:rFonts w:eastAsia="Times New Roman"/>
                <w:szCs w:val="24"/>
              </w:rPr>
              <w:t>Аранжирање одабраних композиција или краћих целина за гудачки оркестар.</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СЛУШАЊЕ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Анализа и слушање оригиналних примера из литературе и њихових аранжмана за гудачки квартет и гудачки оркестар.</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Јавни наступ: Обавезан је један јавни наступ у току године.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гудачки квартет, гудачки оркестар, аранжирање, слушање музике.</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АРАНЖИРАЊЕ</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Предмет Аранжирање нови је предмет у средњошколском стручно-музичком образовању. Прирoдa сaмe музикe укaзуje нa стaлнo прoжимaњe свих oблaсти и тeмaтских jeдиницa кoje су прeдвиђeнe нaстaвним прoгрaмoм, те је потребно да и у овој музичкој дисциплини ученик добије упут у још једну практичну страну музичке природе – аранжирање. Из тог разлога ниjeднa oблaст или тема нe мoжe се изучaвaти изоловано у односу на друге и не треба да буде сама себи циљ. Намењен је ученицима другог, трећег и четвртог разреда средњошколског музичког образовања Одсека за музичку теорију.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је, као и код осталих уско-стручних предмета, усмерена на остваривање исхода, при чему се даје предност искуственом учењу у оквиру којег ученици развијају лични однос према музици.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Сам процес аранжирања изабраног музичког материјала подразумева, код оног који аранжира, сублимирање свих теоретских и практичних музичких дисциплина у јединствену целину, која мора бити у служби аранжирања. Тако постављен приступ чини аранжирање оним што и јесте – музичком дисциплином </w:t>
      </w:r>
      <w:r w:rsidRPr="00276BBD">
        <w:rPr>
          <w:rFonts w:eastAsia="Times New Roman"/>
          <w:i/>
          <w:iCs/>
          <w:szCs w:val="24"/>
        </w:rPr>
        <w:t>вишег реда</w:t>
      </w:r>
      <w:r w:rsidRPr="00276BBD">
        <w:rPr>
          <w:rFonts w:eastAsia="Times New Roman"/>
          <w:szCs w:val="24"/>
        </w:rPr>
        <w:t>. Како би овај предмет добио пуни смисао и био од суштинске користи за музичку праксу ученика, постављен је тако да поступно ученика уводи у ову вештину у трајању од три школске године.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i/>
          <w:iCs/>
          <w:szCs w:val="24"/>
        </w:rPr>
        <w:t>Исходи</w:t>
      </w:r>
      <w:r w:rsidRPr="00276BBD">
        <w:rPr>
          <w:rFonts w:eastAsia="Times New Roman"/>
          <w:szCs w:val="24"/>
        </w:rPr>
        <w:t> представљају музичке, опажајне и сазнајне активности ученика. </w:t>
      </w:r>
      <w:r w:rsidRPr="00276BBD">
        <w:rPr>
          <w:rFonts w:eastAsia="Times New Roman"/>
          <w:i/>
          <w:iCs/>
          <w:szCs w:val="24"/>
        </w:rPr>
        <w:t>Садржаји</w:t>
      </w:r>
      <w:r w:rsidRPr="00276BBD">
        <w:rPr>
          <w:rFonts w:eastAsia="Times New Roman"/>
          <w:szCs w:val="24"/>
        </w:rPr>
        <w:t> Аранжирања повезани су са садржајима других предмета, са циљем да ученик ваљано и смислено схвати и овлада законитостима и праксом аранжирања. Наставник својом креативношћу и инвентивношћу има слободу, али и одговорност, да изабере оптималан начин савладавања градива.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Код сваког ученика треба развијати најпре индивидуални али и заједнички креативни дух и израз кроз постепено креирање вештине аранжирања, у циљу преношења и размене искустава и знања. Најважнији покретач наставе треба да буде принцип мотивације и подстицање за максимално учешће у музичком доживљају, као и развијању потенцијала за музичко изражавање.</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циљу надахнутости ученика на часу, потребно је да припрема за час обухвати разноврсне области-теме и садржаје.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xml:space="preserve">Аранжирање се састоји из више сегмената: аналитичког посматрања одабраног музичког примера или неког његовог дела (фактура, мелодија, пратња, латентна хармонија, облик), аранжирања тог примера, ипровизације и слушања музике и урађеног аранжмана. Наведени сегменти су међусобно повезани иако се посебно савладавају и чине нераскидиву, свеобухватну целину. Савладавање нових садржаја </w:t>
      </w:r>
      <w:r w:rsidRPr="00276BBD">
        <w:rPr>
          <w:rFonts w:eastAsia="Times New Roman"/>
          <w:szCs w:val="24"/>
        </w:rPr>
        <w:lastRenderedPageBreak/>
        <w:t>темељи се на савладаном градиву из претходних разреда. Нарочито је важна спона са предметом Хармонска пратња, који се изучава у првом разреду средњег музичког образовања и својеврсни је </w:t>
      </w:r>
      <w:r w:rsidRPr="00276BBD">
        <w:rPr>
          <w:rFonts w:eastAsia="Times New Roman"/>
          <w:i/>
          <w:iCs/>
          <w:szCs w:val="24"/>
        </w:rPr>
        <w:t>увод</w:t>
      </w:r>
      <w:r w:rsidRPr="00276BBD">
        <w:rPr>
          <w:rFonts w:eastAsia="Times New Roman"/>
          <w:szCs w:val="24"/>
        </w:rPr>
        <w:t> у предмет Аранжирање који почиње од другог разреда средњег музичког образовања. Циљ предмета даље јесте и развијање свести о примењивању стечених знања на настави других предмета. Тако су, не само стручни предмети у целини, већ и појединачни елементи тих других стручних предмета стављену у функцију разумевања поступка аранжирања.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Предмет се састоји из неколико области/тема које се надовезују једна на другу, међусобно су повезане и чине јединствену целину. Области/теме попут </w:t>
      </w:r>
      <w:r w:rsidRPr="00276BBD">
        <w:rPr>
          <w:rFonts w:eastAsia="Times New Roman"/>
          <w:i/>
          <w:iCs/>
          <w:szCs w:val="24"/>
        </w:rPr>
        <w:t>пратња и мелодија</w:t>
      </w:r>
      <w:r w:rsidRPr="00276BBD">
        <w:rPr>
          <w:rFonts w:eastAsia="Times New Roman"/>
          <w:szCs w:val="24"/>
        </w:rPr>
        <w:t>, и, </w:t>
      </w:r>
      <w:r w:rsidRPr="00276BBD">
        <w:rPr>
          <w:rFonts w:eastAsia="Times New Roman"/>
          <w:i/>
          <w:iCs/>
          <w:szCs w:val="24"/>
        </w:rPr>
        <w:t>импровизација</w:t>
      </w:r>
      <w:r w:rsidRPr="00276BBD">
        <w:rPr>
          <w:rFonts w:eastAsia="Times New Roman"/>
          <w:szCs w:val="24"/>
        </w:rPr>
        <w:t> заједничке су за прва два разреда учења овог предмета, док је област/тема </w:t>
      </w:r>
      <w:r w:rsidRPr="00276BBD">
        <w:rPr>
          <w:rFonts w:eastAsia="Times New Roman"/>
          <w:i/>
          <w:iCs/>
          <w:szCs w:val="24"/>
        </w:rPr>
        <w:t>аранжирање</w:t>
      </w:r>
      <w:r w:rsidRPr="00276BBD">
        <w:rPr>
          <w:rFonts w:eastAsia="Times New Roman"/>
          <w:szCs w:val="24"/>
        </w:rPr>
        <w:t> заједничка за сва три разреда учења. То подразумева да се ове области/теме усложњавају постепено кроз године учења овог предмета. Зато је потребно да се сваки даљи корак у савладавању ових области/тема темељи на претходно савладаном градиву. Нови садржаји у предмету темеље се на савладаном градиву из других уско-стручних предмета, као што је горе наведено и те је корелација незаобилазна.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Увод у аранжирање </w:t>
      </w:r>
      <w:r w:rsidRPr="00276BBD">
        <w:rPr>
          <w:rFonts w:eastAsia="Times New Roman"/>
          <w:szCs w:val="24"/>
        </w:rPr>
        <w:t>(у другом разреду средње музичке школе) је наставна област/тема у којој је важно упутити ученика у основе аранжирања, односно у музичка средства којима мора/може да располаже у процесу аранжирања одабраног музичког примера или његове мање целине. Најпре, важно је надовезати се на градиво савладано у првом разреду на предмету Хармонска пратња. Од првог часа важно је укључити практични део наставе – свирање на клавиру и/или слушање пажљиво одабраних музичких примера. Ученик би требало да развије слушни осећај за разликовање хармонских ставова (строги и слободни) и музичке фактуре (хомофоне и полифоне). Када је реч о хармонском ставу, у овом предмету требало би акценат да се стави све време на савладавању </w:t>
      </w:r>
      <w:r w:rsidRPr="00276BBD">
        <w:rPr>
          <w:rFonts w:eastAsia="Times New Roman"/>
          <w:b/>
          <w:bCs/>
          <w:szCs w:val="24"/>
        </w:rPr>
        <w:t>слободног хармонског става</w:t>
      </w:r>
      <w:r w:rsidRPr="00276BBD">
        <w:rPr>
          <w:rFonts w:eastAsia="Times New Roman"/>
          <w:szCs w:val="24"/>
        </w:rPr>
        <w:t>; ученици се строгим хармонским ставом баве на предмету хармонија. Од великог је значаја да ученик савлада оба хармонска става. Предмет аранжирање замишљен је као својеврсна </w:t>
      </w:r>
      <w:r w:rsidRPr="00276BBD">
        <w:rPr>
          <w:rFonts w:eastAsia="Times New Roman"/>
          <w:i/>
          <w:iCs/>
          <w:szCs w:val="24"/>
        </w:rPr>
        <w:t>допуна</w:t>
      </w:r>
      <w:r w:rsidRPr="00276BBD">
        <w:rPr>
          <w:rFonts w:eastAsia="Times New Roman"/>
          <w:szCs w:val="24"/>
        </w:rPr>
        <w:t> и проширивање у савладавању градива из хармоније.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Потребно је најпре савладати принципе и типове пратње, а потом принципе и типове мелодије. То не значи да би наставник требало да пропусти могуће и драгоцене тренутке када је корисно да симултано говори о обема музичким компонентама и њиховом садејству. Требало би осмислити најпре овладавање једноставнијим тимповим пратње попут </w:t>
      </w:r>
      <w:r w:rsidRPr="00276BBD">
        <w:rPr>
          <w:rFonts w:eastAsia="Times New Roman"/>
          <w:i/>
          <w:iCs/>
          <w:szCs w:val="24"/>
        </w:rPr>
        <w:t>Албертинског</w:t>
      </w:r>
      <w:r w:rsidRPr="00276BBD">
        <w:rPr>
          <w:rFonts w:eastAsia="Times New Roman"/>
          <w:szCs w:val="24"/>
        </w:rPr>
        <w:t> баса и осталих могућих једноставних фигурираних пратњи, пасажа и т. сл. Употребу пратње ученик би требало у потпуности да савлада најпре у хармонском инструменту.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трећем разреду средње школе </w:t>
      </w:r>
      <w:r w:rsidRPr="00276BBD">
        <w:rPr>
          <w:rFonts w:eastAsia="Times New Roman"/>
          <w:i/>
          <w:iCs/>
          <w:szCs w:val="24"/>
        </w:rPr>
        <w:t>пратња и мелодија</w:t>
      </w:r>
      <w:r w:rsidRPr="00276BBD">
        <w:rPr>
          <w:rFonts w:eastAsia="Times New Roman"/>
          <w:szCs w:val="24"/>
        </w:rPr>
        <w:t> су посебна наставна област/тема. Ученик би требало да савлада сложеније фактуре хармонске пратње (на хармонском инструменту – клавиру), али и постављању пратње у мелодијском инструменту као најсложенијем захтеву хармонске пратње.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Проширење базичне хармонске окоснице T–S–D–T у дуру, и t–s–D–t у молу, требало би да код ученика развије осећај шта се од ступњева (споредних) може интерполирати између ових </w:t>
      </w:r>
      <w:r w:rsidRPr="00276BBD">
        <w:rPr>
          <w:rFonts w:eastAsia="Times New Roman"/>
          <w:i/>
          <w:iCs/>
          <w:szCs w:val="24"/>
        </w:rPr>
        <w:t>стубова</w:t>
      </w:r>
      <w:r w:rsidRPr="00276BBD">
        <w:rPr>
          <w:rFonts w:eastAsia="Times New Roman"/>
          <w:szCs w:val="24"/>
        </w:rPr>
        <w:t xml:space="preserve"> тоналитета. Како буде одмицало градиво из </w:t>
      </w:r>
      <w:r w:rsidRPr="00276BBD">
        <w:rPr>
          <w:rFonts w:eastAsia="Times New Roman"/>
          <w:szCs w:val="24"/>
        </w:rPr>
        <w:lastRenderedPageBreak/>
        <w:t>предмета хармонија у другом разреду, тако се и овде ваља враћати, пратити и постепено додавати савладани акордски фонд.</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Садржају – израда пратње на задату мелодију – подразумева се да је та мелодија задата у клавиру, у десној руци, а да се пратња поставља и развија у левој руци, како би на послетку ученик </w:t>
      </w:r>
      <w:r w:rsidRPr="00276BBD">
        <w:rPr>
          <w:rFonts w:eastAsia="Times New Roman"/>
          <w:i/>
          <w:iCs/>
          <w:szCs w:val="24"/>
        </w:rPr>
        <w:t>спојио</w:t>
      </w:r>
      <w:r w:rsidRPr="00276BBD">
        <w:rPr>
          <w:rFonts w:eastAsia="Times New Roman"/>
          <w:szCs w:val="24"/>
        </w:rPr>
        <w:t> музички материјал у обема рукама о добио комплетну (клавирску) звучну слику. Израда клавирске пратње на задату мелодију у другом (мелодијском инструменту) требало би да укључи најпре мелодијски инструмент који је ученицима на располагању у оквиру школе, како би то могли и у живом звуку да чују, а потом и на друге инструменте према учениковом афинитету.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Садржају – мелодија са летентном хармонијом – акценат би био на томе да ученик савлада препознавање и </w:t>
      </w:r>
      <w:r w:rsidRPr="00276BBD">
        <w:rPr>
          <w:rFonts w:eastAsia="Times New Roman"/>
          <w:i/>
          <w:iCs/>
          <w:szCs w:val="24"/>
        </w:rPr>
        <w:t>читање</w:t>
      </w:r>
      <w:r w:rsidRPr="00276BBD">
        <w:rPr>
          <w:rFonts w:eastAsia="Times New Roman"/>
          <w:szCs w:val="24"/>
        </w:rPr>
        <w:t> латентне хармоније која је у мелодији присутна. То искуство ће стећи на два начина: аналитичким тумачењем већ задате мелодије, и, израдом краћих мелодијских целина тако да садрже логичан и јасан латентни хармонски план. Те мелодије у каснијем раду могу да послуже као већ задате мелодије на које ће ученик да пише аранжман предвиђен садржајем и исходима.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Импровизација </w:t>
      </w:r>
      <w:r w:rsidRPr="00276BBD">
        <w:rPr>
          <w:rFonts w:eastAsia="Times New Roman"/>
          <w:szCs w:val="24"/>
        </w:rPr>
        <w:t>садржи два наставна садржаја: (1) Орфов инструментариј и (2) тело као инструмент. Ученик би требало да се упозна са свим инструментима који улазе у састав Орфовог инструментаријума. Такође, требало би да спознају како тело може да се користи као музички инструмент. Типичан пример за употребу тела као инструмента јесте </w:t>
      </w:r>
      <w:r w:rsidRPr="00276BBD">
        <w:rPr>
          <w:rFonts w:eastAsia="Times New Roman"/>
          <w:i/>
          <w:iCs/>
          <w:szCs w:val="24"/>
        </w:rPr>
        <w:t>body percussion</w:t>
      </w:r>
      <w:r w:rsidRPr="00276BBD">
        <w:rPr>
          <w:rFonts w:eastAsia="Times New Roman"/>
          <w:szCs w:val="24"/>
        </w:rPr>
        <w:t>. У даљој разради овог садржаја тело може да буде и ритмички и мелодијски инструмент, како одвојено тако и истовремено.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Орфов инструментариј и тело као музички инструмент могу бити спојени у јединствену целину, те ученику остављају простора да сам креира аранжман, те да се упусти у импровизацију уз помоћ истих. Импровизацију код ученика развијати постепено као један смислени и </w:t>
      </w:r>
      <w:r w:rsidRPr="00276BBD">
        <w:rPr>
          <w:rFonts w:eastAsia="Times New Roman"/>
          <w:i/>
          <w:iCs/>
          <w:szCs w:val="24"/>
        </w:rPr>
        <w:t>организовани</w:t>
      </w:r>
      <w:r w:rsidRPr="00276BBD">
        <w:rPr>
          <w:rFonts w:eastAsia="Times New Roman"/>
          <w:szCs w:val="24"/>
        </w:rPr>
        <w:t> креативни музички израз. У даљем раду на овом предмету (у свим годинама средњошколског учења аранжирања), импровизацију, Орфов имнструментариј и тело као музички инструмент не запоставити као могућност учениковог изражаја или комбиновања са даљим наставним захтевима.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Наставна област/тема </w:t>
      </w:r>
      <w:r w:rsidRPr="00276BBD">
        <w:rPr>
          <w:rFonts w:eastAsia="Times New Roman"/>
          <w:b/>
          <w:bCs/>
          <w:szCs w:val="24"/>
        </w:rPr>
        <w:t>дигитално музичко описмењавање</w:t>
      </w:r>
      <w:r w:rsidRPr="00276BBD">
        <w:rPr>
          <w:rFonts w:eastAsia="Times New Roman"/>
          <w:szCs w:val="24"/>
        </w:rPr>
        <w:t> изучава се у другој години учења и својеврсна је новина у музичком средњошколском образовању. Ученици би требало да савладају употребу дигиталних програма које могу да употребе у настави најпре аранжирања, али и на другим уско-стручним предметима попут хармоније, контрапункта или увода у компоновање. Примена савремених технологија подразумева употребу интернета, рачунара, смарт табли и одговарајућих апликација. У зависности од технолошког напретка школе, постојања модерне опреме у школи, могуће је чак и постојање мултимедијалних учионица. 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Програми им могу пружити тренутни увид у један део или целину урађеног задатка, тј. аранжмана. Не би требало да се ученик увек ослања на звучну слику коју добије из дигиталних програма. Мора да развија осећај за живим-акустичким звуком. Вештине усвојене и савладане из ове области ученик би требало да користи у наредном разреду изучавања овог предмета.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првој години учења предмета Аранжирање крајњи (годишњи) </w:t>
      </w:r>
      <w:r w:rsidRPr="00276BBD">
        <w:rPr>
          <w:rFonts w:eastAsia="Times New Roman"/>
          <w:i/>
          <w:iCs/>
          <w:szCs w:val="24"/>
        </w:rPr>
        <w:t>циљ</w:t>
      </w:r>
      <w:r w:rsidRPr="00276BBD">
        <w:rPr>
          <w:rFonts w:eastAsia="Times New Roman"/>
          <w:szCs w:val="24"/>
        </w:rPr>
        <w:t> јесте да ученик аранжира задату једногласну дечју песму за дечји хор са пратњом клавира. Тиме се ученик упознаје са једноставнијим музичким формама, а уједно се обогаћује релативно скроман репертоар композиција за дечје хорове. У том аранжману осим пратње клавира, може се употребити и Орфов инструмнтариј као и тело као музички инструмент.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другој години учења овог предмета, захтев се усложњава на аранжмане за двогласне дечје песме за дечји хор уз пратњу клавира (уз могућност употребе Орфовог инструментарија и тела као музичког инструмена). Захтеви се даље постепено усложњавају од аранжирања одабране музике за клавир, преко аранжирања одабране музике за клавирски дуо (од који је један инструмент мелодијски и требало би да то буде најпре инструмент доступан у школи); трио може бити инструментални – клавирски трио или неки други нестандардни инструментални трио који у себи може да садржи један хармонски инструмент. Као посебно захтевно и изазовно за ученике у аранжирању јесте да се инструментална музика преточи у извођење вокалног ансамбла, као и то да се савлада аранжирање за два хармонска инструмента. То могу бити два иста или различита хармонска инструмента. Ту је потребно да наставник смислено, креативно и са пуно пажње испрати све ученикове кораке као и одабир адекватних музичких примера.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трећој години учења требало би код ученика развијати осећај за сложенији вид скупног звука, какав јесте у гудачком квартету, а нарочито у гудачком оркестру.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Израда задатака</w:t>
      </w:r>
      <w:r w:rsidRPr="00276BBD">
        <w:rPr>
          <w:rFonts w:eastAsia="Times New Roman"/>
          <w:szCs w:val="24"/>
        </w:rPr>
        <w:t> везана је за сва три разреда учења овог предмета. Урађени задатак треба обавезно одсвирати (наставник или ученик); одређени делови аранжмана могу се и отпевати. Анализа одабраних примера и урађених задатака кроз дебату ученицима пружа неопходно искуство у препознавању добрих решења и уочавању техничких грешака.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Слушање музике </w:t>
      </w:r>
      <w:r w:rsidRPr="00276BBD">
        <w:rPr>
          <w:rFonts w:eastAsia="Times New Roman"/>
          <w:szCs w:val="24"/>
        </w:rPr>
        <w:t>саставни је део сваког часа. Наставник мора за сваки час да припреми адекватно одабране музичке примере за слушање и анализу спрам захтева садржаја. Сваки теоријски обрађен наставни садржај требало би да оживи звуком. Препорука је да то буду мање и пажљиво одабране целине а да се потом иде ка савладавању већих музичких целина или целих композиција. Највише пажње обратити на уметничку музику, али наставнику и ученицима оставља се простора да закораче једним делом и у друге жанрове, у зависности од капацитета и интересовања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Наставнику је дата слобода да направи сопствени избор у редоследу садржаја у односу на представљени и препоручени редослед.</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Аранжирања, најбитније је развијање музичких способности и изграђивање вештина, као и на развијању музичке мисли кроз функционалне задатке, који воде ка развијању креативности ученика. Смер наставе је такав да се увек креће од звука ка теоријском тумачењу.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стимулативну, радну атмосферу, и код ученика потенцирати осећање сигурности и подршке.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Утврђивање и проверу знања из Аранжирања треба спроводити усменим, писаним и практичним путем, на разнолик и интересантан начин.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Учешће на јавном наступу употпуњује слику о постигнућима наставе и учења.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3"/>
        <w:gridCol w:w="6182"/>
      </w:tblGrid>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12" w:name="_Toc201223829"/>
            <w:r w:rsidRPr="00276BBD">
              <w:t>ХОРСКЕ ПАРТИТУРЕ</w:t>
            </w:r>
            <w:bookmarkEnd w:id="112"/>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Хорске партитуре је оспособљавање ученика да правилно прочитају, протумаче и изведу на клавиру хорску партитуру.</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 и трећи разред</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78"/>
        <w:gridCol w:w="2142"/>
        <w:gridCol w:w="345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стечена теоретска знања из других предмета у читању и свирању партитуре;</w:t>
            </w:r>
          </w:p>
          <w:p w:rsidR="00516FC0" w:rsidRPr="00276BBD" w:rsidRDefault="00516FC0" w:rsidP="00F50543">
            <w:pPr>
              <w:spacing w:after="125"/>
              <w:jc w:val="left"/>
              <w:rPr>
                <w:rFonts w:eastAsia="Times New Roman"/>
                <w:szCs w:val="24"/>
              </w:rPr>
            </w:pPr>
            <w:r w:rsidRPr="00276BBD">
              <w:rPr>
                <w:rFonts w:eastAsia="Times New Roman"/>
                <w:szCs w:val="24"/>
              </w:rPr>
              <w:t>– анализира и свира на клавиру двогласне, трогласне и четворогласне хорске партитуре;</w:t>
            </w:r>
          </w:p>
          <w:p w:rsidR="00516FC0" w:rsidRPr="00276BBD" w:rsidRDefault="00516FC0" w:rsidP="00F50543">
            <w:pPr>
              <w:spacing w:after="125"/>
              <w:jc w:val="left"/>
              <w:rPr>
                <w:rFonts w:eastAsia="Times New Roman"/>
                <w:szCs w:val="24"/>
              </w:rPr>
            </w:pPr>
            <w:r w:rsidRPr="00276BBD">
              <w:rPr>
                <w:rFonts w:eastAsia="Times New Roman"/>
                <w:szCs w:val="24"/>
              </w:rPr>
              <w:t>– препозна проблеме и технички прилагоди начин свирања различитим захтевима у партитури;</w:t>
            </w:r>
          </w:p>
          <w:p w:rsidR="00516FC0" w:rsidRPr="00276BBD" w:rsidRDefault="00516FC0" w:rsidP="00F50543">
            <w:pPr>
              <w:spacing w:after="125"/>
              <w:jc w:val="left"/>
              <w:rPr>
                <w:rFonts w:eastAsia="Times New Roman"/>
                <w:szCs w:val="24"/>
              </w:rPr>
            </w:pPr>
            <w:r w:rsidRPr="00276BBD">
              <w:rPr>
                <w:rFonts w:eastAsia="Times New Roman"/>
                <w:szCs w:val="24"/>
              </w:rPr>
              <w:t>– чита транспоноване тенорске деонице;</w:t>
            </w:r>
          </w:p>
          <w:p w:rsidR="00516FC0" w:rsidRPr="00276BBD" w:rsidRDefault="00516FC0" w:rsidP="00F50543">
            <w:pPr>
              <w:spacing w:after="125"/>
              <w:jc w:val="left"/>
              <w:rPr>
                <w:rFonts w:eastAsia="Times New Roman"/>
                <w:szCs w:val="24"/>
              </w:rPr>
            </w:pPr>
            <w:r w:rsidRPr="00276BBD">
              <w:rPr>
                <w:rFonts w:eastAsia="Times New Roman"/>
                <w:szCs w:val="24"/>
              </w:rPr>
              <w:t>– чита старе кључеве и примени их у пракси;</w:t>
            </w:r>
          </w:p>
          <w:p w:rsidR="00516FC0" w:rsidRPr="00276BBD" w:rsidRDefault="00516FC0" w:rsidP="00F50543">
            <w:pPr>
              <w:spacing w:after="125"/>
              <w:jc w:val="left"/>
              <w:rPr>
                <w:rFonts w:eastAsia="Times New Roman"/>
                <w:szCs w:val="24"/>
              </w:rPr>
            </w:pPr>
            <w:r w:rsidRPr="00276BBD">
              <w:rPr>
                <w:rFonts w:eastAsia="Times New Roman"/>
                <w:szCs w:val="24"/>
              </w:rPr>
              <w:t>– чита с листа лакше хорске партитуре;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користи предности дигитализације у слушању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СВИРАЊЕ ХОРСКИХ ПАРТИТУРА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Двогласни и трогласни дечји и женски хорови у једном или два нотна система.</w:t>
            </w:r>
          </w:p>
          <w:p w:rsidR="00516FC0" w:rsidRPr="00276BBD" w:rsidRDefault="00516FC0" w:rsidP="00F50543">
            <w:pPr>
              <w:spacing w:after="125"/>
              <w:jc w:val="left"/>
              <w:rPr>
                <w:rFonts w:eastAsia="Times New Roman"/>
                <w:szCs w:val="24"/>
              </w:rPr>
            </w:pPr>
            <w:r w:rsidRPr="00276BBD">
              <w:rPr>
                <w:rFonts w:eastAsia="Times New Roman"/>
                <w:szCs w:val="24"/>
              </w:rPr>
              <w:t>Трогласни дечји и женски хорови у три нотна система.</w:t>
            </w:r>
          </w:p>
          <w:p w:rsidR="00516FC0" w:rsidRPr="00276BBD" w:rsidRDefault="00516FC0" w:rsidP="00F50543">
            <w:pPr>
              <w:spacing w:after="125"/>
              <w:jc w:val="left"/>
              <w:rPr>
                <w:rFonts w:eastAsia="Times New Roman"/>
                <w:szCs w:val="24"/>
              </w:rPr>
            </w:pPr>
            <w:r w:rsidRPr="00276BBD">
              <w:rPr>
                <w:rFonts w:eastAsia="Times New Roman"/>
                <w:szCs w:val="24"/>
              </w:rPr>
              <w:t>Четворогласни женски, мушки и мешовит хорови у два нотна система.</w:t>
            </w:r>
          </w:p>
          <w:p w:rsidR="00516FC0" w:rsidRPr="00276BBD" w:rsidRDefault="00516FC0" w:rsidP="00F50543">
            <w:pPr>
              <w:spacing w:after="125"/>
              <w:jc w:val="left"/>
              <w:rPr>
                <w:rFonts w:eastAsia="Times New Roman"/>
                <w:szCs w:val="24"/>
              </w:rPr>
            </w:pPr>
            <w:r w:rsidRPr="00276BBD">
              <w:rPr>
                <w:rFonts w:eastAsia="Times New Roman"/>
                <w:szCs w:val="24"/>
              </w:rPr>
              <w:t>Четворогласни хорови у три нотна система</w:t>
            </w:r>
          </w:p>
          <w:p w:rsidR="00516FC0" w:rsidRPr="00276BBD" w:rsidRDefault="00516FC0" w:rsidP="00F50543">
            <w:pPr>
              <w:spacing w:after="125"/>
              <w:jc w:val="left"/>
              <w:rPr>
                <w:rFonts w:eastAsia="Times New Roman"/>
                <w:szCs w:val="24"/>
              </w:rPr>
            </w:pPr>
            <w:r w:rsidRPr="00276BBD">
              <w:rPr>
                <w:rFonts w:eastAsia="Times New Roman"/>
                <w:szCs w:val="24"/>
              </w:rPr>
              <w:t>Четворогласни хорови (женски, мушки, мешовити) у четири нотна система.</w:t>
            </w:r>
          </w:p>
          <w:p w:rsidR="00516FC0" w:rsidRPr="00276BBD" w:rsidRDefault="00516FC0" w:rsidP="00F50543">
            <w:pPr>
              <w:spacing w:after="125"/>
              <w:jc w:val="left"/>
              <w:rPr>
                <w:rFonts w:eastAsia="Times New Roman"/>
                <w:szCs w:val="24"/>
              </w:rPr>
            </w:pPr>
            <w:r w:rsidRPr="00276BBD">
              <w:rPr>
                <w:rFonts w:eastAsia="Times New Roman"/>
                <w:szCs w:val="24"/>
              </w:rPr>
              <w:t>Транспонујућа тенорска деоница-значај вештине читања.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Стари кључеви.</w:t>
            </w:r>
          </w:p>
          <w:p w:rsidR="00516FC0" w:rsidRPr="00276BBD" w:rsidRDefault="00516FC0" w:rsidP="00F50543">
            <w:pPr>
              <w:spacing w:after="125"/>
              <w:jc w:val="left"/>
              <w:rPr>
                <w:rFonts w:eastAsia="Times New Roman"/>
                <w:szCs w:val="24"/>
              </w:rPr>
            </w:pPr>
            <w:r w:rsidRPr="00276BBD">
              <w:rPr>
                <w:rFonts w:eastAsia="Times New Roman"/>
                <w:szCs w:val="24"/>
              </w:rPr>
              <w:t>Анализа партитуре и повезивање са предметом дириговање.</w:t>
            </w:r>
          </w:p>
          <w:p w:rsidR="00516FC0" w:rsidRPr="00276BBD" w:rsidRDefault="00516FC0" w:rsidP="00F50543">
            <w:pPr>
              <w:spacing w:after="125"/>
              <w:jc w:val="left"/>
              <w:rPr>
                <w:rFonts w:eastAsia="Times New Roman"/>
                <w:szCs w:val="24"/>
              </w:rPr>
            </w:pPr>
            <w:r w:rsidRPr="00276BBD">
              <w:rPr>
                <w:rFonts w:eastAsia="Times New Roman"/>
                <w:szCs w:val="24"/>
              </w:rPr>
              <w:t>Упознавање хорске литературе, дела различитих епоха, карактера и техничких захтева.</w:t>
            </w:r>
          </w:p>
          <w:p w:rsidR="00516FC0" w:rsidRPr="00276BBD" w:rsidRDefault="00516FC0" w:rsidP="00F50543">
            <w:pPr>
              <w:spacing w:after="125"/>
              <w:jc w:val="left"/>
              <w:rPr>
                <w:rFonts w:eastAsia="Times New Roman"/>
                <w:szCs w:val="24"/>
              </w:rPr>
            </w:pPr>
            <w:r w:rsidRPr="00276BBD">
              <w:rPr>
                <w:rFonts w:eastAsia="Times New Roman"/>
                <w:szCs w:val="24"/>
              </w:rPr>
              <w:t>Читање с листа лакших хорских партитура.</w:t>
            </w:r>
          </w:p>
          <w:p w:rsidR="00516FC0" w:rsidRPr="00276BBD" w:rsidRDefault="00516FC0" w:rsidP="00F50543">
            <w:pPr>
              <w:spacing w:after="125"/>
              <w:jc w:val="left"/>
              <w:rPr>
                <w:rFonts w:eastAsia="Times New Roman"/>
                <w:szCs w:val="24"/>
              </w:rPr>
            </w:pPr>
            <w:r w:rsidRPr="00276BBD">
              <w:rPr>
                <w:rFonts w:eastAsia="Times New Roman"/>
                <w:szCs w:val="24"/>
              </w:rPr>
              <w:t>Лакши корали у старим кључевима (3. разред Одсека за музичку теорију)</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налази се испод табеле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Минимум програма:</w:t>
            </w:r>
          </w:p>
          <w:p w:rsidR="00516FC0" w:rsidRPr="00276BBD" w:rsidRDefault="00516FC0" w:rsidP="00F50543">
            <w:pPr>
              <w:spacing w:after="0"/>
              <w:jc w:val="left"/>
              <w:rPr>
                <w:rFonts w:eastAsia="Times New Roman"/>
                <w:szCs w:val="24"/>
              </w:rPr>
            </w:pPr>
            <w:r w:rsidRPr="00276BBD">
              <w:rPr>
                <w:rFonts w:eastAsia="Times New Roman"/>
                <w:b/>
                <w:bCs/>
                <w:szCs w:val="24"/>
              </w:rPr>
              <w:t>2. разред – 15 композиција различитих епоха и карактера</w:t>
            </w:r>
          </w:p>
          <w:p w:rsidR="00516FC0" w:rsidRPr="00276BBD" w:rsidRDefault="00516FC0" w:rsidP="00F50543">
            <w:pPr>
              <w:spacing w:after="0"/>
              <w:jc w:val="left"/>
              <w:rPr>
                <w:rFonts w:eastAsia="Times New Roman"/>
                <w:szCs w:val="24"/>
              </w:rPr>
            </w:pPr>
            <w:r w:rsidRPr="00276BBD">
              <w:rPr>
                <w:rFonts w:eastAsia="Times New Roman"/>
                <w:b/>
                <w:bCs/>
                <w:szCs w:val="24"/>
              </w:rPr>
              <w:t>3. разред – 5 композиција различитих епоха и карактера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 </w:t>
      </w:r>
      <w:r w:rsidRPr="00276BBD">
        <w:rPr>
          <w:rFonts w:eastAsia="Times New Roman"/>
          <w:szCs w:val="24"/>
        </w:rPr>
        <w:t>анализа, свирање хорске партитуре.</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Двогласни и трогласни дечји и женски хорови у два система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Ђорђевић: Хорови у два и три гласа;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Толингер: Црна ноћи;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Милојевић: Двогласни, трогласни и четворогласни хорови;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Бајшански: Девојачки пркос;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Тајчевић: Народне песме за двогласне и трогласне хорове;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Манојловић: Збирка двогласних и трогласних женских хорова;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Бабић: Двогласне и трогласне хорске композиције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Трогласни и четворогласни женски хорови у 2 система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Четири обредне кајде; Приморски напјеви;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Сметана: Три женска хора;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Манојловић: Три песме из Вардарске градине;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Бабић: Четири песме из Србије;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Шест хорова оп. 15;</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Илић: Младост; Запис 1492. година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Трогласни и четворогласни женски хорови у 3 система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К. Монтеверди, Палестринa, Феста, Гастолди, Маренцио, Криспинус, анонимни аутори: канцонете, виланеле, мадригали, мотети;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Живковић: Цвеће цафнало;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Четири обредне кајде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Четворогласни женски хорови у 4 система: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XIV Руковет;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Верди: Quattro pezzi sacri (III);</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Четворогласни мешовити хорови у 2 система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Донати: Канцонета;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Де Марци: Signore delle cime;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Лео: Libera me;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Палестрина: O Bone Jesu;</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Аркаделт: Ave Maria;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Галус: Sepulto Domino; Ecce quomodo moritur iustus;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Г. Ф. Хендл: Canticorum Jubilo;</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Корали;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Ave verum corpus;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Жртвена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Станковић: Литургија – делови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Леле Стано мори (V руковет)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Мушки хорови у 2 система: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Литургија Св. Јована Златоустог – делови, Актист;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Маринковић: Хеј, трубачу</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Мушки хорови у 4 система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I Руковет;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Бајшански: Докле улица спи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Мешовити хорови у 3 система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Станковић: Литургија – делови; Христос воскресе;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И кличе девојка; Када ми се Радосаве; Црни горо (XI Руковет);</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И. Бајић: Српкиња (</w:t>
      </w:r>
      <w:r w:rsidRPr="00276BBD">
        <w:rPr>
          <w:rFonts w:eastAsia="Times New Roman"/>
          <w:i/>
          <w:iCs/>
          <w:szCs w:val="24"/>
        </w:rPr>
        <w:t>Кнез Иво од Семберије</w:t>
      </w:r>
      <w:r w:rsidRPr="00276BBD">
        <w:rPr>
          <w:rFonts w:eastAsia="Times New Roman"/>
          <w:szCs w:val="24"/>
        </w:rPr>
        <w:t>).</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Мешовити хорови у 4 система</w:t>
      </w:r>
      <w:r w:rsidRPr="00276BBD">
        <w:rPr>
          <w:rFonts w:eastAsia="Times New Roman"/>
          <w:szCs w:val="24"/>
        </w:rPr>
        <w:t>:</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Руковети; Литургија Св. Јована Златоустог, Опело – делови, Акатист Богородици, О како безаконоје, Тебе одјејушчагосја, Статије;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Славенски: Вода звира;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Ј. Маринковић: Оче наш из Литургије;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Бабић: Три мадригала, само мало другачија;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Перичић: Песме из Врања;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Христић: Опело – делови;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Гастолди: Il’ bell umore;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Донати: Gagliarda;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Х. Персл: Пролетња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Палестрина: Benedictus;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Мадригали и мотети Монтевердија, Ласа, Маренција, Палестрине, Галуса;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Корали у старим кључевима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 дела сличне тежине и специфичних техничких захтева.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ДИДАКТИЧКО-МЕТОДИЧКО УПУТСТВО</w:t>
      </w:r>
      <w:r w:rsidRPr="00276BBD">
        <w:rPr>
          <w:rFonts w:eastAsia="Times New Roman"/>
          <w:b/>
          <w:bCs/>
          <w:szCs w:val="24"/>
        </w:rPr>
        <w:br/>
        <w:t>ХОРСКЕ ПАРТИТУРЕ</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Правилно изучавање и свирање хорске партитуре је изузетна вештина која је драгоцена за унапређивање интелектуалног и психо-моторног потенцијала ученика и која усавршава укупне музичке способности.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Природа предмета Хорске партитуре указује на сталну корелацију са другим предметима и предвиђеним програмима наставе и учења у средњој музичкој школи (солфеђо, хармонија, клавир). Овај предмет се не може обрађивати изоловано од других и неопходан је за изучавање предмета Дириговање.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Образовни циљ предмета Хорске партитуре обухвата развијање аналитичких способности, читања нотног текста и учења музичке терминологије, као и техничко прилагођавање партитуре практичном извођењу. У оквиру овог предмета усавршава се и извођачка техника на клавиру, хармонски слух, ритам, артикулација, агогика, динамика и други музички параметри.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Васпитни циљ предмета Хорске партитуре обухвата развој толеранције и прихватање различитог мишљења (музичке концепције) – рад у пару, као и унапређивање комуникацијских вештина у циљу преношења и размене искустава и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Исходи представљају резултате у остваривању музичких садржаја, док упознавање композиција различитих епоха, карактера и техничких захтева омогућава даљи професионални напредак ученика.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изабране композиције које се обрађују, по месецима, а у складу са годишњим фондом часова. Оперативни план подразумева одабир и операционализацију исхода на нивоу месеца у односу на изабрана дела.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Усмерење часа у односу на ток и фокус у многоме зависи од припремљености ученика за час.</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Хорске партитуре обухвата ученике другог и трећег разреда средње музичке школе Одсека за музичку теорију и ученике трећег разреда Одсека за црквену музику и Одсека за музичку продукцију и обраду звука. Настава се изводи у групама од по два ученика на једном часу недељно. Аналитички и историјски део наставне јединице обрађује се заједнички док практични део сваки ученик изводи самостално.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 за предмет Хорске партитуре је изузетно разноврстан па би наставник требало да одабере она дела хорске литературе која ће одговарати техничким захтевима из садржаја, а допринети остваривању исхода. Програм прилагодити према врсти одсека. Процес учења обухвата сукцесивно обрађивање хорске литературе – од лакших ка тежим композицијама и са прецизираним техничким проблемом: двогласни и трогласни дечји и женски хорови у једном или два нотна система, трогласни дечји и женски хорови у три нотна система, четворогласни женски, мушки и мешовит хорови у два нотна система, четворогласни хорови у три нотна система, четворогласни хорови (женски, мушки, мешовити) у четири нотна система. Пожељно је да се четворогласни хорови у четири система обрађују већ на крају другог разреда на Одсеку за музичку теорију (лакше Мокрањчеве Руковети, делови Литургије и Опела, канцонете, мадригали и мотети ренесансних и барокних композитора).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трећем разреду треба обрађивати четворогласне хорове у четири система (технички теже композиције) и лакше корале у старим кључевима. Континуирано оспособљавати ученике да свирају лакше хорске партитуре с листа.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Рад на овом предмету обухвата обрађивање врста хорова и њихову нотацију, обрађивање основних законитости у свирању партитуре, упознавање са историјским оквиром настанка дела, врстом дела и карактеристикама музичког језика. Такође подразумева свирање партитуре на клавиру уз утврђивање најефикаснијих начина за решавање техничких захтева. Рад на предмету Хорске партитуре подразумева </w:t>
      </w:r>
      <w:r w:rsidRPr="00276BBD">
        <w:rPr>
          <w:rFonts w:eastAsia="Times New Roman"/>
          <w:szCs w:val="24"/>
        </w:rPr>
        <w:lastRenderedPageBreak/>
        <w:t>оспособљавање ученика за правилно интерпретирање хорских дела и за даљи самостални рад. У процесу рада корисно је слушање хорских партитура које се обрађују помоћу доступних носилаца звука (предности дигитализације). На тај начин се подстиче активно слушање, анализа квалитета извођења и развој критичког мишљења.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хорских партитура, кључно је унапређивање музичких способности и оспособљавање за правилну интерпретацију хорских композиција. Критеријум за оцењивање је присуство и уложен лични ангажман ученика и напредовање у складу са његовим музичким могућностима, као и квалитет свирања и ниво научених композиција.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3"/>
        <w:gridCol w:w="6182"/>
      </w:tblGrid>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13" w:name="_Toc201223830"/>
            <w:r w:rsidRPr="00276BBD">
              <w:t>ДИРИГОВАЊЕ</w:t>
            </w:r>
            <w:bookmarkEnd w:id="113"/>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Дириговање је да ученик овлада мануелном техником и основним диригентским вештинама и да се оспособи за анализу музичког дела и практичан рад са ансамблом.</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67"/>
        <w:gridCol w:w="1837"/>
        <w:gridCol w:w="387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опише развој дириговања и улогу и значај диригента у ансамблу;</w:t>
            </w:r>
          </w:p>
          <w:p w:rsidR="00516FC0" w:rsidRPr="00276BBD" w:rsidRDefault="00516FC0" w:rsidP="00F50543">
            <w:pPr>
              <w:spacing w:after="125"/>
              <w:jc w:val="left"/>
              <w:rPr>
                <w:rFonts w:eastAsia="Times New Roman"/>
                <w:szCs w:val="24"/>
              </w:rPr>
            </w:pPr>
            <w:r w:rsidRPr="00276BBD">
              <w:rPr>
                <w:rFonts w:eastAsia="Times New Roman"/>
                <w:szCs w:val="24"/>
              </w:rPr>
              <w:t>– чита партитуру кроз анализу и свирање;</w:t>
            </w:r>
          </w:p>
          <w:p w:rsidR="00516FC0" w:rsidRPr="00276BBD" w:rsidRDefault="00516FC0" w:rsidP="00F50543">
            <w:pPr>
              <w:spacing w:after="125"/>
              <w:jc w:val="left"/>
              <w:rPr>
                <w:rFonts w:eastAsia="Times New Roman"/>
                <w:szCs w:val="24"/>
              </w:rPr>
            </w:pPr>
            <w:r w:rsidRPr="00276BBD">
              <w:rPr>
                <w:rFonts w:eastAsia="Times New Roman"/>
                <w:szCs w:val="24"/>
              </w:rPr>
              <w:t>– примењује мануелну технику у зависности од музичких и техничких захтева партитуре;</w:t>
            </w:r>
          </w:p>
          <w:p w:rsidR="00516FC0" w:rsidRPr="00276BBD" w:rsidRDefault="00516FC0" w:rsidP="00F50543">
            <w:pPr>
              <w:spacing w:after="125"/>
              <w:jc w:val="left"/>
              <w:rPr>
                <w:rFonts w:eastAsia="Times New Roman"/>
                <w:szCs w:val="24"/>
              </w:rPr>
            </w:pPr>
            <w:r w:rsidRPr="00276BBD">
              <w:rPr>
                <w:rFonts w:eastAsia="Times New Roman"/>
                <w:szCs w:val="24"/>
              </w:rPr>
              <w:t>– диригује ансамблом или уз пратњу на клавиру одређену хорску партитуру;</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стечена из сродних предмета;</w:t>
            </w:r>
          </w:p>
          <w:p w:rsidR="00516FC0" w:rsidRPr="00276BBD" w:rsidRDefault="00516FC0" w:rsidP="00F50543">
            <w:pPr>
              <w:spacing w:after="125"/>
              <w:jc w:val="left"/>
              <w:rPr>
                <w:rFonts w:eastAsia="Times New Roman"/>
                <w:szCs w:val="24"/>
              </w:rPr>
            </w:pPr>
            <w:r w:rsidRPr="00276BBD">
              <w:rPr>
                <w:rFonts w:eastAsia="Times New Roman"/>
                <w:szCs w:val="24"/>
              </w:rPr>
              <w:t>– заузме критички став према сопственом и туђем дириговању;</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предности </w:t>
            </w:r>
            <w:r w:rsidRPr="00276BBD">
              <w:rPr>
                <w:rFonts w:eastAsia="Times New Roman"/>
                <w:szCs w:val="24"/>
              </w:rPr>
              <w:lastRenderedPageBreak/>
              <w:t>дигитализације у слушању, анализирању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ДИРИГОВАЊЕ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Историјски развој дириговања и улога и значај диригента у ансамблу.</w:t>
            </w:r>
          </w:p>
          <w:p w:rsidR="00516FC0" w:rsidRPr="00276BBD" w:rsidRDefault="00516FC0" w:rsidP="00F50543">
            <w:pPr>
              <w:spacing w:after="125"/>
              <w:jc w:val="left"/>
              <w:rPr>
                <w:rFonts w:eastAsia="Times New Roman"/>
                <w:szCs w:val="24"/>
              </w:rPr>
            </w:pPr>
            <w:r w:rsidRPr="00276BBD">
              <w:rPr>
                <w:rFonts w:eastAsia="Times New Roman"/>
                <w:szCs w:val="24"/>
              </w:rPr>
              <w:t>Упознавање са хорском партитуром.</w:t>
            </w:r>
          </w:p>
          <w:p w:rsidR="00516FC0" w:rsidRPr="00276BBD" w:rsidRDefault="00516FC0" w:rsidP="00F50543">
            <w:pPr>
              <w:spacing w:after="125"/>
              <w:jc w:val="left"/>
              <w:rPr>
                <w:rFonts w:eastAsia="Times New Roman"/>
                <w:szCs w:val="24"/>
              </w:rPr>
            </w:pPr>
            <w:r w:rsidRPr="00276BBD">
              <w:rPr>
                <w:rFonts w:eastAsia="Times New Roman"/>
                <w:szCs w:val="24"/>
              </w:rPr>
              <w:t>Основне законитости дириговања.</w:t>
            </w:r>
          </w:p>
          <w:p w:rsidR="00516FC0" w:rsidRPr="00276BBD" w:rsidRDefault="00516FC0" w:rsidP="00F50543">
            <w:pPr>
              <w:spacing w:after="125"/>
              <w:jc w:val="left"/>
              <w:rPr>
                <w:rFonts w:eastAsia="Times New Roman"/>
                <w:szCs w:val="24"/>
              </w:rPr>
            </w:pPr>
            <w:r w:rsidRPr="00276BBD">
              <w:rPr>
                <w:rFonts w:eastAsia="Times New Roman"/>
                <w:szCs w:val="24"/>
              </w:rPr>
              <w:t>Диригентски став у раду са хором.</w:t>
            </w:r>
          </w:p>
          <w:p w:rsidR="00516FC0" w:rsidRPr="00276BBD" w:rsidRDefault="00516FC0" w:rsidP="00F50543">
            <w:pPr>
              <w:spacing w:after="125"/>
              <w:jc w:val="left"/>
              <w:rPr>
                <w:rFonts w:eastAsia="Times New Roman"/>
                <w:szCs w:val="24"/>
              </w:rPr>
            </w:pPr>
            <w:r w:rsidRPr="00276BBD">
              <w:rPr>
                <w:rFonts w:eastAsia="Times New Roman"/>
                <w:szCs w:val="24"/>
              </w:rPr>
              <w:t>Мануелна техника:</w:t>
            </w:r>
          </w:p>
          <w:p w:rsidR="00516FC0" w:rsidRPr="00276BBD" w:rsidRDefault="00516FC0" w:rsidP="00F50543">
            <w:pPr>
              <w:spacing w:after="125"/>
              <w:jc w:val="left"/>
              <w:rPr>
                <w:rFonts w:eastAsia="Times New Roman"/>
                <w:szCs w:val="24"/>
              </w:rPr>
            </w:pPr>
            <w:r w:rsidRPr="00276BBD">
              <w:rPr>
                <w:rFonts w:eastAsia="Times New Roman"/>
                <w:szCs w:val="24"/>
              </w:rPr>
              <w:t>– почетни став,</w:t>
            </w:r>
          </w:p>
          <w:p w:rsidR="00516FC0" w:rsidRPr="00276BBD" w:rsidRDefault="00516FC0" w:rsidP="00F50543">
            <w:pPr>
              <w:spacing w:after="125"/>
              <w:jc w:val="left"/>
              <w:rPr>
                <w:rFonts w:eastAsia="Times New Roman"/>
                <w:szCs w:val="24"/>
              </w:rPr>
            </w:pPr>
            <w:r w:rsidRPr="00276BBD">
              <w:rPr>
                <w:rFonts w:eastAsia="Times New Roman"/>
                <w:szCs w:val="24"/>
              </w:rPr>
              <w:t>– припремни потез (систем тачке и покрета, однос амплитуде и темпа),</w:t>
            </w:r>
          </w:p>
          <w:p w:rsidR="00516FC0" w:rsidRPr="00276BBD" w:rsidRDefault="00516FC0" w:rsidP="00F50543">
            <w:pPr>
              <w:spacing w:after="125"/>
              <w:jc w:val="left"/>
              <w:rPr>
                <w:rFonts w:eastAsia="Times New Roman"/>
                <w:szCs w:val="24"/>
              </w:rPr>
            </w:pPr>
            <w:r w:rsidRPr="00276BBD">
              <w:rPr>
                <w:rFonts w:eastAsia="Times New Roman"/>
                <w:szCs w:val="24"/>
              </w:rPr>
              <w:t>– шеме на два, три, четири, пет и шест – осмина, четвртина, половина јединице бројања, мешовити такт,</w:t>
            </w:r>
          </w:p>
          <w:p w:rsidR="00516FC0" w:rsidRPr="00276BBD" w:rsidRDefault="00516FC0" w:rsidP="00F50543">
            <w:pPr>
              <w:spacing w:after="125"/>
              <w:jc w:val="left"/>
              <w:rPr>
                <w:rFonts w:eastAsia="Times New Roman"/>
                <w:szCs w:val="24"/>
              </w:rPr>
            </w:pPr>
            <w:r w:rsidRPr="00276BBD">
              <w:rPr>
                <w:rFonts w:eastAsia="Times New Roman"/>
                <w:szCs w:val="24"/>
              </w:rPr>
              <w:t>– дељени потез и батуту, короне, цезуре,</w:t>
            </w:r>
          </w:p>
          <w:p w:rsidR="00516FC0" w:rsidRPr="00276BBD" w:rsidRDefault="00516FC0" w:rsidP="00F50543">
            <w:pPr>
              <w:spacing w:after="125"/>
              <w:jc w:val="left"/>
              <w:rPr>
                <w:rFonts w:eastAsia="Times New Roman"/>
                <w:szCs w:val="24"/>
              </w:rPr>
            </w:pPr>
            <w:r w:rsidRPr="00276BBD">
              <w:rPr>
                <w:rFonts w:eastAsia="Times New Roman"/>
                <w:szCs w:val="24"/>
              </w:rPr>
              <w:t xml:space="preserve">– специфичне динамичке, агогичке </w:t>
            </w:r>
            <w:r w:rsidRPr="00276BBD">
              <w:rPr>
                <w:rFonts w:eastAsia="Times New Roman"/>
                <w:szCs w:val="24"/>
              </w:rPr>
              <w:lastRenderedPageBreak/>
              <w:t>промене и промене темпа и</w:t>
            </w:r>
          </w:p>
          <w:p w:rsidR="00516FC0" w:rsidRPr="00276BBD" w:rsidRDefault="00516FC0" w:rsidP="00F50543">
            <w:pPr>
              <w:spacing w:after="125"/>
              <w:jc w:val="left"/>
              <w:rPr>
                <w:rFonts w:eastAsia="Times New Roman"/>
                <w:szCs w:val="24"/>
              </w:rPr>
            </w:pPr>
            <w:r w:rsidRPr="00276BBD">
              <w:rPr>
                <w:rFonts w:eastAsia="Times New Roman"/>
                <w:szCs w:val="24"/>
              </w:rPr>
              <w:t>– музичка изражајност кроз покрет и мимику.</w:t>
            </w:r>
          </w:p>
          <w:p w:rsidR="00516FC0" w:rsidRPr="00276BBD" w:rsidRDefault="00516FC0" w:rsidP="00F50543">
            <w:pPr>
              <w:spacing w:after="125"/>
              <w:jc w:val="left"/>
              <w:rPr>
                <w:rFonts w:eastAsia="Times New Roman"/>
                <w:szCs w:val="24"/>
              </w:rPr>
            </w:pPr>
            <w:r w:rsidRPr="00276BBD">
              <w:rPr>
                <w:rFonts w:eastAsia="Times New Roman"/>
                <w:szCs w:val="24"/>
              </w:rPr>
              <w:t>Практичан рад са хорским ансамблом – основна правила.</w:t>
            </w:r>
          </w:p>
          <w:p w:rsidR="00516FC0" w:rsidRPr="00276BBD" w:rsidRDefault="00516FC0" w:rsidP="00F50543">
            <w:pPr>
              <w:spacing w:after="125"/>
              <w:jc w:val="left"/>
              <w:rPr>
                <w:rFonts w:eastAsia="Times New Roman"/>
                <w:szCs w:val="24"/>
              </w:rPr>
            </w:pPr>
            <w:r w:rsidRPr="00276BBD">
              <w:rPr>
                <w:rFonts w:eastAsia="Times New Roman"/>
                <w:szCs w:val="24"/>
              </w:rPr>
              <w:t>Хорска литература.</w:t>
            </w:r>
          </w:p>
          <w:p w:rsidR="00516FC0" w:rsidRPr="00276BBD" w:rsidRDefault="00516FC0" w:rsidP="00F50543">
            <w:pPr>
              <w:spacing w:after="125"/>
              <w:jc w:val="left"/>
              <w:rPr>
                <w:rFonts w:eastAsia="Times New Roman"/>
                <w:szCs w:val="24"/>
              </w:rPr>
            </w:pPr>
            <w:r w:rsidRPr="00276BBD">
              <w:rPr>
                <w:rFonts w:eastAsia="Times New Roman"/>
                <w:szCs w:val="24"/>
              </w:rPr>
              <w:t>Анализа дела са аспекта диригента као извођача.</w:t>
            </w:r>
          </w:p>
          <w:p w:rsidR="00516FC0" w:rsidRPr="00276BBD" w:rsidRDefault="00516FC0" w:rsidP="00F50543">
            <w:pPr>
              <w:spacing w:after="125"/>
              <w:jc w:val="left"/>
              <w:rPr>
                <w:rFonts w:eastAsia="Times New Roman"/>
                <w:szCs w:val="24"/>
              </w:rPr>
            </w:pPr>
            <w:r w:rsidRPr="00276BBD">
              <w:rPr>
                <w:rFonts w:eastAsia="Times New Roman"/>
                <w:szCs w:val="24"/>
              </w:rPr>
              <w:t>Слушање дела праћењем партитуре уз помоћ. доступних носилаца звука.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p w:rsidR="00516FC0" w:rsidRPr="00276BBD" w:rsidRDefault="00516FC0" w:rsidP="00F50543">
            <w:pPr>
              <w:spacing w:after="125"/>
              <w:jc w:val="left"/>
              <w:rPr>
                <w:rFonts w:eastAsia="Times New Roman"/>
                <w:szCs w:val="24"/>
              </w:rPr>
            </w:pPr>
            <w:r w:rsidRPr="00276BBD">
              <w:rPr>
                <w:rFonts w:eastAsia="Times New Roman"/>
                <w:szCs w:val="24"/>
              </w:rPr>
              <w:t>И дела сличних техничких захтева.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Минимум програма: 10 композиција за различите хорске саставе, различитих епоха и техничких захтева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анализа, дириговање, свирање хорских партитура, интерпретација.</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Ђорђевић: Хорови у два и три гласа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 Бајшански: Девојачки пркос</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Четири обредне кајде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Илић: Младост</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Монтеверди: Il mio martir</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Палестрина: Vigilate</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Ђ. Гастолди: L’umorista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Ђ. Батиста Мартини: In Monte oliveti</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Маренцио: Al primo vostro sguardo Канцонете, виланеле, мадригали и мотети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Б. Донати: Canzonetta</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Лео: Libera me, Канони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Литургија Св. Јована Златостог (делови); Опело (делови); Руковети; Акатист Богородици; Две песме из XVI века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Богородице дјево из Свеноћног бденија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Архангелски: Помишљају дењ страшни; Гласом мојим ко Гисподу возвах</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Ave verum corpus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Л. ван Бетовен: Жртвена песма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Маринковић: Оче наш из Литургије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Славенски: Вода звира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 Бабић: II мадригал (Узори Маро)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Р. Петровић: Бела врана и црна овца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Христић: Свјати Боже из Опела у бе-молу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Палестрина: Benedictus</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Мадригали и мотети Монтевердија, Ласа, Маренција, Палестрине, Галуса;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Композиције за солисту у пратњи хора: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Ст. Ст. Мокрањац: Болно чедо; песме из Руковети са соло деоницама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Илић: Запис из 1492.</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Чесноков: Спаси Боже људи твоја; Ангел вопијаше; Заступнице усерднаја; Да исправитсја молитва моја;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С. Рахмањинов: Тебе појем; Ниње отпушчајеши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Динев: Тебе појем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Д. Христов: Во царствији твојем</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ДИРИГОВАЊЕ</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Дириговање је да ученик овлада основним диригентским вештинама и мануелном техником, примени знања стечена у другим предметима и да се оспособи за анализу музичког дела и практичан рад са ансамблом.</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82"/>
        <w:gridCol w:w="1833"/>
        <w:gridCol w:w="4160"/>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чита партитуру кроз анализу;</w:t>
            </w:r>
          </w:p>
          <w:p w:rsidR="00516FC0" w:rsidRPr="00276BBD" w:rsidRDefault="00516FC0" w:rsidP="00F50543">
            <w:pPr>
              <w:spacing w:after="125"/>
              <w:jc w:val="left"/>
              <w:rPr>
                <w:rFonts w:eastAsia="Times New Roman"/>
                <w:szCs w:val="24"/>
              </w:rPr>
            </w:pPr>
            <w:r w:rsidRPr="00276BBD">
              <w:rPr>
                <w:rFonts w:eastAsia="Times New Roman"/>
                <w:szCs w:val="24"/>
              </w:rPr>
              <w:t>– примењује мануелну технику у зависности од музичких и техничких захтева партитуре;</w:t>
            </w:r>
          </w:p>
          <w:p w:rsidR="00516FC0" w:rsidRPr="00276BBD" w:rsidRDefault="00516FC0" w:rsidP="00F50543">
            <w:pPr>
              <w:spacing w:after="125"/>
              <w:jc w:val="left"/>
              <w:rPr>
                <w:rFonts w:eastAsia="Times New Roman"/>
                <w:szCs w:val="24"/>
              </w:rPr>
            </w:pPr>
            <w:r w:rsidRPr="00276BBD">
              <w:rPr>
                <w:rFonts w:eastAsia="Times New Roman"/>
                <w:szCs w:val="24"/>
              </w:rPr>
              <w:t xml:space="preserve">– диригује уз клавирску </w:t>
            </w:r>
            <w:r w:rsidRPr="00276BBD">
              <w:rPr>
                <w:rFonts w:eastAsia="Times New Roman"/>
                <w:szCs w:val="24"/>
              </w:rPr>
              <w:lastRenderedPageBreak/>
              <w:t>пратњу одређену оркестарску партитуру;</w:t>
            </w:r>
          </w:p>
          <w:p w:rsidR="00516FC0" w:rsidRPr="00276BBD" w:rsidRDefault="00516FC0" w:rsidP="00F50543">
            <w:pPr>
              <w:spacing w:after="125"/>
              <w:jc w:val="left"/>
              <w:rPr>
                <w:rFonts w:eastAsia="Times New Roman"/>
                <w:szCs w:val="24"/>
              </w:rPr>
            </w:pPr>
            <w:r w:rsidRPr="00276BBD">
              <w:rPr>
                <w:rFonts w:eastAsia="Times New Roman"/>
                <w:szCs w:val="24"/>
              </w:rPr>
              <w:t>– користи знања стечена из сродних предмета;</w:t>
            </w:r>
          </w:p>
          <w:p w:rsidR="00516FC0" w:rsidRPr="00276BBD" w:rsidRDefault="00516FC0" w:rsidP="00F50543">
            <w:pPr>
              <w:spacing w:after="125"/>
              <w:jc w:val="left"/>
              <w:rPr>
                <w:rFonts w:eastAsia="Times New Roman"/>
                <w:szCs w:val="24"/>
              </w:rPr>
            </w:pPr>
            <w:r w:rsidRPr="00276BBD">
              <w:rPr>
                <w:rFonts w:eastAsia="Times New Roman"/>
                <w:szCs w:val="24"/>
              </w:rPr>
              <w:t>– заузме критички став према сопственом и туђем дириговању;</w:t>
            </w:r>
          </w:p>
          <w:p w:rsidR="00516FC0" w:rsidRPr="00276BBD" w:rsidRDefault="00516FC0" w:rsidP="00F50543">
            <w:pPr>
              <w:spacing w:after="125"/>
              <w:jc w:val="left"/>
              <w:rPr>
                <w:rFonts w:eastAsia="Times New Roman"/>
                <w:szCs w:val="24"/>
              </w:rPr>
            </w:pPr>
            <w:r w:rsidRPr="00276BBD">
              <w:rPr>
                <w:rFonts w:eastAsia="Times New Roman"/>
                <w:szCs w:val="24"/>
              </w:rPr>
              <w:t>– користи предности дигитализације у слушању, анализирању и извођењу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ДИРИГОВАЊЕ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Састав и врсте оркестара, оркестарских корпуса, инструмената и њихових улога кроз различите епохе. Читање оркестарских партитура.</w:t>
            </w:r>
          </w:p>
          <w:p w:rsidR="00516FC0" w:rsidRPr="00276BBD" w:rsidRDefault="00516FC0" w:rsidP="00F50543">
            <w:pPr>
              <w:spacing w:after="125"/>
              <w:jc w:val="left"/>
              <w:rPr>
                <w:rFonts w:eastAsia="Times New Roman"/>
                <w:szCs w:val="24"/>
              </w:rPr>
            </w:pPr>
            <w:r w:rsidRPr="00276BBD">
              <w:rPr>
                <w:rFonts w:eastAsia="Times New Roman"/>
                <w:szCs w:val="24"/>
              </w:rPr>
              <w:t>Оркестарско дириговање:</w:t>
            </w:r>
          </w:p>
          <w:p w:rsidR="00516FC0" w:rsidRPr="00276BBD" w:rsidRDefault="00516FC0" w:rsidP="00F50543">
            <w:pPr>
              <w:spacing w:after="125"/>
              <w:jc w:val="left"/>
              <w:rPr>
                <w:rFonts w:eastAsia="Times New Roman"/>
                <w:szCs w:val="24"/>
              </w:rPr>
            </w:pPr>
            <w:r w:rsidRPr="00276BBD">
              <w:rPr>
                <w:rFonts w:eastAsia="Times New Roman"/>
                <w:szCs w:val="24"/>
              </w:rPr>
              <w:t>– употреба диригентске палице,</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диференцијација леве и десне руке.</w:t>
            </w:r>
          </w:p>
          <w:p w:rsidR="00516FC0" w:rsidRPr="00276BBD" w:rsidRDefault="00516FC0" w:rsidP="00F50543">
            <w:pPr>
              <w:spacing w:after="125"/>
              <w:jc w:val="left"/>
              <w:rPr>
                <w:rFonts w:eastAsia="Times New Roman"/>
                <w:szCs w:val="24"/>
              </w:rPr>
            </w:pPr>
            <w:r w:rsidRPr="00276BBD">
              <w:rPr>
                <w:rFonts w:eastAsia="Times New Roman"/>
                <w:szCs w:val="24"/>
              </w:rPr>
              <w:t>Мануелна техника:</w:t>
            </w:r>
          </w:p>
          <w:p w:rsidR="00516FC0" w:rsidRPr="00276BBD" w:rsidRDefault="00516FC0" w:rsidP="00F50543">
            <w:pPr>
              <w:spacing w:after="125"/>
              <w:jc w:val="left"/>
              <w:rPr>
                <w:rFonts w:eastAsia="Times New Roman"/>
                <w:szCs w:val="24"/>
              </w:rPr>
            </w:pPr>
            <w:r w:rsidRPr="00276BBD">
              <w:rPr>
                <w:rFonts w:eastAsia="Times New Roman"/>
                <w:szCs w:val="24"/>
              </w:rPr>
              <w:t>– диригентски став у раду са оркестром,</w:t>
            </w:r>
          </w:p>
          <w:p w:rsidR="00516FC0" w:rsidRPr="00276BBD" w:rsidRDefault="00516FC0" w:rsidP="00F50543">
            <w:pPr>
              <w:spacing w:after="125"/>
              <w:jc w:val="left"/>
              <w:rPr>
                <w:rFonts w:eastAsia="Times New Roman"/>
                <w:szCs w:val="24"/>
              </w:rPr>
            </w:pPr>
            <w:r w:rsidRPr="00276BBD">
              <w:rPr>
                <w:rFonts w:eastAsia="Times New Roman"/>
                <w:szCs w:val="24"/>
              </w:rPr>
              <w:t>– припремни потез (систем тачке и покрета, однос амплитуде и темпа),</w:t>
            </w:r>
          </w:p>
          <w:p w:rsidR="00516FC0" w:rsidRPr="00276BBD" w:rsidRDefault="00516FC0" w:rsidP="00F50543">
            <w:pPr>
              <w:spacing w:after="125"/>
              <w:jc w:val="left"/>
              <w:rPr>
                <w:rFonts w:eastAsia="Times New Roman"/>
                <w:szCs w:val="24"/>
              </w:rPr>
            </w:pPr>
            <w:r w:rsidRPr="00276BBD">
              <w:rPr>
                <w:rFonts w:eastAsia="Times New Roman"/>
                <w:szCs w:val="24"/>
              </w:rPr>
              <w:t>– шеме на два, три, четири, пет и шест – осмина, четвртина, половина јединице бројања, мешовити такт,</w:t>
            </w:r>
          </w:p>
          <w:p w:rsidR="00516FC0" w:rsidRPr="00276BBD" w:rsidRDefault="00516FC0" w:rsidP="00F50543">
            <w:pPr>
              <w:spacing w:after="125"/>
              <w:jc w:val="left"/>
              <w:rPr>
                <w:rFonts w:eastAsia="Times New Roman"/>
                <w:szCs w:val="24"/>
              </w:rPr>
            </w:pPr>
            <w:r w:rsidRPr="00276BBD">
              <w:rPr>
                <w:rFonts w:eastAsia="Times New Roman"/>
                <w:szCs w:val="24"/>
              </w:rPr>
              <w:t>– дељени потез и батуту, короне, цезуре,</w:t>
            </w:r>
          </w:p>
          <w:p w:rsidR="00516FC0" w:rsidRPr="00276BBD" w:rsidRDefault="00516FC0" w:rsidP="00F50543">
            <w:pPr>
              <w:spacing w:after="125"/>
              <w:jc w:val="left"/>
              <w:rPr>
                <w:rFonts w:eastAsia="Times New Roman"/>
                <w:szCs w:val="24"/>
              </w:rPr>
            </w:pPr>
            <w:r w:rsidRPr="00276BBD">
              <w:rPr>
                <w:rFonts w:eastAsia="Times New Roman"/>
                <w:szCs w:val="24"/>
              </w:rPr>
              <w:t>– специфичне динамичке, агогичке промене и промене темпа и</w:t>
            </w:r>
          </w:p>
          <w:p w:rsidR="00516FC0" w:rsidRPr="00276BBD" w:rsidRDefault="00516FC0" w:rsidP="00F50543">
            <w:pPr>
              <w:spacing w:after="125"/>
              <w:jc w:val="left"/>
              <w:rPr>
                <w:rFonts w:eastAsia="Times New Roman"/>
                <w:szCs w:val="24"/>
              </w:rPr>
            </w:pPr>
            <w:r w:rsidRPr="00276BBD">
              <w:rPr>
                <w:rFonts w:eastAsia="Times New Roman"/>
                <w:szCs w:val="24"/>
              </w:rPr>
              <w:t>– музичка изражајност кроз покрет и мимику.</w:t>
            </w:r>
          </w:p>
          <w:p w:rsidR="00516FC0" w:rsidRPr="00276BBD" w:rsidRDefault="00516FC0" w:rsidP="00F50543">
            <w:pPr>
              <w:spacing w:after="125"/>
              <w:jc w:val="left"/>
              <w:rPr>
                <w:rFonts w:eastAsia="Times New Roman"/>
                <w:szCs w:val="24"/>
              </w:rPr>
            </w:pPr>
            <w:r w:rsidRPr="00276BBD">
              <w:rPr>
                <w:rFonts w:eastAsia="Times New Roman"/>
                <w:szCs w:val="24"/>
              </w:rPr>
              <w:t>Основне законитости оркестарског дириговања.</w:t>
            </w:r>
          </w:p>
          <w:p w:rsidR="00516FC0" w:rsidRPr="00276BBD" w:rsidRDefault="00516FC0" w:rsidP="00F50543">
            <w:pPr>
              <w:spacing w:after="125"/>
              <w:jc w:val="left"/>
              <w:rPr>
                <w:rFonts w:eastAsia="Times New Roman"/>
                <w:szCs w:val="24"/>
              </w:rPr>
            </w:pPr>
            <w:r w:rsidRPr="00276BBD">
              <w:rPr>
                <w:rFonts w:eastAsia="Times New Roman"/>
                <w:szCs w:val="24"/>
              </w:rPr>
              <w:t>Распоред инструмената у оркестру.</w:t>
            </w:r>
          </w:p>
          <w:p w:rsidR="00516FC0" w:rsidRPr="00276BBD" w:rsidRDefault="00516FC0" w:rsidP="00F50543">
            <w:pPr>
              <w:spacing w:after="125"/>
              <w:jc w:val="left"/>
              <w:rPr>
                <w:rFonts w:eastAsia="Times New Roman"/>
                <w:szCs w:val="24"/>
              </w:rPr>
            </w:pPr>
            <w:r w:rsidRPr="00276BBD">
              <w:rPr>
                <w:rFonts w:eastAsia="Times New Roman"/>
                <w:szCs w:val="24"/>
              </w:rPr>
              <w:t>Оркестарска партитура.</w:t>
            </w:r>
          </w:p>
          <w:p w:rsidR="00516FC0" w:rsidRPr="00276BBD" w:rsidRDefault="00516FC0" w:rsidP="00F50543">
            <w:pPr>
              <w:spacing w:after="125"/>
              <w:jc w:val="left"/>
              <w:rPr>
                <w:rFonts w:eastAsia="Times New Roman"/>
                <w:szCs w:val="24"/>
              </w:rPr>
            </w:pPr>
            <w:r w:rsidRPr="00276BBD">
              <w:rPr>
                <w:rFonts w:eastAsia="Times New Roman"/>
                <w:szCs w:val="24"/>
              </w:rPr>
              <w:t>Оркестарска литература.</w:t>
            </w:r>
          </w:p>
          <w:p w:rsidR="00516FC0" w:rsidRPr="00276BBD" w:rsidRDefault="00516FC0" w:rsidP="00F50543">
            <w:pPr>
              <w:spacing w:after="125"/>
              <w:jc w:val="left"/>
              <w:rPr>
                <w:rFonts w:eastAsia="Times New Roman"/>
                <w:szCs w:val="24"/>
              </w:rPr>
            </w:pPr>
            <w:r w:rsidRPr="00276BBD">
              <w:rPr>
                <w:rFonts w:eastAsia="Times New Roman"/>
                <w:szCs w:val="24"/>
              </w:rPr>
              <w:t>Анализа дела са аспекта диригента као извођача.</w:t>
            </w:r>
          </w:p>
          <w:p w:rsidR="00516FC0" w:rsidRPr="00276BBD" w:rsidRDefault="00516FC0" w:rsidP="00F50543">
            <w:pPr>
              <w:spacing w:after="125"/>
              <w:jc w:val="left"/>
              <w:rPr>
                <w:rFonts w:eastAsia="Times New Roman"/>
                <w:szCs w:val="24"/>
              </w:rPr>
            </w:pPr>
            <w:r w:rsidRPr="00276BBD">
              <w:rPr>
                <w:rFonts w:eastAsia="Times New Roman"/>
                <w:szCs w:val="24"/>
              </w:rPr>
              <w:t>Слушање дела праћењем партитуре уз помоћ. доступних носилаца звука.</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 списак литературе налази се испод табеле.</w:t>
            </w:r>
          </w:p>
          <w:p w:rsidR="00516FC0" w:rsidRPr="00276BBD" w:rsidRDefault="00516FC0" w:rsidP="00F50543">
            <w:pPr>
              <w:spacing w:after="125"/>
              <w:jc w:val="left"/>
              <w:rPr>
                <w:rFonts w:eastAsia="Times New Roman"/>
                <w:szCs w:val="24"/>
              </w:rPr>
            </w:pPr>
            <w:r w:rsidRPr="00276BBD">
              <w:rPr>
                <w:rFonts w:eastAsia="Times New Roman"/>
                <w:szCs w:val="24"/>
              </w:rPr>
              <w:t>И дела сличних техничких захтева.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Минимум програма: </w:t>
            </w:r>
            <w:r w:rsidRPr="00276BBD">
              <w:rPr>
                <w:rFonts w:eastAsia="Times New Roman"/>
                <w:szCs w:val="24"/>
              </w:rPr>
              <w:t>3 композиције за гудачки, камерни, симфонијски оркестар</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анализа, дириговање, свирање хорских партитура, интерпретација.</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ЛИТЕРАТУРА*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Пахелбел: Канон и жига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С. Бах: Арија из Оркестарске свите бр. 3</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Мала ноћна музика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Т. Албинони: Адађо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 С. Барбер: Адађо за гудачки оркестар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Е. Григ: Две елегичне мелодије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П. Чајковски: Елегија за гудачки оркестар; Серенада за гудачки оркестар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О. Респиги: Античке игре и арије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В. А. Моцарт: Дивертимента; Серенаде;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Ф. Шуберт: </w:t>
      </w:r>
      <w:r w:rsidRPr="00276BBD">
        <w:rPr>
          <w:rFonts w:eastAsia="Times New Roman"/>
          <w:i/>
          <w:iCs/>
          <w:szCs w:val="24"/>
        </w:rPr>
        <w:t>Розамунд</w:t>
      </w:r>
      <w:r w:rsidRPr="00276BBD">
        <w:rPr>
          <w:rFonts w:eastAsia="Times New Roman"/>
          <w:szCs w:val="24"/>
        </w:rPr>
        <w:t> – интермецо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П. Маскањи: </w:t>
      </w:r>
      <w:r w:rsidRPr="00276BBD">
        <w:rPr>
          <w:rFonts w:eastAsia="Times New Roman"/>
          <w:i/>
          <w:iCs/>
          <w:szCs w:val="24"/>
        </w:rPr>
        <w:t>Кавалерија рустикана</w:t>
      </w:r>
      <w:r w:rsidRPr="00276BBD">
        <w:rPr>
          <w:rFonts w:eastAsia="Times New Roman"/>
          <w:szCs w:val="24"/>
        </w:rPr>
        <w:t> – интермецо</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 В. А. Моцарт: Увертира за оперу </w:t>
      </w:r>
      <w:r w:rsidRPr="00276BBD">
        <w:rPr>
          <w:rFonts w:eastAsia="Times New Roman"/>
          <w:i/>
          <w:iCs/>
          <w:szCs w:val="24"/>
        </w:rPr>
        <w:t>Титусово милосрђе</w:t>
      </w:r>
      <w:r w:rsidRPr="00276BBD">
        <w:rPr>
          <w:rFonts w:eastAsia="Times New Roman"/>
          <w:szCs w:val="24"/>
        </w:rPr>
        <w:t>; Симфоније бр. 25, 26, 36, 38, 40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Хајдн: Симфоније бр. 44, 45, 94, 103, 104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Л. ван Бетовен: Симфоније I, II, III, VII, VIII (ставови или само делови)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Ф. Шуберт: Симфоније III, V, VIII (ставови)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А. Дворжак: Словенске игре (избор)</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Ј. Брамс: Мађарске игре (избор)</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ДИДАКТИЧКО-МЕТОДИЧКО УПУТСТВО</w:t>
      </w:r>
      <w:r w:rsidRPr="00276BBD">
        <w:rPr>
          <w:rFonts w:eastAsia="Times New Roman"/>
          <w:b/>
          <w:bCs/>
          <w:szCs w:val="24"/>
        </w:rPr>
        <w:br/>
        <w:t>ДИРИГОВАЊЕ (трећи и четврти разред)</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Дириговање је јединствено умеће које усавршава музичке способности и развија директну комуникацију ученика са хорским или оркестарским ансамблом. Природа предмета Дириговање сугерише сталну корелацију са другим предметима и предвиђеним програмима наставе и учења у средњој музичкој школи. Ученик на овом предмету користи знања и вештине из солфеђа, хармоније, музичких облика, контрапункта, хорских партитура, хора и историје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Образовни циљ предмета Дириговање обухвата конкретније изучавање основних елемената музичког изражавања (темпо, метар, такт, мелодија, хармонија, фактура, форма, артикулација, динамика, агогика…) и оспособљавање ученика за њихово сугестивно преношење на хорски или оркестарски ансамбл. Он такође подразумева унапређивање аналитичких способности, интелектуалног и психо-моторног потенцијала ученика и креативног музичког изражавања кроз основе мануелне технике.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Васпитни циљ предмета Дириговање обједињује развој толеранције, дисциплине, одговорности, правила понашања у оквиру ансамбала, као и стицање самопоуздања, савладавање треме и унапређивање комуникацијских вештина у циљу размене искустава и знања.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Исходи представљају мануелне, аналитичке, практичне и сазнајне резултате, док упознавање композиција различитих епоха, карактера и техничких захтева омогућава даљи професионални напредак ученика.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изабране композиције и техничку проблематику која се обрађује, по месецима, а у складу са годишњим фондом часова. Оперативни план подразумева одабир и операционализацију исхода на нивоу месеца.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Усмерење часа у односу на ток и фокус у многоме зависи од припремљености ученика за час.</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Предмет Дириговање обухвата ученике трећег разреда средње музичке школе Одсека за црквену музику (хорско дириговање) и трећег и четвртог разреда Одсека за музичку теорију (хорско и оркестарско дириговање).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Настава се изводи у групама, а са ученицима се ради индивидуално. Аналитички део наставне јединице обрађује се заједнички док практични део сваки ученик изводи самостално. Програм за предмет Дириговање је изузетно разноврстан па би наставник требало да одабере она дела хорске/оркестарске литературе која ће одговарати техничким захтевима из садржаја, а допринети остваривању исхода. Програм треба прилагодити према одсеку.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Процес учења обухвата упознавање са историјским развојем дириговања, са улогом и значајем диригента као вође, правилима која владају у ансамблима и упознавање основних законитости дириговања. Диригентски став у раду са хором/оркестром и савладавање технике дириговања представљају најважније сегменте рада са ученицима у почетној фази.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Рад на овом предмету обухвата и анализу дела са аспекта диригента као извођача, обрађивање различитих техничких проблема и елемената интерпретације и практично усавршавање кроз техничке вежбе, примере из литературе и дириговање ансамблом. Почетне композиције у 3. разреду могу бити двогласне и трогласне, а касније четворогласна дела нотирана у четири система (женски, мушки и мешовити хорови). Ученика оспособљавати да савлада диригентски глас и његово значење у партитури. </w:t>
      </w:r>
      <w:r w:rsidRPr="00276BBD">
        <w:rPr>
          <w:rFonts w:eastAsia="Times New Roman"/>
          <w:szCs w:val="24"/>
        </w:rPr>
        <w:lastRenderedPageBreak/>
        <w:t>Композиције полифоне фактуре ренесансних и барокних аутора су најделотворније за практичну примену.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Употреба клавира је обавезна (свирање партитуре од стране наставника или ученика), али би био пожељан практични рад са ансамблом (на часу дириговања или на часу хора, након што ученик савлада основне законитости дириговања). Важно је напоменути да је континуирани рад на повезивању садржаја из других музичких предмета веома важан (Солфеђо, Хармонија, Хорске партитуре, Хор, Историја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Изучавање дириговања у 4. разреду на Одсеку за музичку теорију требало би започети обрађивањем композиција за гудачки оркестар, а затим сукцесивно прелазити на веће оркестарске саставе. У ту сврху неопходно је обједињавање знања и вештина из предмета Музички инструменти, Хармонија, Музички облици и Историја музике. Рад на предмету Дириговање у 4. разреду обухвата обрађивање састава и врста оркестара, оркестарских корпуса, инструмената и њихових улога кроз различите епохе, читање оркестарских партитура, анализирање стилова дириговања (хорско/оркестарско; употреба диригентске палице; диференцијација леве и десне руке), обогаћивање музичке терминологије, и обрађивање различите и многобројне техничке проблематике. Технички је генерално потребно обрадити: почетни став, припремни потез (систем тачке и покрета, однос амплитуде и темпа), шеме на два, три, четири, пет и шест – осмина, четвртина, половина јединице бројања, мешовити такт, дељени потез и батуту, короне, цезуре, специфичне динамичке, агогичке промене и промене темпа, као и музичку изражајност кроз покрет и мимику. Сва техничка проблематика се може усавршавати кроз вежбе, али је потребно обрадити је и кроз примере из литературе. У 4. разреду употреба клавира је обавезна, а пожељан је рад са мањим оркестарским ансамблом. На тај начин предмет Дириговање добија свој потпуни смисао.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Овај предмет подразумева оспособљавање ученика за правилно интерпретирање хорске и оркестарске литературе и за даљи самостални рад. У процесу рада корисно је слушање композиција које се обрађују помоћу доступних носилаца звука (предности дигитализације). На тај начин се подстиче активно слушање, анализа квалитета извођења и развој критичког мишљења.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дириговања кључно је унапређивање музичких способности ученика и њихово оспособљавање за правилну интерпретацију хорских и оркестарских композиција. Критеријум за оцењивање је уложен лични ангажман ученика и напредовање у складу са његовим музичким могућностима, као и квалитет дириговања. Посебан подстицајни елемент може бити јавни наступ са ансамблом којим се развија самопоуздање ученика.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14" w:name="_Toc201223831"/>
            <w:r w:rsidRPr="00276BBD">
              <w:t>УВОД У КОМПОНОВАЊЕ</w:t>
            </w:r>
            <w:bookmarkEnd w:id="114"/>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 </w:t>
            </w:r>
            <w:r w:rsidRPr="00276BBD">
              <w:rPr>
                <w:rFonts w:eastAsia="Times New Roman"/>
                <w:szCs w:val="24"/>
              </w:rPr>
              <w:t xml:space="preserve">учења предмета Увод у компоновање јесте стицање </w:t>
            </w:r>
            <w:r w:rsidRPr="00276BBD">
              <w:rPr>
                <w:rFonts w:eastAsia="Times New Roman"/>
                <w:szCs w:val="24"/>
              </w:rPr>
              <w:lastRenderedPageBreak/>
              <w:t>основних знања о уметничкој музици 20. века, развијање вештине компоновања и тумачења савремене нотографије.</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14"/>
        <w:gridCol w:w="2327"/>
        <w:gridCol w:w="333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слушно и аналитички препознаје разлике између тоналне, модалне и атоналне музике;</w:t>
            </w:r>
          </w:p>
          <w:p w:rsidR="00516FC0" w:rsidRPr="00276BBD" w:rsidRDefault="00516FC0" w:rsidP="00F50543">
            <w:pPr>
              <w:spacing w:after="0"/>
              <w:jc w:val="left"/>
              <w:rPr>
                <w:rFonts w:eastAsia="Times New Roman"/>
                <w:szCs w:val="24"/>
              </w:rPr>
            </w:pPr>
            <w:r w:rsidRPr="00276BBD">
              <w:rPr>
                <w:rFonts w:eastAsia="Times New Roman"/>
                <w:szCs w:val="24"/>
              </w:rPr>
              <w:t>– самостално води свој </w:t>
            </w:r>
            <w:r w:rsidRPr="00276BBD">
              <w:rPr>
                <w:rFonts w:eastAsia="Times New Roman"/>
                <w:i/>
                <w:iCs/>
                <w:szCs w:val="24"/>
              </w:rPr>
              <w:t>Дневник савремене музике</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разликује и објасни нова нотна обележја у нотографији;</w:t>
            </w:r>
          </w:p>
          <w:p w:rsidR="00516FC0" w:rsidRPr="00276BBD" w:rsidRDefault="00516FC0" w:rsidP="00F50543">
            <w:pPr>
              <w:spacing w:after="125"/>
              <w:jc w:val="left"/>
              <w:rPr>
                <w:rFonts w:eastAsia="Times New Roman"/>
                <w:szCs w:val="24"/>
              </w:rPr>
            </w:pPr>
            <w:r w:rsidRPr="00276BBD">
              <w:rPr>
                <w:rFonts w:eastAsia="Times New Roman"/>
                <w:szCs w:val="24"/>
              </w:rPr>
              <w:t>– разликује акорде нетерцног типа и употребљава их у својим задацима-композицијама;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 наведе композиционе технике и користи их у својим задацима-композицијама;</w:t>
            </w:r>
          </w:p>
          <w:p w:rsidR="00516FC0" w:rsidRPr="00276BBD" w:rsidRDefault="00516FC0" w:rsidP="00F50543">
            <w:pPr>
              <w:spacing w:after="125"/>
              <w:jc w:val="left"/>
              <w:rPr>
                <w:rFonts w:eastAsia="Times New Roman"/>
                <w:szCs w:val="24"/>
              </w:rPr>
            </w:pPr>
            <w:r w:rsidRPr="00276BBD">
              <w:rPr>
                <w:rFonts w:eastAsia="Times New Roman"/>
                <w:szCs w:val="24"/>
              </w:rPr>
              <w:t>– компонује минијатуре у задатом или слободнијем облику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компонује вокално-инструментални комад (соло песму) уз помоћ наставника;</w:t>
            </w:r>
          </w:p>
          <w:p w:rsidR="00516FC0" w:rsidRPr="00276BBD" w:rsidRDefault="00516FC0" w:rsidP="00F50543">
            <w:pPr>
              <w:spacing w:after="125"/>
              <w:jc w:val="left"/>
              <w:rPr>
                <w:rFonts w:eastAsia="Times New Roman"/>
                <w:szCs w:val="24"/>
              </w:rPr>
            </w:pPr>
            <w:r w:rsidRPr="00276BBD">
              <w:rPr>
                <w:rFonts w:eastAsia="Times New Roman"/>
                <w:szCs w:val="24"/>
              </w:rPr>
              <w:t>– компонује на одабрану филмску/позоришну тему или на појединачне сцене уз помоћ наставника.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МУЗИКА</w:t>
            </w:r>
          </w:p>
          <w:p w:rsidR="00516FC0" w:rsidRPr="00276BBD" w:rsidRDefault="00516FC0" w:rsidP="00F50543">
            <w:pPr>
              <w:spacing w:after="0"/>
              <w:jc w:val="left"/>
              <w:rPr>
                <w:rFonts w:eastAsia="Times New Roman"/>
                <w:szCs w:val="24"/>
              </w:rPr>
            </w:pPr>
            <w:r w:rsidRPr="00276BBD">
              <w:rPr>
                <w:rFonts w:eastAsia="Times New Roman"/>
                <w:b/>
                <w:bCs/>
                <w:szCs w:val="24"/>
              </w:rPr>
              <w:t>20. ВЕКА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Слабљење тоналног центра у музици с краја 19. века.</w:t>
            </w:r>
          </w:p>
          <w:p w:rsidR="00516FC0" w:rsidRPr="00276BBD" w:rsidRDefault="00516FC0" w:rsidP="00F50543">
            <w:pPr>
              <w:spacing w:after="125"/>
              <w:jc w:val="left"/>
              <w:rPr>
                <w:rFonts w:eastAsia="Times New Roman"/>
                <w:szCs w:val="24"/>
              </w:rPr>
            </w:pPr>
            <w:r w:rsidRPr="00276BBD">
              <w:rPr>
                <w:rFonts w:eastAsia="Times New Roman"/>
                <w:szCs w:val="24"/>
              </w:rPr>
              <w:t>Модална, тонална и атонална музика.</w:t>
            </w:r>
          </w:p>
          <w:p w:rsidR="00516FC0" w:rsidRPr="00276BBD" w:rsidRDefault="00516FC0" w:rsidP="00F50543">
            <w:pPr>
              <w:spacing w:after="125"/>
              <w:jc w:val="left"/>
              <w:rPr>
                <w:rFonts w:eastAsia="Times New Roman"/>
                <w:szCs w:val="24"/>
              </w:rPr>
            </w:pPr>
            <w:r w:rsidRPr="00276BBD">
              <w:rPr>
                <w:rFonts w:eastAsia="Times New Roman"/>
                <w:szCs w:val="24"/>
              </w:rPr>
              <w:t>Релативизација појма дисонанаца у музици (слушно, аналитички, практично):</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савршене дисонанце,</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несавршене дисонанце.</w:t>
            </w:r>
          </w:p>
          <w:p w:rsidR="00516FC0" w:rsidRPr="00276BBD" w:rsidRDefault="00516FC0" w:rsidP="00F50543">
            <w:pPr>
              <w:spacing w:after="0"/>
              <w:jc w:val="left"/>
              <w:rPr>
                <w:rFonts w:eastAsia="Times New Roman"/>
                <w:szCs w:val="24"/>
              </w:rPr>
            </w:pPr>
            <w:r w:rsidRPr="00276BBD">
              <w:rPr>
                <w:rFonts w:eastAsia="Times New Roman"/>
                <w:b/>
                <w:bCs/>
                <w:szCs w:val="24"/>
              </w:rPr>
              <w:t>Музичке компоненте у музици 20. века</w:t>
            </w:r>
          </w:p>
          <w:p w:rsidR="00516FC0" w:rsidRPr="00276BBD" w:rsidRDefault="00516FC0" w:rsidP="00F50543">
            <w:pPr>
              <w:spacing w:after="125"/>
              <w:jc w:val="left"/>
              <w:rPr>
                <w:rFonts w:eastAsia="Times New Roman"/>
                <w:szCs w:val="24"/>
              </w:rPr>
            </w:pPr>
            <w:r w:rsidRPr="00276BBD">
              <w:rPr>
                <w:rFonts w:eastAsia="Times New Roman"/>
                <w:szCs w:val="24"/>
              </w:rPr>
              <w:t>Усложњавање ритмике и метрике (слушно, аналитички, практично):</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неправилне ритмичке поделе,</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померање акцентовања у музици,</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променљива метрика,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полиритмија и полиметрија.</w:t>
            </w:r>
          </w:p>
          <w:p w:rsidR="00516FC0" w:rsidRPr="00276BBD" w:rsidRDefault="00516FC0" w:rsidP="00F50543">
            <w:pPr>
              <w:spacing w:after="125"/>
              <w:jc w:val="left"/>
              <w:rPr>
                <w:rFonts w:eastAsia="Times New Roman"/>
                <w:szCs w:val="24"/>
              </w:rPr>
            </w:pPr>
            <w:r w:rsidRPr="00276BBD">
              <w:rPr>
                <w:rFonts w:eastAsia="Times New Roman"/>
                <w:szCs w:val="24"/>
              </w:rPr>
              <w:t>Проширење хармонског фонда и тоналног плана (основно, аналитички, практично):</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медијантне везе,</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поларни акорди,</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квартни и квинтни акорди,</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акорди са додатим тоновима,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кластери.</w:t>
            </w:r>
          </w:p>
          <w:p w:rsidR="00516FC0" w:rsidRPr="00276BBD" w:rsidRDefault="00516FC0" w:rsidP="00F50543">
            <w:pPr>
              <w:spacing w:after="125"/>
              <w:jc w:val="left"/>
              <w:rPr>
                <w:rFonts w:eastAsia="Times New Roman"/>
                <w:szCs w:val="24"/>
              </w:rPr>
            </w:pPr>
            <w:r w:rsidRPr="00276BBD">
              <w:rPr>
                <w:rFonts w:eastAsia="Times New Roman"/>
                <w:szCs w:val="24"/>
              </w:rPr>
              <w:t>Израда краћег тоналног плана у слободном хармонском ставу уз употребу „нових” акорада за хармонски инструмент.</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Модернизација мелодије.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НОТОГРАФИЈА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Проширивање музичког писма и нотног записа.</w:t>
            </w:r>
          </w:p>
          <w:p w:rsidR="00516FC0" w:rsidRPr="00276BBD" w:rsidRDefault="00516FC0" w:rsidP="00F50543">
            <w:pPr>
              <w:spacing w:after="125"/>
              <w:jc w:val="left"/>
              <w:rPr>
                <w:rFonts w:eastAsia="Times New Roman"/>
                <w:szCs w:val="24"/>
              </w:rPr>
            </w:pPr>
            <w:r w:rsidRPr="00276BBD">
              <w:rPr>
                <w:rFonts w:eastAsia="Times New Roman"/>
                <w:szCs w:val="24"/>
              </w:rPr>
              <w:t>Нове тенденције у нотографији – нова нотна обележја и нотни знаци.</w:t>
            </w:r>
          </w:p>
          <w:p w:rsidR="00516FC0" w:rsidRPr="00276BBD" w:rsidRDefault="00516FC0" w:rsidP="00F50543">
            <w:pPr>
              <w:spacing w:after="125"/>
              <w:jc w:val="left"/>
              <w:rPr>
                <w:rFonts w:eastAsia="Times New Roman"/>
                <w:szCs w:val="24"/>
              </w:rPr>
            </w:pPr>
            <w:r w:rsidRPr="00276BBD">
              <w:rPr>
                <w:rFonts w:eastAsia="Times New Roman"/>
                <w:szCs w:val="24"/>
              </w:rPr>
              <w:t>Одступање од традиционалног начина записивања музике.</w:t>
            </w:r>
          </w:p>
          <w:p w:rsidR="00516FC0" w:rsidRPr="00276BBD" w:rsidRDefault="00516FC0" w:rsidP="00F50543">
            <w:pPr>
              <w:spacing w:after="125"/>
              <w:jc w:val="left"/>
              <w:rPr>
                <w:rFonts w:eastAsia="Times New Roman"/>
                <w:szCs w:val="24"/>
              </w:rPr>
            </w:pPr>
            <w:r w:rsidRPr="00276BBD">
              <w:rPr>
                <w:rFonts w:eastAsia="Times New Roman"/>
                <w:szCs w:val="24"/>
              </w:rPr>
              <w:t>Нове тенденције и принципи у организацији партитура.</w:t>
            </w:r>
          </w:p>
          <w:p w:rsidR="00516FC0" w:rsidRPr="00276BBD" w:rsidRDefault="00516FC0" w:rsidP="00F50543">
            <w:pPr>
              <w:spacing w:after="125"/>
              <w:jc w:val="left"/>
              <w:rPr>
                <w:rFonts w:eastAsia="Times New Roman"/>
                <w:szCs w:val="24"/>
              </w:rPr>
            </w:pPr>
            <w:r w:rsidRPr="00276BBD">
              <w:rPr>
                <w:rFonts w:eastAsia="Times New Roman"/>
                <w:szCs w:val="24"/>
              </w:rPr>
              <w:t>(аналитички).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КОМПОЗИЦИОНЕ</w:t>
            </w:r>
          </w:p>
          <w:p w:rsidR="00516FC0" w:rsidRPr="00276BBD" w:rsidRDefault="00516FC0" w:rsidP="00F50543">
            <w:pPr>
              <w:spacing w:after="0"/>
              <w:jc w:val="left"/>
              <w:rPr>
                <w:rFonts w:eastAsia="Times New Roman"/>
                <w:szCs w:val="24"/>
              </w:rPr>
            </w:pPr>
            <w:r w:rsidRPr="00276BBD">
              <w:rPr>
                <w:rFonts w:eastAsia="Times New Roman"/>
                <w:b/>
                <w:bCs/>
                <w:szCs w:val="24"/>
              </w:rPr>
              <w:t>ТЕХНИКЕ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Композиционе технике 20. века: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серијална техника,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додекафонија,</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интегрални серијализам,</w:t>
            </w:r>
          </w:p>
          <w:p w:rsidR="00516FC0" w:rsidRPr="00276BBD" w:rsidRDefault="00516FC0" w:rsidP="00F50543">
            <w:pPr>
              <w:spacing w:after="0"/>
              <w:jc w:val="left"/>
              <w:rPr>
                <w:rFonts w:eastAsia="Times New Roman"/>
                <w:szCs w:val="24"/>
              </w:rPr>
            </w:pPr>
            <w:r w:rsidRPr="00276BBD">
              <w:rPr>
                <w:rFonts w:eastAsia="Times New Roman"/>
                <w:b/>
                <w:bCs/>
                <w:szCs w:val="24"/>
              </w:rPr>
              <w:t>– </w:t>
            </w:r>
            <w:r w:rsidRPr="00276BBD">
              <w:rPr>
                <w:rFonts w:eastAsia="Times New Roman"/>
                <w:szCs w:val="24"/>
              </w:rPr>
              <w:t>алеаторика.</w:t>
            </w:r>
          </w:p>
          <w:p w:rsidR="00516FC0" w:rsidRPr="00276BBD" w:rsidRDefault="00516FC0" w:rsidP="00F50543">
            <w:pPr>
              <w:spacing w:after="125"/>
              <w:jc w:val="left"/>
              <w:rPr>
                <w:rFonts w:eastAsia="Times New Roman"/>
                <w:szCs w:val="24"/>
              </w:rPr>
            </w:pPr>
            <w:r w:rsidRPr="00276BBD">
              <w:rPr>
                <w:rFonts w:eastAsia="Times New Roman"/>
                <w:szCs w:val="24"/>
              </w:rPr>
              <w:t>Појава и употреба електронике у музици друге половине 20. века.</w:t>
            </w:r>
          </w:p>
          <w:p w:rsidR="00516FC0" w:rsidRPr="00276BBD" w:rsidRDefault="00516FC0" w:rsidP="00F50543">
            <w:pPr>
              <w:spacing w:after="125"/>
              <w:jc w:val="left"/>
              <w:rPr>
                <w:rFonts w:eastAsia="Times New Roman"/>
                <w:szCs w:val="24"/>
              </w:rPr>
            </w:pPr>
            <w:r w:rsidRPr="00276BBD">
              <w:rPr>
                <w:rFonts w:eastAsia="Times New Roman"/>
                <w:szCs w:val="24"/>
              </w:rPr>
              <w:t>Препознавање елемената композиционих техника на изабраним нотним примерима.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КОМПОНОВАЊЕ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Компоновање минијатура у задатом или слободнијем облику за:</w:t>
            </w:r>
          </w:p>
          <w:p w:rsidR="00516FC0" w:rsidRPr="00276BBD" w:rsidRDefault="00516FC0" w:rsidP="00F50543">
            <w:pPr>
              <w:spacing w:after="125"/>
              <w:jc w:val="left"/>
              <w:rPr>
                <w:rFonts w:eastAsia="Times New Roman"/>
                <w:szCs w:val="24"/>
              </w:rPr>
            </w:pPr>
            <w:r w:rsidRPr="00276BBD">
              <w:rPr>
                <w:rFonts w:eastAsia="Times New Roman"/>
                <w:szCs w:val="24"/>
              </w:rPr>
              <w:t>– клавир или</w:t>
            </w:r>
          </w:p>
          <w:p w:rsidR="00516FC0" w:rsidRPr="00276BBD" w:rsidRDefault="00516FC0" w:rsidP="00F50543">
            <w:pPr>
              <w:spacing w:after="125"/>
              <w:jc w:val="left"/>
              <w:rPr>
                <w:rFonts w:eastAsia="Times New Roman"/>
                <w:szCs w:val="24"/>
              </w:rPr>
            </w:pPr>
            <w:r w:rsidRPr="00276BBD">
              <w:rPr>
                <w:rFonts w:eastAsia="Times New Roman"/>
                <w:szCs w:val="24"/>
              </w:rPr>
              <w:t>– до три инструмента од којих један инструмент може бити хармонски.</w:t>
            </w:r>
          </w:p>
          <w:p w:rsidR="00516FC0" w:rsidRPr="00276BBD" w:rsidRDefault="00516FC0" w:rsidP="00F50543">
            <w:pPr>
              <w:spacing w:after="125"/>
              <w:jc w:val="left"/>
              <w:rPr>
                <w:rFonts w:eastAsia="Times New Roman"/>
                <w:szCs w:val="24"/>
              </w:rPr>
            </w:pPr>
            <w:r w:rsidRPr="00276BBD">
              <w:rPr>
                <w:rFonts w:eastAsia="Times New Roman"/>
                <w:szCs w:val="24"/>
              </w:rPr>
              <w:t>Компоновање песме за глас и клавир (или други хармонски инструмент) на основу изабраног поетског текста.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ПРИМЕЊЕНА МУЗИКА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Појава и улога филма на почетку 20. века као новог медија.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Музика за филм.</w:t>
            </w:r>
          </w:p>
          <w:p w:rsidR="00516FC0" w:rsidRPr="00276BBD" w:rsidRDefault="00516FC0" w:rsidP="00F50543">
            <w:pPr>
              <w:spacing w:after="125"/>
              <w:jc w:val="left"/>
              <w:rPr>
                <w:rFonts w:eastAsia="Times New Roman"/>
                <w:szCs w:val="24"/>
              </w:rPr>
            </w:pPr>
            <w:r w:rsidRPr="00276BBD">
              <w:rPr>
                <w:rFonts w:eastAsia="Times New Roman"/>
                <w:szCs w:val="24"/>
              </w:rPr>
              <w:t>Музика за позориште.</w:t>
            </w:r>
          </w:p>
          <w:p w:rsidR="00516FC0" w:rsidRPr="00276BBD" w:rsidRDefault="00516FC0" w:rsidP="00F50543">
            <w:pPr>
              <w:spacing w:after="125"/>
              <w:jc w:val="left"/>
              <w:rPr>
                <w:rFonts w:eastAsia="Times New Roman"/>
                <w:szCs w:val="24"/>
              </w:rPr>
            </w:pPr>
            <w:r w:rsidRPr="00276BBD">
              <w:rPr>
                <w:rFonts w:eastAsia="Times New Roman"/>
                <w:szCs w:val="24"/>
              </w:rPr>
              <w:t>Мјузикл.</w:t>
            </w:r>
          </w:p>
          <w:p w:rsidR="00516FC0" w:rsidRPr="00276BBD" w:rsidRDefault="00516FC0" w:rsidP="00F50543">
            <w:pPr>
              <w:spacing w:after="0"/>
              <w:jc w:val="left"/>
              <w:rPr>
                <w:rFonts w:eastAsia="Times New Roman"/>
                <w:szCs w:val="24"/>
              </w:rPr>
            </w:pPr>
            <w:r w:rsidRPr="00276BBD">
              <w:rPr>
                <w:rFonts w:eastAsia="Times New Roman"/>
                <w:szCs w:val="24"/>
              </w:rPr>
              <w:t>Израда краћих композиција (</w:t>
            </w:r>
            <w:r w:rsidRPr="00276BBD">
              <w:rPr>
                <w:rFonts w:eastAsia="Times New Roman"/>
                <w:i/>
                <w:iCs/>
                <w:szCs w:val="24"/>
              </w:rPr>
              <w:t>главних тема</w:t>
            </w:r>
            <w:r w:rsidRPr="00276BBD">
              <w:rPr>
                <w:rFonts w:eastAsia="Times New Roman"/>
                <w:szCs w:val="24"/>
              </w:rPr>
              <w:t>) на одабране филмске теме или појединачне сцене.</w:t>
            </w:r>
          </w:p>
          <w:p w:rsidR="00516FC0" w:rsidRPr="00276BBD" w:rsidRDefault="00516FC0" w:rsidP="00F50543">
            <w:pPr>
              <w:spacing w:after="125"/>
              <w:jc w:val="left"/>
              <w:rPr>
                <w:rFonts w:eastAsia="Times New Roman"/>
                <w:szCs w:val="24"/>
              </w:rPr>
            </w:pPr>
            <w:r w:rsidRPr="00276BBD">
              <w:rPr>
                <w:rFonts w:eastAsia="Times New Roman"/>
                <w:szCs w:val="24"/>
              </w:rPr>
              <w:t>Почеци забавне музике – џез.</w:t>
            </w:r>
          </w:p>
          <w:p w:rsidR="00516FC0" w:rsidRPr="00276BBD" w:rsidRDefault="00516FC0" w:rsidP="00F50543">
            <w:pPr>
              <w:spacing w:after="0"/>
              <w:jc w:val="left"/>
              <w:rPr>
                <w:rFonts w:eastAsia="Times New Roman"/>
                <w:szCs w:val="24"/>
              </w:rPr>
            </w:pPr>
            <w:r w:rsidRPr="00276BBD">
              <w:rPr>
                <w:rFonts w:eastAsia="Times New Roman"/>
                <w:b/>
                <w:bCs/>
                <w:szCs w:val="24"/>
              </w:rPr>
              <w:t>ЛИТЕРАТУРА</w:t>
            </w:r>
          </w:p>
          <w:p w:rsidR="00516FC0" w:rsidRPr="00276BBD" w:rsidRDefault="00516FC0" w:rsidP="00F50543">
            <w:pPr>
              <w:spacing w:after="125"/>
              <w:jc w:val="left"/>
              <w:rPr>
                <w:rFonts w:eastAsia="Times New Roman"/>
                <w:szCs w:val="24"/>
              </w:rPr>
            </w:pPr>
            <w:r w:rsidRPr="00276BBD">
              <w:rPr>
                <w:rFonts w:eastAsia="Times New Roman"/>
                <w:szCs w:val="24"/>
              </w:rPr>
              <w:t>Дејан Деспић – Увод у савремено компоновање (скрипта)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Јавни наступ: Обавезан је минимум један јавни наступ у току школске године.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нотографија, композиционе технике, савремена музика 20. века, компоновање, примењена музика.</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УВОД У КОМПОНОВАЊЕ</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Учење музике утиче на развој ученика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 </w:t>
      </w:r>
      <w:r w:rsidRPr="00276BBD">
        <w:rPr>
          <w:rFonts w:eastAsia="Times New Roman"/>
          <w:b/>
          <w:bCs/>
          <w:szCs w:val="24"/>
        </w:rPr>
        <w:t>Исходи</w:t>
      </w:r>
      <w:r w:rsidRPr="00276BBD">
        <w:rPr>
          <w:rFonts w:eastAsia="Times New Roman"/>
          <w:szCs w:val="24"/>
        </w:rPr>
        <w:t> представљају музичке, опажајне, стваралачке и сазнајне активности ученика.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Савремена уметничка музика, од краја 19. века до почетка 21. века, неизоставни је део историје музике, и светске и националне. То је музика у којој су се десиле значајне композиционе, уметничко-техничке промене и новине, које су уметничку музику повеле у сасвим нове уметничке и звучне просторе.</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У њу се не може тек тако ускочити, као што је то могуће са музиком епохе класицизма, на пример, савремена уметничка музика није нужно и увек «</w:t>
      </w:r>
      <w:r w:rsidRPr="00276BBD">
        <w:rPr>
          <w:rFonts w:eastAsia="Times New Roman"/>
          <w:i/>
          <w:iCs/>
          <w:szCs w:val="24"/>
        </w:rPr>
        <w:t>милозвучна” </w:t>
      </w:r>
      <w:r w:rsidRPr="00276BBD">
        <w:rPr>
          <w:rFonts w:eastAsia="Times New Roman"/>
          <w:szCs w:val="24"/>
        </w:rPr>
        <w:t xml:space="preserve">попут музике барока, класицизма или романтизма. То свакако не говори </w:t>
      </w:r>
      <w:r w:rsidRPr="00276BBD">
        <w:rPr>
          <w:rFonts w:eastAsia="Times New Roman"/>
          <w:szCs w:val="24"/>
        </w:rPr>
        <w:lastRenderedPageBreak/>
        <w:t>о њеној мани. Напротив, у уметничкој музици 20. века постоји значајан број композиционих остварења која представљају својеврсне бисере музике. Ученику је потребно да се не заустави на проучавању музике са романтизмом. Упознавање са музиком 20. века, утиче на ширење видика, литературе и општег образовања.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Садржаји предмета Увод у компоновање усмерени су ка стицању знања и вештине ученика везане за компоновање, извођење, интерпретацију и импровизацију музике у зависности од музичких захтева, са циљем развијања љубави према музици и освешћивање и примењивање стечених знања. Наставник својом креативношћу и инвентивношћу има слободу, али и одговорност, да изабере оптималан начин савладавања градива.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Корелација предмета је неопходна и треба да буде полазиште за бројне активности у којима ученици могу бити учесници као истраживачи, креатори и извођачи. Код ученика треба развијати креативност и разумевање савремене музике,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опуштања, подизања пажње, развијања меморије, емоционалних и физичких реакција/одговора, когнитивне стимулације је од непроцењивог значаја.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Код ученика није лако дуже задржати пажњу, па је маштовит час најбољи начин за постизање резултата. 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и индивидуалности ученика, које ће омогућити да ученици савладају знања и вештине предвиђене дефинисаним исходима.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Увод у компоновање је предмет који се састоји из неколико области – тема: музика 20. века, нотографија, компоновање и примењена музика. Наведене области се надовезују једна на другу, међусобно су повезане и чине нераскидиву, свеобухватну </w:t>
      </w:r>
      <w:r w:rsidRPr="00276BBD">
        <w:rPr>
          <w:rFonts w:eastAsia="Times New Roman"/>
          <w:szCs w:val="24"/>
        </w:rPr>
        <w:lastRenderedPageBreak/>
        <w:t>целину. Савладавање нових садржаја темељи се повезивању са програмима других предмета и њиховом међусобном корелацијом.</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Музика 20. века</w:t>
      </w:r>
      <w:r w:rsidRPr="00276BBD">
        <w:rPr>
          <w:rFonts w:eastAsia="Times New Roman"/>
          <w:szCs w:val="24"/>
        </w:rPr>
        <w:t> представља област која ученике по мало извлачи из зоне комфора, тј. уводи их из тоналног и традиционалног размишљања у нешто ново и другачије. Тежиште рада подразумева савладавање основних појмова у музици 20. века, у циљу њиховог разумевања и примене.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Садржај модална музика је изузетно важан за искорак из тоналног центра (пре свега кроз комбиноване модусе). Наставник може да креира своје задатке по узору понуђену литературу. Музичке компоненте у музици 20. века стављају акценат на мелодију, ритам и хармонију. У овом делу програма ученик има први сусрет са компоновањем мелодија на задати хармонски план који ће у себи садржати поларне акорде или квартне и квинтне акорде, акорде са додатим тоновима или кластере (уводити један по један елемент). Ове садржаје треба темељно обрадити како би ученици касније што свесније приступили компоновању задатих форми. Пажњу ученика треба усмерити ка слушању одабраних дела музике 20. века, што ће наставник планирати у припреми часа.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Нотографија </w:t>
      </w:r>
      <w:r w:rsidRPr="00276BBD">
        <w:rPr>
          <w:rFonts w:eastAsia="Times New Roman"/>
          <w:szCs w:val="24"/>
        </w:rPr>
        <w:t>је област која кроз своје садржаје, ученике аналитички упознаје са изгледом партитуре музике 20. века. Интересантни записи појединих композиција, распламсаће ученичку радозналост и прошириће оквире досадашњег музичког поимања.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Композиционе технике </w:t>
      </w:r>
      <w:r w:rsidRPr="00276BBD">
        <w:rPr>
          <w:rFonts w:eastAsia="Times New Roman"/>
          <w:szCs w:val="24"/>
        </w:rPr>
        <w:t>уводе нове садржаје и појмове као што су додекафонија, серијализам, алеаторика. У оквиру ове области, ученици ће се још више удаљити од тоналног центра, тј. закорачиће у атоналност. Овој области је пожељно прићи из угла анализе, али не инсистирати на примени ових техника у компоновању музике. Препорука је вођење Дневника савремене музике у који ће ученици уписивати нове појмове који се јављају у музици 20. века, као и опажања о одслушаним музичким делима. Ученик би требало да упише за свако дело које се обрађује, наслов дела, опус, пуно име и презиме композитора, као и годину настајања. Такође би требало да упише стил, правац, школу или групу којој композитор припада, оркестарски састав или састав инструмената ако је нестандардни ансамбл, назив композиционе технике уколико преовлађује једна, или више техника, да испише кратки опис чиме је композитор био инспирисан на компоновање. Када попуни податке о делу, за време слушања на часу или код куће, требало би да напише своја размишљања, закључке и утиске током слушања.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Компоновање </w:t>
      </w:r>
      <w:r w:rsidRPr="00276BBD">
        <w:rPr>
          <w:rFonts w:eastAsia="Times New Roman"/>
          <w:szCs w:val="24"/>
        </w:rPr>
        <w:t xml:space="preserve">је област у оквиру које ће ученици имати прилику да покажу сву своју креативност и знање које су стекли, како на овом предмету, тако и у целокупном музичком образовању. Компоновање минијатура за клавир је врло важан садржај, где ће кроз компоновање кратких и карактерно различитих композиција овладати клавиром који је полазна тачка за креирање музике. Ученицима треба предложити да искомпонују десетак почетака, мелодијских тема, уз употребу Пиано апликације на часу, или као домаћи задатак, наравно уз употребу клавира. Након тога, заједнички </w:t>
      </w:r>
      <w:r w:rsidRPr="00276BBD">
        <w:rPr>
          <w:rFonts w:eastAsia="Times New Roman"/>
          <w:szCs w:val="24"/>
        </w:rPr>
        <w:lastRenderedPageBreak/>
        <w:t>приступити свирању тема и анализи, а затим и одабрати три до четири теме које су се издвојиле и које ће представљати почетке клавирских минијатура.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Индивидуални приступ је јако важан у овом процесу, па наставник треба добро да ослушкује ученикова интересовања за одређени музички стил и да не инсистира по сваку цену на модерном звуку. Наставник предлаже даљи ток композиције и помаже ученику да што лакше и са пуно уживања савлада овај садржај. Фокус је на интеракцији ученика и наставника. На исти начин треба приступити и изради соло песме и дуа или триа. Група је веома важна у процесу компоновања и њена улога је у међусобној подршци идејама за израду што бољих композиција. Обавезан је један јавни наступ у току школске године, на ком ће ученици представити своје композиције. На тај начин је обезбеђена њихова додатна мотивација за што успешније савладавање овог предмета.</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Примењена музика</w:t>
      </w:r>
      <w:r w:rsidRPr="00276BBD">
        <w:rPr>
          <w:rFonts w:eastAsia="Times New Roman"/>
          <w:szCs w:val="24"/>
        </w:rPr>
        <w:t> је завршна област али не и мање значајна. Њој треба приступити пре свега аналитички и кроз слушање филмске и позоришне музике, као и кроз покушај креирања композиције на задату одабрану филмску тему или сцену. Примењена музика је област која је јако интересантна данашњим генерацијама ученика, јер су врло упућени на визуелне медије. Зато је потребно, у складу са могућностима ученике одвести на позоришну представу, мјузикл као и на Међународну трибину композитора (Београд) где ће уживо имати прилику да се сусретну са модерним звуком.</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увода у компоновање, најбитније је развијање музичких способности и изграђивање вештина, као и на развијању музичке мисли кроз функционалне задатке, који воде ка развијању креативности ученика. Смер наставе је такав да се увек креће од звука ка теоријском тумачењу.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стимулативну, радну атмосферу, и код ученика потенцирати осећање сигурности и подршке.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Утврђивање и проверу знања из увода у компоновање треба спроводити усменим, писаним и практичним путем, на разнолик и интересантан начин.</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Учешће на јавном наступу употпуњује слику о постигнућима наставе и учења.</w:t>
      </w:r>
    </w:p>
    <w:p w:rsidR="00516FC0" w:rsidRPr="00276BBD" w:rsidRDefault="00516FC0" w:rsidP="004A3686">
      <w:pPr>
        <w:pStyle w:val="Heading2"/>
      </w:pPr>
      <w:bookmarkStart w:id="115" w:name="_Toc201223832"/>
      <w:r w:rsidRPr="00276BBD">
        <w:t>ОДСЕК ЗА МУЗИЧКУ ПРОДУКЦИЈУ И ОБРАДУ ЗВУКА</w:t>
      </w:r>
      <w:bookmarkEnd w:id="115"/>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СТРУЧНИ ПРЕДМЕТИ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1. Звучно-музички процес, МИДИ</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2. Савремена МИДИ композиција и продукција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3. Звучно-музички процес АУДИО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4. Основе дизајнирања звука за медије позориште, телевизију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5. Савремена хармонија са импровизацијом и оркестрацијом</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6. Основе пројектовања електро акустичне композиције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7. Аудио техника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8. Основи акустике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165"/>
        <w:gridCol w:w="5910"/>
      </w:tblGrid>
      <w:tr w:rsidR="00516FC0" w:rsidRPr="00276BBD" w:rsidTr="00F50543">
        <w:tc>
          <w:tcPr>
            <w:tcW w:w="17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25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16" w:name="_Toc201223833"/>
            <w:r w:rsidRPr="00276BBD">
              <w:t>ЗВУЧНО-МУЗИЧКИ ПРОЦЕС, МИДИ</w:t>
            </w:r>
            <w:bookmarkEnd w:id="116"/>
          </w:p>
        </w:tc>
      </w:tr>
      <w:tr w:rsidR="00516FC0" w:rsidRPr="00276BBD" w:rsidTr="00F50543">
        <w:tc>
          <w:tcPr>
            <w:tcW w:w="17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2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Звучно-музички процес, МИДИ је да код ученика развију знања и вештине за стварање и програмирање музике уз помоћ рачунара</w:t>
            </w:r>
          </w:p>
        </w:tc>
      </w:tr>
      <w:tr w:rsidR="00516FC0" w:rsidRPr="00276BBD" w:rsidTr="00F50543">
        <w:tc>
          <w:tcPr>
            <w:tcW w:w="17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2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7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2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17"/>
        <w:gridCol w:w="2020"/>
        <w:gridCol w:w="333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опише развој МИДИ протокола и музичких електронских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рукује МИДИ интерфејсом, везама и конекцијама;</w:t>
            </w:r>
          </w:p>
          <w:p w:rsidR="00516FC0" w:rsidRPr="00276BBD" w:rsidRDefault="00516FC0" w:rsidP="00F50543">
            <w:pPr>
              <w:spacing w:after="125"/>
              <w:jc w:val="left"/>
              <w:rPr>
                <w:rFonts w:eastAsia="Times New Roman"/>
                <w:szCs w:val="24"/>
              </w:rPr>
            </w:pPr>
            <w:r w:rsidRPr="00276BBD">
              <w:rPr>
                <w:rFonts w:eastAsia="Times New Roman"/>
                <w:szCs w:val="24"/>
              </w:rPr>
              <w:t>– користи МИДИ модове на хардверским и софтверским синтесајзерима;</w:t>
            </w:r>
          </w:p>
          <w:p w:rsidR="00516FC0" w:rsidRPr="00276BBD" w:rsidRDefault="00516FC0" w:rsidP="00F50543">
            <w:pPr>
              <w:spacing w:after="125"/>
              <w:jc w:val="left"/>
              <w:rPr>
                <w:rFonts w:eastAsia="Times New Roman"/>
                <w:szCs w:val="24"/>
              </w:rPr>
            </w:pPr>
            <w:r w:rsidRPr="00276BBD">
              <w:rPr>
                <w:rFonts w:eastAsia="Times New Roman"/>
                <w:szCs w:val="24"/>
              </w:rPr>
              <w:t>– употребљава и едитује све врсте МИДИ каналских порука;</w:t>
            </w:r>
          </w:p>
          <w:p w:rsidR="00516FC0" w:rsidRPr="00276BBD" w:rsidRDefault="00516FC0" w:rsidP="00F50543">
            <w:pPr>
              <w:spacing w:after="125"/>
              <w:jc w:val="left"/>
              <w:rPr>
                <w:rFonts w:eastAsia="Times New Roman"/>
                <w:szCs w:val="24"/>
              </w:rPr>
            </w:pPr>
            <w:r w:rsidRPr="00276BBD">
              <w:rPr>
                <w:rFonts w:eastAsia="Times New Roman"/>
                <w:szCs w:val="24"/>
              </w:rPr>
              <w:t>– анализира МИДИ каналске промене и едитује их са циљем промене музичких параметара;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МИДИ ИСТОРИЈАТ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Почеци и развој МИДИ комуникационог протокола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МИДИ ИНТЕРФЕЈС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МИДИ интерфејс:</w:t>
            </w:r>
          </w:p>
          <w:p w:rsidR="00516FC0" w:rsidRPr="00276BBD" w:rsidRDefault="00516FC0" w:rsidP="00F50543">
            <w:pPr>
              <w:spacing w:after="125"/>
              <w:jc w:val="left"/>
              <w:rPr>
                <w:rFonts w:eastAsia="Times New Roman"/>
                <w:szCs w:val="24"/>
              </w:rPr>
            </w:pPr>
            <w:r w:rsidRPr="00276BBD">
              <w:rPr>
                <w:rFonts w:eastAsia="Times New Roman"/>
                <w:szCs w:val="24"/>
              </w:rPr>
              <w:t>– MIDIIN,</w:t>
            </w:r>
          </w:p>
          <w:p w:rsidR="00516FC0" w:rsidRPr="00276BBD" w:rsidRDefault="00516FC0" w:rsidP="00F50543">
            <w:pPr>
              <w:spacing w:after="125"/>
              <w:jc w:val="left"/>
              <w:rPr>
                <w:rFonts w:eastAsia="Times New Roman"/>
                <w:szCs w:val="24"/>
              </w:rPr>
            </w:pPr>
            <w:r w:rsidRPr="00276BBD">
              <w:rPr>
                <w:rFonts w:eastAsia="Times New Roman"/>
                <w:szCs w:val="24"/>
              </w:rPr>
              <w:t>– OUT,</w:t>
            </w:r>
          </w:p>
          <w:p w:rsidR="00516FC0" w:rsidRPr="00276BBD" w:rsidRDefault="00516FC0" w:rsidP="00F50543">
            <w:pPr>
              <w:spacing w:after="125"/>
              <w:jc w:val="left"/>
              <w:rPr>
                <w:rFonts w:eastAsia="Times New Roman"/>
                <w:szCs w:val="24"/>
              </w:rPr>
            </w:pPr>
            <w:r w:rsidRPr="00276BBD">
              <w:rPr>
                <w:rFonts w:eastAsia="Times New Roman"/>
                <w:szCs w:val="24"/>
              </w:rPr>
              <w:t>– THRU,</w:t>
            </w:r>
          </w:p>
          <w:p w:rsidR="00516FC0" w:rsidRPr="00276BBD" w:rsidRDefault="00516FC0" w:rsidP="00F50543">
            <w:pPr>
              <w:spacing w:after="125"/>
              <w:jc w:val="left"/>
              <w:rPr>
                <w:rFonts w:eastAsia="Times New Roman"/>
                <w:szCs w:val="24"/>
              </w:rPr>
            </w:pPr>
            <w:r w:rsidRPr="00276BBD">
              <w:rPr>
                <w:rFonts w:eastAsia="Times New Roman"/>
                <w:szCs w:val="24"/>
              </w:rPr>
              <w:t>MIDI кабл и повезивање.</w:t>
            </w:r>
          </w:p>
          <w:p w:rsidR="00516FC0" w:rsidRPr="00276BBD" w:rsidRDefault="00516FC0" w:rsidP="00F50543">
            <w:pPr>
              <w:spacing w:after="125"/>
              <w:jc w:val="left"/>
              <w:rPr>
                <w:rFonts w:eastAsia="Times New Roman"/>
                <w:szCs w:val="24"/>
              </w:rPr>
            </w:pPr>
            <w:r w:rsidRPr="00276BBD">
              <w:rPr>
                <w:rFonts w:eastAsia="Times New Roman"/>
                <w:szCs w:val="24"/>
              </w:rPr>
              <w:t>Опис и примена „MIDIhardware”.</w:t>
            </w:r>
          </w:p>
          <w:p w:rsidR="00516FC0" w:rsidRPr="00276BBD" w:rsidRDefault="00516FC0" w:rsidP="00F50543">
            <w:pPr>
              <w:spacing w:after="125"/>
              <w:jc w:val="left"/>
              <w:rPr>
                <w:rFonts w:eastAsia="Times New Roman"/>
                <w:szCs w:val="24"/>
              </w:rPr>
            </w:pPr>
            <w:r w:rsidRPr="00276BBD">
              <w:rPr>
                <w:rFonts w:eastAsia="Times New Roman"/>
                <w:szCs w:val="24"/>
              </w:rPr>
              <w:t>Типови МИДИ интерфејса:</w:t>
            </w:r>
          </w:p>
          <w:p w:rsidR="00516FC0" w:rsidRPr="00276BBD" w:rsidRDefault="00516FC0" w:rsidP="00F50543">
            <w:pPr>
              <w:spacing w:after="125"/>
              <w:jc w:val="left"/>
              <w:rPr>
                <w:rFonts w:eastAsia="Times New Roman"/>
                <w:szCs w:val="24"/>
              </w:rPr>
            </w:pPr>
            <w:r w:rsidRPr="00276BBD">
              <w:rPr>
                <w:rFonts w:eastAsia="Times New Roman"/>
                <w:szCs w:val="24"/>
              </w:rPr>
              <w:t>– Multi-portMIDI interface, MIDI thru box и</w:t>
            </w:r>
          </w:p>
          <w:p w:rsidR="00516FC0" w:rsidRPr="00276BBD" w:rsidRDefault="00516FC0" w:rsidP="00F50543">
            <w:pPr>
              <w:spacing w:after="125"/>
              <w:jc w:val="left"/>
              <w:rPr>
                <w:rFonts w:eastAsia="Times New Roman"/>
                <w:szCs w:val="24"/>
              </w:rPr>
            </w:pPr>
            <w:r w:rsidRPr="00276BBD">
              <w:rPr>
                <w:rFonts w:eastAsia="Times New Roman"/>
                <w:szCs w:val="24"/>
              </w:rPr>
              <w:t>– MIDI merge box.</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МИДИ МОДОВИ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МИДИ модови:</w:t>
            </w:r>
          </w:p>
          <w:p w:rsidR="00516FC0" w:rsidRPr="00276BBD" w:rsidRDefault="00516FC0" w:rsidP="00F50543">
            <w:pPr>
              <w:spacing w:after="125"/>
              <w:jc w:val="left"/>
              <w:rPr>
                <w:rFonts w:eastAsia="Times New Roman"/>
                <w:szCs w:val="24"/>
              </w:rPr>
            </w:pPr>
            <w:r w:rsidRPr="00276BBD">
              <w:rPr>
                <w:rFonts w:eastAsia="Times New Roman"/>
                <w:szCs w:val="24"/>
              </w:rPr>
              <w:t>– мono,</w:t>
            </w:r>
          </w:p>
          <w:p w:rsidR="00516FC0" w:rsidRPr="00276BBD" w:rsidRDefault="00516FC0" w:rsidP="00F50543">
            <w:pPr>
              <w:spacing w:after="125"/>
              <w:jc w:val="left"/>
              <w:rPr>
                <w:rFonts w:eastAsia="Times New Roman"/>
                <w:szCs w:val="24"/>
              </w:rPr>
            </w:pPr>
            <w:r w:rsidRPr="00276BBD">
              <w:rPr>
                <w:rFonts w:eastAsia="Times New Roman"/>
                <w:szCs w:val="24"/>
              </w:rPr>
              <w:t>– poly,</w:t>
            </w:r>
          </w:p>
          <w:p w:rsidR="00516FC0" w:rsidRPr="00276BBD" w:rsidRDefault="00516FC0" w:rsidP="00F50543">
            <w:pPr>
              <w:spacing w:after="125"/>
              <w:jc w:val="left"/>
              <w:rPr>
                <w:rFonts w:eastAsia="Times New Roman"/>
                <w:szCs w:val="24"/>
              </w:rPr>
            </w:pPr>
            <w:r w:rsidRPr="00276BBD">
              <w:rPr>
                <w:rFonts w:eastAsia="Times New Roman"/>
                <w:szCs w:val="24"/>
              </w:rPr>
              <w:t>– omni,</w:t>
            </w:r>
          </w:p>
          <w:p w:rsidR="00516FC0" w:rsidRPr="00276BBD" w:rsidRDefault="00516FC0" w:rsidP="00F50543">
            <w:pPr>
              <w:spacing w:after="125"/>
              <w:jc w:val="left"/>
              <w:rPr>
                <w:rFonts w:eastAsia="Times New Roman"/>
                <w:szCs w:val="24"/>
              </w:rPr>
            </w:pPr>
            <w:r w:rsidRPr="00276BBD">
              <w:rPr>
                <w:rFonts w:eastAsia="Times New Roman"/>
                <w:szCs w:val="24"/>
              </w:rPr>
              <w:t>– multi.</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МИДИ КАНАЛСКЕ ПОРУКЕ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Каналске поруке # 1:</w:t>
            </w:r>
          </w:p>
          <w:p w:rsidR="00516FC0" w:rsidRPr="00276BBD" w:rsidRDefault="00516FC0" w:rsidP="00F50543">
            <w:pPr>
              <w:spacing w:after="125"/>
              <w:jc w:val="left"/>
              <w:rPr>
                <w:rFonts w:eastAsia="Times New Roman"/>
                <w:szCs w:val="24"/>
              </w:rPr>
            </w:pPr>
            <w:r w:rsidRPr="00276BBD">
              <w:rPr>
                <w:rFonts w:eastAsia="Times New Roman"/>
                <w:szCs w:val="24"/>
              </w:rPr>
              <w:t>Note on, note off, velocity, relase velocity.</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Примери и анализа у EventEditoru.</w:t>
            </w:r>
          </w:p>
          <w:p w:rsidR="00516FC0" w:rsidRPr="00276BBD" w:rsidRDefault="00516FC0" w:rsidP="00F50543">
            <w:pPr>
              <w:spacing w:after="0"/>
              <w:jc w:val="left"/>
              <w:rPr>
                <w:rFonts w:eastAsia="Times New Roman"/>
                <w:szCs w:val="24"/>
              </w:rPr>
            </w:pPr>
            <w:r w:rsidRPr="00276BBD">
              <w:rPr>
                <w:rFonts w:eastAsia="Times New Roman"/>
                <w:b/>
                <w:bCs/>
                <w:szCs w:val="24"/>
              </w:rPr>
              <w:t>Каналске поруке # 2 .</w:t>
            </w:r>
          </w:p>
          <w:p w:rsidR="00516FC0" w:rsidRPr="00276BBD" w:rsidRDefault="00516FC0" w:rsidP="00F50543">
            <w:pPr>
              <w:spacing w:after="125"/>
              <w:jc w:val="left"/>
              <w:rPr>
                <w:rFonts w:eastAsia="Times New Roman"/>
                <w:szCs w:val="24"/>
              </w:rPr>
            </w:pPr>
            <w:r w:rsidRPr="00276BBD">
              <w:rPr>
                <w:rFonts w:eastAsia="Times New Roman"/>
                <w:szCs w:val="24"/>
              </w:rPr>
              <w:t>Control Change: realtime и switch-type,</w:t>
            </w:r>
          </w:p>
          <w:p w:rsidR="00516FC0" w:rsidRPr="00276BBD" w:rsidRDefault="00516FC0" w:rsidP="00F50543">
            <w:pPr>
              <w:spacing w:after="125"/>
              <w:jc w:val="left"/>
              <w:rPr>
                <w:rFonts w:eastAsia="Times New Roman"/>
                <w:szCs w:val="24"/>
              </w:rPr>
            </w:pPr>
            <w:r w:rsidRPr="00276BBD">
              <w:rPr>
                <w:rFonts w:eastAsia="Times New Roman"/>
                <w:szCs w:val="24"/>
              </w:rPr>
              <w:t>Недефинисани контролери; Примери и анализа у Event Editoru,</w:t>
            </w:r>
          </w:p>
          <w:p w:rsidR="00516FC0" w:rsidRPr="00276BBD" w:rsidRDefault="00516FC0" w:rsidP="00F50543">
            <w:pPr>
              <w:spacing w:after="0"/>
              <w:jc w:val="left"/>
              <w:rPr>
                <w:rFonts w:eastAsia="Times New Roman"/>
                <w:szCs w:val="24"/>
              </w:rPr>
            </w:pPr>
            <w:r w:rsidRPr="00276BBD">
              <w:rPr>
                <w:rFonts w:eastAsia="Times New Roman"/>
                <w:b/>
                <w:bCs/>
                <w:szCs w:val="24"/>
              </w:rPr>
              <w:t>Каналске поруке # 3:</w:t>
            </w:r>
          </w:p>
          <w:p w:rsidR="00516FC0" w:rsidRPr="00276BBD" w:rsidRDefault="00516FC0" w:rsidP="00F50543">
            <w:pPr>
              <w:spacing w:after="125"/>
              <w:jc w:val="left"/>
              <w:rPr>
                <w:rFonts w:eastAsia="Times New Roman"/>
                <w:szCs w:val="24"/>
              </w:rPr>
            </w:pPr>
            <w:r w:rsidRPr="00276BBD">
              <w:rPr>
                <w:rFonts w:eastAsia="Times New Roman"/>
                <w:szCs w:val="24"/>
              </w:rPr>
              <w:t>Pitch Bend – резолуција и амбитус.</w:t>
            </w:r>
          </w:p>
          <w:p w:rsidR="00516FC0" w:rsidRPr="00276BBD" w:rsidRDefault="00516FC0" w:rsidP="00F50543">
            <w:pPr>
              <w:spacing w:after="125"/>
              <w:jc w:val="left"/>
              <w:rPr>
                <w:rFonts w:eastAsia="Times New Roman"/>
                <w:szCs w:val="24"/>
              </w:rPr>
            </w:pPr>
            <w:r w:rsidRPr="00276BBD">
              <w:rPr>
                <w:rFonts w:eastAsia="Times New Roman"/>
                <w:szCs w:val="24"/>
              </w:rPr>
              <w:t>After-Tonch – channel key pressure и polyphonic key pressure.</w:t>
            </w:r>
          </w:p>
          <w:p w:rsidR="00516FC0" w:rsidRPr="00276BBD" w:rsidRDefault="00516FC0" w:rsidP="00F50543">
            <w:pPr>
              <w:spacing w:after="125"/>
              <w:jc w:val="left"/>
              <w:rPr>
                <w:rFonts w:eastAsia="Times New Roman"/>
                <w:szCs w:val="24"/>
              </w:rPr>
            </w:pPr>
            <w:r w:rsidRPr="00276BBD">
              <w:rPr>
                <w:rFonts w:eastAsia="Times New Roman"/>
                <w:szCs w:val="24"/>
              </w:rPr>
              <w:t>Примери и анализа у Event Editoru.</w:t>
            </w:r>
          </w:p>
          <w:p w:rsidR="00516FC0" w:rsidRPr="00276BBD" w:rsidRDefault="00516FC0" w:rsidP="00F50543">
            <w:pPr>
              <w:spacing w:after="0"/>
              <w:jc w:val="left"/>
              <w:rPr>
                <w:rFonts w:eastAsia="Times New Roman"/>
                <w:szCs w:val="24"/>
              </w:rPr>
            </w:pPr>
            <w:r w:rsidRPr="00276BBD">
              <w:rPr>
                <w:rFonts w:eastAsia="Times New Roman"/>
                <w:b/>
                <w:bCs/>
                <w:szCs w:val="24"/>
              </w:rPr>
              <w:t>Каналске поруке # 4:</w:t>
            </w:r>
          </w:p>
          <w:p w:rsidR="00516FC0" w:rsidRPr="00276BBD" w:rsidRDefault="00516FC0" w:rsidP="00F50543">
            <w:pPr>
              <w:spacing w:after="125"/>
              <w:jc w:val="left"/>
              <w:rPr>
                <w:rFonts w:eastAsia="Times New Roman"/>
                <w:szCs w:val="24"/>
              </w:rPr>
            </w:pPr>
            <w:r w:rsidRPr="00276BBD">
              <w:rPr>
                <w:rFonts w:eastAsia="Times New Roman"/>
                <w:szCs w:val="24"/>
              </w:rPr>
              <w:t>Program Change, controller #0.</w:t>
            </w:r>
          </w:p>
          <w:p w:rsidR="00516FC0" w:rsidRPr="00276BBD" w:rsidRDefault="00516FC0" w:rsidP="00F50543">
            <w:pPr>
              <w:spacing w:after="125"/>
              <w:jc w:val="left"/>
              <w:rPr>
                <w:rFonts w:eastAsia="Times New Roman"/>
                <w:szCs w:val="24"/>
              </w:rPr>
            </w:pPr>
            <w:r w:rsidRPr="00276BBD">
              <w:rPr>
                <w:rFonts w:eastAsia="Times New Roman"/>
                <w:szCs w:val="24"/>
              </w:rPr>
              <w:t>Примери и вежбе у EventEditoru.</w:t>
            </w:r>
          </w:p>
          <w:p w:rsidR="00516FC0" w:rsidRPr="00276BBD" w:rsidRDefault="00516FC0" w:rsidP="00F50543">
            <w:pPr>
              <w:spacing w:after="0"/>
              <w:jc w:val="left"/>
              <w:rPr>
                <w:rFonts w:eastAsia="Times New Roman"/>
                <w:szCs w:val="24"/>
              </w:rPr>
            </w:pPr>
            <w:r w:rsidRPr="00276BBD">
              <w:rPr>
                <w:rFonts w:eastAsia="Times New Roman"/>
                <w:b/>
                <w:bCs/>
                <w:szCs w:val="24"/>
              </w:rPr>
              <w:t>Каналске поруке # 5.</w:t>
            </w:r>
          </w:p>
          <w:p w:rsidR="00516FC0" w:rsidRPr="00276BBD" w:rsidRDefault="00516FC0" w:rsidP="00F50543">
            <w:pPr>
              <w:spacing w:after="125"/>
              <w:jc w:val="left"/>
              <w:rPr>
                <w:rFonts w:eastAsia="Times New Roman"/>
                <w:szCs w:val="24"/>
              </w:rPr>
            </w:pPr>
            <w:r w:rsidRPr="00276BBD">
              <w:rPr>
                <w:rFonts w:eastAsia="Times New Roman"/>
                <w:szCs w:val="24"/>
              </w:rPr>
              <w:t>All notes off (panic button);</w:t>
            </w:r>
          </w:p>
          <w:p w:rsidR="00516FC0" w:rsidRPr="00276BBD" w:rsidRDefault="00516FC0" w:rsidP="00F50543">
            <w:pPr>
              <w:spacing w:after="125"/>
              <w:jc w:val="left"/>
              <w:rPr>
                <w:rFonts w:eastAsia="Times New Roman"/>
                <w:szCs w:val="24"/>
              </w:rPr>
            </w:pPr>
            <w:r w:rsidRPr="00276BBD">
              <w:rPr>
                <w:rFonts w:eastAsia="Times New Roman"/>
                <w:szCs w:val="24"/>
              </w:rPr>
              <w:t>Reset all controllers Контролери # 121–123 Примери и вежбе у Event Editoru.</w:t>
            </w:r>
          </w:p>
          <w:p w:rsidR="00516FC0" w:rsidRPr="00276BBD" w:rsidRDefault="00516FC0" w:rsidP="00F50543">
            <w:pPr>
              <w:spacing w:after="0"/>
              <w:jc w:val="left"/>
              <w:rPr>
                <w:rFonts w:eastAsia="Times New Roman"/>
                <w:szCs w:val="24"/>
              </w:rPr>
            </w:pPr>
            <w:r w:rsidRPr="00276BBD">
              <w:rPr>
                <w:rFonts w:eastAsia="Times New Roman"/>
                <w:b/>
                <w:bCs/>
                <w:szCs w:val="24"/>
              </w:rPr>
              <w:t>Каналске поруке # 6.</w:t>
            </w:r>
          </w:p>
          <w:p w:rsidR="00516FC0" w:rsidRPr="00276BBD" w:rsidRDefault="00516FC0" w:rsidP="00F50543">
            <w:pPr>
              <w:spacing w:after="125"/>
              <w:jc w:val="left"/>
              <w:rPr>
                <w:rFonts w:eastAsia="Times New Roman"/>
                <w:szCs w:val="24"/>
              </w:rPr>
            </w:pPr>
            <w:r w:rsidRPr="00276BBD">
              <w:rPr>
                <w:rFonts w:eastAsia="Times New Roman"/>
                <w:szCs w:val="24"/>
              </w:rPr>
              <w:t>Local Control (on-off); MIDI loop – последице. примери.</w:t>
            </w:r>
          </w:p>
          <w:p w:rsidR="00516FC0" w:rsidRPr="00276BBD" w:rsidRDefault="00516FC0" w:rsidP="00F50543">
            <w:pPr>
              <w:spacing w:after="125"/>
              <w:jc w:val="left"/>
              <w:rPr>
                <w:rFonts w:eastAsia="Times New Roman"/>
                <w:szCs w:val="24"/>
              </w:rPr>
            </w:pPr>
            <w:r w:rsidRPr="00276BBD">
              <w:rPr>
                <w:rFonts w:eastAsia="Times New Roman"/>
                <w:szCs w:val="24"/>
              </w:rPr>
              <w:t>Вежбе у Event Editoru.</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w:t>
      </w:r>
      <w:r w:rsidRPr="00276BBD">
        <w:rPr>
          <w:rFonts w:eastAsia="Times New Roman"/>
          <w:szCs w:val="24"/>
        </w:rPr>
        <w:t>: МИДИ протокол, МИДИ интерфејс, МИДИ каналске поруке, МИДИ едитори.</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ЗВУЧНО-МУЗИЧКИ ПРОЦЕС, МИДИ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Звучно-музички процес, МИДИ је да код ученика развију знања и вештине за стварање и програмирање музике уз помоћ рачунара</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35"/>
        <w:gridCol w:w="2864"/>
        <w:gridCol w:w="297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прoграмира и уноси ноте у музички софтвер;</w:t>
            </w:r>
          </w:p>
          <w:p w:rsidR="00516FC0" w:rsidRPr="00276BBD" w:rsidRDefault="00516FC0" w:rsidP="00F50543">
            <w:pPr>
              <w:spacing w:after="125"/>
              <w:jc w:val="left"/>
              <w:rPr>
                <w:rFonts w:eastAsia="Times New Roman"/>
                <w:szCs w:val="24"/>
              </w:rPr>
            </w:pPr>
            <w:r w:rsidRPr="00276BBD">
              <w:rPr>
                <w:rFonts w:eastAsia="Times New Roman"/>
                <w:szCs w:val="24"/>
              </w:rPr>
              <w:t>– користи све функције музичког софтвера и МИДИ система</w:t>
            </w:r>
          </w:p>
          <w:p w:rsidR="00516FC0" w:rsidRPr="00276BBD" w:rsidRDefault="00516FC0" w:rsidP="00F50543">
            <w:pPr>
              <w:spacing w:after="125"/>
              <w:jc w:val="left"/>
              <w:rPr>
                <w:rFonts w:eastAsia="Times New Roman"/>
                <w:szCs w:val="24"/>
              </w:rPr>
            </w:pPr>
            <w:r w:rsidRPr="00276BBD">
              <w:rPr>
                <w:rFonts w:eastAsia="Times New Roman"/>
                <w:szCs w:val="24"/>
              </w:rPr>
              <w:t>– едитује и мења МИДИ догађаје у оквиру музичког софтвера чиме директно утиче на музичке параметре програмиране музике;</w:t>
            </w:r>
          </w:p>
          <w:p w:rsidR="00516FC0" w:rsidRPr="00276BBD" w:rsidRDefault="00516FC0" w:rsidP="00F50543">
            <w:pPr>
              <w:spacing w:after="125"/>
              <w:jc w:val="left"/>
              <w:rPr>
                <w:rFonts w:eastAsia="Times New Roman"/>
                <w:szCs w:val="24"/>
              </w:rPr>
            </w:pPr>
            <w:r w:rsidRPr="00276BBD">
              <w:rPr>
                <w:rFonts w:eastAsia="Times New Roman"/>
                <w:szCs w:val="24"/>
              </w:rPr>
              <w:t>– рукује МИДИ фајлом као преносном датотеком компоноване музике;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компонује симетричне музичке облике на рачунару.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СОФТВЕР ЗА КОМПОНОВАЊЕ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Рад са сeквинсером #1</w:t>
            </w:r>
          </w:p>
          <w:p w:rsidR="00516FC0" w:rsidRPr="00276BBD" w:rsidRDefault="00516FC0" w:rsidP="00F50543">
            <w:pPr>
              <w:spacing w:after="125"/>
              <w:jc w:val="left"/>
              <w:rPr>
                <w:rFonts w:eastAsia="Times New Roman"/>
                <w:szCs w:val="24"/>
              </w:rPr>
            </w:pPr>
            <w:r w:rsidRPr="00276BBD">
              <w:rPr>
                <w:rFonts w:eastAsia="Times New Roman"/>
                <w:szCs w:val="24"/>
              </w:rPr>
              <w:t>Уношење нота: real time и step time.</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#2</w:t>
            </w:r>
          </w:p>
          <w:p w:rsidR="00516FC0" w:rsidRPr="00276BBD" w:rsidRDefault="00516FC0" w:rsidP="00F50543">
            <w:pPr>
              <w:spacing w:after="125"/>
              <w:jc w:val="left"/>
              <w:rPr>
                <w:rFonts w:eastAsia="Times New Roman"/>
                <w:szCs w:val="24"/>
              </w:rPr>
            </w:pPr>
            <w:r w:rsidRPr="00276BBD">
              <w:rPr>
                <w:rFonts w:eastAsia="Times New Roman"/>
                <w:szCs w:val="24"/>
              </w:rPr>
              <w:t>Основе едитовања МИДИ догађаја у сиквенсеру (copy, paste, cut функције)</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#3</w:t>
            </w:r>
          </w:p>
          <w:p w:rsidR="00516FC0" w:rsidRPr="00276BBD" w:rsidRDefault="00516FC0" w:rsidP="00F50543">
            <w:pPr>
              <w:spacing w:after="125"/>
              <w:jc w:val="left"/>
              <w:rPr>
                <w:rFonts w:eastAsia="Times New Roman"/>
                <w:szCs w:val="24"/>
              </w:rPr>
            </w:pPr>
            <w:r w:rsidRPr="00276BBD">
              <w:rPr>
                <w:rFonts w:eastAsia="Times New Roman"/>
                <w:szCs w:val="24"/>
              </w:rPr>
              <w:t>Квантизација – врсте и примена.</w:t>
            </w:r>
          </w:p>
          <w:p w:rsidR="00516FC0" w:rsidRPr="00276BBD" w:rsidRDefault="00516FC0" w:rsidP="00F50543">
            <w:pPr>
              <w:spacing w:after="125"/>
              <w:jc w:val="left"/>
              <w:rPr>
                <w:rFonts w:eastAsia="Times New Roman"/>
                <w:szCs w:val="24"/>
              </w:rPr>
            </w:pPr>
            <w:r w:rsidRPr="00276BBD">
              <w:rPr>
                <w:rFonts w:eastAsia="Times New Roman"/>
                <w:szCs w:val="24"/>
              </w:rPr>
              <w:t>Дужина нота и легато функција.</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#4</w:t>
            </w:r>
          </w:p>
          <w:p w:rsidR="00516FC0" w:rsidRPr="00276BBD" w:rsidRDefault="00516FC0" w:rsidP="00F50543">
            <w:pPr>
              <w:spacing w:after="125"/>
              <w:jc w:val="left"/>
              <w:rPr>
                <w:rFonts w:eastAsia="Times New Roman"/>
                <w:szCs w:val="24"/>
              </w:rPr>
            </w:pPr>
            <w:r w:rsidRPr="00276BBD">
              <w:rPr>
                <w:rFonts w:eastAsia="Times New Roman"/>
                <w:szCs w:val="24"/>
              </w:rPr>
              <w:t>Употреба основних функција: cycle, over dub, replace, mute.</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#5</w:t>
            </w:r>
          </w:p>
          <w:p w:rsidR="00516FC0" w:rsidRPr="00276BBD" w:rsidRDefault="00516FC0" w:rsidP="00F50543">
            <w:pPr>
              <w:spacing w:after="125"/>
              <w:jc w:val="left"/>
              <w:rPr>
                <w:rFonts w:eastAsia="Times New Roman"/>
                <w:szCs w:val="24"/>
              </w:rPr>
            </w:pPr>
            <w:r w:rsidRPr="00276BBD">
              <w:rPr>
                <w:rFonts w:eastAsia="Times New Roman"/>
                <w:szCs w:val="24"/>
              </w:rPr>
              <w:t>МИДИ параметри:</w:t>
            </w:r>
          </w:p>
          <w:p w:rsidR="00516FC0" w:rsidRPr="00276BBD" w:rsidRDefault="00516FC0" w:rsidP="00F50543">
            <w:pPr>
              <w:spacing w:after="125"/>
              <w:jc w:val="left"/>
              <w:rPr>
                <w:rFonts w:eastAsia="Times New Roman"/>
                <w:szCs w:val="24"/>
              </w:rPr>
            </w:pPr>
            <w:r w:rsidRPr="00276BBD">
              <w:rPr>
                <w:rFonts w:eastAsia="Times New Roman"/>
                <w:szCs w:val="24"/>
              </w:rPr>
              <w:t>компресор и експандер.</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#6</w:t>
            </w:r>
          </w:p>
          <w:p w:rsidR="00516FC0" w:rsidRPr="00276BBD" w:rsidRDefault="00516FC0" w:rsidP="00F50543">
            <w:pPr>
              <w:spacing w:after="125"/>
              <w:jc w:val="left"/>
              <w:rPr>
                <w:rFonts w:eastAsia="Times New Roman"/>
                <w:szCs w:val="24"/>
              </w:rPr>
            </w:pPr>
            <w:r w:rsidRPr="00276BBD">
              <w:rPr>
                <w:rFonts w:eastAsia="Times New Roman"/>
                <w:szCs w:val="24"/>
              </w:rPr>
              <w:t>Транспозиција и квантизациони параметри.</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#7</w:t>
            </w:r>
          </w:p>
          <w:p w:rsidR="00516FC0" w:rsidRPr="00276BBD" w:rsidRDefault="00516FC0" w:rsidP="00F50543">
            <w:pPr>
              <w:spacing w:after="125"/>
              <w:jc w:val="left"/>
              <w:rPr>
                <w:rFonts w:eastAsia="Times New Roman"/>
                <w:szCs w:val="24"/>
              </w:rPr>
            </w:pPr>
            <w:r w:rsidRPr="00276BBD">
              <w:rPr>
                <w:rFonts w:eastAsia="Times New Roman"/>
                <w:szCs w:val="24"/>
              </w:rPr>
              <w:t>Експортовање и импортовање Миди фајла.</w:t>
            </w:r>
          </w:p>
          <w:p w:rsidR="00516FC0" w:rsidRPr="00276BBD" w:rsidRDefault="00516FC0" w:rsidP="00F50543">
            <w:pPr>
              <w:spacing w:after="125"/>
              <w:jc w:val="left"/>
              <w:rPr>
                <w:rFonts w:eastAsia="Times New Roman"/>
                <w:szCs w:val="24"/>
              </w:rPr>
            </w:pPr>
            <w:r w:rsidRPr="00276BBD">
              <w:rPr>
                <w:rFonts w:eastAsia="Times New Roman"/>
                <w:szCs w:val="24"/>
              </w:rPr>
              <w:t>МИДИ фајл стандарди.</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#8</w:t>
            </w:r>
          </w:p>
          <w:p w:rsidR="00516FC0" w:rsidRPr="00276BBD" w:rsidRDefault="00516FC0" w:rsidP="00F50543">
            <w:pPr>
              <w:spacing w:after="125"/>
              <w:jc w:val="left"/>
              <w:rPr>
                <w:rFonts w:eastAsia="Times New Roman"/>
                <w:szCs w:val="24"/>
              </w:rPr>
            </w:pPr>
            <w:r w:rsidRPr="00276BBD">
              <w:rPr>
                <w:rFonts w:eastAsia="Times New Roman"/>
                <w:szCs w:val="24"/>
              </w:rPr>
              <w:t>Врсте МИДИ едитора.</w:t>
            </w:r>
          </w:p>
          <w:p w:rsidR="00516FC0" w:rsidRPr="00276BBD" w:rsidRDefault="00516FC0" w:rsidP="00F50543">
            <w:pPr>
              <w:spacing w:after="125"/>
              <w:jc w:val="left"/>
              <w:rPr>
                <w:rFonts w:eastAsia="Times New Roman"/>
                <w:szCs w:val="24"/>
              </w:rPr>
            </w:pPr>
            <w:r w:rsidRPr="00276BBD">
              <w:rPr>
                <w:rFonts w:eastAsia="Times New Roman"/>
                <w:szCs w:val="24"/>
              </w:rPr>
              <w:t>Опис и примена.</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#9</w:t>
            </w:r>
          </w:p>
          <w:p w:rsidR="00516FC0" w:rsidRPr="00276BBD" w:rsidRDefault="00516FC0" w:rsidP="00F50543">
            <w:pPr>
              <w:spacing w:after="125"/>
              <w:jc w:val="left"/>
              <w:rPr>
                <w:rFonts w:eastAsia="Times New Roman"/>
                <w:szCs w:val="24"/>
              </w:rPr>
            </w:pPr>
            <w:r w:rsidRPr="00276BBD">
              <w:rPr>
                <w:rFonts w:eastAsia="Times New Roman"/>
                <w:szCs w:val="24"/>
              </w:rPr>
              <w:t>Миди филтери.</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#10</w:t>
            </w:r>
          </w:p>
          <w:p w:rsidR="00516FC0" w:rsidRPr="00276BBD" w:rsidRDefault="00516FC0" w:rsidP="00F50543">
            <w:pPr>
              <w:spacing w:after="125"/>
              <w:jc w:val="left"/>
              <w:rPr>
                <w:rFonts w:eastAsia="Times New Roman"/>
                <w:szCs w:val="24"/>
              </w:rPr>
            </w:pPr>
            <w:r w:rsidRPr="00276BBD">
              <w:rPr>
                <w:rFonts w:eastAsia="Times New Roman"/>
                <w:szCs w:val="24"/>
              </w:rPr>
              <w:t xml:space="preserve">Програмирање промене </w:t>
            </w:r>
            <w:r w:rsidRPr="00276BBD">
              <w:rPr>
                <w:rFonts w:eastAsia="Times New Roman"/>
                <w:szCs w:val="24"/>
              </w:rPr>
              <w:lastRenderedPageBreak/>
              <w:t>темпа и врсте такта.</w:t>
            </w:r>
          </w:p>
          <w:p w:rsidR="00516FC0" w:rsidRPr="00276BBD" w:rsidRDefault="00516FC0" w:rsidP="00F50543">
            <w:pPr>
              <w:spacing w:after="0"/>
              <w:jc w:val="left"/>
              <w:rPr>
                <w:rFonts w:eastAsia="Times New Roman"/>
                <w:szCs w:val="24"/>
              </w:rPr>
            </w:pPr>
            <w:r w:rsidRPr="00276BBD">
              <w:rPr>
                <w:rFonts w:eastAsia="Times New Roman"/>
                <w:b/>
                <w:bCs/>
                <w:szCs w:val="24"/>
              </w:rPr>
              <w:t>Рад са сиквенсером #11</w:t>
            </w:r>
          </w:p>
          <w:p w:rsidR="00516FC0" w:rsidRPr="00276BBD" w:rsidRDefault="00516FC0" w:rsidP="00F50543">
            <w:pPr>
              <w:spacing w:after="125"/>
              <w:jc w:val="left"/>
              <w:rPr>
                <w:rFonts w:eastAsia="Times New Roman"/>
                <w:szCs w:val="24"/>
              </w:rPr>
            </w:pPr>
            <w:r w:rsidRPr="00276BBD">
              <w:rPr>
                <w:rFonts w:eastAsia="Times New Roman"/>
                <w:szCs w:val="24"/>
              </w:rPr>
              <w:t>Миди аутоматизација и напредна употреба МИДИ</w:t>
            </w:r>
          </w:p>
          <w:p w:rsidR="00516FC0" w:rsidRPr="00276BBD" w:rsidRDefault="00516FC0" w:rsidP="00F50543">
            <w:pPr>
              <w:spacing w:after="125"/>
              <w:jc w:val="left"/>
              <w:rPr>
                <w:rFonts w:eastAsia="Times New Roman"/>
                <w:szCs w:val="24"/>
              </w:rPr>
            </w:pPr>
            <w:r w:rsidRPr="00276BBD">
              <w:rPr>
                <w:rFonts w:eastAsia="Times New Roman"/>
                <w:szCs w:val="24"/>
              </w:rPr>
              <w:t>контролера (контролери 7 и 10).</w:t>
            </w:r>
          </w:p>
          <w:p w:rsidR="00516FC0" w:rsidRPr="00276BBD" w:rsidRDefault="00516FC0" w:rsidP="00F50543">
            <w:pPr>
              <w:spacing w:after="125"/>
              <w:jc w:val="left"/>
              <w:rPr>
                <w:rFonts w:eastAsia="Times New Roman"/>
                <w:szCs w:val="24"/>
              </w:rPr>
            </w:pPr>
            <w:r w:rsidRPr="00276BBD">
              <w:rPr>
                <w:rFonts w:eastAsia="Times New Roman"/>
                <w:szCs w:val="24"/>
              </w:rPr>
              <w:t>Оптимизација МИДИ јачина. GM и XG стандарди.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ПРОГРАМИРАЊЕ СИМЕТРИЧНИХ МУЗИЧКИХ ОБЛИКА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Изградња и обликовање симетричних музичких облика на рачунару (двотакт, реченица, период, песма).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музички софтвер, сиквенсер, едитор, миди догађај, миди фајл, симетрични музички облици.</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57"/>
        <w:gridCol w:w="6318"/>
      </w:tblGrid>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ЗВУЧНО-МУЗИЧКИ ПРОЦЕС, МИДИ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Звучно-музички процес, МИДИ је да код ученика развију знања и вештине за стварање и програмирање музике уз помоћ рачунара.</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5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4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55"/>
        <w:gridCol w:w="2367"/>
        <w:gridCol w:w="4453"/>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користе две платформе: Windows и MacOS;</w:t>
            </w:r>
          </w:p>
          <w:p w:rsidR="00516FC0" w:rsidRPr="00276BBD" w:rsidRDefault="00516FC0" w:rsidP="00F50543">
            <w:pPr>
              <w:spacing w:after="125"/>
              <w:jc w:val="left"/>
              <w:rPr>
                <w:rFonts w:eastAsia="Times New Roman"/>
                <w:szCs w:val="24"/>
              </w:rPr>
            </w:pPr>
            <w:r w:rsidRPr="00276BBD">
              <w:rPr>
                <w:rFonts w:eastAsia="Times New Roman"/>
                <w:szCs w:val="24"/>
              </w:rPr>
              <w:t>– оптимизује оперативни систем за бављење звуком;</w:t>
            </w:r>
          </w:p>
          <w:p w:rsidR="00516FC0" w:rsidRPr="00276BBD" w:rsidRDefault="00516FC0" w:rsidP="00F50543">
            <w:pPr>
              <w:spacing w:after="125"/>
              <w:jc w:val="left"/>
              <w:rPr>
                <w:rFonts w:eastAsia="Times New Roman"/>
                <w:szCs w:val="24"/>
              </w:rPr>
            </w:pPr>
            <w:r w:rsidRPr="00276BBD">
              <w:rPr>
                <w:rFonts w:eastAsia="Times New Roman"/>
                <w:szCs w:val="24"/>
              </w:rPr>
              <w:t>– снима, едитује и процесује звук на рачунару;</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системске поруке у оквиру </w:t>
            </w:r>
            <w:r w:rsidRPr="00276BBD">
              <w:rPr>
                <w:rFonts w:eastAsia="Times New Roman"/>
                <w:szCs w:val="24"/>
              </w:rPr>
              <w:lastRenderedPageBreak/>
              <w:t>миди комуникационог протокола;</w:t>
            </w:r>
          </w:p>
          <w:p w:rsidR="00516FC0" w:rsidRPr="00276BBD" w:rsidRDefault="00516FC0" w:rsidP="00F50543">
            <w:pPr>
              <w:spacing w:after="125"/>
              <w:jc w:val="left"/>
              <w:rPr>
                <w:rFonts w:eastAsia="Times New Roman"/>
                <w:szCs w:val="24"/>
              </w:rPr>
            </w:pPr>
            <w:r w:rsidRPr="00276BBD">
              <w:rPr>
                <w:rFonts w:eastAsia="Times New Roman"/>
                <w:szCs w:val="24"/>
              </w:rPr>
              <w:t>– синхронизује уређаје у процесу снимања и репродукције звука;</w:t>
            </w:r>
          </w:p>
          <w:p w:rsidR="00516FC0" w:rsidRPr="00276BBD" w:rsidRDefault="00516FC0" w:rsidP="00F50543">
            <w:pPr>
              <w:spacing w:after="125"/>
              <w:jc w:val="left"/>
              <w:rPr>
                <w:rFonts w:eastAsia="Times New Roman"/>
                <w:szCs w:val="24"/>
              </w:rPr>
            </w:pPr>
            <w:r w:rsidRPr="00276BBD">
              <w:rPr>
                <w:rFonts w:eastAsia="Times New Roman"/>
                <w:szCs w:val="24"/>
              </w:rPr>
              <w:t>– синхронизује звук са видео фајлом;</w:t>
            </w:r>
          </w:p>
          <w:p w:rsidR="00516FC0" w:rsidRPr="00276BBD" w:rsidRDefault="00516FC0" w:rsidP="00F50543">
            <w:pPr>
              <w:spacing w:after="125"/>
              <w:jc w:val="left"/>
              <w:rPr>
                <w:rFonts w:eastAsia="Times New Roman"/>
                <w:szCs w:val="24"/>
              </w:rPr>
            </w:pPr>
            <w:r w:rsidRPr="00276BBD">
              <w:rPr>
                <w:rFonts w:eastAsia="Times New Roman"/>
                <w:szCs w:val="24"/>
              </w:rPr>
              <w:t>– изврши комуникацију више миди музичких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рукује синтесајзером и семплером;</w:t>
            </w:r>
          </w:p>
          <w:p w:rsidR="00516FC0" w:rsidRPr="00276BBD" w:rsidRDefault="00516FC0" w:rsidP="00F50543">
            <w:pPr>
              <w:spacing w:after="125"/>
              <w:jc w:val="left"/>
              <w:rPr>
                <w:rFonts w:eastAsia="Times New Roman"/>
                <w:szCs w:val="24"/>
              </w:rPr>
            </w:pPr>
            <w:r w:rsidRPr="00276BBD">
              <w:rPr>
                <w:rFonts w:eastAsia="Times New Roman"/>
                <w:szCs w:val="24"/>
              </w:rPr>
              <w:t>– користи виртуелне инструменте у процесу компоновања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СИСТЕМСКЕ ПОРУКЕ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1</w:t>
            </w:r>
          </w:p>
          <w:p w:rsidR="00516FC0" w:rsidRPr="00276BBD" w:rsidRDefault="00516FC0" w:rsidP="00F50543">
            <w:pPr>
              <w:spacing w:after="125"/>
              <w:jc w:val="left"/>
              <w:rPr>
                <w:rFonts w:eastAsia="Times New Roman"/>
                <w:szCs w:val="24"/>
              </w:rPr>
            </w:pPr>
            <w:r w:rsidRPr="00276BBD">
              <w:rPr>
                <w:rFonts w:eastAsia="Times New Roman"/>
                <w:szCs w:val="24"/>
              </w:rPr>
              <w:t>Основне синхронизације; Sync mode: internal, midi clock, MTS, LTC, SMPTE, MMC.</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2</w:t>
            </w:r>
          </w:p>
          <w:p w:rsidR="00516FC0" w:rsidRPr="00276BBD" w:rsidRDefault="00516FC0" w:rsidP="00F50543">
            <w:pPr>
              <w:spacing w:after="125"/>
              <w:jc w:val="left"/>
              <w:rPr>
                <w:rFonts w:eastAsia="Times New Roman"/>
                <w:szCs w:val="24"/>
              </w:rPr>
            </w:pPr>
            <w:r w:rsidRPr="00276BBD">
              <w:rPr>
                <w:rFonts w:eastAsia="Times New Roman"/>
                <w:szCs w:val="24"/>
              </w:rPr>
              <w:t>Midi Clock Mode/SPP, примери, анализа и карактеристике.</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3</w:t>
            </w:r>
          </w:p>
          <w:p w:rsidR="00516FC0" w:rsidRPr="00276BBD" w:rsidRDefault="00516FC0" w:rsidP="00F50543">
            <w:pPr>
              <w:spacing w:after="125"/>
              <w:jc w:val="left"/>
              <w:rPr>
                <w:rFonts w:eastAsia="Times New Roman"/>
                <w:szCs w:val="24"/>
              </w:rPr>
            </w:pPr>
            <w:r w:rsidRPr="00276BBD">
              <w:rPr>
                <w:rFonts w:eastAsia="Times New Roman"/>
                <w:szCs w:val="24"/>
              </w:rPr>
              <w:t>MTCMode, примери, анализа, карактеристике framerate, smpteviewoffset.</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4</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Синхронизација између aудиа у SMPTE/MTCMODE, девијација, аudiosync mode (MTC continuons, MTC Trigger/Auto Speeddetection, External digital Word Clock, Asio аудио драјвери и њихове предности).</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5</w:t>
            </w:r>
          </w:p>
          <w:p w:rsidR="00516FC0" w:rsidRPr="00276BBD" w:rsidRDefault="00516FC0" w:rsidP="00F50543">
            <w:pPr>
              <w:spacing w:after="125"/>
              <w:jc w:val="left"/>
              <w:rPr>
                <w:rFonts w:eastAsia="Times New Roman"/>
                <w:szCs w:val="24"/>
              </w:rPr>
            </w:pPr>
            <w:r w:rsidRPr="00276BBD">
              <w:rPr>
                <w:rFonts w:eastAsia="Times New Roman"/>
                <w:szCs w:val="24"/>
              </w:rPr>
              <w:t>Проблем два Mastera и разрешавање проблема, MTC кашњење, Midi Maschine Control и ADAT синхронизација.</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6</w:t>
            </w:r>
          </w:p>
          <w:p w:rsidR="00516FC0" w:rsidRPr="00276BBD" w:rsidRDefault="00516FC0" w:rsidP="00F50543">
            <w:pPr>
              <w:spacing w:after="125"/>
              <w:jc w:val="left"/>
              <w:rPr>
                <w:rFonts w:eastAsia="Times New Roman"/>
                <w:szCs w:val="24"/>
              </w:rPr>
            </w:pPr>
            <w:r w:rsidRPr="00276BBD">
              <w:rPr>
                <w:rFonts w:eastAsia="Times New Roman"/>
                <w:szCs w:val="24"/>
              </w:rPr>
              <w:t>Синхронизација видео фајлова (Avi, Quick Time Movies).</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7</w:t>
            </w:r>
          </w:p>
          <w:p w:rsidR="00516FC0" w:rsidRPr="00276BBD" w:rsidRDefault="00516FC0" w:rsidP="00F50543">
            <w:pPr>
              <w:spacing w:after="125"/>
              <w:jc w:val="left"/>
              <w:rPr>
                <w:rFonts w:eastAsia="Times New Roman"/>
                <w:szCs w:val="24"/>
              </w:rPr>
            </w:pPr>
            <w:r w:rsidRPr="00276BBD">
              <w:rPr>
                <w:rFonts w:eastAsia="Times New Roman"/>
                <w:szCs w:val="24"/>
              </w:rPr>
              <w:t>Синхронајзери: врсте, могућности и начин рада.</w:t>
            </w:r>
          </w:p>
          <w:p w:rsidR="00516FC0" w:rsidRPr="00276BBD" w:rsidRDefault="00516FC0" w:rsidP="00F50543">
            <w:pPr>
              <w:spacing w:after="125"/>
              <w:jc w:val="left"/>
              <w:rPr>
                <w:rFonts w:eastAsia="Times New Roman"/>
                <w:szCs w:val="24"/>
              </w:rPr>
            </w:pPr>
            <w:r w:rsidRPr="00276BBD">
              <w:rPr>
                <w:rFonts w:eastAsia="Times New Roman"/>
                <w:szCs w:val="24"/>
              </w:rPr>
              <w:t>Аудио уређаји са имплементираним синхронизационим способностима, њихове предности и резултати.</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8</w:t>
            </w:r>
          </w:p>
          <w:p w:rsidR="00516FC0" w:rsidRPr="00276BBD" w:rsidRDefault="00516FC0" w:rsidP="00F50543">
            <w:pPr>
              <w:spacing w:after="125"/>
              <w:jc w:val="left"/>
              <w:rPr>
                <w:rFonts w:eastAsia="Times New Roman"/>
                <w:szCs w:val="24"/>
              </w:rPr>
            </w:pPr>
            <w:r w:rsidRPr="00276BBD">
              <w:rPr>
                <w:rFonts w:eastAsia="Times New Roman"/>
                <w:szCs w:val="24"/>
              </w:rPr>
              <w:t>Тактовно и временски оријентисана синхронизација, разликовање и вежбање.</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9</w:t>
            </w:r>
          </w:p>
          <w:p w:rsidR="00516FC0" w:rsidRPr="00276BBD" w:rsidRDefault="00516FC0" w:rsidP="00F50543">
            <w:pPr>
              <w:spacing w:after="125"/>
              <w:jc w:val="left"/>
              <w:rPr>
                <w:rFonts w:eastAsia="Times New Roman"/>
                <w:szCs w:val="24"/>
              </w:rPr>
            </w:pPr>
            <w:r w:rsidRPr="00276BBD">
              <w:rPr>
                <w:rFonts w:eastAsia="Times New Roman"/>
                <w:szCs w:val="24"/>
              </w:rPr>
              <w:t>Синхронизација два или више рачунара/софтвера, синхронизација два софтверa унутар истог рачунара.</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10</w:t>
            </w:r>
          </w:p>
          <w:p w:rsidR="00516FC0" w:rsidRPr="00276BBD" w:rsidRDefault="00516FC0" w:rsidP="00F50543">
            <w:pPr>
              <w:spacing w:after="125"/>
              <w:jc w:val="left"/>
              <w:rPr>
                <w:rFonts w:eastAsia="Times New Roman"/>
                <w:szCs w:val="24"/>
              </w:rPr>
            </w:pPr>
            <w:r w:rsidRPr="00276BBD">
              <w:rPr>
                <w:rFonts w:eastAsia="Times New Roman"/>
                <w:szCs w:val="24"/>
              </w:rPr>
              <w:t>VST System Link – синхронизација између два или више рачунара, аудио и миди везе.</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11</w:t>
            </w:r>
          </w:p>
          <w:p w:rsidR="00516FC0" w:rsidRPr="00276BBD" w:rsidRDefault="00516FC0" w:rsidP="00F50543">
            <w:pPr>
              <w:spacing w:after="125"/>
              <w:jc w:val="left"/>
              <w:rPr>
                <w:rFonts w:eastAsia="Times New Roman"/>
                <w:szCs w:val="24"/>
              </w:rPr>
            </w:pPr>
            <w:r w:rsidRPr="00276BBD">
              <w:rPr>
                <w:rFonts w:eastAsia="Times New Roman"/>
                <w:szCs w:val="24"/>
              </w:rPr>
              <w:t>Утицај система ОМS, Freemidi, IAC у оквиру MacOS платформе, примери организације MIDI поставке у оквиру горе наведених система.</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12</w:t>
            </w:r>
          </w:p>
          <w:p w:rsidR="00516FC0" w:rsidRPr="00276BBD" w:rsidRDefault="00516FC0" w:rsidP="00F50543">
            <w:pPr>
              <w:spacing w:after="125"/>
              <w:jc w:val="left"/>
              <w:rPr>
                <w:rFonts w:eastAsia="Times New Roman"/>
                <w:szCs w:val="24"/>
              </w:rPr>
            </w:pPr>
            <w:r w:rsidRPr="00276BBD">
              <w:rPr>
                <w:rFonts w:eastAsia="Times New Roman"/>
                <w:szCs w:val="24"/>
              </w:rPr>
              <w:t xml:space="preserve">Промена темпа и врсте такта у процесу синхронизације, вежбање повезивања аудио и миди уређаја у сложеном окружењу мулти хардверске синхронизације (неколико звучних карти, </w:t>
            </w:r>
            <w:r w:rsidRPr="00276BBD">
              <w:rPr>
                <w:rFonts w:eastAsia="Times New Roman"/>
                <w:szCs w:val="24"/>
              </w:rPr>
              <w:lastRenderedPageBreak/>
              <w:t>неколико миди интерфејса са аналогним вишеканалним магнетофоном или видео снимачем.</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13</w:t>
            </w:r>
          </w:p>
          <w:p w:rsidR="00516FC0" w:rsidRPr="00276BBD" w:rsidRDefault="00516FC0" w:rsidP="00F50543">
            <w:pPr>
              <w:spacing w:after="125"/>
              <w:jc w:val="left"/>
              <w:rPr>
                <w:rFonts w:eastAsia="Times New Roman"/>
                <w:szCs w:val="24"/>
              </w:rPr>
            </w:pPr>
            <w:r w:rsidRPr="00276BBD">
              <w:rPr>
                <w:rFonts w:eastAsia="Times New Roman"/>
                <w:szCs w:val="24"/>
              </w:rPr>
              <w:t>Основе System Exclusive Messages, примена: bulk и mididump појмови: save/load или receive/transmit.</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14</w:t>
            </w:r>
          </w:p>
          <w:p w:rsidR="00516FC0" w:rsidRPr="00276BBD" w:rsidRDefault="00516FC0" w:rsidP="00F50543">
            <w:pPr>
              <w:spacing w:after="125"/>
              <w:jc w:val="left"/>
              <w:rPr>
                <w:rFonts w:eastAsia="Times New Roman"/>
                <w:szCs w:val="24"/>
              </w:rPr>
            </w:pPr>
            <w:r w:rsidRPr="00276BBD">
              <w:rPr>
                <w:rFonts w:eastAsia="Times New Roman"/>
                <w:szCs w:val="24"/>
              </w:rPr>
              <w:t>Примери Sysex комуникације између различитих клавијатура, модула и рачунара.</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15</w:t>
            </w:r>
          </w:p>
          <w:p w:rsidR="00516FC0" w:rsidRPr="00276BBD" w:rsidRDefault="00516FC0" w:rsidP="00F50543">
            <w:pPr>
              <w:spacing w:after="125"/>
              <w:jc w:val="left"/>
              <w:rPr>
                <w:rFonts w:eastAsia="Times New Roman"/>
                <w:szCs w:val="24"/>
              </w:rPr>
            </w:pPr>
            <w:r w:rsidRPr="00276BBD">
              <w:rPr>
                <w:rFonts w:eastAsia="Times New Roman"/>
                <w:szCs w:val="24"/>
              </w:rPr>
              <w:t>Примери Sysex комуникације између Editor/Lib. софтвера и различитих миди уређаја (коришћење Sound Diver софтвера).</w:t>
            </w:r>
          </w:p>
          <w:p w:rsidR="00516FC0" w:rsidRPr="00276BBD" w:rsidRDefault="00516FC0" w:rsidP="00F50543">
            <w:pPr>
              <w:spacing w:after="0"/>
              <w:jc w:val="left"/>
              <w:rPr>
                <w:rFonts w:eastAsia="Times New Roman"/>
                <w:szCs w:val="24"/>
              </w:rPr>
            </w:pPr>
            <w:r w:rsidRPr="00276BBD">
              <w:rPr>
                <w:rFonts w:eastAsia="Times New Roman"/>
                <w:b/>
                <w:bCs/>
                <w:szCs w:val="24"/>
              </w:rPr>
              <w:t>Системске поруке # 16</w:t>
            </w:r>
          </w:p>
          <w:p w:rsidR="00516FC0" w:rsidRPr="00276BBD" w:rsidRDefault="00516FC0" w:rsidP="00F50543">
            <w:pPr>
              <w:spacing w:after="125"/>
              <w:jc w:val="left"/>
              <w:rPr>
                <w:rFonts w:eastAsia="Times New Roman"/>
                <w:szCs w:val="24"/>
              </w:rPr>
            </w:pPr>
            <w:r w:rsidRPr="00276BBD">
              <w:rPr>
                <w:rFonts w:eastAsia="Times New Roman"/>
                <w:szCs w:val="24"/>
              </w:rPr>
              <w:t>Sample Dump Standard, основе и примена. Комуникација између два семплера, комуникација између семплера и аудио софтвера (примери на софтверу Sound Forge и Recycle).</w:t>
            </w:r>
          </w:p>
          <w:p w:rsidR="00516FC0" w:rsidRPr="00276BBD" w:rsidRDefault="00516FC0" w:rsidP="00F50543">
            <w:pPr>
              <w:spacing w:after="125"/>
              <w:jc w:val="left"/>
              <w:rPr>
                <w:rFonts w:eastAsia="Times New Roman"/>
                <w:szCs w:val="24"/>
              </w:rPr>
            </w:pPr>
            <w:r w:rsidRPr="00276BBD">
              <w:rPr>
                <w:rFonts w:eastAsia="Times New Roman"/>
                <w:szCs w:val="24"/>
              </w:rPr>
              <w:t>Midi Buffer и транспорт звука преко миди кабла, транспорт звука преко SCSI или преко MIDI + SCSI каблова, мане и предности.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СИНТЕСАЈЗЕР КАО ИНСТРУМЕНТ И ИЗВОР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Историјат.</w:t>
            </w:r>
          </w:p>
          <w:p w:rsidR="00516FC0" w:rsidRPr="00276BBD" w:rsidRDefault="00516FC0" w:rsidP="00F50543">
            <w:pPr>
              <w:spacing w:after="125"/>
              <w:jc w:val="left"/>
              <w:rPr>
                <w:rFonts w:eastAsia="Times New Roman"/>
                <w:szCs w:val="24"/>
              </w:rPr>
            </w:pPr>
            <w:r w:rsidRPr="00276BBD">
              <w:rPr>
                <w:rFonts w:eastAsia="Times New Roman"/>
                <w:szCs w:val="24"/>
              </w:rPr>
              <w:t>Поделa: аналогни и дигитални.</w:t>
            </w:r>
          </w:p>
          <w:p w:rsidR="00516FC0" w:rsidRPr="00276BBD" w:rsidRDefault="00516FC0" w:rsidP="00F50543">
            <w:pPr>
              <w:spacing w:after="125"/>
              <w:jc w:val="left"/>
              <w:rPr>
                <w:rFonts w:eastAsia="Times New Roman"/>
                <w:szCs w:val="24"/>
              </w:rPr>
            </w:pPr>
            <w:r w:rsidRPr="00276BBD">
              <w:rPr>
                <w:rFonts w:eastAsia="Times New Roman"/>
                <w:szCs w:val="24"/>
              </w:rPr>
              <w:t>Улога и основне карактеристике осцилатора, филтера, појачавача, евелоп генератора, LFO.</w:t>
            </w:r>
          </w:p>
          <w:p w:rsidR="00516FC0" w:rsidRPr="00276BBD" w:rsidRDefault="00516FC0" w:rsidP="00F50543">
            <w:pPr>
              <w:spacing w:after="125"/>
              <w:jc w:val="left"/>
              <w:rPr>
                <w:rFonts w:eastAsia="Times New Roman"/>
                <w:szCs w:val="24"/>
              </w:rPr>
            </w:pPr>
            <w:r w:rsidRPr="00276BBD">
              <w:rPr>
                <w:rFonts w:eastAsia="Times New Roman"/>
                <w:szCs w:val="24"/>
              </w:rPr>
              <w:t>Врсте основних таласних облика.</w:t>
            </w:r>
          </w:p>
          <w:p w:rsidR="00516FC0" w:rsidRPr="00276BBD" w:rsidRDefault="00516FC0" w:rsidP="00F50543">
            <w:pPr>
              <w:spacing w:after="125"/>
              <w:jc w:val="left"/>
              <w:rPr>
                <w:rFonts w:eastAsia="Times New Roman"/>
                <w:szCs w:val="24"/>
              </w:rPr>
            </w:pPr>
            <w:r w:rsidRPr="00276BBD">
              <w:rPr>
                <w:rFonts w:eastAsia="Times New Roman"/>
                <w:szCs w:val="24"/>
              </w:rPr>
              <w:t>Шум и врсте шума.</w:t>
            </w:r>
          </w:p>
          <w:p w:rsidR="00516FC0" w:rsidRPr="00276BBD" w:rsidRDefault="00516FC0" w:rsidP="00F50543">
            <w:pPr>
              <w:spacing w:after="125"/>
              <w:jc w:val="left"/>
              <w:rPr>
                <w:rFonts w:eastAsia="Times New Roman"/>
                <w:szCs w:val="24"/>
              </w:rPr>
            </w:pPr>
            <w:r w:rsidRPr="00276BBD">
              <w:rPr>
                <w:rFonts w:eastAsia="Times New Roman"/>
                <w:szCs w:val="24"/>
              </w:rPr>
              <w:t>Врсте клавијатура и основе програмирања звучних боја.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СЕМПЛЕР КАО ИНСТРУМЕНТ И ИЗВОР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Историјат.</w:t>
            </w:r>
          </w:p>
          <w:p w:rsidR="00516FC0" w:rsidRPr="00276BBD" w:rsidRDefault="00516FC0" w:rsidP="00F50543">
            <w:pPr>
              <w:spacing w:after="125"/>
              <w:jc w:val="left"/>
              <w:rPr>
                <w:rFonts w:eastAsia="Times New Roman"/>
                <w:szCs w:val="24"/>
              </w:rPr>
            </w:pPr>
            <w:r w:rsidRPr="00276BBD">
              <w:rPr>
                <w:rFonts w:eastAsia="Times New Roman"/>
                <w:szCs w:val="24"/>
              </w:rPr>
              <w:t>Архитектура семплера: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single, key group програм.</w:t>
            </w:r>
          </w:p>
          <w:p w:rsidR="00516FC0" w:rsidRPr="00276BBD" w:rsidRDefault="00516FC0" w:rsidP="00F50543">
            <w:pPr>
              <w:spacing w:after="125"/>
              <w:jc w:val="left"/>
              <w:rPr>
                <w:rFonts w:eastAsia="Times New Roman"/>
                <w:szCs w:val="24"/>
              </w:rPr>
            </w:pPr>
            <w:r w:rsidRPr="00276BBD">
              <w:rPr>
                <w:rFonts w:eastAsia="Times New Roman"/>
                <w:szCs w:val="24"/>
              </w:rPr>
              <w:t>Миди функције и параметри.</w:t>
            </w:r>
          </w:p>
          <w:p w:rsidR="00516FC0" w:rsidRPr="00276BBD" w:rsidRDefault="00516FC0" w:rsidP="00F50543">
            <w:pPr>
              <w:spacing w:after="125"/>
              <w:jc w:val="left"/>
              <w:rPr>
                <w:rFonts w:eastAsia="Times New Roman"/>
                <w:szCs w:val="24"/>
              </w:rPr>
            </w:pPr>
            <w:r w:rsidRPr="00276BBD">
              <w:rPr>
                <w:rFonts w:eastAsia="Times New Roman"/>
                <w:szCs w:val="24"/>
              </w:rPr>
              <w:t>Диск функције и параметри.</w:t>
            </w:r>
          </w:p>
          <w:p w:rsidR="00516FC0" w:rsidRPr="00276BBD" w:rsidRDefault="00516FC0" w:rsidP="00F50543">
            <w:pPr>
              <w:spacing w:after="125"/>
              <w:jc w:val="left"/>
              <w:rPr>
                <w:rFonts w:eastAsia="Times New Roman"/>
                <w:szCs w:val="24"/>
              </w:rPr>
            </w:pPr>
            <w:r w:rsidRPr="00276BBD">
              <w:rPr>
                <w:rFonts w:eastAsia="Times New Roman"/>
                <w:szCs w:val="24"/>
              </w:rPr>
              <w:t>Конфигурисање семплова у оквиру програма: single, layer, split.</w:t>
            </w:r>
          </w:p>
          <w:p w:rsidR="00516FC0" w:rsidRPr="00276BBD" w:rsidRDefault="00516FC0" w:rsidP="00F50543">
            <w:pPr>
              <w:spacing w:after="125"/>
              <w:jc w:val="left"/>
              <w:rPr>
                <w:rFonts w:eastAsia="Times New Roman"/>
                <w:szCs w:val="24"/>
              </w:rPr>
            </w:pPr>
            <w:r w:rsidRPr="00276BBD">
              <w:rPr>
                <w:rFonts w:eastAsia="Times New Roman"/>
                <w:szCs w:val="24"/>
              </w:rPr>
              <w:t>Селектовање узорака на основу динамике свирања.</w:t>
            </w:r>
          </w:p>
          <w:p w:rsidR="00516FC0" w:rsidRPr="00276BBD" w:rsidRDefault="00516FC0" w:rsidP="00F50543">
            <w:pPr>
              <w:spacing w:after="125"/>
              <w:jc w:val="left"/>
              <w:rPr>
                <w:rFonts w:eastAsia="Times New Roman"/>
                <w:szCs w:val="24"/>
              </w:rPr>
            </w:pPr>
            <w:r w:rsidRPr="00276BBD">
              <w:rPr>
                <w:rFonts w:eastAsia="Times New Roman"/>
                <w:szCs w:val="24"/>
              </w:rPr>
              <w:t>Селектовање узорака на основу регистра – позиције на клавијатури.</w:t>
            </w:r>
          </w:p>
          <w:p w:rsidR="00516FC0" w:rsidRPr="00276BBD" w:rsidRDefault="00516FC0" w:rsidP="00F50543">
            <w:pPr>
              <w:spacing w:after="125"/>
              <w:jc w:val="left"/>
              <w:rPr>
                <w:rFonts w:eastAsia="Times New Roman"/>
                <w:szCs w:val="24"/>
              </w:rPr>
            </w:pPr>
            <w:r w:rsidRPr="00276BBD">
              <w:rPr>
                <w:rFonts w:eastAsia="Times New Roman"/>
                <w:szCs w:val="24"/>
              </w:rPr>
              <w:t>Едитовање узорка:</w:t>
            </w:r>
          </w:p>
          <w:p w:rsidR="00516FC0" w:rsidRPr="00276BBD" w:rsidRDefault="00516FC0" w:rsidP="00F50543">
            <w:pPr>
              <w:spacing w:after="125"/>
              <w:jc w:val="left"/>
              <w:rPr>
                <w:rFonts w:eastAsia="Times New Roman"/>
                <w:szCs w:val="24"/>
              </w:rPr>
            </w:pPr>
            <w:r w:rsidRPr="00276BBD">
              <w:rPr>
                <w:rFonts w:eastAsia="Times New Roman"/>
                <w:szCs w:val="24"/>
              </w:rPr>
              <w:t>правац репродукције (normal/reverse), почетак и крај узорка, петља и дужина петље, укрштање узорака, слање узорака на сепаратне аналогне или дигиталне излазе.</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VST ИНСТРУМЕНТИ КАО ИЗВОР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Историјат и подела.</w:t>
            </w:r>
          </w:p>
          <w:p w:rsidR="00516FC0" w:rsidRPr="00276BBD" w:rsidRDefault="00516FC0" w:rsidP="00F50543">
            <w:pPr>
              <w:spacing w:after="125"/>
              <w:jc w:val="left"/>
              <w:rPr>
                <w:rFonts w:eastAsia="Times New Roman"/>
                <w:szCs w:val="24"/>
              </w:rPr>
            </w:pPr>
            <w:r w:rsidRPr="00276BBD">
              <w:rPr>
                <w:rFonts w:eastAsia="Times New Roman"/>
                <w:szCs w:val="24"/>
              </w:rPr>
              <w:t>Начин рада и зависност од MИДИ хардвера.</w:t>
            </w:r>
          </w:p>
          <w:p w:rsidR="00516FC0" w:rsidRPr="00276BBD" w:rsidRDefault="00516FC0" w:rsidP="00F50543">
            <w:pPr>
              <w:spacing w:after="125"/>
              <w:jc w:val="left"/>
              <w:rPr>
                <w:rFonts w:eastAsia="Times New Roman"/>
                <w:szCs w:val="24"/>
              </w:rPr>
            </w:pPr>
            <w:r w:rsidRPr="00276BBD">
              <w:rPr>
                <w:rFonts w:eastAsia="Times New Roman"/>
                <w:szCs w:val="24"/>
              </w:rPr>
              <w:t>Зависност од аудио хардвера. Зависност од врсте и квалитета аудио драјвера.</w:t>
            </w:r>
          </w:p>
          <w:p w:rsidR="00516FC0" w:rsidRPr="00276BBD" w:rsidRDefault="00516FC0" w:rsidP="00F50543">
            <w:pPr>
              <w:spacing w:after="125"/>
              <w:jc w:val="left"/>
              <w:rPr>
                <w:rFonts w:eastAsia="Times New Roman"/>
                <w:szCs w:val="24"/>
              </w:rPr>
            </w:pPr>
            <w:r w:rsidRPr="00276BBD">
              <w:rPr>
                <w:rFonts w:eastAsia="Times New Roman"/>
                <w:szCs w:val="24"/>
              </w:rPr>
              <w:t>Мултиплицирани аудио излази у оквиру музичког софтвера.</w:t>
            </w:r>
          </w:p>
          <w:p w:rsidR="00516FC0" w:rsidRPr="00276BBD" w:rsidRDefault="00516FC0" w:rsidP="00F50543">
            <w:pPr>
              <w:spacing w:after="125"/>
              <w:jc w:val="left"/>
              <w:rPr>
                <w:rFonts w:eastAsia="Times New Roman"/>
                <w:szCs w:val="24"/>
              </w:rPr>
            </w:pPr>
            <w:r w:rsidRPr="00276BBD">
              <w:rPr>
                <w:rFonts w:eastAsia="Times New Roman"/>
                <w:szCs w:val="24"/>
              </w:rPr>
              <w:t>Примери на различитим VST инструментима.</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Захтеви на годишњем испиту:</w:t>
            </w:r>
          </w:p>
          <w:p w:rsidR="00516FC0" w:rsidRPr="00276BBD" w:rsidRDefault="00516FC0" w:rsidP="00F50543">
            <w:pPr>
              <w:spacing w:after="125"/>
              <w:jc w:val="left"/>
              <w:rPr>
                <w:rFonts w:eastAsia="Times New Roman"/>
                <w:szCs w:val="24"/>
              </w:rPr>
            </w:pPr>
            <w:r w:rsidRPr="00276BBD">
              <w:rPr>
                <w:rFonts w:eastAsia="Times New Roman"/>
                <w:szCs w:val="24"/>
              </w:rPr>
              <w:t>Компоновање симетричног, савременог музичког МИДИ дела у облику песме у трајању од 3-4 минута.</w:t>
            </w:r>
          </w:p>
          <w:p w:rsidR="00516FC0" w:rsidRPr="00276BBD" w:rsidRDefault="00516FC0" w:rsidP="00F50543">
            <w:pPr>
              <w:spacing w:after="125"/>
              <w:jc w:val="left"/>
              <w:rPr>
                <w:rFonts w:eastAsia="Times New Roman"/>
                <w:szCs w:val="24"/>
              </w:rPr>
            </w:pPr>
            <w:r w:rsidRPr="00276BBD">
              <w:rPr>
                <w:rFonts w:eastAsia="Times New Roman"/>
                <w:szCs w:val="24"/>
              </w:rPr>
              <w:t>Испит организовати као звучну презентацију.</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системске поруке, синтесајзер, семплер, VST инструменти.</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3"/>
        <w:gridCol w:w="6182"/>
      </w:tblGrid>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17" w:name="_Toc201223834"/>
            <w:r w:rsidRPr="00276BBD">
              <w:t>САВРЕМЕНА МИДИ КОМПОЗИЦИЈА И ПРОДУКЦИЈА</w:t>
            </w:r>
            <w:bookmarkEnd w:id="117"/>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Савремена МИДИ композиција и продукција је да код ученика развију знања и вештине за стварање и програмирање музике уз помоћ рачунара</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59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Годишњи фонд часова</w:t>
            </w:r>
          </w:p>
        </w:tc>
        <w:tc>
          <w:tcPr>
            <w:tcW w:w="340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99</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85"/>
        <w:gridCol w:w="2495"/>
        <w:gridCol w:w="359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самостално компонују краће облике у области примењене музике;</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компонују музику за позориште на задати драмски текст;</w:t>
            </w:r>
          </w:p>
          <w:p w:rsidR="00516FC0" w:rsidRPr="00276BBD" w:rsidRDefault="00516FC0" w:rsidP="00F50543">
            <w:pPr>
              <w:spacing w:after="125"/>
              <w:jc w:val="left"/>
              <w:rPr>
                <w:rFonts w:eastAsia="Times New Roman"/>
                <w:szCs w:val="24"/>
              </w:rPr>
            </w:pPr>
            <w:r w:rsidRPr="00276BBD">
              <w:rPr>
                <w:rFonts w:eastAsia="Times New Roman"/>
                <w:szCs w:val="24"/>
              </w:rPr>
              <w:t>– самостално компонују музику за филм на задати видео фајл;</w:t>
            </w:r>
          </w:p>
          <w:p w:rsidR="00516FC0" w:rsidRPr="00276BBD" w:rsidRDefault="00516FC0" w:rsidP="00F50543">
            <w:pPr>
              <w:spacing w:after="125"/>
              <w:jc w:val="left"/>
              <w:rPr>
                <w:rFonts w:eastAsia="Times New Roman"/>
                <w:szCs w:val="24"/>
              </w:rPr>
            </w:pPr>
            <w:r w:rsidRPr="00276BBD">
              <w:rPr>
                <w:rFonts w:eastAsia="Times New Roman"/>
                <w:szCs w:val="24"/>
              </w:rPr>
              <w:t>– уз помоћ наставника компонује ауторску музику у трајању од 4 до 6 минута користећи рачунар и/или акустичне инструменте.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КОМПОНОВАЊЕ ПРИМЕЊЕНЕ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Компоновање примењене музике #1</w:t>
            </w:r>
          </w:p>
          <w:p w:rsidR="00516FC0" w:rsidRPr="00276BBD" w:rsidRDefault="00516FC0" w:rsidP="00F50543">
            <w:pPr>
              <w:spacing w:after="125"/>
              <w:jc w:val="left"/>
              <w:rPr>
                <w:rFonts w:eastAsia="Times New Roman"/>
                <w:szCs w:val="24"/>
              </w:rPr>
            </w:pPr>
            <w:r w:rsidRPr="00276BBD">
              <w:rPr>
                <w:rFonts w:eastAsia="Times New Roman"/>
                <w:szCs w:val="24"/>
              </w:rPr>
              <w:t>Компоновање краћих форми: џингл, реклама, спот, шпица.</w:t>
            </w:r>
          </w:p>
          <w:p w:rsidR="00516FC0" w:rsidRPr="00276BBD" w:rsidRDefault="00516FC0" w:rsidP="00F50543">
            <w:pPr>
              <w:spacing w:after="0"/>
              <w:jc w:val="left"/>
              <w:rPr>
                <w:rFonts w:eastAsia="Times New Roman"/>
                <w:szCs w:val="24"/>
              </w:rPr>
            </w:pPr>
            <w:r w:rsidRPr="00276BBD">
              <w:rPr>
                <w:rFonts w:eastAsia="Times New Roman"/>
                <w:b/>
                <w:bCs/>
                <w:szCs w:val="24"/>
              </w:rPr>
              <w:t>Компоновање примењене музике #2</w:t>
            </w:r>
          </w:p>
          <w:p w:rsidR="00516FC0" w:rsidRPr="00276BBD" w:rsidRDefault="00516FC0" w:rsidP="00F50543">
            <w:pPr>
              <w:spacing w:after="125"/>
              <w:jc w:val="left"/>
              <w:rPr>
                <w:rFonts w:eastAsia="Times New Roman"/>
                <w:szCs w:val="24"/>
              </w:rPr>
            </w:pPr>
            <w:r w:rsidRPr="00276BBD">
              <w:rPr>
                <w:rFonts w:eastAsia="Times New Roman"/>
                <w:szCs w:val="24"/>
              </w:rPr>
              <w:t>Компоновање дужих слободнијих форми: музика за позориште, музика за краткометражни или цртани филм, музика за драмске делове играног филма.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КОМПОНОВАЊЕ АУТОРСКЕ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Самостално компоновање на рачунару:</w:t>
            </w:r>
          </w:p>
          <w:p w:rsidR="00516FC0" w:rsidRPr="00276BBD" w:rsidRDefault="00516FC0" w:rsidP="00F50543">
            <w:pPr>
              <w:spacing w:after="125"/>
              <w:jc w:val="left"/>
              <w:rPr>
                <w:rFonts w:eastAsia="Times New Roman"/>
                <w:szCs w:val="24"/>
              </w:rPr>
            </w:pPr>
            <w:r w:rsidRPr="00276BBD">
              <w:rPr>
                <w:rFonts w:eastAsia="Times New Roman"/>
                <w:szCs w:val="24"/>
              </w:rPr>
              <w:t>– тематски и хармонски садржај;</w:t>
            </w:r>
          </w:p>
          <w:p w:rsidR="00516FC0" w:rsidRPr="00276BBD" w:rsidRDefault="00516FC0" w:rsidP="00F50543">
            <w:pPr>
              <w:spacing w:after="125"/>
              <w:jc w:val="left"/>
              <w:rPr>
                <w:rFonts w:eastAsia="Times New Roman"/>
                <w:szCs w:val="24"/>
              </w:rPr>
            </w:pPr>
            <w:r w:rsidRPr="00276BBD">
              <w:rPr>
                <w:rFonts w:eastAsia="Times New Roman"/>
                <w:szCs w:val="24"/>
              </w:rPr>
              <w:t>– музички облик;</w:t>
            </w:r>
          </w:p>
          <w:p w:rsidR="00516FC0" w:rsidRPr="00276BBD" w:rsidRDefault="00516FC0" w:rsidP="00F50543">
            <w:pPr>
              <w:spacing w:after="125"/>
              <w:jc w:val="left"/>
              <w:rPr>
                <w:rFonts w:eastAsia="Times New Roman"/>
                <w:szCs w:val="24"/>
              </w:rPr>
            </w:pPr>
            <w:r w:rsidRPr="00276BBD">
              <w:rPr>
                <w:rFonts w:eastAsia="Times New Roman"/>
                <w:szCs w:val="24"/>
              </w:rPr>
              <w:t>– жанровско опредељење.</w:t>
            </w:r>
          </w:p>
        </w:tc>
      </w:tr>
      <w:tr w:rsidR="00516FC0" w:rsidRPr="00276BBD" w:rsidTr="00F5054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Матурски испит</w:t>
            </w:r>
            <w:r w:rsidRPr="00276BBD">
              <w:rPr>
                <w:rFonts w:eastAsia="Times New Roman"/>
                <w:szCs w:val="24"/>
              </w:rPr>
              <w:t>: јавно извођење ауторске композиције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компоновање, примењена музика и ауторска музика.</w:t>
      </w:r>
    </w:p>
    <w:p w:rsidR="00BC7BDA" w:rsidRPr="00276BBD" w:rsidRDefault="00BC7BDA" w:rsidP="00516FC0">
      <w:pPr>
        <w:shd w:val="clear" w:color="auto" w:fill="FFFFFF"/>
        <w:spacing w:after="0"/>
        <w:ind w:firstLine="401"/>
        <w:jc w:val="left"/>
        <w:rPr>
          <w:rFonts w:eastAsia="Times New Roman"/>
          <w:szCs w:val="24"/>
        </w:rPr>
      </w:pP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 –</w:t>
      </w:r>
      <w:r w:rsidRPr="00276BBD">
        <w:rPr>
          <w:rFonts w:eastAsia="Times New Roman"/>
          <w:b/>
          <w:bCs/>
          <w:szCs w:val="24"/>
        </w:rPr>
        <w:br/>
        <w:t>ЗВУЧНО-МУЗИЧКИ ПРОЦЕС, МИДИ САВРЕМЕНА МИДИ КОМПОЗИЦИЈА И ПРОДУКЦИЈА</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различитих предмета може бити полазиште за бројне активности у којима ученици учествују као композитори, ствараоци и извођачи.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је усмерена на остваривање </w:t>
      </w:r>
      <w:r w:rsidRPr="00276BBD">
        <w:rPr>
          <w:rFonts w:eastAsia="Times New Roman"/>
          <w:b/>
          <w:bCs/>
          <w:szCs w:val="24"/>
        </w:rPr>
        <w:t>исхода</w:t>
      </w:r>
      <w:r w:rsidRPr="00276BBD">
        <w:rPr>
          <w:rFonts w:eastAsia="Times New Roman"/>
          <w:szCs w:val="24"/>
        </w:rPr>
        <w:t xml:space="preserve">, који представљају музичке, опажајне и сазнајне активности ученика, при чему се даје предност искуственом учењу у оквиру којег ученици развијају лични однос према музици, а постепена рационализација </w:t>
      </w:r>
      <w:r w:rsidRPr="00276BBD">
        <w:rPr>
          <w:rFonts w:eastAsia="Times New Roman"/>
          <w:szCs w:val="24"/>
        </w:rPr>
        <w:lastRenderedPageBreak/>
        <w:t>искуства постаје теоријски оквир. Искуствено учење подразумева лично музичко изражавање кроз различите видове компоновања и извођења музике и партиципације у музици. Исходи се надовезују, усложњавају и прожимају кроз четири разреда средње музичке школе, а ниво и сложеност исхода одређени су захтевима садржаја наставе сваког разреда.</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обухвата читав спектар активности, од размишљања о реализацији задатог музичког облика, технике компоновања до примене алата и поступака у оквиру софтвера за компоновање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Педагог мора да сагледа у потпуности личност ученика са којим ради, његове психофизичке способности, карактер, темперамент, мотивацију и да му помогне при професионалном опредељењу и усмеравању. Он планира и индивидуални програм и наставне садржаје за сваког ученика водећи рачуна о поступности у повећавању захтева и хармоничном развоју ученикових стваралачких и музичких способности. Сваки ученик је посебан и у том смислу наставник мора сагледати и његов шири контекст (породица, васпитање, навике, школа, окружење, лични капацитети, итд.) како би оптимално избалансирао одговарајући програм и педагошке поступке који ће ученика уз осећај самопоуздања и задовољства довести до практичних вештина, а ове пак отворити пут за даље напредовање и развој индивидуалних квалитета.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Активност наставника обухвата велику палету информација, вештина и практичних знања различите природе, као и везу са живом уметничком праксом, те је за ученике веома важно да наставника доживљавају и као уметнички ауторитет а не само као предавача са друге стране катедре. Исто тако, један од најважнијих предуслова успешног педагошког рада је успостављање међусобног поверења између ученика и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Веома је важно да ученици имају исправан став према јавном наступу и што чешће јавно изводе своја дела. Дискусијом о изведеним и одслушаним делима ученици стичу увид у тумачење музике, композиционе технике и технике у манипулацији софтвером за компоновање музике, те развијају аналитичко и критичко мишљење о туђим делима.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музичке продукције и дизајна звука најбитније је развијање стваралачких музичких способности и изграђивање вештина, у области програмирања, снимања и едитовања музике. Смер наставе је такав да се увек креће од представе музике и звука ка контекстуализацији, теоријском тумачењу и практичним решењима.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успешно реализована композиција како са аспекта композиционих техника тако и са аспекта креативног обликовања звучне слике и свих поступака који до ње доводе.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и резултати годишњих испита употпуњују слику о постигнућима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уложен труд ученика и лично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18" w:name="_Toc201223835"/>
            <w:r w:rsidRPr="00276BBD">
              <w:t>ЗВУЧНО МУЗИЧКИ ПРОЦЕС-АУДИО</w:t>
            </w:r>
            <w:bookmarkEnd w:id="118"/>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Звучно музички процес-аудио 1 је да код ученика развије знања и вештине везане за класични-аналогни начин снимања и репродукције звука као и основне технике неопходне за овакав начин рада.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Први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067"/>
        <w:gridCol w:w="1800"/>
        <w:gridCol w:w="2208"/>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све врсте каблова, конектора и веза у току линијског и микрофонског снимања;</w:t>
            </w:r>
          </w:p>
          <w:p w:rsidR="00516FC0" w:rsidRPr="00276BBD" w:rsidRDefault="00516FC0" w:rsidP="00F50543">
            <w:pPr>
              <w:spacing w:after="125"/>
              <w:jc w:val="left"/>
              <w:rPr>
                <w:rFonts w:eastAsia="Times New Roman"/>
                <w:szCs w:val="24"/>
              </w:rPr>
            </w:pPr>
            <w:r w:rsidRPr="00276BBD">
              <w:rPr>
                <w:rFonts w:eastAsia="Times New Roman"/>
                <w:szCs w:val="24"/>
              </w:rPr>
              <w:t>– користи микрофонске и линијске улазе на аналогном режијском столу;</w:t>
            </w:r>
          </w:p>
          <w:p w:rsidR="00516FC0" w:rsidRPr="00276BBD" w:rsidRDefault="00516FC0" w:rsidP="00F50543">
            <w:pPr>
              <w:spacing w:after="125"/>
              <w:jc w:val="left"/>
              <w:rPr>
                <w:rFonts w:eastAsia="Times New Roman"/>
                <w:szCs w:val="24"/>
              </w:rPr>
            </w:pPr>
            <w:r w:rsidRPr="00276BBD">
              <w:rPr>
                <w:rFonts w:eastAsia="Times New Roman"/>
                <w:szCs w:val="24"/>
              </w:rPr>
              <w:t>– врши подешавање улазног степена и путање сигнала кроз аналогни режијски сто;</w:t>
            </w:r>
          </w:p>
          <w:p w:rsidR="00516FC0" w:rsidRPr="00276BBD" w:rsidRDefault="00516FC0" w:rsidP="00F50543">
            <w:pPr>
              <w:spacing w:after="125"/>
              <w:jc w:val="left"/>
              <w:rPr>
                <w:rFonts w:eastAsia="Times New Roman"/>
                <w:szCs w:val="24"/>
              </w:rPr>
            </w:pPr>
            <w:r w:rsidRPr="00276BBD">
              <w:rPr>
                <w:rFonts w:eastAsia="Times New Roman"/>
                <w:szCs w:val="24"/>
              </w:rPr>
              <w:t>– разликује каналску и мониторску секција на режијском столу, „инсерт” тачке, ЕQ, сендове, враћања и напајање;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користи мерне инструментиме „Peak” и „VU” </w:t>
            </w:r>
            <w:r w:rsidRPr="00276BBD">
              <w:rPr>
                <w:rFonts w:eastAsia="Times New Roman"/>
                <w:szCs w:val="24"/>
              </w:rPr>
              <w:lastRenderedPageBreak/>
              <w:t>и мери вршни и просечни ниво сигнала;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аналогно и дигитално мерење, односно мерне инструменте;</w:t>
            </w:r>
          </w:p>
          <w:p w:rsidR="00516FC0" w:rsidRPr="00276BBD" w:rsidRDefault="00516FC0" w:rsidP="00F50543">
            <w:pPr>
              <w:spacing w:after="125"/>
              <w:jc w:val="left"/>
              <w:rPr>
                <w:rFonts w:eastAsia="Times New Roman"/>
                <w:szCs w:val="24"/>
              </w:rPr>
            </w:pPr>
            <w:r w:rsidRPr="00276BBD">
              <w:rPr>
                <w:rFonts w:eastAsia="Times New Roman"/>
                <w:szCs w:val="24"/>
              </w:rPr>
              <w:t>– користи улазе и излазе и мерне инструменте магнетофона;</w:t>
            </w:r>
          </w:p>
          <w:p w:rsidR="00516FC0" w:rsidRPr="00276BBD" w:rsidRDefault="00516FC0" w:rsidP="00F50543">
            <w:pPr>
              <w:spacing w:after="125"/>
              <w:jc w:val="left"/>
              <w:rPr>
                <w:rFonts w:eastAsia="Times New Roman"/>
                <w:szCs w:val="24"/>
              </w:rPr>
            </w:pPr>
            <w:r w:rsidRPr="00276BBD">
              <w:rPr>
                <w:rFonts w:eastAsia="Times New Roman"/>
                <w:szCs w:val="24"/>
              </w:rPr>
              <w:t>– бира редукцију шума, брзину траке магнетофона;</w:t>
            </w:r>
          </w:p>
          <w:p w:rsidR="00516FC0" w:rsidRPr="00276BBD" w:rsidRDefault="00516FC0" w:rsidP="00F50543">
            <w:pPr>
              <w:spacing w:after="125"/>
              <w:jc w:val="left"/>
              <w:rPr>
                <w:rFonts w:eastAsia="Times New Roman"/>
                <w:szCs w:val="24"/>
              </w:rPr>
            </w:pPr>
            <w:r w:rsidRPr="00276BBD">
              <w:rPr>
                <w:rFonts w:eastAsia="Times New Roman"/>
                <w:szCs w:val="24"/>
              </w:rPr>
              <w:t>– врши синхронизацију и мониторинг при вишеканалном снимању;</w:t>
            </w:r>
          </w:p>
          <w:p w:rsidR="00516FC0" w:rsidRPr="00276BBD" w:rsidRDefault="00516FC0" w:rsidP="00F50543">
            <w:pPr>
              <w:spacing w:after="125"/>
              <w:jc w:val="left"/>
              <w:rPr>
                <w:rFonts w:eastAsia="Times New Roman"/>
                <w:szCs w:val="24"/>
              </w:rPr>
            </w:pPr>
            <w:r w:rsidRPr="00276BBD">
              <w:rPr>
                <w:rFonts w:eastAsia="Times New Roman"/>
                <w:szCs w:val="24"/>
              </w:rPr>
              <w:t>– се користи даљинском командом – локатором вишеканалног магнетофона;</w:t>
            </w:r>
          </w:p>
          <w:p w:rsidR="00516FC0" w:rsidRPr="00276BBD" w:rsidRDefault="00516FC0" w:rsidP="00F50543">
            <w:pPr>
              <w:spacing w:after="125"/>
              <w:jc w:val="left"/>
              <w:rPr>
                <w:rFonts w:eastAsia="Times New Roman"/>
                <w:szCs w:val="24"/>
              </w:rPr>
            </w:pPr>
            <w:r w:rsidRPr="00276BBD">
              <w:rPr>
                <w:rFonts w:eastAsia="Times New Roman"/>
                <w:szCs w:val="24"/>
              </w:rPr>
              <w:t>– врши уснимавање линијских сигнала на вишеканални аналогни магнетофон као и мониторинг већ снимљених канала;</w:t>
            </w:r>
          </w:p>
          <w:p w:rsidR="00516FC0" w:rsidRPr="00276BBD" w:rsidRDefault="00516FC0" w:rsidP="00F50543">
            <w:pPr>
              <w:spacing w:after="125"/>
              <w:jc w:val="left"/>
              <w:rPr>
                <w:rFonts w:eastAsia="Times New Roman"/>
                <w:szCs w:val="24"/>
              </w:rPr>
            </w:pPr>
            <w:r w:rsidRPr="00276BBD">
              <w:rPr>
                <w:rFonts w:eastAsia="Times New Roman"/>
                <w:szCs w:val="24"/>
              </w:rPr>
              <w:t>– потпуно или делимично брише канале „punchin” и „pinchout”;</w:t>
            </w:r>
          </w:p>
          <w:p w:rsidR="00516FC0" w:rsidRPr="00276BBD" w:rsidRDefault="00516FC0" w:rsidP="00F50543">
            <w:pPr>
              <w:spacing w:after="125"/>
              <w:jc w:val="left"/>
              <w:rPr>
                <w:rFonts w:eastAsia="Times New Roman"/>
                <w:szCs w:val="24"/>
              </w:rPr>
            </w:pPr>
            <w:r w:rsidRPr="00276BBD">
              <w:rPr>
                <w:rFonts w:eastAsia="Times New Roman"/>
                <w:szCs w:val="24"/>
              </w:rPr>
              <w:t>– препозна распоред магнетофонских глава;</w:t>
            </w:r>
          </w:p>
          <w:p w:rsidR="00516FC0" w:rsidRPr="00276BBD" w:rsidRDefault="00516FC0" w:rsidP="00F50543">
            <w:pPr>
              <w:spacing w:after="125"/>
              <w:jc w:val="left"/>
              <w:rPr>
                <w:rFonts w:eastAsia="Times New Roman"/>
                <w:szCs w:val="24"/>
              </w:rPr>
            </w:pPr>
            <w:r w:rsidRPr="00276BBD">
              <w:rPr>
                <w:rFonts w:eastAsia="Times New Roman"/>
                <w:szCs w:val="24"/>
              </w:rPr>
              <w:t>– користи различите врсте и карактеристике микрофона, више микрофонске технике;</w:t>
            </w:r>
          </w:p>
          <w:p w:rsidR="00516FC0" w:rsidRPr="00276BBD" w:rsidRDefault="00516FC0" w:rsidP="00F50543">
            <w:pPr>
              <w:spacing w:after="125"/>
              <w:jc w:val="left"/>
              <w:rPr>
                <w:rFonts w:eastAsia="Times New Roman"/>
                <w:szCs w:val="24"/>
              </w:rPr>
            </w:pPr>
            <w:r w:rsidRPr="00276BBD">
              <w:rPr>
                <w:rFonts w:eastAsia="Times New Roman"/>
                <w:szCs w:val="24"/>
              </w:rPr>
              <w:t>– позиционира микрофоне и користи „pop” филтер;</w:t>
            </w:r>
          </w:p>
          <w:p w:rsidR="00516FC0" w:rsidRPr="00276BBD" w:rsidRDefault="00516FC0" w:rsidP="00F50543">
            <w:pPr>
              <w:spacing w:after="125"/>
              <w:jc w:val="left"/>
              <w:rPr>
                <w:rFonts w:eastAsia="Times New Roman"/>
                <w:szCs w:val="24"/>
              </w:rPr>
            </w:pPr>
            <w:r w:rsidRPr="00276BBD">
              <w:rPr>
                <w:rFonts w:eastAsia="Times New Roman"/>
                <w:szCs w:val="24"/>
              </w:rPr>
              <w:t>– обави микрофонско или више микрофонско снимање правилним коришћењем микрофона, режијског стола као и уређаја за снимање и репродукцију звука.</w:t>
            </w:r>
          </w:p>
          <w:p w:rsidR="00516FC0" w:rsidRPr="00276BBD" w:rsidRDefault="00516FC0" w:rsidP="00F50543">
            <w:pPr>
              <w:spacing w:after="125"/>
              <w:jc w:val="left"/>
              <w:rPr>
                <w:rFonts w:eastAsia="Times New Roman"/>
                <w:szCs w:val="24"/>
              </w:rPr>
            </w:pPr>
            <w:r w:rsidRPr="00276BBD">
              <w:rPr>
                <w:rFonts w:eastAsia="Times New Roman"/>
                <w:szCs w:val="24"/>
              </w:rPr>
              <w:t>– сними акустични инструмент, вокал или мањи ансамбл, микрофонском техником по избору.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АНАЛОГНО СНИМАЊЕ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Врсте аналогних жичних веза и конектора.</w:t>
            </w:r>
          </w:p>
          <w:p w:rsidR="00516FC0" w:rsidRPr="00276BBD" w:rsidRDefault="00516FC0" w:rsidP="00F50543">
            <w:pPr>
              <w:spacing w:after="125"/>
              <w:jc w:val="left"/>
              <w:rPr>
                <w:rFonts w:eastAsia="Times New Roman"/>
                <w:szCs w:val="24"/>
              </w:rPr>
            </w:pPr>
            <w:r w:rsidRPr="00276BBD">
              <w:rPr>
                <w:rFonts w:eastAsia="Times New Roman"/>
                <w:szCs w:val="24"/>
              </w:rPr>
              <w:t>Аналогни режијски сто.</w:t>
            </w:r>
          </w:p>
          <w:p w:rsidR="00516FC0" w:rsidRPr="00276BBD" w:rsidRDefault="00516FC0" w:rsidP="00F50543">
            <w:pPr>
              <w:spacing w:after="125"/>
              <w:jc w:val="left"/>
              <w:rPr>
                <w:rFonts w:eastAsia="Times New Roman"/>
                <w:szCs w:val="24"/>
              </w:rPr>
            </w:pPr>
            <w:r w:rsidRPr="00276BBD">
              <w:rPr>
                <w:rFonts w:eastAsia="Times New Roman"/>
                <w:szCs w:val="24"/>
              </w:rPr>
              <w:t>Очитавање нивоа сигнала.</w:t>
            </w:r>
          </w:p>
          <w:p w:rsidR="00516FC0" w:rsidRPr="00276BBD" w:rsidRDefault="00516FC0" w:rsidP="00F50543">
            <w:pPr>
              <w:spacing w:after="125"/>
              <w:jc w:val="left"/>
              <w:rPr>
                <w:rFonts w:eastAsia="Times New Roman"/>
                <w:szCs w:val="24"/>
              </w:rPr>
            </w:pPr>
            <w:r w:rsidRPr="00276BBD">
              <w:rPr>
                <w:rFonts w:eastAsia="Times New Roman"/>
                <w:szCs w:val="24"/>
              </w:rPr>
              <w:t>Двоканални аналогни магнетофон.</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Вишеканални аналогни магнетофон.</w:t>
            </w:r>
          </w:p>
          <w:p w:rsidR="00516FC0" w:rsidRPr="00276BBD" w:rsidRDefault="00516FC0" w:rsidP="00F50543">
            <w:pPr>
              <w:spacing w:after="125"/>
              <w:jc w:val="left"/>
              <w:rPr>
                <w:rFonts w:eastAsia="Times New Roman"/>
                <w:szCs w:val="24"/>
              </w:rPr>
            </w:pPr>
            <w:r w:rsidRPr="00276BBD">
              <w:rPr>
                <w:rFonts w:eastAsia="Times New Roman"/>
                <w:szCs w:val="24"/>
              </w:rPr>
              <w:t>Микрофони и рад са микрофонима.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w:t>
      </w:r>
      <w:r w:rsidRPr="00276BBD">
        <w:rPr>
          <w:rFonts w:eastAsia="Times New Roman"/>
          <w:szCs w:val="24"/>
        </w:rPr>
        <w:t>: аналогни звук, микрофони, режијски сто, снимање, магнетофон, каблови, конектори.</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ЗВУЧНО МУЗИЧКИ ПРОЦЕС-АУДИО</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Звучно музички процес-аудио 2 је да код ученика развије знања и вештине везане за класични-аналогни начин снимања и репродукције звука као и основне технике неопходне за овакав начин рада.</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87"/>
        <w:gridCol w:w="3327"/>
        <w:gridCol w:w="316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процесује и обради сигнал различитим уређајима за обраду сигнала;</w:t>
            </w:r>
          </w:p>
          <w:p w:rsidR="00516FC0" w:rsidRPr="00276BBD" w:rsidRDefault="00516FC0" w:rsidP="00F50543">
            <w:pPr>
              <w:spacing w:after="125"/>
              <w:jc w:val="left"/>
              <w:rPr>
                <w:rFonts w:eastAsia="Times New Roman"/>
                <w:szCs w:val="24"/>
              </w:rPr>
            </w:pPr>
            <w:r w:rsidRPr="00276BBD">
              <w:rPr>
                <w:rFonts w:eastAsia="Times New Roman"/>
                <w:szCs w:val="24"/>
              </w:rPr>
              <w:t>– изведе студијско-микрофонска снимања користећи различите врсте микрофона и микрофонских техника;</w:t>
            </w:r>
          </w:p>
          <w:p w:rsidR="00516FC0" w:rsidRPr="00276BBD" w:rsidRDefault="00516FC0" w:rsidP="00F50543">
            <w:pPr>
              <w:spacing w:after="125"/>
              <w:jc w:val="left"/>
              <w:rPr>
                <w:rFonts w:eastAsia="Times New Roman"/>
                <w:szCs w:val="24"/>
              </w:rPr>
            </w:pPr>
            <w:r w:rsidRPr="00276BBD">
              <w:rPr>
                <w:rFonts w:eastAsia="Times New Roman"/>
                <w:szCs w:val="24"/>
              </w:rPr>
              <w:t>– уобличи тонско-естетски звучну слику уснимљеног вишеканалног снимка користећи нотни текст или партитуру;</w:t>
            </w:r>
          </w:p>
          <w:p w:rsidR="00516FC0" w:rsidRPr="00276BBD" w:rsidRDefault="00516FC0" w:rsidP="00F50543">
            <w:pPr>
              <w:spacing w:after="125"/>
              <w:jc w:val="left"/>
              <w:rPr>
                <w:rFonts w:eastAsia="Times New Roman"/>
                <w:szCs w:val="24"/>
              </w:rPr>
            </w:pPr>
            <w:r w:rsidRPr="00276BBD">
              <w:rPr>
                <w:rFonts w:eastAsia="Times New Roman"/>
                <w:szCs w:val="24"/>
              </w:rPr>
              <w:t>– изрази музикално продуцентски и музичко критички однос према финалном звуку музичког дела.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ОБРАДА ЗВУЧНОГ СИГНАЛА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Уређаји за обраду сигнала:</w:t>
            </w:r>
          </w:p>
          <w:p w:rsidR="00516FC0" w:rsidRPr="00276BBD" w:rsidRDefault="00516FC0" w:rsidP="00F50543">
            <w:pPr>
              <w:spacing w:after="125"/>
              <w:jc w:val="left"/>
              <w:rPr>
                <w:rFonts w:eastAsia="Times New Roman"/>
                <w:szCs w:val="24"/>
              </w:rPr>
            </w:pPr>
            <w:r w:rsidRPr="00276BBD">
              <w:rPr>
                <w:rFonts w:eastAsia="Times New Roman"/>
                <w:szCs w:val="24"/>
              </w:rPr>
              <w:t>компресор, лимитер,</w:t>
            </w:r>
          </w:p>
          <w:p w:rsidR="00516FC0" w:rsidRPr="00276BBD" w:rsidRDefault="00516FC0" w:rsidP="00F50543">
            <w:pPr>
              <w:spacing w:after="125"/>
              <w:jc w:val="left"/>
              <w:rPr>
                <w:rFonts w:eastAsia="Times New Roman"/>
                <w:szCs w:val="24"/>
              </w:rPr>
            </w:pPr>
            <w:r w:rsidRPr="00276BBD">
              <w:rPr>
                <w:rFonts w:eastAsia="Times New Roman"/>
                <w:szCs w:val="24"/>
              </w:rPr>
              <w:t>еxпандер, гејт, реверб, дилеј и еквилајзер .</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СТУДИЈСКО-МИКРОФОНСКО СНИМАЊЕ СОЛИСТИЧКИХ ИНСТРУМЕНАТА, ГЛАСА И МАЊИХ АНСАМБАЛА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Снимање следећих инструмената, гласа и камерних ансамбала:</w:t>
            </w:r>
          </w:p>
          <w:p w:rsidR="00516FC0" w:rsidRPr="00276BBD" w:rsidRDefault="00516FC0" w:rsidP="00F50543">
            <w:pPr>
              <w:spacing w:after="125"/>
              <w:jc w:val="left"/>
              <w:rPr>
                <w:rFonts w:eastAsia="Times New Roman"/>
                <w:szCs w:val="24"/>
              </w:rPr>
            </w:pPr>
            <w:r w:rsidRPr="00276BBD">
              <w:rPr>
                <w:rFonts w:eastAsia="Times New Roman"/>
                <w:szCs w:val="24"/>
              </w:rPr>
              <w:t>виолина, виола, виолончело, контрабас, флаута, кларинет, хорна, труба, хармоника, глас-сопран, глас-алт, глас– тенор, глас-бас, клавир, хор, камерни састави, мањи оркестар.</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МИКС ВИШЕКАНАЛНОГ СНИМКА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Подешавање нивоа, боје, процесовања и свеукупног звука вишеканалног снимка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процесори, процесовање, студијско снимање, миксовање.</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ЗВУЧНО МУЗИЧКИ ПРОЦЕС-АУДИО</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Звучно музички процес-аудио је да код ученика развије знања и вештине везане за класични-аналогни начин снимања и репродукције звука као и основне технике неопходне за овакав начин рада.</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82"/>
        <w:gridCol w:w="2796"/>
        <w:gridCol w:w="3597"/>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 xml:space="preserve">По завршеној теми/области ученик ће </w:t>
            </w:r>
            <w:r w:rsidRPr="00276BBD">
              <w:rPr>
                <w:rFonts w:eastAsia="Times New Roman"/>
                <w:szCs w:val="24"/>
              </w:rPr>
              <w:lastRenderedPageBreak/>
              <w:t>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инсталира и оптимизује оперативни систем за бављење звуком;</w:t>
            </w:r>
          </w:p>
          <w:p w:rsidR="00516FC0" w:rsidRPr="00276BBD" w:rsidRDefault="00516FC0" w:rsidP="00F50543">
            <w:pPr>
              <w:spacing w:after="125"/>
              <w:jc w:val="left"/>
              <w:rPr>
                <w:rFonts w:eastAsia="Times New Roman"/>
                <w:szCs w:val="24"/>
              </w:rPr>
            </w:pPr>
            <w:r w:rsidRPr="00276BBD">
              <w:rPr>
                <w:rFonts w:eastAsia="Times New Roman"/>
                <w:szCs w:val="24"/>
              </w:rPr>
              <w:t>– синхронизује хардвер са музичким софтвером;</w:t>
            </w:r>
          </w:p>
          <w:p w:rsidR="00516FC0" w:rsidRPr="00276BBD" w:rsidRDefault="00516FC0" w:rsidP="00F50543">
            <w:pPr>
              <w:spacing w:after="125"/>
              <w:jc w:val="left"/>
              <w:rPr>
                <w:rFonts w:eastAsia="Times New Roman"/>
                <w:szCs w:val="24"/>
              </w:rPr>
            </w:pPr>
            <w:r w:rsidRPr="00276BBD">
              <w:rPr>
                <w:rFonts w:eastAsia="Times New Roman"/>
                <w:szCs w:val="24"/>
              </w:rPr>
              <w:t>– препозна различите стандарде приказа дигиталног аудо фајла;</w:t>
            </w:r>
          </w:p>
          <w:p w:rsidR="00516FC0" w:rsidRPr="00276BBD" w:rsidRDefault="00516FC0" w:rsidP="00F50543">
            <w:pPr>
              <w:spacing w:after="125"/>
              <w:jc w:val="left"/>
              <w:rPr>
                <w:rFonts w:eastAsia="Times New Roman"/>
                <w:szCs w:val="24"/>
              </w:rPr>
            </w:pPr>
            <w:r w:rsidRPr="00276BBD">
              <w:rPr>
                <w:rFonts w:eastAsia="Times New Roman"/>
                <w:szCs w:val="24"/>
              </w:rPr>
              <w:t>– подеси параметре за FFT анализу;</w:t>
            </w:r>
          </w:p>
          <w:p w:rsidR="00516FC0" w:rsidRPr="00276BBD" w:rsidRDefault="00516FC0" w:rsidP="00F50543">
            <w:pPr>
              <w:spacing w:after="125"/>
              <w:jc w:val="left"/>
              <w:rPr>
                <w:rFonts w:eastAsia="Times New Roman"/>
                <w:szCs w:val="24"/>
              </w:rPr>
            </w:pPr>
            <w:r w:rsidRPr="00276BBD">
              <w:rPr>
                <w:rFonts w:eastAsia="Times New Roman"/>
                <w:szCs w:val="24"/>
              </w:rPr>
              <w:t>– врши очитавање и анализу FFT приказа;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и одабере врсте компресије;</w:t>
            </w:r>
          </w:p>
          <w:p w:rsidR="00516FC0" w:rsidRPr="00276BBD" w:rsidRDefault="00516FC0" w:rsidP="00F50543">
            <w:pPr>
              <w:spacing w:after="125"/>
              <w:jc w:val="left"/>
              <w:rPr>
                <w:rFonts w:eastAsia="Times New Roman"/>
                <w:szCs w:val="24"/>
              </w:rPr>
            </w:pPr>
            <w:r w:rsidRPr="00276BBD">
              <w:rPr>
                <w:rFonts w:eastAsia="Times New Roman"/>
                <w:szCs w:val="24"/>
              </w:rPr>
              <w:t>– архивира фајл у односу на циљни медиј;</w:t>
            </w:r>
          </w:p>
          <w:p w:rsidR="00516FC0" w:rsidRPr="00276BBD" w:rsidRDefault="00516FC0" w:rsidP="00F50543">
            <w:pPr>
              <w:spacing w:after="125"/>
              <w:jc w:val="left"/>
              <w:rPr>
                <w:rFonts w:eastAsia="Times New Roman"/>
                <w:szCs w:val="24"/>
              </w:rPr>
            </w:pPr>
            <w:r w:rsidRPr="00276BBD">
              <w:rPr>
                <w:rFonts w:eastAsia="Times New Roman"/>
                <w:szCs w:val="24"/>
              </w:rPr>
              <w:t>– одабере и/или конвертује динамику и резолуцију звучног фајла у складу са циљним медијем или носачем звука;</w:t>
            </w:r>
          </w:p>
          <w:p w:rsidR="00516FC0" w:rsidRPr="00276BBD" w:rsidRDefault="00516FC0" w:rsidP="00F50543">
            <w:pPr>
              <w:spacing w:after="125"/>
              <w:jc w:val="left"/>
              <w:rPr>
                <w:rFonts w:eastAsia="Times New Roman"/>
                <w:szCs w:val="24"/>
              </w:rPr>
            </w:pPr>
            <w:r w:rsidRPr="00276BBD">
              <w:rPr>
                <w:rFonts w:eastAsia="Times New Roman"/>
                <w:szCs w:val="24"/>
              </w:rPr>
              <w:t>– користи основне алате и поступке деструктивног или недеструктивног едитовања;</w:t>
            </w:r>
          </w:p>
          <w:p w:rsidR="00516FC0" w:rsidRPr="00276BBD" w:rsidRDefault="00516FC0" w:rsidP="00F50543">
            <w:pPr>
              <w:spacing w:after="125"/>
              <w:jc w:val="left"/>
              <w:rPr>
                <w:rFonts w:eastAsia="Times New Roman"/>
                <w:szCs w:val="24"/>
              </w:rPr>
            </w:pPr>
            <w:r w:rsidRPr="00276BBD">
              <w:rPr>
                <w:rFonts w:eastAsia="Times New Roman"/>
                <w:szCs w:val="24"/>
              </w:rPr>
              <w:t>– изведе и примени поступке дигиталног процесовања сигнала;</w:t>
            </w:r>
          </w:p>
          <w:p w:rsidR="00516FC0" w:rsidRPr="00276BBD" w:rsidRDefault="00516FC0" w:rsidP="00F50543">
            <w:pPr>
              <w:spacing w:after="125"/>
              <w:jc w:val="left"/>
              <w:rPr>
                <w:rFonts w:eastAsia="Times New Roman"/>
                <w:szCs w:val="24"/>
              </w:rPr>
            </w:pPr>
            <w:r w:rsidRPr="00276BBD">
              <w:rPr>
                <w:rFonts w:eastAsia="Times New Roman"/>
                <w:szCs w:val="24"/>
              </w:rPr>
              <w:t>– креативно обради сигнал при поступцима микса, постпродукције и примастеринга;</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програмира музику унутар музичког </w:t>
            </w:r>
            <w:r w:rsidRPr="00276BBD">
              <w:rPr>
                <w:rFonts w:eastAsia="Times New Roman"/>
                <w:szCs w:val="24"/>
              </w:rPr>
              <w:lastRenderedPageBreak/>
              <w:t>софтвера.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РАЧУНАРСКИ ОПЕРАТИВНИ СИСТЕМИ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Оперативни системи „Windows” и „MacOS”.</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ЗВУЧНЕ КАРТЕ И ДРАЈВЕРИ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Инсталација и синхронизација звучне карте и драјвера</w:t>
            </w:r>
          </w:p>
          <w:p w:rsidR="00516FC0" w:rsidRPr="00276BBD" w:rsidRDefault="00516FC0" w:rsidP="00F50543">
            <w:pPr>
              <w:spacing w:after="125"/>
              <w:jc w:val="left"/>
              <w:rPr>
                <w:rFonts w:eastAsia="Times New Roman"/>
                <w:szCs w:val="24"/>
              </w:rPr>
            </w:pPr>
            <w:r w:rsidRPr="00276BBD">
              <w:rPr>
                <w:rFonts w:eastAsia="Times New Roman"/>
                <w:szCs w:val="24"/>
              </w:rPr>
              <w:t>Подешавање аудио драјвера.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ДИГИТАЛНИ ПРИКАЗ ЗВУЧНОГ ФАЈЛА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Приказ:</w:t>
            </w:r>
          </w:p>
          <w:p w:rsidR="00516FC0" w:rsidRPr="00276BBD" w:rsidRDefault="00516FC0" w:rsidP="00F50543">
            <w:pPr>
              <w:spacing w:after="0"/>
              <w:jc w:val="left"/>
              <w:rPr>
                <w:rFonts w:eastAsia="Times New Roman"/>
                <w:szCs w:val="24"/>
              </w:rPr>
            </w:pPr>
            <w:r w:rsidRPr="00276BBD">
              <w:rPr>
                <w:rFonts w:eastAsia="Times New Roman"/>
                <w:i/>
                <w:iCs/>
                <w:szCs w:val="24"/>
              </w:rPr>
              <w:t>– Waveform Display</w:t>
            </w:r>
            <w:r w:rsidRPr="00276BBD">
              <w:rPr>
                <w:rFonts w:eastAsia="Times New Roman"/>
                <w:szCs w:val="24"/>
              </w:rPr>
              <w:t>,</w:t>
            </w:r>
          </w:p>
          <w:p w:rsidR="00516FC0" w:rsidRPr="00276BBD" w:rsidRDefault="00516FC0" w:rsidP="00F50543">
            <w:pPr>
              <w:spacing w:after="125"/>
              <w:jc w:val="left"/>
              <w:rPr>
                <w:rFonts w:eastAsia="Times New Roman"/>
                <w:szCs w:val="24"/>
              </w:rPr>
            </w:pPr>
            <w:r w:rsidRPr="00276BBD">
              <w:rPr>
                <w:rFonts w:eastAsia="Times New Roman"/>
                <w:szCs w:val="24"/>
              </w:rPr>
              <w:t>– Amplitude,</w:t>
            </w:r>
          </w:p>
          <w:p w:rsidR="00516FC0" w:rsidRPr="00276BBD" w:rsidRDefault="00516FC0" w:rsidP="00F50543">
            <w:pPr>
              <w:spacing w:after="125"/>
              <w:jc w:val="left"/>
              <w:rPr>
                <w:rFonts w:eastAsia="Times New Roman"/>
                <w:szCs w:val="24"/>
              </w:rPr>
            </w:pPr>
            <w:r w:rsidRPr="00276BBD">
              <w:rPr>
                <w:rFonts w:eastAsia="Times New Roman"/>
                <w:szCs w:val="24"/>
              </w:rPr>
              <w:t>– Time axes,</w:t>
            </w:r>
          </w:p>
          <w:p w:rsidR="00516FC0" w:rsidRPr="00276BBD" w:rsidRDefault="00516FC0" w:rsidP="00F50543">
            <w:pPr>
              <w:spacing w:after="125"/>
              <w:jc w:val="left"/>
              <w:rPr>
                <w:rFonts w:eastAsia="Times New Roman"/>
                <w:szCs w:val="24"/>
              </w:rPr>
            </w:pPr>
            <w:r w:rsidRPr="00276BBD">
              <w:rPr>
                <w:rFonts w:eastAsia="Times New Roman"/>
                <w:szCs w:val="24"/>
              </w:rPr>
              <w:t>– сонографски приказ,</w:t>
            </w:r>
          </w:p>
          <w:p w:rsidR="00516FC0" w:rsidRPr="00276BBD" w:rsidRDefault="00516FC0" w:rsidP="00F50543">
            <w:pPr>
              <w:spacing w:after="125"/>
              <w:jc w:val="left"/>
              <w:rPr>
                <w:rFonts w:eastAsia="Times New Roman"/>
                <w:szCs w:val="24"/>
              </w:rPr>
            </w:pPr>
            <w:r w:rsidRPr="00276BBD">
              <w:rPr>
                <w:rFonts w:eastAsia="Times New Roman"/>
                <w:szCs w:val="24"/>
              </w:rPr>
              <w:t>– FFT приказ, тродимензионални FFT приказ.</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АРХИВИРАЊЕ ЗВУЧНОГ ФАЈЛА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Архивирање са и без компресије.</w:t>
            </w:r>
          </w:p>
          <w:p w:rsidR="00516FC0" w:rsidRPr="00276BBD" w:rsidRDefault="00516FC0" w:rsidP="00F50543">
            <w:pPr>
              <w:spacing w:after="125"/>
              <w:jc w:val="left"/>
              <w:rPr>
                <w:rFonts w:eastAsia="Times New Roman"/>
                <w:szCs w:val="24"/>
              </w:rPr>
            </w:pPr>
            <w:r w:rsidRPr="00276BBD">
              <w:rPr>
                <w:rFonts w:eastAsia="Times New Roman"/>
                <w:szCs w:val="24"/>
              </w:rPr>
              <w:t>Врсте компресије и губици у квалитету.</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ДИНАМИКА И РЕЗОЛУЦИЈА ЗВУЧНОГ ФАЈЛА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Резолуција од: 8 бита, 16 бита, 32 бита и 64 бита.</w:t>
            </w:r>
          </w:p>
          <w:p w:rsidR="00516FC0" w:rsidRPr="00276BBD" w:rsidRDefault="00516FC0" w:rsidP="00F50543">
            <w:pPr>
              <w:spacing w:after="125"/>
              <w:jc w:val="left"/>
              <w:rPr>
                <w:rFonts w:eastAsia="Times New Roman"/>
                <w:szCs w:val="24"/>
              </w:rPr>
            </w:pPr>
            <w:r w:rsidRPr="00276BBD">
              <w:rPr>
                <w:rFonts w:eastAsia="Times New Roman"/>
                <w:szCs w:val="24"/>
              </w:rPr>
              <w:t>Спољашњи утицаји и фактори деградације динамике.</w:t>
            </w:r>
          </w:p>
          <w:p w:rsidR="00516FC0" w:rsidRPr="00276BBD" w:rsidRDefault="00516FC0" w:rsidP="00F50543">
            <w:pPr>
              <w:spacing w:after="125"/>
              <w:jc w:val="left"/>
              <w:rPr>
                <w:rFonts w:eastAsia="Times New Roman"/>
                <w:szCs w:val="24"/>
              </w:rPr>
            </w:pPr>
            <w:r w:rsidRPr="00276BBD">
              <w:rPr>
                <w:rFonts w:eastAsia="Times New Roman"/>
                <w:szCs w:val="24"/>
              </w:rPr>
              <w:t>Фреквенција узорковања звучног фајла: 32 KHz; 44,1 KHz; 48 KHz, 88,2 KHz, 96 KHz, 192 KHz.</w:t>
            </w:r>
          </w:p>
          <w:p w:rsidR="00516FC0" w:rsidRPr="00276BBD" w:rsidRDefault="00516FC0" w:rsidP="00F50543">
            <w:pPr>
              <w:spacing w:after="125"/>
              <w:jc w:val="left"/>
              <w:rPr>
                <w:rFonts w:eastAsia="Times New Roman"/>
                <w:szCs w:val="24"/>
              </w:rPr>
            </w:pPr>
            <w:r w:rsidRPr="00276BBD">
              <w:rPr>
                <w:rFonts w:eastAsia="Times New Roman"/>
                <w:szCs w:val="24"/>
              </w:rPr>
              <w:t>Најквистова фреквентна законитост.</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ДЕСТРУКТИВНО И НЕДЕСТРУКТИВНО ЕДИТОВАЊЕ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Основни „editing” поступци и алати: copy, paste, cut, delete, remove, makaze, gumica.</w:t>
            </w:r>
          </w:p>
          <w:p w:rsidR="00516FC0" w:rsidRPr="00276BBD" w:rsidRDefault="00516FC0" w:rsidP="00F50543">
            <w:pPr>
              <w:spacing w:after="125"/>
              <w:jc w:val="left"/>
              <w:rPr>
                <w:rFonts w:eastAsia="Times New Roman"/>
                <w:szCs w:val="24"/>
              </w:rPr>
            </w:pPr>
            <w:r w:rsidRPr="00276BBD">
              <w:rPr>
                <w:rFonts w:eastAsia="Times New Roman"/>
                <w:szCs w:val="24"/>
              </w:rPr>
              <w:t>Основни „editing” поступци и алати: copy, paste, cut,delete, remove, makaze, gumica; Разликовање деструктивних од недеструктивних поступака (delete/remove; undo; normalize/промена јачине).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ДИГИТАЛНО ПРОЦЕСОВАЊЕ СИГНАЛА (DSP)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DSP: Volume, normalize, DC offset, Fade in , Fade Out, Dithering, Noise Shaping,</w:t>
            </w:r>
          </w:p>
          <w:p w:rsidR="00516FC0" w:rsidRPr="00276BBD" w:rsidRDefault="00516FC0" w:rsidP="00F50543">
            <w:pPr>
              <w:spacing w:after="125"/>
              <w:jc w:val="left"/>
              <w:rPr>
                <w:rFonts w:eastAsia="Times New Roman"/>
                <w:szCs w:val="24"/>
              </w:rPr>
            </w:pPr>
            <w:r w:rsidRPr="00276BBD">
              <w:rPr>
                <w:rFonts w:eastAsia="Times New Roman"/>
                <w:szCs w:val="24"/>
              </w:rPr>
              <w:t>апсолутни и релативни нивои звучних фајлова.</w:t>
            </w:r>
          </w:p>
          <w:p w:rsidR="00516FC0" w:rsidRPr="00276BBD" w:rsidRDefault="00516FC0" w:rsidP="00F50543">
            <w:pPr>
              <w:spacing w:after="125"/>
              <w:jc w:val="left"/>
              <w:rPr>
                <w:rFonts w:eastAsia="Times New Roman"/>
                <w:szCs w:val="24"/>
              </w:rPr>
            </w:pPr>
            <w:r w:rsidRPr="00276BBD">
              <w:rPr>
                <w:rFonts w:eastAsia="Times New Roman"/>
                <w:szCs w:val="24"/>
              </w:rPr>
              <w:t>Конверзија аудио фајла.</w:t>
            </w:r>
          </w:p>
          <w:p w:rsidR="00516FC0" w:rsidRPr="00276BBD" w:rsidRDefault="00516FC0" w:rsidP="00F50543">
            <w:pPr>
              <w:spacing w:after="125"/>
              <w:jc w:val="left"/>
              <w:rPr>
                <w:rFonts w:eastAsia="Times New Roman"/>
                <w:szCs w:val="24"/>
              </w:rPr>
            </w:pPr>
            <w:r w:rsidRPr="00276BBD">
              <w:rPr>
                <w:rFonts w:eastAsia="Times New Roman"/>
                <w:szCs w:val="24"/>
              </w:rPr>
              <w:t>Подешавање филтера, софтвера за динамику, кашњење и просторност дигиталног аудио фајла.</w:t>
            </w:r>
          </w:p>
          <w:p w:rsidR="00516FC0" w:rsidRPr="00276BBD" w:rsidRDefault="00516FC0" w:rsidP="00F50543">
            <w:pPr>
              <w:spacing w:after="125"/>
              <w:jc w:val="left"/>
              <w:rPr>
                <w:rFonts w:eastAsia="Times New Roman"/>
                <w:szCs w:val="24"/>
              </w:rPr>
            </w:pPr>
            <w:r w:rsidRPr="00276BBD">
              <w:rPr>
                <w:rFonts w:eastAsia="Times New Roman"/>
                <w:szCs w:val="24"/>
              </w:rPr>
              <w:t>Подешавање висине тона (pitch shift) звучног фајла.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УНИВЕРЗАЛНИ ПОЈМОВИ ДИГИТАЛНОГ АУДИА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szCs w:val="24"/>
              </w:rPr>
              <w:t>Појмови: </w:t>
            </w:r>
            <w:r w:rsidRPr="00276BBD">
              <w:rPr>
                <w:rFonts w:eastAsia="Times New Roman"/>
                <w:i/>
                <w:iCs/>
                <w:szCs w:val="24"/>
              </w:rPr>
              <w:t>region, part, segment, audio track, audio channel Mixing, Merging</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оперативни системи, драјвери, архивирање, дигитално процесовање, едитовање, динамика аудио фајла, фреквенца одмеравања.</w:t>
      </w:r>
    </w:p>
    <w:p w:rsidR="00BC7BDA" w:rsidRPr="00276BBD" w:rsidRDefault="00BC7BDA" w:rsidP="00516FC0">
      <w:pPr>
        <w:shd w:val="clear" w:color="auto" w:fill="FFFFFF"/>
        <w:spacing w:after="0"/>
        <w:ind w:firstLine="401"/>
        <w:jc w:val="left"/>
        <w:rPr>
          <w:rFonts w:eastAsia="Times New Roman"/>
          <w:szCs w:val="24"/>
        </w:rPr>
      </w:pP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ЗВУЧНО МУЗИЧКИ ПРОЦЕС-АУДИО</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различитих предмета може бити полазиште за бројне активности у којима ученици учествују као композитори, ствараоци и извођачи.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музичке, опажајне и сазнајне активности ученика, при чему се даје предност искуственом учењу у оквиру којег ученици развијају лични однос према музици, а постепена рационализација искуства постаје теоријски оквир. Искуствено учење подразумева лично музичко изражавање кроз различите видове компоновања и извођења музике и партиципације у музици. Исходи се надовезују, усложњавају и прожимају кроз четири разреда средње музичке школе, а ниво и сложеност исхода одређени су захтевима садржаја наставе сваког разреда.</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обухвата читав спектар активности, од размишљања о реализацији задатог музичког облика, технике компоновања до примене алата и поступака у оквиру софтвера за компоновање музике.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Педагог мора да сагледа у потпуности личност ученика са којим ради, његове психофизичке способности, карактер, темперамент, мотивацију и да му помогне при професионалном опредељењу и усмеравању. Он планира и индивидуални програм и наставне садржаје за сваког ученика водећи рачуна о поступности у повећавању захтева и хармоничном развоју ученикових стваралачких и музичких способности. Сваки ученик је посебан и у том смислу наставник мора сагледати и његов шири контекст (породица, васпитање, навике, школа, окружење, лични капацитети, итд.) како би оптимално избалансирао одговарајући програм и педагошке поступке који ће ученика уз осећај самопоуздања и задовољства довести до практичних вештина, а ове пак отворити пут за даље напредовање и развој индивидуалних квалитета.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Активност наставника обухвата велику палету информација, вештина и практичних знања различите природе, као и везу са живом уметничком праксом, те је за ученике веома важно да наставника доживљавају и као уметнички ауторитет а не само као предавача са друге стране катедре. Исто тако, један од најважнијих предуслова успешног педагошког рада је успостављање међусобног поверења између ученика и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Веома је важно да ученици имају исправан став према јавном наступу и што чешће јавно изводе своја дела. Дискусијом о изведеним и одслушаним делима ученици стичу увид у тумачење музике, композиционе технике и технике у манипулацији софтвером за компоновање музике, те развијају аналитичко и критичко мишљење о туђим делима.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музичке продукције и дизајна звука најбитније је развијање стваралачких музичких способности и изграђивање вештина, у области програмирања, снимања и едитовања музике. Смер наставе је такав да се увек креће од представе музике и звука ка контекстуализацији, теоријском тумачењу и практичним решењима.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lastRenderedPageBreak/>
        <w:t>Критеријум у оцењивању је успешно реализована композиција како са аспекта композиционих техника тако и са аспекта креативног обликовања звучне слике и свих поступака који до ње доводе.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и резултати годишњих испита употпуњују слику о постигнућима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уложен труд ученика и лично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tbl>
      <w:tblPr>
        <w:tblW w:w="5026" w:type="pct"/>
        <w:shd w:val="clear" w:color="auto" w:fill="FFFFFF"/>
        <w:tblCellMar>
          <w:top w:w="15" w:type="dxa"/>
          <w:left w:w="15" w:type="dxa"/>
          <w:bottom w:w="15" w:type="dxa"/>
          <w:right w:w="15" w:type="dxa"/>
        </w:tblCellMar>
        <w:tblLook w:val="04A0" w:firstRow="1" w:lastRow="0" w:firstColumn="1" w:lastColumn="0" w:noHBand="0" w:noVBand="1"/>
      </w:tblPr>
      <w:tblGrid>
        <w:gridCol w:w="2078"/>
        <w:gridCol w:w="7044"/>
      </w:tblGrid>
      <w:tr w:rsidR="00516FC0" w:rsidRPr="00276BBD" w:rsidTr="00F50543">
        <w:tc>
          <w:tcPr>
            <w:tcW w:w="113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861"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19" w:name="_Toc201223836"/>
            <w:r w:rsidRPr="00276BBD">
              <w:t>ОСНОВЕ ДИЗАЈНИРАЊА ЗВУКА ЗА МЕДИЈЕ</w:t>
            </w:r>
            <w:bookmarkEnd w:id="119"/>
          </w:p>
        </w:tc>
      </w:tr>
      <w:tr w:rsidR="00516FC0" w:rsidRPr="00276BBD" w:rsidTr="00F50543">
        <w:tc>
          <w:tcPr>
            <w:tcW w:w="113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86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Oснове дизајнирања звука за медије је да код ученика развије знања и вештине дизајнирања звука за потребе различитих мас-медија.</w:t>
            </w:r>
          </w:p>
        </w:tc>
      </w:tr>
      <w:tr w:rsidR="00516FC0" w:rsidRPr="00276BBD" w:rsidTr="00F50543">
        <w:tc>
          <w:tcPr>
            <w:tcW w:w="113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86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13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86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72"/>
        <w:gridCol w:w="1932"/>
        <w:gridCol w:w="4171"/>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објасни појам семиотике;</w:t>
            </w:r>
          </w:p>
          <w:p w:rsidR="00516FC0" w:rsidRPr="00276BBD" w:rsidRDefault="00516FC0" w:rsidP="00F50543">
            <w:pPr>
              <w:spacing w:after="125"/>
              <w:jc w:val="left"/>
              <w:rPr>
                <w:rFonts w:eastAsia="Times New Roman"/>
                <w:szCs w:val="24"/>
              </w:rPr>
            </w:pPr>
            <w:r w:rsidRPr="00276BBD">
              <w:rPr>
                <w:rFonts w:eastAsia="Times New Roman"/>
                <w:szCs w:val="24"/>
              </w:rPr>
              <w:t>– примени семиотичке кодове у оквиру мас-медија;</w:t>
            </w:r>
          </w:p>
          <w:p w:rsidR="00516FC0" w:rsidRPr="00276BBD" w:rsidRDefault="00516FC0" w:rsidP="00F50543">
            <w:pPr>
              <w:spacing w:after="125"/>
              <w:jc w:val="left"/>
              <w:rPr>
                <w:rFonts w:eastAsia="Times New Roman"/>
                <w:szCs w:val="24"/>
              </w:rPr>
            </w:pPr>
            <w:r w:rsidRPr="00276BBD">
              <w:rPr>
                <w:rFonts w:eastAsia="Times New Roman"/>
                <w:szCs w:val="24"/>
              </w:rPr>
              <w:t>– изврши семиотичку анализу звука и музике на програмима позоришта и радија;</w:t>
            </w:r>
          </w:p>
          <w:p w:rsidR="00516FC0" w:rsidRPr="00276BBD" w:rsidRDefault="00516FC0" w:rsidP="00F50543">
            <w:pPr>
              <w:spacing w:after="125"/>
              <w:jc w:val="left"/>
              <w:rPr>
                <w:rFonts w:eastAsia="Times New Roman"/>
                <w:szCs w:val="24"/>
              </w:rPr>
            </w:pPr>
            <w:r w:rsidRPr="00276BBD">
              <w:rPr>
                <w:rFonts w:eastAsia="Times New Roman"/>
                <w:szCs w:val="24"/>
              </w:rPr>
              <w:t>– дизајнира звук и музику за потребе позоришних и радијских облика.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СЕМИОТИКА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Појам семиотике</w:t>
            </w:r>
          </w:p>
          <w:p w:rsidR="00516FC0" w:rsidRPr="00276BBD" w:rsidRDefault="00516FC0" w:rsidP="00F50543">
            <w:pPr>
              <w:spacing w:after="125"/>
              <w:jc w:val="left"/>
              <w:rPr>
                <w:rFonts w:eastAsia="Times New Roman"/>
                <w:szCs w:val="24"/>
              </w:rPr>
            </w:pPr>
            <w:r w:rsidRPr="00276BBD">
              <w:rPr>
                <w:rFonts w:eastAsia="Times New Roman"/>
                <w:szCs w:val="24"/>
              </w:rPr>
              <w:t>Семиотички кодови.</w:t>
            </w:r>
          </w:p>
          <w:p w:rsidR="00516FC0" w:rsidRPr="00276BBD" w:rsidRDefault="00516FC0" w:rsidP="00F50543">
            <w:pPr>
              <w:spacing w:after="125"/>
              <w:jc w:val="left"/>
              <w:rPr>
                <w:rFonts w:eastAsia="Times New Roman"/>
                <w:szCs w:val="24"/>
              </w:rPr>
            </w:pPr>
            <w:r w:rsidRPr="00276BBD">
              <w:rPr>
                <w:rFonts w:eastAsia="Times New Roman"/>
                <w:szCs w:val="24"/>
              </w:rPr>
              <w:t>Семиотичка анализа.</w:t>
            </w:r>
          </w:p>
          <w:p w:rsidR="00516FC0" w:rsidRPr="00276BBD" w:rsidRDefault="00516FC0" w:rsidP="00F50543">
            <w:pPr>
              <w:spacing w:after="125"/>
              <w:jc w:val="left"/>
              <w:rPr>
                <w:rFonts w:eastAsia="Times New Roman"/>
                <w:szCs w:val="24"/>
              </w:rPr>
            </w:pPr>
            <w:r w:rsidRPr="00276BBD">
              <w:rPr>
                <w:rFonts w:eastAsia="Times New Roman"/>
                <w:szCs w:val="24"/>
              </w:rPr>
              <w:t>Звук и музика у процесу комуникације.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ПОЗОРИШТЕ И РАДИО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Дизајнирање звука и музике за:</w:t>
            </w:r>
          </w:p>
          <w:p w:rsidR="00516FC0" w:rsidRPr="00276BBD" w:rsidRDefault="00516FC0" w:rsidP="00F50543">
            <w:pPr>
              <w:spacing w:after="125"/>
              <w:jc w:val="left"/>
              <w:rPr>
                <w:rFonts w:eastAsia="Times New Roman"/>
                <w:szCs w:val="24"/>
              </w:rPr>
            </w:pPr>
            <w:r w:rsidRPr="00276BBD">
              <w:rPr>
                <w:rFonts w:eastAsia="Times New Roman"/>
                <w:szCs w:val="24"/>
              </w:rPr>
              <w:t>1. ПОЗОРИШТЕ:</w:t>
            </w:r>
          </w:p>
          <w:p w:rsidR="00516FC0" w:rsidRPr="00276BBD" w:rsidRDefault="00516FC0" w:rsidP="00F50543">
            <w:pPr>
              <w:spacing w:after="125"/>
              <w:jc w:val="left"/>
              <w:rPr>
                <w:rFonts w:eastAsia="Times New Roman"/>
                <w:szCs w:val="24"/>
              </w:rPr>
            </w:pPr>
            <w:r w:rsidRPr="00276BBD">
              <w:rPr>
                <w:rFonts w:eastAsia="Times New Roman"/>
                <w:szCs w:val="24"/>
              </w:rPr>
              <w:t>сценска музика, сонг, опера, мјузикл, оперета, зингшпил, кабаре, ревијски програм.</w:t>
            </w:r>
          </w:p>
          <w:p w:rsidR="00516FC0" w:rsidRPr="00276BBD" w:rsidRDefault="00516FC0" w:rsidP="00F50543">
            <w:pPr>
              <w:spacing w:after="125"/>
              <w:jc w:val="left"/>
              <w:rPr>
                <w:rFonts w:eastAsia="Times New Roman"/>
                <w:szCs w:val="24"/>
              </w:rPr>
            </w:pPr>
            <w:r w:rsidRPr="00276BBD">
              <w:rPr>
                <w:rFonts w:eastAsia="Times New Roman"/>
                <w:szCs w:val="24"/>
              </w:rPr>
              <w:t>2. РАДИО:</w:t>
            </w:r>
          </w:p>
          <w:p w:rsidR="00516FC0" w:rsidRPr="00276BBD" w:rsidRDefault="00516FC0" w:rsidP="00F50543">
            <w:pPr>
              <w:spacing w:after="125"/>
              <w:jc w:val="left"/>
              <w:rPr>
                <w:rFonts w:eastAsia="Times New Roman"/>
                <w:szCs w:val="24"/>
              </w:rPr>
            </w:pPr>
            <w:r w:rsidRPr="00276BBD">
              <w:rPr>
                <w:rFonts w:eastAsia="Times New Roman"/>
                <w:szCs w:val="24"/>
              </w:rPr>
              <w:t xml:space="preserve">џингл, шпица, вокал, инструментал, ефекти, говор; радио драма, радиофонско дело; презентација музике </w:t>
            </w:r>
            <w:r w:rsidRPr="00276BBD">
              <w:rPr>
                <w:rFonts w:eastAsia="Times New Roman"/>
                <w:szCs w:val="24"/>
              </w:rPr>
              <w:lastRenderedPageBreak/>
              <w:t>на програмима радија.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w:t>
      </w:r>
      <w:r w:rsidRPr="00276BBD">
        <w:rPr>
          <w:rFonts w:eastAsia="Times New Roman"/>
          <w:szCs w:val="24"/>
        </w:rPr>
        <w:t>: семиотика, мас-медији, позориште, радио.</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21"/>
        <w:gridCol w:w="6454"/>
      </w:tblGrid>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ОСНОВЕ ДИЗАЈНИРАЊА ЗВУКА ЗА МЕДИЈЕ</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Oснове дизајнирања звука за медије је да код ученика развије знања и вештине дизајнирања звука за потребе различитих мас-медија.</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444"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556"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03"/>
        <w:gridCol w:w="2676"/>
        <w:gridCol w:w="309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дизајнира звук и музику различитих ТВ форми водећи рачуна о односу слике и звука;</w:t>
            </w:r>
          </w:p>
          <w:p w:rsidR="00516FC0" w:rsidRPr="00276BBD" w:rsidRDefault="00516FC0" w:rsidP="00F50543">
            <w:pPr>
              <w:spacing w:after="125"/>
              <w:jc w:val="left"/>
              <w:rPr>
                <w:rFonts w:eastAsia="Times New Roman"/>
                <w:szCs w:val="24"/>
              </w:rPr>
            </w:pPr>
            <w:r w:rsidRPr="00276BBD">
              <w:rPr>
                <w:rFonts w:eastAsia="Times New Roman"/>
                <w:szCs w:val="24"/>
              </w:rPr>
              <w:t>– дизајнира звук и музику различитих филмских форми водећи рачуна о односу слике и звука;</w:t>
            </w:r>
          </w:p>
          <w:p w:rsidR="00516FC0" w:rsidRPr="00276BBD" w:rsidRDefault="00516FC0" w:rsidP="00F50543">
            <w:pPr>
              <w:spacing w:after="125"/>
              <w:jc w:val="left"/>
              <w:rPr>
                <w:rFonts w:eastAsia="Times New Roman"/>
                <w:szCs w:val="24"/>
              </w:rPr>
            </w:pPr>
            <w:r w:rsidRPr="00276BBD">
              <w:rPr>
                <w:rFonts w:eastAsia="Times New Roman"/>
                <w:szCs w:val="24"/>
              </w:rPr>
              <w:t>– дизајнира звук и музику различитих филмских интернет форми водећи рачуна о односу слике и звука, формату и компресији;</w:t>
            </w:r>
          </w:p>
          <w:p w:rsidR="00516FC0" w:rsidRPr="00276BBD" w:rsidRDefault="00516FC0" w:rsidP="00F50543">
            <w:pPr>
              <w:spacing w:after="125"/>
              <w:jc w:val="left"/>
              <w:rPr>
                <w:rFonts w:eastAsia="Times New Roman"/>
                <w:szCs w:val="24"/>
              </w:rPr>
            </w:pPr>
            <w:r w:rsidRPr="00276BBD">
              <w:rPr>
                <w:rFonts w:eastAsia="Times New Roman"/>
                <w:szCs w:val="24"/>
              </w:rPr>
              <w:t>– презентује нову уметничку музику у сврху слушања или едукације;</w:t>
            </w:r>
          </w:p>
          <w:p w:rsidR="00516FC0" w:rsidRPr="00276BBD" w:rsidRDefault="00516FC0" w:rsidP="00F50543">
            <w:pPr>
              <w:spacing w:after="125"/>
              <w:jc w:val="left"/>
              <w:rPr>
                <w:rFonts w:eastAsia="Times New Roman"/>
                <w:szCs w:val="24"/>
              </w:rPr>
            </w:pPr>
            <w:r w:rsidRPr="00276BBD">
              <w:rPr>
                <w:rFonts w:eastAsia="Times New Roman"/>
                <w:szCs w:val="24"/>
              </w:rPr>
              <w:t>– идентификује особине кича и шунда;</w:t>
            </w:r>
          </w:p>
          <w:p w:rsidR="00516FC0" w:rsidRPr="00276BBD" w:rsidRDefault="00516FC0" w:rsidP="00F50543">
            <w:pPr>
              <w:spacing w:after="125"/>
              <w:jc w:val="left"/>
              <w:rPr>
                <w:rFonts w:eastAsia="Times New Roman"/>
                <w:szCs w:val="24"/>
              </w:rPr>
            </w:pPr>
            <w:r w:rsidRPr="00276BBD">
              <w:rPr>
                <w:rFonts w:eastAsia="Times New Roman"/>
                <w:szCs w:val="24"/>
              </w:rPr>
              <w:t>– наведе и објасни начине заштите интелектуалне својине.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ФИЛМ И ТЕЛЕВИЗИЈА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Звук и музика на телевизији:</w:t>
            </w:r>
          </w:p>
          <w:p w:rsidR="00516FC0" w:rsidRPr="00276BBD" w:rsidRDefault="00516FC0" w:rsidP="00F50543">
            <w:pPr>
              <w:spacing w:after="125"/>
              <w:jc w:val="left"/>
              <w:rPr>
                <w:rFonts w:eastAsia="Times New Roman"/>
                <w:szCs w:val="24"/>
              </w:rPr>
            </w:pPr>
            <w:r w:rsidRPr="00276BBD">
              <w:rPr>
                <w:rFonts w:eastAsia="Times New Roman"/>
                <w:szCs w:val="24"/>
              </w:rPr>
              <w:t>– ТV спот, форшпан, ТV шпица, звучни и музички ефекти, ТV презентација опере, мјузикла, концерта и балета;</w:t>
            </w:r>
          </w:p>
          <w:p w:rsidR="00516FC0" w:rsidRPr="00276BBD" w:rsidRDefault="00516FC0" w:rsidP="00F50543">
            <w:pPr>
              <w:spacing w:after="125"/>
              <w:jc w:val="left"/>
              <w:rPr>
                <w:rFonts w:eastAsia="Times New Roman"/>
                <w:szCs w:val="24"/>
              </w:rPr>
            </w:pPr>
            <w:r w:rsidRPr="00276BBD">
              <w:rPr>
                <w:rFonts w:eastAsia="Times New Roman"/>
                <w:szCs w:val="24"/>
              </w:rPr>
              <w:t>Звук и музика на филму:</w:t>
            </w:r>
          </w:p>
          <w:p w:rsidR="00516FC0" w:rsidRPr="00276BBD" w:rsidRDefault="00516FC0" w:rsidP="00F50543">
            <w:pPr>
              <w:spacing w:after="125"/>
              <w:jc w:val="left"/>
              <w:rPr>
                <w:rFonts w:eastAsia="Times New Roman"/>
                <w:szCs w:val="24"/>
              </w:rPr>
            </w:pPr>
            <w:r w:rsidRPr="00276BBD">
              <w:rPr>
                <w:rFonts w:eastAsia="Times New Roman"/>
                <w:szCs w:val="24"/>
              </w:rPr>
              <w:t>– историја звука и музике на филму.</w:t>
            </w:r>
          </w:p>
          <w:p w:rsidR="00516FC0" w:rsidRPr="00276BBD" w:rsidRDefault="00516FC0" w:rsidP="00F50543">
            <w:pPr>
              <w:spacing w:after="125"/>
              <w:jc w:val="left"/>
              <w:rPr>
                <w:rFonts w:eastAsia="Times New Roman"/>
                <w:szCs w:val="24"/>
              </w:rPr>
            </w:pPr>
            <w:r w:rsidRPr="00276BBD">
              <w:rPr>
                <w:rFonts w:eastAsia="Times New Roman"/>
                <w:szCs w:val="24"/>
              </w:rPr>
              <w:t>– дијалог, звучни ефекти у филму, филмска музика, аудио пост-продукција.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МЕДИЈ РАЧУНАРА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Звук и музика у оквиру глобалне рачунарске мреже (интернет).</w:t>
            </w:r>
          </w:p>
          <w:p w:rsidR="00516FC0" w:rsidRPr="00276BBD" w:rsidRDefault="00516FC0" w:rsidP="00F50543">
            <w:pPr>
              <w:spacing w:after="125"/>
              <w:jc w:val="left"/>
              <w:rPr>
                <w:rFonts w:eastAsia="Times New Roman"/>
                <w:szCs w:val="24"/>
              </w:rPr>
            </w:pPr>
            <w:r w:rsidRPr="00276BBD">
              <w:rPr>
                <w:rFonts w:eastAsia="Times New Roman"/>
                <w:szCs w:val="24"/>
              </w:rPr>
              <w:t>Неизбежна коегзистенција аудио и видео фајла.</w:t>
            </w:r>
          </w:p>
          <w:p w:rsidR="00516FC0" w:rsidRPr="00276BBD" w:rsidRDefault="00516FC0" w:rsidP="00F50543">
            <w:pPr>
              <w:spacing w:after="125"/>
              <w:jc w:val="left"/>
              <w:rPr>
                <w:rFonts w:eastAsia="Times New Roman"/>
                <w:szCs w:val="24"/>
              </w:rPr>
            </w:pPr>
            <w:r w:rsidRPr="00276BBD">
              <w:rPr>
                <w:rFonts w:eastAsia="Times New Roman"/>
                <w:szCs w:val="24"/>
              </w:rPr>
              <w:t>Формати, компресија и нивои звучног фајла.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ПРЕЗЕНТАЦИЈА УМЕТНИЧКЕ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Радионица звука, округли сто, концерт, музичка едукација.</w:t>
            </w:r>
          </w:p>
          <w:p w:rsidR="00516FC0" w:rsidRPr="00276BBD" w:rsidRDefault="00516FC0" w:rsidP="00F50543">
            <w:pPr>
              <w:spacing w:after="125"/>
              <w:jc w:val="left"/>
              <w:rPr>
                <w:rFonts w:eastAsia="Times New Roman"/>
                <w:szCs w:val="24"/>
              </w:rPr>
            </w:pPr>
            <w:r w:rsidRPr="00276BBD">
              <w:rPr>
                <w:rFonts w:eastAsia="Times New Roman"/>
                <w:szCs w:val="24"/>
              </w:rPr>
              <w:t>Кич и шунд.</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 xml:space="preserve">ЗАШТИТА </w:t>
            </w:r>
            <w:r w:rsidRPr="00276BBD">
              <w:rPr>
                <w:rFonts w:eastAsia="Times New Roman"/>
                <w:b/>
                <w:bCs/>
                <w:szCs w:val="24"/>
              </w:rPr>
              <w:lastRenderedPageBreak/>
              <w:t>ИНТЕЛЕКТУАЛНЕ СВОЈИНЕ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 xml:space="preserve">Музичка ауторска права, </w:t>
            </w:r>
            <w:r w:rsidRPr="00276BBD">
              <w:rPr>
                <w:rFonts w:eastAsia="Times New Roman"/>
                <w:szCs w:val="24"/>
              </w:rPr>
              <w:lastRenderedPageBreak/>
              <w:t>велика и мала права, механичка и права јавног извођења.</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Кључне речи</w:t>
      </w:r>
      <w:r w:rsidRPr="00276BBD">
        <w:rPr>
          <w:rFonts w:eastAsia="Times New Roman"/>
          <w:szCs w:val="24"/>
        </w:rPr>
        <w:t>: филм, телевизија, рачунар, презентација, кич, шунд и интелектуална својина.</w:t>
      </w:r>
    </w:p>
    <w:p w:rsidR="00BC7BDA" w:rsidRPr="00276BBD" w:rsidRDefault="00BC7BDA" w:rsidP="00516FC0">
      <w:pPr>
        <w:shd w:val="clear" w:color="auto" w:fill="FFFFFF"/>
        <w:spacing w:after="0"/>
        <w:ind w:firstLine="401"/>
        <w:jc w:val="left"/>
        <w:rPr>
          <w:rFonts w:eastAsia="Times New Roman"/>
          <w:szCs w:val="24"/>
        </w:rPr>
      </w:pP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 –</w:t>
      </w:r>
      <w:r w:rsidRPr="00276BBD">
        <w:rPr>
          <w:rFonts w:eastAsia="Times New Roman"/>
          <w:b/>
          <w:bCs/>
          <w:szCs w:val="24"/>
        </w:rPr>
        <w:br/>
        <w:t>ОСНОВЕ ДИЗАЈНИРАЊА ЗВУКА ЗА МЕДИЈЕ</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различитих предмета може бити полазиште за бројне активности у којима ученици учествују као композитори, ствараоци и извођачи.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скуп знања и вештина у области звука за медије. Исходи се надовезују, усложњавају и прожимају кроз средњу музичку школу, а ниво и сложеност исхода одређени су захтевима садржаја наставе сваког разреда.</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обухвата операционализацију исхода на нивоу програмских захтева за час. У реализацији тематских јединица везаних за одговарајући медиј могуће је користити њихов приказ на интернету.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Педагог мора да сагледа у потпуности потенцијал групе као и појединачне интересне сфере те да му помогне при професионалном опредељењу и усмеравању.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 xml:space="preserve">Активност наставника обухвата велику палету информација, вештина и практичних знања различитих медијских области, као и везу са конкретним музичким облицима и техничким знањима везаним за примењену музику као и репродукцију </w:t>
      </w:r>
      <w:r w:rsidRPr="00276BBD">
        <w:rPr>
          <w:rFonts w:eastAsia="Times New Roman"/>
          <w:szCs w:val="24"/>
        </w:rPr>
        <w:lastRenderedPageBreak/>
        <w:t>звука у медијима. За ученике веома важно да наставника доживљавају као ауторитет а не само као предавача са друге стране катедре. Исто тако, један од најважнијих предуслова успешног педагошког рада је успостављање међусобног поверења између ученика и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Уколико постоји могућност препоручује се обилазак радијских, телевизијских и позоришних студија и сагледавање поступака и техника које се користе у реализацији звучно-музичких садржаја.</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дизајнирања звука за медије најбитније је развијање стваралачких музичких способности и изграђивање вештина, у области звука и музике за медије.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праћењу и оцењивању ученичких постигнућа је успешно и креативно стварање звука и музике у зависности од примењених и програмских музичких облика у медијима. Сихронизована репродукција звука и музике на одговарајућу слику, филм, позоришну представу или рекламне садржаје омогућава сагледавање успешности медијске реализације. Оцењивање обухвата како теоријска знања тако и њихову практичну примену.</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85"/>
        <w:gridCol w:w="6590"/>
      </w:tblGrid>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20" w:name="_Toc201223837"/>
            <w:r w:rsidRPr="00276BBD">
              <w:t>САВРЕМЕНА ХАРМОНИЈА СА ИМПРОВИЗАЦИЈОМ И ОРКЕСТРАЦИЈОМ</w:t>
            </w:r>
            <w:bookmarkEnd w:id="120"/>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Савремена хармонија са импровизацијом и оркестрацијом је да код ученика развију знања o савременим акордским конструкцијама и везама као и основним поступцима при импровизацији и оркестрацији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136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63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35</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46"/>
        <w:gridCol w:w="3050"/>
        <w:gridCol w:w="377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изгради савремене акордске структуре и везе од сваког тона и у свим тоналитетима;</w:t>
            </w:r>
          </w:p>
          <w:p w:rsidR="00516FC0" w:rsidRPr="00276BBD" w:rsidRDefault="00516FC0" w:rsidP="00F50543">
            <w:pPr>
              <w:spacing w:after="125"/>
              <w:jc w:val="left"/>
              <w:rPr>
                <w:rFonts w:eastAsia="Times New Roman"/>
                <w:szCs w:val="24"/>
              </w:rPr>
            </w:pPr>
            <w:r w:rsidRPr="00276BBD">
              <w:rPr>
                <w:rFonts w:eastAsia="Times New Roman"/>
                <w:szCs w:val="24"/>
              </w:rPr>
              <w:t>– изврши „block” хармонизацију задате мелодије;</w:t>
            </w:r>
          </w:p>
          <w:p w:rsidR="00516FC0" w:rsidRPr="00276BBD" w:rsidRDefault="00516FC0" w:rsidP="00F50543">
            <w:pPr>
              <w:spacing w:after="125"/>
              <w:jc w:val="left"/>
              <w:rPr>
                <w:rFonts w:eastAsia="Times New Roman"/>
                <w:szCs w:val="24"/>
              </w:rPr>
            </w:pPr>
            <w:r w:rsidRPr="00276BBD">
              <w:rPr>
                <w:rFonts w:eastAsia="Times New Roman"/>
                <w:szCs w:val="24"/>
              </w:rPr>
              <w:t xml:space="preserve">– течно читање и </w:t>
            </w:r>
            <w:r w:rsidRPr="00276BBD">
              <w:rPr>
                <w:rFonts w:eastAsia="Times New Roman"/>
                <w:szCs w:val="24"/>
              </w:rPr>
              <w:lastRenderedPageBreak/>
              <w:t>репродукција „Swing” ритма;</w:t>
            </w:r>
          </w:p>
          <w:p w:rsidR="00516FC0" w:rsidRPr="00276BBD" w:rsidRDefault="00516FC0" w:rsidP="00F50543">
            <w:pPr>
              <w:spacing w:after="125"/>
              <w:jc w:val="left"/>
              <w:rPr>
                <w:rFonts w:eastAsia="Times New Roman"/>
                <w:szCs w:val="24"/>
              </w:rPr>
            </w:pPr>
            <w:r w:rsidRPr="00276BBD">
              <w:rPr>
                <w:rFonts w:eastAsia="Times New Roman"/>
                <w:szCs w:val="24"/>
              </w:rPr>
              <w:t>– хармонизује џез стандард мелодије;</w:t>
            </w:r>
          </w:p>
          <w:p w:rsidR="00516FC0" w:rsidRPr="00276BBD" w:rsidRDefault="00516FC0" w:rsidP="00F50543">
            <w:pPr>
              <w:spacing w:after="125"/>
              <w:jc w:val="left"/>
              <w:rPr>
                <w:rFonts w:eastAsia="Times New Roman"/>
                <w:szCs w:val="24"/>
              </w:rPr>
            </w:pPr>
            <w:r w:rsidRPr="00276BBD">
              <w:rPr>
                <w:rFonts w:eastAsia="Times New Roman"/>
                <w:szCs w:val="24"/>
              </w:rPr>
              <w:t>– импровизује мелодију у односу на задату тему;</w:t>
            </w:r>
          </w:p>
          <w:p w:rsidR="00516FC0" w:rsidRPr="00276BBD" w:rsidRDefault="00516FC0" w:rsidP="00F50543">
            <w:pPr>
              <w:spacing w:after="125"/>
              <w:jc w:val="left"/>
              <w:rPr>
                <w:rFonts w:eastAsia="Times New Roman"/>
                <w:szCs w:val="24"/>
              </w:rPr>
            </w:pPr>
            <w:r w:rsidRPr="00276BBD">
              <w:rPr>
                <w:rFonts w:eastAsia="Times New Roman"/>
                <w:szCs w:val="24"/>
              </w:rPr>
              <w:t>– користи тензије у стварању сложенијег и напетијег хармонског језика;</w:t>
            </w:r>
          </w:p>
          <w:p w:rsidR="00516FC0" w:rsidRPr="00276BBD" w:rsidRDefault="00516FC0" w:rsidP="00F50543">
            <w:pPr>
              <w:spacing w:after="125"/>
              <w:jc w:val="left"/>
              <w:rPr>
                <w:rFonts w:eastAsia="Times New Roman"/>
                <w:szCs w:val="24"/>
              </w:rPr>
            </w:pPr>
            <w:r w:rsidRPr="00276BBD">
              <w:rPr>
                <w:rFonts w:eastAsia="Times New Roman"/>
                <w:szCs w:val="24"/>
              </w:rPr>
              <w:t>– оркестрира задату тему користећи дрвене, лимене дуваче и ритам секцију.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САВРЕМЕНЕ АКОРДСКЕ СТРУКТУРЕ И ВЕЗЕ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Изградња „major sixth”, „major seventh”, „minor sixth”, „dominant seventh” „augmented seventh”, „diminshed seventh”, „half-diminished seventh” акорада у узаном и широком слогу.</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МОДЕРНА„BLOCK”</w:t>
            </w:r>
          </w:p>
          <w:p w:rsidR="00516FC0" w:rsidRPr="00276BBD" w:rsidRDefault="00516FC0" w:rsidP="00F50543">
            <w:pPr>
              <w:spacing w:after="0"/>
              <w:jc w:val="left"/>
              <w:rPr>
                <w:rFonts w:eastAsia="Times New Roman"/>
                <w:szCs w:val="24"/>
              </w:rPr>
            </w:pPr>
            <w:r w:rsidRPr="00276BBD">
              <w:rPr>
                <w:rFonts w:eastAsia="Times New Roman"/>
                <w:b/>
                <w:bCs/>
                <w:szCs w:val="24"/>
              </w:rPr>
              <w:t>ХАРМОНИЗАЦИЈА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Модерна „block” хармонизација акордских и ванакордских, хроматских и дијатонских тонова .</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„SWING” РИТМОВИ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„Off-beat” акценти. Нотирање „swing” ритма.</w:t>
            </w:r>
          </w:p>
          <w:p w:rsidR="00516FC0" w:rsidRPr="00276BBD" w:rsidRDefault="00516FC0" w:rsidP="00F50543">
            <w:pPr>
              <w:spacing w:after="125"/>
              <w:jc w:val="left"/>
              <w:rPr>
                <w:rFonts w:eastAsia="Times New Roman"/>
                <w:szCs w:val="24"/>
              </w:rPr>
            </w:pPr>
            <w:r w:rsidRPr="00276BBD">
              <w:rPr>
                <w:rFonts w:eastAsia="Times New Roman"/>
                <w:szCs w:val="24"/>
              </w:rPr>
              <w:t>„Double-time” ритам. Ритмичке антиципације.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ХАРМОНИЗАЦИЈУ АКОРДСКИХ И ВАНАКОРДСКИХ МЕЛОДИЈСКИХ ТОНОВА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Мелодијска анализа и подела на акордске, ванакордске, лествичне и фигуративне тонове (хроматске и дијатонске).</w:t>
            </w:r>
          </w:p>
          <w:p w:rsidR="00516FC0" w:rsidRPr="00276BBD" w:rsidRDefault="00516FC0" w:rsidP="00F50543">
            <w:pPr>
              <w:spacing w:after="125"/>
              <w:jc w:val="left"/>
              <w:rPr>
                <w:rFonts w:eastAsia="Times New Roman"/>
                <w:szCs w:val="24"/>
              </w:rPr>
            </w:pPr>
            <w:r w:rsidRPr="00276BBD">
              <w:rPr>
                <w:rFonts w:eastAsia="Times New Roman"/>
                <w:szCs w:val="24"/>
              </w:rPr>
              <w:t>Хармонизација дуплих хроматских пролазница и описних разрешења ванакордских тонова.</w:t>
            </w:r>
          </w:p>
          <w:p w:rsidR="00516FC0" w:rsidRPr="00276BBD" w:rsidRDefault="00516FC0" w:rsidP="00F50543">
            <w:pPr>
              <w:spacing w:after="125"/>
              <w:jc w:val="left"/>
              <w:rPr>
                <w:rFonts w:eastAsia="Times New Roman"/>
                <w:szCs w:val="24"/>
              </w:rPr>
            </w:pPr>
            <w:r w:rsidRPr="00276BBD">
              <w:rPr>
                <w:rFonts w:eastAsia="Times New Roman"/>
                <w:szCs w:val="24"/>
              </w:rPr>
              <w:t>Хармонизација алтерованих тонова унутар акорада доминантне функције.</w:t>
            </w:r>
          </w:p>
          <w:p w:rsidR="00516FC0" w:rsidRPr="00276BBD" w:rsidRDefault="00516FC0" w:rsidP="00F50543">
            <w:pPr>
              <w:spacing w:after="125"/>
              <w:jc w:val="left"/>
              <w:rPr>
                <w:rFonts w:eastAsia="Times New Roman"/>
                <w:szCs w:val="24"/>
              </w:rPr>
            </w:pPr>
            <w:r w:rsidRPr="00276BBD">
              <w:rPr>
                <w:rFonts w:eastAsia="Times New Roman"/>
                <w:szCs w:val="24"/>
              </w:rPr>
              <w:t>Модерна „block” хармонизација „jazz</w:t>
            </w:r>
          </w:p>
          <w:p w:rsidR="00516FC0" w:rsidRPr="00276BBD" w:rsidRDefault="00516FC0" w:rsidP="00F50543">
            <w:pPr>
              <w:spacing w:after="125"/>
              <w:jc w:val="left"/>
              <w:rPr>
                <w:rFonts w:eastAsia="Times New Roman"/>
                <w:szCs w:val="24"/>
              </w:rPr>
            </w:pPr>
            <w:r w:rsidRPr="00276BBD">
              <w:rPr>
                <w:rFonts w:eastAsia="Times New Roman"/>
                <w:szCs w:val="24"/>
              </w:rPr>
              <w:t>Standard” мелодија.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ПРИНЦИПИ</w:t>
            </w:r>
          </w:p>
          <w:p w:rsidR="00516FC0" w:rsidRPr="00276BBD" w:rsidRDefault="00516FC0" w:rsidP="00F50543">
            <w:pPr>
              <w:spacing w:after="0"/>
              <w:jc w:val="left"/>
              <w:rPr>
                <w:rFonts w:eastAsia="Times New Roman"/>
                <w:szCs w:val="24"/>
              </w:rPr>
            </w:pPr>
            <w:r w:rsidRPr="00276BBD">
              <w:rPr>
                <w:rFonts w:eastAsia="Times New Roman"/>
                <w:b/>
                <w:bCs/>
                <w:szCs w:val="24"/>
              </w:rPr>
              <w:t>ИМПРОВИЗАЦИЈЕ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Пентатонске лествице, модуси, хексатонске и октатонске лествице.</w:t>
            </w:r>
          </w:p>
          <w:p w:rsidR="00516FC0" w:rsidRPr="00276BBD" w:rsidRDefault="00516FC0" w:rsidP="00F50543">
            <w:pPr>
              <w:spacing w:after="125"/>
              <w:jc w:val="left"/>
              <w:rPr>
                <w:rFonts w:eastAsia="Times New Roman"/>
                <w:szCs w:val="24"/>
              </w:rPr>
            </w:pPr>
            <w:r w:rsidRPr="00276BBD">
              <w:rPr>
                <w:rFonts w:eastAsia="Times New Roman"/>
                <w:szCs w:val="24"/>
              </w:rPr>
              <w:t>Употреба ванакордских тонова.</w:t>
            </w:r>
          </w:p>
          <w:p w:rsidR="00516FC0" w:rsidRPr="00276BBD" w:rsidRDefault="00516FC0" w:rsidP="00F50543">
            <w:pPr>
              <w:spacing w:after="125"/>
              <w:jc w:val="left"/>
              <w:rPr>
                <w:rFonts w:eastAsia="Times New Roman"/>
                <w:szCs w:val="24"/>
              </w:rPr>
            </w:pPr>
            <w:r w:rsidRPr="00276BBD">
              <w:rPr>
                <w:rFonts w:eastAsia="Times New Roman"/>
                <w:szCs w:val="24"/>
              </w:rPr>
              <w:t>Компоновање и записивање оригиналних импровизација на задату акордску прогресију.</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МОДЕРНА „BLOCK” ХАРМОНИЗАЦИЈА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„Block” хармонизација тензија.</w:t>
            </w:r>
          </w:p>
          <w:p w:rsidR="00516FC0" w:rsidRPr="00276BBD" w:rsidRDefault="00516FC0" w:rsidP="00F50543">
            <w:pPr>
              <w:spacing w:after="125"/>
              <w:jc w:val="left"/>
              <w:rPr>
                <w:rFonts w:eastAsia="Times New Roman"/>
                <w:szCs w:val="24"/>
              </w:rPr>
            </w:pPr>
            <w:r w:rsidRPr="00276BBD">
              <w:rPr>
                <w:rFonts w:eastAsia="Times New Roman"/>
                <w:szCs w:val="24"/>
              </w:rPr>
              <w:t>Tензија и њено разрешење (Hi-Lo).</w:t>
            </w:r>
          </w:p>
          <w:p w:rsidR="00516FC0" w:rsidRPr="00276BBD" w:rsidRDefault="00516FC0" w:rsidP="00F50543">
            <w:pPr>
              <w:spacing w:after="125"/>
              <w:jc w:val="left"/>
              <w:rPr>
                <w:rFonts w:eastAsia="Times New Roman"/>
                <w:szCs w:val="24"/>
              </w:rPr>
            </w:pPr>
            <w:r w:rsidRPr="00276BBD">
              <w:rPr>
                <w:rFonts w:eastAsia="Times New Roman"/>
                <w:szCs w:val="24"/>
              </w:rPr>
              <w:t>„Block” хармонизација односа „Hi-Lo”.</w:t>
            </w:r>
          </w:p>
          <w:p w:rsidR="00516FC0" w:rsidRPr="00276BBD" w:rsidRDefault="00516FC0" w:rsidP="00F50543">
            <w:pPr>
              <w:spacing w:after="125"/>
              <w:jc w:val="left"/>
              <w:rPr>
                <w:rFonts w:eastAsia="Times New Roman"/>
                <w:szCs w:val="24"/>
              </w:rPr>
            </w:pPr>
            <w:r w:rsidRPr="00276BBD">
              <w:rPr>
                <w:rFonts w:eastAsia="Times New Roman"/>
                <w:szCs w:val="24"/>
              </w:rPr>
              <w:t>варијације односа „Hi-Lo”: Lo-Hi-Lo, Hi-chromatic, Lo– Hi-chromatic-Lo.</w:t>
            </w:r>
          </w:p>
          <w:p w:rsidR="00516FC0" w:rsidRPr="00276BBD" w:rsidRDefault="00516FC0" w:rsidP="00F50543">
            <w:pPr>
              <w:spacing w:after="125"/>
              <w:jc w:val="left"/>
              <w:rPr>
                <w:rFonts w:eastAsia="Times New Roman"/>
                <w:szCs w:val="24"/>
              </w:rPr>
            </w:pPr>
            <w:r w:rsidRPr="00276BBD">
              <w:rPr>
                <w:rFonts w:eastAsia="Times New Roman"/>
                <w:szCs w:val="24"/>
              </w:rPr>
              <w:t>„Block” хармонизација „Hi-Lo” варијација (Lo-Hi-Lo, Hi-chromatic-Lo; Lo-Hi-chromatic. Lo).</w:t>
            </w:r>
          </w:p>
          <w:p w:rsidR="00516FC0" w:rsidRPr="00276BBD" w:rsidRDefault="00516FC0" w:rsidP="00F50543">
            <w:pPr>
              <w:spacing w:after="125"/>
              <w:jc w:val="left"/>
              <w:rPr>
                <w:rFonts w:eastAsia="Times New Roman"/>
                <w:szCs w:val="24"/>
              </w:rPr>
            </w:pPr>
            <w:r w:rsidRPr="00276BBD">
              <w:rPr>
                <w:rFonts w:eastAsia="Times New Roman"/>
                <w:szCs w:val="24"/>
              </w:rPr>
              <w:t>Aлтеровање тензијa.</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ПРИНЦИПИ</w:t>
            </w:r>
          </w:p>
          <w:p w:rsidR="00516FC0" w:rsidRPr="00276BBD" w:rsidRDefault="00516FC0" w:rsidP="00F50543">
            <w:pPr>
              <w:spacing w:after="0"/>
              <w:jc w:val="left"/>
              <w:rPr>
                <w:rFonts w:eastAsia="Times New Roman"/>
                <w:szCs w:val="24"/>
              </w:rPr>
            </w:pPr>
            <w:r w:rsidRPr="00276BBD">
              <w:rPr>
                <w:rFonts w:eastAsia="Times New Roman"/>
                <w:b/>
                <w:bCs/>
                <w:szCs w:val="24"/>
              </w:rPr>
              <w:t>ИМПРОВИЗАЦИЈЕ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xml:space="preserve">Дијатонске и хроматске тeнзије у оквиру све три хармонске функције </w:t>
            </w:r>
            <w:r w:rsidRPr="00276BBD">
              <w:rPr>
                <w:rFonts w:eastAsia="Times New Roman"/>
                <w:szCs w:val="24"/>
              </w:rPr>
              <w:lastRenderedPageBreak/>
              <w:t>као и њима одговарајуће лествице.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ХАРМОНСКА АНАЛИЗА „JAZZ STANADARD” МЕЛОДИЈА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„Block” хармонизације „jazzstanadard” мелодија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ОРКЕСТРАЦИЈА ДРВЕНИХ ДУВАЧА И САКСОФОНСКЕ СЕКЦИЈЕ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Обим, нотација, транспозиција следећих инструмената: Bb кларинет; Еbaltosax; Bbtenorsax; Еbbaritonsax.</w:t>
            </w:r>
          </w:p>
          <w:p w:rsidR="00516FC0" w:rsidRPr="00276BBD" w:rsidRDefault="00516FC0" w:rsidP="00F50543">
            <w:pPr>
              <w:spacing w:after="125"/>
              <w:jc w:val="left"/>
              <w:rPr>
                <w:rFonts w:eastAsia="Times New Roman"/>
                <w:szCs w:val="24"/>
              </w:rPr>
            </w:pPr>
            <w:r w:rsidRPr="00276BBD">
              <w:rPr>
                <w:rFonts w:eastAsia="Times New Roman"/>
                <w:szCs w:val="24"/>
              </w:rPr>
              <w:t>„Voicings” за четворогласну саксофонску секцију (алт/алт/ тенор/тенор, или алт/ тенор/тенор/баритон).</w:t>
            </w:r>
          </w:p>
          <w:p w:rsidR="00516FC0" w:rsidRPr="00276BBD" w:rsidRDefault="00516FC0" w:rsidP="00F50543">
            <w:pPr>
              <w:spacing w:after="125"/>
              <w:jc w:val="left"/>
              <w:rPr>
                <w:rFonts w:eastAsia="Times New Roman"/>
                <w:szCs w:val="24"/>
              </w:rPr>
            </w:pPr>
            <w:r w:rsidRPr="00276BBD">
              <w:rPr>
                <w:rFonts w:eastAsia="Times New Roman"/>
                <w:szCs w:val="24"/>
              </w:rPr>
              <w:t>Четворогласна „block” хармонизација задатих мелодија за секцију саксофона.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ОРКЕСТРАЦИЈА ЛИМЕНИХ ДУВАЧА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Обим, нотација, транспозиција следећих инструмената: Bб труба и Bb тромбон.</w:t>
            </w:r>
          </w:p>
          <w:p w:rsidR="00516FC0" w:rsidRPr="00276BBD" w:rsidRDefault="00516FC0" w:rsidP="00F50543">
            <w:pPr>
              <w:spacing w:after="125"/>
              <w:jc w:val="left"/>
              <w:rPr>
                <w:rFonts w:eastAsia="Times New Roman"/>
                <w:szCs w:val="24"/>
              </w:rPr>
            </w:pPr>
            <w:r w:rsidRPr="00276BBD">
              <w:rPr>
                <w:rFonts w:eastAsia="Times New Roman"/>
                <w:szCs w:val="24"/>
              </w:rPr>
              <w:t>„Voicings” за четворогласну</w:t>
            </w:r>
          </w:p>
          <w:p w:rsidR="00516FC0" w:rsidRPr="00276BBD" w:rsidRDefault="00516FC0" w:rsidP="00F50543">
            <w:pPr>
              <w:spacing w:after="125"/>
              <w:jc w:val="left"/>
              <w:rPr>
                <w:rFonts w:eastAsia="Times New Roman"/>
                <w:szCs w:val="24"/>
              </w:rPr>
            </w:pPr>
            <w:r w:rsidRPr="00276BBD">
              <w:rPr>
                <w:rFonts w:eastAsia="Times New Roman"/>
                <w:szCs w:val="24"/>
              </w:rPr>
              <w:t>„brass” секцију (3 трубе+тромбон –узани слог и 2 трубе + 2 тромбона – широки слог).</w:t>
            </w:r>
          </w:p>
          <w:p w:rsidR="00516FC0" w:rsidRPr="00276BBD" w:rsidRDefault="00516FC0" w:rsidP="00F50543">
            <w:pPr>
              <w:spacing w:after="125"/>
              <w:jc w:val="left"/>
              <w:rPr>
                <w:rFonts w:eastAsia="Times New Roman"/>
                <w:szCs w:val="24"/>
              </w:rPr>
            </w:pPr>
            <w:r w:rsidRPr="00276BBD">
              <w:rPr>
                <w:rFonts w:eastAsia="Times New Roman"/>
                <w:szCs w:val="24"/>
              </w:rPr>
              <w:t>„Voicings” за петогласну „brass” секцију (3 трубе + 2 тромбона – узани и широки слог).</w:t>
            </w:r>
          </w:p>
          <w:p w:rsidR="00516FC0" w:rsidRPr="00276BBD" w:rsidRDefault="00516FC0" w:rsidP="00F50543">
            <w:pPr>
              <w:spacing w:after="125"/>
              <w:jc w:val="left"/>
              <w:rPr>
                <w:rFonts w:eastAsia="Times New Roman"/>
                <w:szCs w:val="24"/>
              </w:rPr>
            </w:pPr>
            <w:r w:rsidRPr="00276BBD">
              <w:rPr>
                <w:rFonts w:eastAsia="Times New Roman"/>
                <w:szCs w:val="24"/>
              </w:rPr>
              <w:t>„Brass” петогласна пратња. Употреба сордине;</w:t>
            </w:r>
          </w:p>
          <w:p w:rsidR="00516FC0" w:rsidRPr="00276BBD" w:rsidRDefault="00516FC0" w:rsidP="00F50543">
            <w:pPr>
              <w:spacing w:after="125"/>
              <w:jc w:val="left"/>
              <w:rPr>
                <w:rFonts w:eastAsia="Times New Roman"/>
                <w:szCs w:val="24"/>
              </w:rPr>
            </w:pPr>
            <w:r w:rsidRPr="00276BBD">
              <w:rPr>
                <w:rFonts w:eastAsia="Times New Roman"/>
                <w:szCs w:val="24"/>
              </w:rPr>
              <w:t>Петогласна „block” хармонизација задатих мелодија за секцију лимених дувача.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ОСНОВНИ ПРИНЦИПИ ПИСАЊА ЗА ПРАТЕЋИ АНСАМБЛ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Принципи писања за следеће инструменте:</w:t>
            </w:r>
          </w:p>
          <w:p w:rsidR="00516FC0" w:rsidRPr="00276BBD" w:rsidRDefault="00516FC0" w:rsidP="00F50543">
            <w:pPr>
              <w:spacing w:after="125"/>
              <w:jc w:val="left"/>
              <w:rPr>
                <w:rFonts w:eastAsia="Times New Roman"/>
                <w:szCs w:val="24"/>
              </w:rPr>
            </w:pPr>
            <w:r w:rsidRPr="00276BBD">
              <w:rPr>
                <w:rFonts w:eastAsia="Times New Roman"/>
                <w:szCs w:val="24"/>
              </w:rPr>
              <w:t>гитара, клавир, бас, бубањ, удараљке.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блок хармонизација, импровизација, оркестрација, дрвени дувачи, лимени дувачи, пратећи ансамбл.</w:t>
      </w:r>
    </w:p>
    <w:p w:rsidR="00BC7BDA" w:rsidRPr="00276BBD" w:rsidRDefault="00BC7BDA" w:rsidP="00516FC0">
      <w:pPr>
        <w:shd w:val="clear" w:color="auto" w:fill="FFFFFF"/>
        <w:spacing w:after="0"/>
        <w:ind w:firstLine="401"/>
        <w:jc w:val="left"/>
        <w:rPr>
          <w:rFonts w:eastAsia="Times New Roman"/>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САВРЕМЕНА ХАРМОНИЈА СА ИМПРОВИЗАЦИЈОМ И ОРКЕСТРАЦИЈОМ</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Савремена хармонија са импровизацијом и оркестрацијом је да код ученика развију знања o савременим акордским конструкцијама и везама као и основним поступцима при импровизацији и оркестрацији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69"/>
        <w:gridCol w:w="3054"/>
        <w:gridCol w:w="3052"/>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савремене акордске прогресије приликом аранжирања или компоновања;</w:t>
            </w:r>
          </w:p>
          <w:p w:rsidR="00516FC0" w:rsidRPr="00276BBD" w:rsidRDefault="00516FC0" w:rsidP="00F50543">
            <w:pPr>
              <w:spacing w:after="125"/>
              <w:jc w:val="left"/>
              <w:rPr>
                <w:rFonts w:eastAsia="Times New Roman"/>
                <w:szCs w:val="24"/>
              </w:rPr>
            </w:pPr>
            <w:r w:rsidRPr="00276BBD">
              <w:rPr>
                <w:rFonts w:eastAsia="Times New Roman"/>
                <w:szCs w:val="24"/>
              </w:rPr>
              <w:t>– анализира облик песме у популарној музици;</w:t>
            </w:r>
          </w:p>
          <w:p w:rsidR="00516FC0" w:rsidRPr="00276BBD" w:rsidRDefault="00516FC0" w:rsidP="00F50543">
            <w:pPr>
              <w:spacing w:after="125"/>
              <w:jc w:val="left"/>
              <w:rPr>
                <w:rFonts w:eastAsia="Times New Roman"/>
                <w:szCs w:val="24"/>
              </w:rPr>
            </w:pPr>
            <w:r w:rsidRPr="00276BBD">
              <w:rPr>
                <w:rFonts w:eastAsia="Times New Roman"/>
                <w:szCs w:val="24"/>
              </w:rPr>
              <w:t>– помоћу акордских замена рехармонизује задату тему;</w:t>
            </w:r>
          </w:p>
          <w:p w:rsidR="00516FC0" w:rsidRPr="00276BBD" w:rsidRDefault="00516FC0" w:rsidP="00F50543">
            <w:pPr>
              <w:spacing w:after="125"/>
              <w:jc w:val="left"/>
              <w:rPr>
                <w:rFonts w:eastAsia="Times New Roman"/>
                <w:szCs w:val="24"/>
              </w:rPr>
            </w:pPr>
            <w:r w:rsidRPr="00276BBD">
              <w:rPr>
                <w:rFonts w:eastAsia="Times New Roman"/>
                <w:szCs w:val="24"/>
              </w:rPr>
              <w:t>– изабере инструментариј и одговарајућу фактуру;</w:t>
            </w:r>
          </w:p>
          <w:p w:rsidR="00516FC0" w:rsidRPr="00276BBD" w:rsidRDefault="00516FC0" w:rsidP="00F50543">
            <w:pPr>
              <w:spacing w:after="125"/>
              <w:jc w:val="left"/>
              <w:rPr>
                <w:rFonts w:eastAsia="Times New Roman"/>
                <w:szCs w:val="24"/>
              </w:rPr>
            </w:pPr>
            <w:r w:rsidRPr="00276BBD">
              <w:rPr>
                <w:rFonts w:eastAsia="Times New Roman"/>
                <w:szCs w:val="24"/>
              </w:rPr>
              <w:t>– формира све елементе партитуре (метрономске ознаке, број тактова, аколаде, музички облик, трајање).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САВРЕМЕНЕ АКОРДСКЕ</w:t>
            </w:r>
          </w:p>
          <w:p w:rsidR="00516FC0" w:rsidRPr="00276BBD" w:rsidRDefault="00516FC0" w:rsidP="00F50543">
            <w:pPr>
              <w:spacing w:after="0"/>
              <w:jc w:val="left"/>
              <w:rPr>
                <w:rFonts w:eastAsia="Times New Roman"/>
                <w:szCs w:val="24"/>
              </w:rPr>
            </w:pPr>
            <w:r w:rsidRPr="00276BBD">
              <w:rPr>
                <w:rFonts w:eastAsia="Times New Roman"/>
                <w:b/>
                <w:bCs/>
                <w:szCs w:val="24"/>
              </w:rPr>
              <w:t>ПРОГРЕСИЈЕ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Везе I–VI–II7–V7 у дуру и молу.</w:t>
            </w:r>
          </w:p>
          <w:p w:rsidR="00516FC0" w:rsidRPr="00276BBD" w:rsidRDefault="00516FC0" w:rsidP="00F50543">
            <w:pPr>
              <w:spacing w:after="125"/>
              <w:jc w:val="left"/>
              <w:rPr>
                <w:rFonts w:eastAsia="Times New Roman"/>
                <w:szCs w:val="24"/>
              </w:rPr>
            </w:pPr>
            <w:r w:rsidRPr="00276BBD">
              <w:rPr>
                <w:rFonts w:eastAsia="Times New Roman"/>
                <w:szCs w:val="24"/>
              </w:rPr>
              <w:t>Пролазни умањени четворозвуци.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МУЗИЧКИ ОБЛИК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Облици песме који се користе у композицијама „jazzstandards”.</w:t>
            </w:r>
          </w:p>
          <w:p w:rsidR="00516FC0" w:rsidRPr="00276BBD" w:rsidRDefault="00516FC0" w:rsidP="00F50543">
            <w:pPr>
              <w:spacing w:after="125"/>
              <w:jc w:val="left"/>
              <w:rPr>
                <w:rFonts w:eastAsia="Times New Roman"/>
                <w:szCs w:val="24"/>
              </w:rPr>
            </w:pPr>
            <w:r w:rsidRPr="00276BBD">
              <w:rPr>
                <w:rFonts w:eastAsia="Times New Roman"/>
                <w:szCs w:val="24"/>
              </w:rPr>
              <w:t>Увод и кода.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РЕХАРМОНИЗАЦИЈА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Рехармонизација познатих мелодија – „jazzstandards”.</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КОМПОНОВАЊЕ ЗА МАЛИ САСТАВ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Фактуре компоновања за 2, 3, 4, 5 и 6 дувача.</w:t>
            </w:r>
          </w:p>
          <w:p w:rsidR="00516FC0" w:rsidRPr="00276BBD" w:rsidRDefault="00516FC0" w:rsidP="00F50543">
            <w:pPr>
              <w:spacing w:after="125"/>
              <w:jc w:val="left"/>
              <w:rPr>
                <w:rFonts w:eastAsia="Times New Roman"/>
                <w:szCs w:val="24"/>
              </w:rPr>
            </w:pPr>
            <w:r w:rsidRPr="00276BBD">
              <w:rPr>
                <w:rFonts w:eastAsia="Times New Roman"/>
                <w:szCs w:val="24"/>
              </w:rPr>
              <w:t>Унис, дует стил, мелодија и њен контрапункт, три независне линије, мелодија и четворогласна пратња.</w:t>
            </w:r>
          </w:p>
          <w:p w:rsidR="00516FC0" w:rsidRPr="00276BBD" w:rsidRDefault="00516FC0" w:rsidP="00F50543">
            <w:pPr>
              <w:spacing w:after="125"/>
              <w:jc w:val="left"/>
              <w:rPr>
                <w:rFonts w:eastAsia="Times New Roman"/>
                <w:szCs w:val="24"/>
              </w:rPr>
            </w:pPr>
            <w:r w:rsidRPr="00276BBD">
              <w:rPr>
                <w:rFonts w:eastAsia="Times New Roman"/>
                <w:szCs w:val="24"/>
              </w:rPr>
              <w:t>Пет саксофона, шест блех дувача, 7 блех дувача, блех и саксофони – партитура и „voicings”.</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ПЛАНИРАЊЕ И КОНСТРУКЦИЈА АРАНЖМАНА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Формирање партитуре.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акордске прогресије, музички облик, рехармонизација, мали састав, партитура.</w:t>
      </w:r>
    </w:p>
    <w:p w:rsidR="00BC7BDA" w:rsidRPr="00276BBD" w:rsidRDefault="00BC7BDA" w:rsidP="008237F5">
      <w:pPr>
        <w:shd w:val="clear" w:color="auto" w:fill="FFFFFF"/>
        <w:spacing w:after="0"/>
        <w:jc w:val="left"/>
        <w:rPr>
          <w:rFonts w:eastAsia="Times New Roman"/>
          <w:szCs w:val="24"/>
          <w:lang w:val="sr-Cyrl-RS"/>
        </w:rPr>
      </w:pPr>
    </w:p>
    <w:p w:rsidR="008237F5" w:rsidRPr="00276BBD" w:rsidRDefault="008237F5" w:rsidP="008237F5">
      <w:pPr>
        <w:shd w:val="clear" w:color="auto" w:fill="FFFFFF"/>
        <w:spacing w:after="0"/>
        <w:jc w:val="left"/>
        <w:rPr>
          <w:rFonts w:eastAsia="Times New Roman"/>
          <w:szCs w:val="24"/>
          <w:lang w:val="sr-Cyrl-RS"/>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САВРЕМЕНА ХАРМОНИЈА СА ИМПРОВИЗАЦИЈОМ И ОРКЕСТРАЦИЈОМ</w:t>
      </w:r>
    </w:p>
    <w:p w:rsidR="00BC7BDA" w:rsidRPr="00276BBD" w:rsidRDefault="00BC7BDA"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различитих предмета може бити полазиште за бројне активности у којима ученици учествују као композитори, ствараоци и извођачи.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скуп знања и вештина у области хармоније 20. века, принципа импровизације и основа оркестрације. Ниво и сложеност исхода одређени су захтевима програмских садржаја.</w:t>
      </w:r>
    </w:p>
    <w:p w:rsidR="00BC7BDA" w:rsidRPr="00276BBD" w:rsidRDefault="00BC7BDA"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обухвата део који се односи на обнављање тематских јединица класичне хармоније и музичких инструмената и операционализацију исхода на нивоу програмских захтева.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BC7BDA" w:rsidRPr="00276BBD" w:rsidRDefault="00BC7BDA"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Педагог мора да сагледа у потпуности потенцијал групе и ниво предзнања из области класичне хармоније и познавања музичких инструмената.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Програмске садржаје је потребно сагледавати и реализовати у функцији осталих стручних предмета на одсеку за музичку продукцију и дизајн звука. Методологија рада подразумева теоријски и практичан рад у виду решавања хармонских задатака, писања и свирања импровизација на задату тему или хармонску основу као и оркестрирање краћих музичких облика.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ученике је веома важно да наставника доживљавају као уметнички ауторитет а не само као предавача са друге стране катедре.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Ученицима који имају шира интересовања треба упутити на додатну литературу из ове области.</w:t>
      </w:r>
    </w:p>
    <w:p w:rsidR="00B90F54" w:rsidRPr="00276BBD" w:rsidRDefault="00B90F54"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lastRenderedPageBreak/>
        <w:t>IV. ПРАЋЕЊЕ И ВРЕДНОВАЊЕ НАСТАВЕ И УЧЕЊА</w:t>
      </w:r>
    </w:p>
    <w:p w:rsidR="00B90F54" w:rsidRPr="00276BBD" w:rsidRDefault="00516FC0" w:rsidP="008237F5">
      <w:pPr>
        <w:shd w:val="clear" w:color="auto" w:fill="FFFFFF"/>
        <w:spacing w:after="125"/>
        <w:ind w:firstLine="401"/>
        <w:jc w:val="left"/>
        <w:rPr>
          <w:rFonts w:eastAsia="Times New Roman"/>
          <w:szCs w:val="24"/>
          <w:lang w:val="sr-Cyrl-RS"/>
        </w:rPr>
      </w:pPr>
      <w:r w:rsidRPr="00276BBD">
        <w:rPr>
          <w:rFonts w:eastAsia="Times New Roman"/>
          <w:szCs w:val="24"/>
        </w:rPr>
        <w:t>На часовима савремене хармоније најбитније је теоретска знања ставити у функцију практичне примене. У том смислу, критеријум у праћењу и оцењивању знања из области савремене хармоније су теоријска правила као и њихова практична примена у решавању хармонских задатака, писању и свирању импровизација на задату тему или хармонску основу као и оркестрирању краћих музичких облика.</w:t>
      </w:r>
    </w:p>
    <w:p w:rsidR="008237F5" w:rsidRPr="00276BBD" w:rsidRDefault="008237F5" w:rsidP="008237F5">
      <w:pPr>
        <w:shd w:val="clear" w:color="auto" w:fill="FFFFFF"/>
        <w:spacing w:after="125"/>
        <w:ind w:firstLine="401"/>
        <w:jc w:val="left"/>
        <w:rPr>
          <w:rFonts w:eastAsia="Times New Roman"/>
          <w:szCs w:val="24"/>
          <w:lang w:val="sr-Cyrl-R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12"/>
        <w:gridCol w:w="6863"/>
      </w:tblGrid>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21" w:name="_Toc201223838"/>
            <w:r w:rsidRPr="00276BBD">
              <w:t>ОСНОВЕ ПРОЈЕКТОВАЊА ЕЛЕКТРОАКУСТИЧКЕ КОМПОЗИЦИЈЕ</w:t>
            </w:r>
            <w:bookmarkEnd w:id="121"/>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Основе пројектовања електро акустичке композиције да код ученика развију знања у програмирању окружења и објеката електро акустичког компоновања коришћењем софтвера MAKS</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1219" w:type="pct"/>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3781" w:type="pct"/>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33</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92"/>
        <w:gridCol w:w="3564"/>
        <w:gridCol w:w="2719"/>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разликује поступке серијализма и алеаторике;</w:t>
            </w:r>
          </w:p>
          <w:p w:rsidR="00516FC0" w:rsidRPr="00276BBD" w:rsidRDefault="00516FC0" w:rsidP="00F50543">
            <w:pPr>
              <w:spacing w:after="125"/>
              <w:jc w:val="left"/>
              <w:rPr>
                <w:rFonts w:eastAsia="Times New Roman"/>
                <w:szCs w:val="24"/>
              </w:rPr>
            </w:pPr>
            <w:r w:rsidRPr="00276BBD">
              <w:rPr>
                <w:rFonts w:eastAsia="Times New Roman"/>
                <w:szCs w:val="24"/>
              </w:rPr>
              <w:t>– опише развој електронске музике;</w:t>
            </w:r>
          </w:p>
          <w:p w:rsidR="00516FC0" w:rsidRPr="00276BBD" w:rsidRDefault="00516FC0" w:rsidP="00F50543">
            <w:pPr>
              <w:spacing w:after="125"/>
              <w:jc w:val="left"/>
              <w:rPr>
                <w:rFonts w:eastAsia="Times New Roman"/>
                <w:szCs w:val="24"/>
              </w:rPr>
            </w:pPr>
            <w:r w:rsidRPr="00276BBD">
              <w:rPr>
                <w:rFonts w:eastAsia="Times New Roman"/>
                <w:szCs w:val="24"/>
              </w:rPr>
              <w:t>– објасни интерактивне односе унутар интерактивних система;</w:t>
            </w:r>
          </w:p>
          <w:p w:rsidR="00516FC0" w:rsidRPr="00276BBD" w:rsidRDefault="00516FC0" w:rsidP="00F50543">
            <w:pPr>
              <w:spacing w:after="125"/>
              <w:jc w:val="left"/>
              <w:rPr>
                <w:rFonts w:eastAsia="Times New Roman"/>
                <w:szCs w:val="24"/>
              </w:rPr>
            </w:pPr>
            <w:r w:rsidRPr="00276BBD">
              <w:rPr>
                <w:rFonts w:eastAsia="Times New Roman"/>
                <w:szCs w:val="24"/>
              </w:rPr>
              <w:t>– примени недетерминисане, предетерминисане и детерминисане музичке догађаје при настанку музичког облика;</w:t>
            </w:r>
          </w:p>
          <w:p w:rsidR="00516FC0" w:rsidRPr="00276BBD" w:rsidRDefault="00516FC0" w:rsidP="00F50543">
            <w:pPr>
              <w:spacing w:after="125"/>
              <w:jc w:val="left"/>
              <w:rPr>
                <w:rFonts w:eastAsia="Times New Roman"/>
                <w:szCs w:val="24"/>
              </w:rPr>
            </w:pPr>
            <w:r w:rsidRPr="00276BBD">
              <w:rPr>
                <w:rFonts w:eastAsia="Times New Roman"/>
                <w:szCs w:val="24"/>
              </w:rPr>
              <w:t>– примени основе објектно орјентисаног програмирања унутар Миди;</w:t>
            </w:r>
          </w:p>
          <w:p w:rsidR="00516FC0" w:rsidRPr="00276BBD" w:rsidRDefault="00516FC0" w:rsidP="00F50543">
            <w:pPr>
              <w:spacing w:after="125"/>
              <w:jc w:val="left"/>
              <w:rPr>
                <w:rFonts w:eastAsia="Times New Roman"/>
                <w:szCs w:val="24"/>
              </w:rPr>
            </w:pPr>
            <w:r w:rsidRPr="00276BBD">
              <w:rPr>
                <w:rFonts w:eastAsia="Times New Roman"/>
                <w:szCs w:val="24"/>
              </w:rPr>
              <w:t xml:space="preserve">– програмира основну </w:t>
            </w:r>
            <w:r w:rsidRPr="00276BBD">
              <w:rPr>
                <w:rFonts w:eastAsia="Times New Roman"/>
                <w:szCs w:val="24"/>
              </w:rPr>
              <w:lastRenderedPageBreak/>
              <w:t>алгоритамску анатомију помоћу графичких објеката, слушања, компоновања, складиштења;</w:t>
            </w:r>
          </w:p>
          <w:p w:rsidR="00516FC0" w:rsidRPr="00276BBD" w:rsidRDefault="00516FC0" w:rsidP="00F50543">
            <w:pPr>
              <w:spacing w:after="125"/>
              <w:jc w:val="left"/>
              <w:rPr>
                <w:rFonts w:eastAsia="Times New Roman"/>
                <w:szCs w:val="24"/>
              </w:rPr>
            </w:pPr>
            <w:r w:rsidRPr="00276BBD">
              <w:rPr>
                <w:rFonts w:eastAsia="Times New Roman"/>
                <w:szCs w:val="24"/>
              </w:rPr>
              <w:t>– користи објекте партитуре и секвенционе технике приликом синхроног извођења музичког дела;</w:t>
            </w:r>
          </w:p>
          <w:p w:rsidR="00516FC0" w:rsidRPr="00276BBD" w:rsidRDefault="00516FC0" w:rsidP="00F50543">
            <w:pPr>
              <w:spacing w:after="125"/>
              <w:jc w:val="left"/>
              <w:rPr>
                <w:rFonts w:eastAsia="Times New Roman"/>
                <w:szCs w:val="24"/>
              </w:rPr>
            </w:pPr>
            <w:r w:rsidRPr="00276BBD">
              <w:rPr>
                <w:rFonts w:eastAsia="Times New Roman"/>
                <w:szCs w:val="24"/>
              </w:rPr>
              <w:t>– приреди мултимедијално извођење користећи рачунар и различите контролере.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МУЗИЧКЕ ТЕНДЕНЦИЈЕ 20. ВЕКА КАО ПРЕДУСЛОВ ИНЕРАКТИВНЕ ЕЛЕКТРОАКУСТИЧКЕ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Серијализам као метода композиционог размишљања.</w:t>
            </w:r>
          </w:p>
          <w:p w:rsidR="00516FC0" w:rsidRPr="00276BBD" w:rsidRDefault="00516FC0" w:rsidP="00F50543">
            <w:pPr>
              <w:spacing w:after="125"/>
              <w:jc w:val="left"/>
              <w:rPr>
                <w:rFonts w:eastAsia="Times New Roman"/>
                <w:szCs w:val="24"/>
              </w:rPr>
            </w:pPr>
            <w:r w:rsidRPr="00276BBD">
              <w:rPr>
                <w:rFonts w:eastAsia="Times New Roman"/>
                <w:szCs w:val="24"/>
              </w:rPr>
              <w:t>Алеаторичка музика.</w:t>
            </w:r>
          </w:p>
          <w:p w:rsidR="00516FC0" w:rsidRPr="00276BBD" w:rsidRDefault="00516FC0" w:rsidP="00F50543">
            <w:pPr>
              <w:spacing w:after="125"/>
              <w:jc w:val="left"/>
              <w:rPr>
                <w:rFonts w:eastAsia="Times New Roman"/>
                <w:szCs w:val="24"/>
              </w:rPr>
            </w:pPr>
            <w:r w:rsidRPr="00276BBD">
              <w:rPr>
                <w:rFonts w:eastAsia="Times New Roman"/>
                <w:szCs w:val="24"/>
              </w:rPr>
              <w:t>Алгоритамска композиција.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ИСТОРИЈАТ И ПОРЕКЛО ЕЛЕКТРОНСКЕ МУЗИКЕ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Рана рачунарска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Рана аналогна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Рана МИДИ истраживања.</w:t>
            </w:r>
          </w:p>
          <w:p w:rsidR="00516FC0" w:rsidRPr="00276BBD" w:rsidRDefault="00516FC0" w:rsidP="00F50543">
            <w:pPr>
              <w:spacing w:after="125"/>
              <w:jc w:val="left"/>
              <w:rPr>
                <w:rFonts w:eastAsia="Times New Roman"/>
                <w:szCs w:val="24"/>
              </w:rPr>
            </w:pPr>
            <w:r w:rsidRPr="00276BBD">
              <w:rPr>
                <w:rFonts w:eastAsia="Times New Roman"/>
                <w:szCs w:val="24"/>
              </w:rPr>
              <w:t>Развитак Макса.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ИНТЕРАКЦИЈА И ИНТЕРАКТИВНИ СИСТЕМИ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Чиниоци интерактивног система.</w:t>
            </w:r>
          </w:p>
          <w:p w:rsidR="00516FC0" w:rsidRPr="00276BBD" w:rsidRDefault="00516FC0" w:rsidP="00F50543">
            <w:pPr>
              <w:spacing w:after="125"/>
              <w:jc w:val="left"/>
              <w:rPr>
                <w:rFonts w:eastAsia="Times New Roman"/>
                <w:szCs w:val="24"/>
              </w:rPr>
            </w:pPr>
            <w:r w:rsidRPr="00276BBD">
              <w:rPr>
                <w:rFonts w:eastAsia="Times New Roman"/>
                <w:szCs w:val="24"/>
              </w:rPr>
              <w:t>Допринос композитора и извођача.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Учешће публике.</w:t>
            </w:r>
          </w:p>
          <w:p w:rsidR="00516FC0" w:rsidRPr="00276BBD" w:rsidRDefault="00516FC0" w:rsidP="00F50543">
            <w:pPr>
              <w:spacing w:after="125"/>
              <w:jc w:val="left"/>
              <w:rPr>
                <w:rFonts w:eastAsia="Times New Roman"/>
                <w:szCs w:val="24"/>
              </w:rPr>
            </w:pPr>
            <w:r w:rsidRPr="00276BBD">
              <w:rPr>
                <w:rFonts w:eastAsia="Times New Roman"/>
                <w:szCs w:val="24"/>
              </w:rPr>
              <w:t>Рачунар/композитор – дефинисање односа.</w:t>
            </w:r>
          </w:p>
          <w:p w:rsidR="00516FC0" w:rsidRPr="00276BBD" w:rsidRDefault="00516FC0" w:rsidP="00F50543">
            <w:pPr>
              <w:spacing w:after="125"/>
              <w:jc w:val="left"/>
              <w:rPr>
                <w:rFonts w:eastAsia="Times New Roman"/>
                <w:szCs w:val="24"/>
              </w:rPr>
            </w:pPr>
            <w:r w:rsidRPr="00276BBD">
              <w:rPr>
                <w:rFonts w:eastAsia="Times New Roman"/>
                <w:szCs w:val="24"/>
              </w:rPr>
              <w:t>Модели извођења (модел диригент, модел камерне музике, модел импровизације...).</w:t>
            </w:r>
          </w:p>
          <w:p w:rsidR="00516FC0" w:rsidRPr="00276BBD" w:rsidRDefault="00516FC0" w:rsidP="00F50543">
            <w:pPr>
              <w:spacing w:after="125"/>
              <w:jc w:val="left"/>
              <w:rPr>
                <w:rFonts w:eastAsia="Times New Roman"/>
                <w:szCs w:val="24"/>
              </w:rPr>
            </w:pPr>
            <w:r w:rsidRPr="00276BBD">
              <w:rPr>
                <w:rFonts w:eastAsia="Times New Roman"/>
                <w:szCs w:val="24"/>
              </w:rPr>
              <w:t>Музички облик.</w:t>
            </w:r>
          </w:p>
          <w:p w:rsidR="00516FC0" w:rsidRPr="00276BBD" w:rsidRDefault="00516FC0" w:rsidP="00F50543">
            <w:pPr>
              <w:spacing w:after="125"/>
              <w:jc w:val="left"/>
              <w:rPr>
                <w:rFonts w:eastAsia="Times New Roman"/>
                <w:szCs w:val="24"/>
              </w:rPr>
            </w:pPr>
            <w:r w:rsidRPr="00276BBD">
              <w:rPr>
                <w:rFonts w:eastAsia="Times New Roman"/>
                <w:szCs w:val="24"/>
              </w:rPr>
              <w:t>Карактеристике, дизајн и ограничења инструмената.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ТЕМЕЉИ ОБЈЕКТНО ОРЈЕНТИСАНОГ ПРОГРАМИРАЊА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Програмски језици.</w:t>
            </w:r>
          </w:p>
          <w:p w:rsidR="00516FC0" w:rsidRPr="00276BBD" w:rsidRDefault="00516FC0" w:rsidP="00F50543">
            <w:pPr>
              <w:spacing w:after="125"/>
              <w:jc w:val="left"/>
              <w:rPr>
                <w:rFonts w:eastAsia="Times New Roman"/>
                <w:szCs w:val="24"/>
              </w:rPr>
            </w:pPr>
            <w:r w:rsidRPr="00276BBD">
              <w:rPr>
                <w:rFonts w:eastAsia="Times New Roman"/>
                <w:szCs w:val="24"/>
              </w:rPr>
              <w:t>Увод у структуре.</w:t>
            </w:r>
          </w:p>
          <w:p w:rsidR="00516FC0" w:rsidRPr="00276BBD" w:rsidRDefault="00516FC0" w:rsidP="00F50543">
            <w:pPr>
              <w:spacing w:after="125"/>
              <w:jc w:val="left"/>
              <w:rPr>
                <w:rFonts w:eastAsia="Times New Roman"/>
                <w:szCs w:val="24"/>
              </w:rPr>
            </w:pPr>
            <w:r w:rsidRPr="00276BBD">
              <w:rPr>
                <w:rFonts w:eastAsia="Times New Roman"/>
                <w:szCs w:val="24"/>
              </w:rPr>
              <w:t>Анатомија МИДИ.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АРХИТЕКТУРА ПРОГРАМА И АЛГОРИТАМСКА АНАТОМИЈА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Приступи програмирању.</w:t>
            </w:r>
          </w:p>
          <w:p w:rsidR="00516FC0" w:rsidRPr="00276BBD" w:rsidRDefault="00516FC0" w:rsidP="00F50543">
            <w:pPr>
              <w:spacing w:after="125"/>
              <w:jc w:val="left"/>
              <w:rPr>
                <w:rFonts w:eastAsia="Times New Roman"/>
                <w:szCs w:val="24"/>
              </w:rPr>
            </w:pPr>
            <w:r w:rsidRPr="00276BBD">
              <w:rPr>
                <w:rFonts w:eastAsia="Times New Roman"/>
                <w:szCs w:val="24"/>
              </w:rPr>
              <w:t>Објекти за складиштење и поновно повезивање података.</w:t>
            </w:r>
          </w:p>
          <w:p w:rsidR="00516FC0" w:rsidRPr="00276BBD" w:rsidRDefault="00516FC0" w:rsidP="00F50543">
            <w:pPr>
              <w:spacing w:after="125"/>
              <w:jc w:val="left"/>
              <w:rPr>
                <w:rFonts w:eastAsia="Times New Roman"/>
                <w:szCs w:val="24"/>
              </w:rPr>
            </w:pPr>
            <w:r w:rsidRPr="00276BBD">
              <w:rPr>
                <w:rFonts w:eastAsia="Times New Roman"/>
                <w:szCs w:val="24"/>
              </w:rPr>
              <w:t>Врсте и приказ порука.</w:t>
            </w:r>
          </w:p>
          <w:p w:rsidR="00516FC0" w:rsidRPr="00276BBD" w:rsidRDefault="00516FC0" w:rsidP="00F50543">
            <w:pPr>
              <w:spacing w:after="125"/>
              <w:jc w:val="left"/>
              <w:rPr>
                <w:rFonts w:eastAsia="Times New Roman"/>
                <w:szCs w:val="24"/>
              </w:rPr>
            </w:pPr>
            <w:r w:rsidRPr="00276BBD">
              <w:rPr>
                <w:rFonts w:eastAsia="Times New Roman"/>
                <w:szCs w:val="24"/>
              </w:rPr>
              <w:t>Програмирање објеката.</w:t>
            </w:r>
          </w:p>
          <w:p w:rsidR="00516FC0" w:rsidRPr="00276BBD" w:rsidRDefault="00516FC0" w:rsidP="00F50543">
            <w:pPr>
              <w:spacing w:after="125"/>
              <w:jc w:val="left"/>
              <w:rPr>
                <w:rFonts w:eastAsia="Times New Roman"/>
                <w:szCs w:val="24"/>
              </w:rPr>
            </w:pPr>
            <w:r w:rsidRPr="00276BBD">
              <w:rPr>
                <w:rFonts w:eastAsia="Times New Roman"/>
                <w:szCs w:val="24"/>
              </w:rPr>
              <w:t>Оптимизација, отклањање кварова и управљање меморијом.</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ДИЗАЈН ИНЕРФЕИС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Изградња интерфејса и одговарајућих објеката.</w:t>
            </w:r>
          </w:p>
          <w:p w:rsidR="00516FC0" w:rsidRPr="00276BBD" w:rsidRDefault="00516FC0" w:rsidP="00F50543">
            <w:pPr>
              <w:spacing w:after="125"/>
              <w:jc w:val="left"/>
              <w:rPr>
                <w:rFonts w:eastAsia="Times New Roman"/>
                <w:szCs w:val="24"/>
              </w:rPr>
            </w:pPr>
            <w:r w:rsidRPr="00276BBD">
              <w:rPr>
                <w:rFonts w:eastAsia="Times New Roman"/>
                <w:szCs w:val="24"/>
              </w:rPr>
              <w:t>Улазни уређаји рачунара.</w:t>
            </w:r>
          </w:p>
          <w:p w:rsidR="00516FC0" w:rsidRPr="00276BBD" w:rsidRDefault="00516FC0" w:rsidP="00F50543">
            <w:pPr>
              <w:spacing w:after="125"/>
              <w:jc w:val="left"/>
              <w:rPr>
                <w:rFonts w:eastAsia="Times New Roman"/>
                <w:szCs w:val="24"/>
              </w:rPr>
            </w:pPr>
            <w:r w:rsidRPr="00276BBD">
              <w:rPr>
                <w:rFonts w:eastAsia="Times New Roman"/>
                <w:szCs w:val="24"/>
              </w:rPr>
              <w:t>Интерфејс и енкапсулација.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РАЧУНАР КАО СЛУШАЛАЦ</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Анализа и складиштење извођачких података.</w:t>
            </w:r>
          </w:p>
          <w:p w:rsidR="00516FC0" w:rsidRPr="00276BBD" w:rsidRDefault="00516FC0" w:rsidP="00F50543">
            <w:pPr>
              <w:spacing w:after="125"/>
              <w:jc w:val="left"/>
              <w:rPr>
                <w:rFonts w:eastAsia="Times New Roman"/>
                <w:szCs w:val="24"/>
              </w:rPr>
            </w:pPr>
            <w:r w:rsidRPr="00276BBD">
              <w:rPr>
                <w:rFonts w:eastAsia="Times New Roman"/>
                <w:szCs w:val="24"/>
              </w:rPr>
              <w:t>Слушање и разумевање музике.</w:t>
            </w:r>
          </w:p>
          <w:p w:rsidR="00516FC0" w:rsidRPr="00276BBD" w:rsidRDefault="00516FC0" w:rsidP="00F50543">
            <w:pPr>
              <w:spacing w:after="125"/>
              <w:jc w:val="left"/>
              <w:rPr>
                <w:rFonts w:eastAsia="Times New Roman"/>
                <w:szCs w:val="24"/>
              </w:rPr>
            </w:pPr>
            <w:r w:rsidRPr="00276BBD">
              <w:rPr>
                <w:rFonts w:eastAsia="Times New Roman"/>
                <w:szCs w:val="24"/>
              </w:rPr>
              <w:t>Објекти слушања и њихова употреба.</w:t>
            </w:r>
          </w:p>
          <w:p w:rsidR="00516FC0" w:rsidRPr="00276BBD" w:rsidRDefault="00516FC0" w:rsidP="00F50543">
            <w:pPr>
              <w:spacing w:after="125"/>
              <w:jc w:val="left"/>
              <w:rPr>
                <w:rFonts w:eastAsia="Times New Roman"/>
                <w:szCs w:val="24"/>
              </w:rPr>
            </w:pPr>
            <w:r w:rsidRPr="00276BBD">
              <w:rPr>
                <w:rFonts w:eastAsia="Times New Roman"/>
                <w:szCs w:val="24"/>
              </w:rPr>
              <w:t xml:space="preserve">Време, тајминг објекти и </w:t>
            </w:r>
            <w:r w:rsidRPr="00276BBD">
              <w:rPr>
                <w:rFonts w:eastAsia="Times New Roman"/>
                <w:szCs w:val="24"/>
              </w:rPr>
              <w:lastRenderedPageBreak/>
              <w:t>анализа тајминга.</w:t>
            </w:r>
          </w:p>
          <w:p w:rsidR="00516FC0" w:rsidRPr="00276BBD" w:rsidRDefault="00516FC0" w:rsidP="00F50543">
            <w:pPr>
              <w:spacing w:after="125"/>
              <w:jc w:val="left"/>
              <w:rPr>
                <w:rFonts w:eastAsia="Times New Roman"/>
                <w:szCs w:val="24"/>
              </w:rPr>
            </w:pPr>
            <w:r w:rsidRPr="00276BBD">
              <w:rPr>
                <w:rFonts w:eastAsia="Times New Roman"/>
                <w:szCs w:val="24"/>
              </w:rPr>
              <w:t>Музички простор (анализа ритма, тонских висина, мелодијска и хармонска анализа).</w:t>
            </w:r>
          </w:p>
          <w:p w:rsidR="00516FC0" w:rsidRPr="00276BBD" w:rsidRDefault="00516FC0" w:rsidP="00F50543">
            <w:pPr>
              <w:spacing w:after="125"/>
              <w:jc w:val="left"/>
              <w:rPr>
                <w:rFonts w:eastAsia="Times New Roman"/>
                <w:szCs w:val="24"/>
              </w:rPr>
            </w:pPr>
            <w:r w:rsidRPr="00276BBD">
              <w:rPr>
                <w:rFonts w:eastAsia="Times New Roman"/>
                <w:szCs w:val="24"/>
              </w:rPr>
              <w:t>Индентификација музичких параметара и праћење њихових промена током времена.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ОБЈЕКТИ КОМПОНОВАЊА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Креативна инеракција са слушаоцем.</w:t>
            </w:r>
          </w:p>
          <w:p w:rsidR="00516FC0" w:rsidRPr="00276BBD" w:rsidRDefault="00516FC0" w:rsidP="00F50543">
            <w:pPr>
              <w:spacing w:after="125"/>
              <w:jc w:val="left"/>
              <w:rPr>
                <w:rFonts w:eastAsia="Times New Roman"/>
                <w:szCs w:val="24"/>
              </w:rPr>
            </w:pPr>
            <w:r w:rsidRPr="00276BBD">
              <w:rPr>
                <w:rFonts w:eastAsia="Times New Roman"/>
                <w:szCs w:val="24"/>
              </w:rPr>
              <w:t>Објекти компоновања и њима одговарајући извори података.</w:t>
            </w:r>
          </w:p>
          <w:p w:rsidR="00516FC0" w:rsidRPr="00276BBD" w:rsidRDefault="00516FC0" w:rsidP="00F50543">
            <w:pPr>
              <w:spacing w:after="125"/>
              <w:jc w:val="left"/>
              <w:rPr>
                <w:rFonts w:eastAsia="Times New Roman"/>
                <w:szCs w:val="24"/>
              </w:rPr>
            </w:pPr>
            <w:r w:rsidRPr="00276BBD">
              <w:rPr>
                <w:rFonts w:eastAsia="Times New Roman"/>
                <w:szCs w:val="24"/>
              </w:rPr>
              <w:t>Композициони алгоритми.</w:t>
            </w:r>
          </w:p>
          <w:p w:rsidR="00516FC0" w:rsidRPr="00276BBD" w:rsidRDefault="00516FC0" w:rsidP="00F50543">
            <w:pPr>
              <w:spacing w:after="125"/>
              <w:jc w:val="left"/>
              <w:rPr>
                <w:rFonts w:eastAsia="Times New Roman"/>
                <w:szCs w:val="24"/>
              </w:rPr>
            </w:pPr>
            <w:r w:rsidRPr="00276BBD">
              <w:rPr>
                <w:rFonts w:eastAsia="Times New Roman"/>
                <w:szCs w:val="24"/>
              </w:rPr>
              <w:t>Трансформисање музичког материјала:</w:t>
            </w:r>
          </w:p>
          <w:p w:rsidR="00516FC0" w:rsidRPr="00276BBD" w:rsidRDefault="00516FC0" w:rsidP="00F50543">
            <w:pPr>
              <w:spacing w:after="125"/>
              <w:jc w:val="left"/>
              <w:rPr>
                <w:rFonts w:eastAsia="Times New Roman"/>
                <w:szCs w:val="24"/>
              </w:rPr>
            </w:pPr>
            <w:r w:rsidRPr="00276BBD">
              <w:rPr>
                <w:rFonts w:eastAsia="Times New Roman"/>
                <w:szCs w:val="24"/>
              </w:rPr>
              <w:t>– филтерисање;</w:t>
            </w:r>
          </w:p>
          <w:p w:rsidR="00516FC0" w:rsidRPr="00276BBD" w:rsidRDefault="00516FC0" w:rsidP="00F50543">
            <w:pPr>
              <w:spacing w:after="125"/>
              <w:jc w:val="left"/>
              <w:rPr>
                <w:rFonts w:eastAsia="Times New Roman"/>
                <w:szCs w:val="24"/>
              </w:rPr>
            </w:pPr>
            <w:r w:rsidRPr="00276BBD">
              <w:rPr>
                <w:rFonts w:eastAsia="Times New Roman"/>
                <w:szCs w:val="24"/>
              </w:rPr>
              <w:t>– ограничавање,</w:t>
            </w:r>
          </w:p>
          <w:p w:rsidR="00516FC0" w:rsidRPr="00276BBD" w:rsidRDefault="00516FC0" w:rsidP="00F50543">
            <w:pPr>
              <w:spacing w:after="125"/>
              <w:jc w:val="left"/>
              <w:rPr>
                <w:rFonts w:eastAsia="Times New Roman"/>
                <w:szCs w:val="24"/>
              </w:rPr>
            </w:pPr>
            <w:r w:rsidRPr="00276BBD">
              <w:rPr>
                <w:rFonts w:eastAsia="Times New Roman"/>
                <w:szCs w:val="24"/>
              </w:rPr>
              <w:t>– скалирање</w:t>
            </w:r>
          </w:p>
          <w:p w:rsidR="00516FC0" w:rsidRPr="00276BBD" w:rsidRDefault="00516FC0" w:rsidP="00F50543">
            <w:pPr>
              <w:spacing w:after="125"/>
              <w:jc w:val="left"/>
              <w:rPr>
                <w:rFonts w:eastAsia="Times New Roman"/>
                <w:szCs w:val="24"/>
              </w:rPr>
            </w:pPr>
            <w:r w:rsidRPr="00276BBD">
              <w:rPr>
                <w:rFonts w:eastAsia="Times New Roman"/>
                <w:szCs w:val="24"/>
              </w:rPr>
              <w:t>– селекција,</w:t>
            </w:r>
          </w:p>
          <w:p w:rsidR="00516FC0" w:rsidRPr="00276BBD" w:rsidRDefault="00516FC0" w:rsidP="00F50543">
            <w:pPr>
              <w:spacing w:after="125"/>
              <w:jc w:val="left"/>
              <w:rPr>
                <w:rFonts w:eastAsia="Times New Roman"/>
                <w:szCs w:val="24"/>
              </w:rPr>
            </w:pPr>
            <w:r w:rsidRPr="00276BBD">
              <w:rPr>
                <w:rFonts w:eastAsia="Times New Roman"/>
                <w:szCs w:val="24"/>
              </w:rPr>
              <w:t>– тајминг процеси,</w:t>
            </w:r>
          </w:p>
          <w:p w:rsidR="00516FC0" w:rsidRPr="00276BBD" w:rsidRDefault="00516FC0" w:rsidP="00F50543">
            <w:pPr>
              <w:spacing w:after="125"/>
              <w:jc w:val="left"/>
              <w:rPr>
                <w:rFonts w:eastAsia="Times New Roman"/>
                <w:szCs w:val="24"/>
              </w:rPr>
            </w:pPr>
            <w:r w:rsidRPr="00276BBD">
              <w:rPr>
                <w:rFonts w:eastAsia="Times New Roman"/>
                <w:szCs w:val="24"/>
              </w:rPr>
              <w:t>– проређивање (thinning)</w:t>
            </w:r>
          </w:p>
          <w:p w:rsidR="00516FC0" w:rsidRPr="00276BBD" w:rsidRDefault="00516FC0" w:rsidP="00F50543">
            <w:pPr>
              <w:spacing w:after="125"/>
              <w:jc w:val="left"/>
              <w:rPr>
                <w:rFonts w:eastAsia="Times New Roman"/>
                <w:szCs w:val="24"/>
              </w:rPr>
            </w:pPr>
            <w:r w:rsidRPr="00276BBD">
              <w:rPr>
                <w:rFonts w:eastAsia="Times New Roman"/>
                <w:szCs w:val="24"/>
              </w:rPr>
              <w:t>– филтер прекидачког типа (gating)</w:t>
            </w:r>
          </w:p>
          <w:p w:rsidR="00516FC0" w:rsidRPr="00276BBD" w:rsidRDefault="00516FC0" w:rsidP="00F50543">
            <w:pPr>
              <w:spacing w:after="125"/>
              <w:jc w:val="left"/>
              <w:rPr>
                <w:rFonts w:eastAsia="Times New Roman"/>
                <w:szCs w:val="24"/>
              </w:rPr>
            </w:pPr>
            <w:r w:rsidRPr="00276BBD">
              <w:rPr>
                <w:rFonts w:eastAsia="Times New Roman"/>
                <w:szCs w:val="24"/>
              </w:rPr>
              <w:t>– функције кашњења и аутоматизације</w:t>
            </w:r>
          </w:p>
          <w:p w:rsidR="00516FC0" w:rsidRPr="00276BBD" w:rsidRDefault="00516FC0" w:rsidP="00F50543">
            <w:pPr>
              <w:spacing w:after="125"/>
              <w:jc w:val="left"/>
              <w:rPr>
                <w:rFonts w:eastAsia="Times New Roman"/>
                <w:szCs w:val="24"/>
              </w:rPr>
            </w:pPr>
            <w:r w:rsidRPr="00276BBD">
              <w:rPr>
                <w:rFonts w:eastAsia="Times New Roman"/>
                <w:szCs w:val="24"/>
              </w:rPr>
              <w:t>– мапирање.</w:t>
            </w:r>
          </w:p>
          <w:p w:rsidR="00516FC0" w:rsidRPr="00276BBD" w:rsidRDefault="00516FC0" w:rsidP="00F50543">
            <w:pPr>
              <w:spacing w:after="125"/>
              <w:jc w:val="left"/>
              <w:rPr>
                <w:rFonts w:eastAsia="Times New Roman"/>
                <w:szCs w:val="24"/>
              </w:rPr>
            </w:pPr>
            <w:r w:rsidRPr="00276BBD">
              <w:rPr>
                <w:rFonts w:eastAsia="Times New Roman"/>
                <w:szCs w:val="24"/>
              </w:rPr>
              <w:t>Ограничавање тонских висина.</w:t>
            </w:r>
          </w:p>
          <w:p w:rsidR="00516FC0" w:rsidRPr="00276BBD" w:rsidRDefault="00516FC0" w:rsidP="00F50543">
            <w:pPr>
              <w:spacing w:after="125"/>
              <w:jc w:val="left"/>
              <w:rPr>
                <w:rFonts w:eastAsia="Times New Roman"/>
                <w:szCs w:val="24"/>
              </w:rPr>
            </w:pPr>
            <w:r w:rsidRPr="00276BBD">
              <w:rPr>
                <w:rFonts w:eastAsia="Times New Roman"/>
                <w:szCs w:val="24"/>
              </w:rPr>
              <w:t>Проучавање мелодијских контура генеративним методама.</w:t>
            </w:r>
          </w:p>
          <w:p w:rsidR="00516FC0" w:rsidRPr="00276BBD" w:rsidRDefault="00516FC0" w:rsidP="00F50543">
            <w:pPr>
              <w:spacing w:after="125"/>
              <w:jc w:val="left"/>
              <w:rPr>
                <w:rFonts w:eastAsia="Times New Roman"/>
                <w:szCs w:val="24"/>
              </w:rPr>
            </w:pPr>
            <w:r w:rsidRPr="00276BBD">
              <w:rPr>
                <w:rFonts w:eastAsia="Times New Roman"/>
                <w:szCs w:val="24"/>
              </w:rPr>
              <w:t>Метода секвенцера.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Хуманизација алгоритама: рачунар као извођач.</w:t>
            </w:r>
          </w:p>
          <w:p w:rsidR="00516FC0" w:rsidRPr="00276BBD" w:rsidRDefault="00516FC0" w:rsidP="00F50543">
            <w:pPr>
              <w:spacing w:after="125"/>
              <w:jc w:val="left"/>
              <w:rPr>
                <w:rFonts w:eastAsia="Times New Roman"/>
                <w:szCs w:val="24"/>
              </w:rPr>
            </w:pPr>
            <w:r w:rsidRPr="00276BBD">
              <w:rPr>
                <w:rFonts w:eastAsia="Times New Roman"/>
                <w:szCs w:val="24"/>
              </w:rPr>
              <w:t>Коришћење ограничених вредности случајних бројева.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ОБЈЕКТИ ПАРТИТУРЕ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Објекти партитуре. Секвенционе технике.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ИНЕРАКТИВНА МУЛТИМЕДИЈА И НОВИ КОНТРОЛЕРИ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Интерактивна музика у радовима заснованим на слици.</w:t>
            </w:r>
          </w:p>
          <w:p w:rsidR="00516FC0" w:rsidRPr="00276BBD" w:rsidRDefault="00516FC0" w:rsidP="00F50543">
            <w:pPr>
              <w:spacing w:after="125"/>
              <w:jc w:val="left"/>
              <w:rPr>
                <w:rFonts w:eastAsia="Times New Roman"/>
                <w:szCs w:val="24"/>
              </w:rPr>
            </w:pPr>
            <w:r w:rsidRPr="00276BBD">
              <w:rPr>
                <w:rFonts w:eastAsia="Times New Roman"/>
                <w:szCs w:val="24"/>
              </w:rPr>
              <w:t>Интерактивна музика у мултимедијалним извођачким радовима.</w:t>
            </w:r>
          </w:p>
          <w:p w:rsidR="00516FC0" w:rsidRPr="00276BBD" w:rsidRDefault="00516FC0" w:rsidP="00F50543">
            <w:pPr>
              <w:spacing w:after="125"/>
              <w:jc w:val="left"/>
              <w:rPr>
                <w:rFonts w:eastAsia="Times New Roman"/>
                <w:szCs w:val="24"/>
              </w:rPr>
            </w:pPr>
            <w:r w:rsidRPr="00276BBD">
              <w:rPr>
                <w:rFonts w:eastAsia="Times New Roman"/>
                <w:szCs w:val="24"/>
              </w:rPr>
              <w:t>Контролери и системи мултимедијалног извођења.</w:t>
            </w:r>
          </w:p>
          <w:p w:rsidR="00516FC0" w:rsidRPr="00276BBD" w:rsidRDefault="00516FC0" w:rsidP="00F50543">
            <w:pPr>
              <w:spacing w:after="125"/>
              <w:jc w:val="left"/>
              <w:rPr>
                <w:rFonts w:eastAsia="Times New Roman"/>
                <w:szCs w:val="24"/>
              </w:rPr>
            </w:pPr>
            <w:r w:rsidRPr="00276BBD">
              <w:rPr>
                <w:rFonts w:eastAsia="Times New Roman"/>
                <w:szCs w:val="24"/>
              </w:rPr>
              <w:t>Музика и покрет.</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серијализам, алеаторика, Макс, интеракција и интеракцијски системи, објектно орјентисано програмирање, мултимедија и нови контролери.</w:t>
      </w:r>
    </w:p>
    <w:p w:rsidR="00B90F54" w:rsidRPr="00276BBD" w:rsidRDefault="00B90F54" w:rsidP="00516FC0">
      <w:pPr>
        <w:shd w:val="clear" w:color="auto" w:fill="FFFFFF"/>
        <w:spacing w:after="0"/>
        <w:ind w:firstLine="401"/>
        <w:jc w:val="left"/>
        <w:rPr>
          <w:rFonts w:eastAsia="Times New Roman"/>
          <w:szCs w:val="24"/>
        </w:rPr>
      </w:pPr>
    </w:p>
    <w:p w:rsidR="00B90F54" w:rsidRPr="00276BBD" w:rsidRDefault="00B90F54"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ОСНОВЕ ПРОЈЕКТОВАЊА ЕЛЕКТРОАКУСТИЧКЕКОМПОЗИЦИЈЕ</w:t>
      </w:r>
    </w:p>
    <w:p w:rsidR="00B90F54" w:rsidRPr="00276BBD" w:rsidRDefault="00B90F54"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различитих предмета може бити полазиште за бројне активности у којима ученици учествују као композитори, ствараоци и извођачи.</w:t>
      </w: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szCs w:val="24"/>
        </w:rPr>
        <w:t>Настава је усмерена на остваривање </w:t>
      </w:r>
      <w:r w:rsidRPr="00276BBD">
        <w:rPr>
          <w:rFonts w:eastAsia="Times New Roman"/>
          <w:b/>
          <w:bCs/>
          <w:szCs w:val="24"/>
        </w:rPr>
        <w:t>исхода</w:t>
      </w:r>
      <w:r w:rsidRPr="00276BBD">
        <w:rPr>
          <w:rFonts w:eastAsia="Times New Roman"/>
          <w:szCs w:val="24"/>
        </w:rPr>
        <w:t xml:space="preserve">, који представљају музичке, опажајне и сазнајне активности ученика, при чему се даје предност искуственом учењу у оквиру којег ученици развијају лични однос према музици, а постепена рационализација искуства постаје теоријски оквир. Искуствено учење подразумева лично музичко изражавање кроз различите видове компоновања и извођења музике и партиципације у музици. Исходи се надовезују, усложњавају и прожимају кроз четири разреда средње </w:t>
      </w:r>
      <w:r w:rsidRPr="00276BBD">
        <w:rPr>
          <w:rFonts w:eastAsia="Times New Roman"/>
          <w:szCs w:val="24"/>
        </w:rPr>
        <w:lastRenderedPageBreak/>
        <w:t>музичке школе, а ниво и сложеност исхода одређени су захтевима садржаја наставе сваког разреда.</w:t>
      </w:r>
    </w:p>
    <w:p w:rsidR="00B90F54" w:rsidRPr="00276BBD" w:rsidRDefault="00B90F54"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карактер, темперамент, мотивацију, васпитање и радне навике.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 и испуњава барем обавезни минимум годишњег програма.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обухвата читав спектар активности – од детаљног проучавања композиција са ученичког репертоара, преко упоређивања различитих издања и допуњавања одабраних редакција, до континуираног вођења обимне евиденције о учениковом раду и напретку.</w:t>
      </w:r>
    </w:p>
    <w:p w:rsidR="00B90F54" w:rsidRPr="00276BBD" w:rsidRDefault="00B90F54"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Педагог мора да сагледа у потпуности личност ученика са којим ради, његове психофизичке способности, карактер, темперамент, мотивацију и да му помогне при професионалном опредељењу и усмеравању. Он планира и индивидуални програм и наставне садржаје за сваког ученика водећи рачуна о поступности у повећавању захтева и хармоничном развоју ученикових стваралачких и музичких способности. Сваки ученик је посебан и у том смислу наставник мора сагледати и његов шири контекст (породица, васпитање, навике, школа, окружење, лични капацитети, итд.) како би оптимално избалансирао одговарајући програм и педагошке поступке који ће ученика уз осећај самопоуздања и задовољства довести до практичних вештина, а ове пак отворити пут за даље напредовање и развој индивидуалних квалитета.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Активност наставника обухвата велику палету информација, вештина и практичних знања различите природе, као и везу са живом уметничком праксом, те је за ученике веома важно да наставника доживљавају и као уметнички ауторитет а не само као предавача са друге стране катедре. Исто тако, један од најважнијих предуслова успешног педагошког рада је успостављање међусобног поверења између ученика и наставника.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Веома је важно да ученици имају исправан став према јавном наступу и што чешће јавно изводе своја дела. Дискусијом о изведеним и одслушаним делима ученици стичу увид у тумачење музике, композиционе технике и технике у манипулацији софтвером за компоновање музике, те развијају аналитичко и критичко мишљење о туђим делима.</w:t>
      </w:r>
    </w:p>
    <w:p w:rsidR="00B90F54" w:rsidRPr="00276BBD" w:rsidRDefault="00B90F54"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музичке продукције и дизајна звука најбитније је развијање стваралачких музичких способности и изграђивање вештина, у области програмирања, снимања и едитовања музике. Смер наставе је такав да се увек креће од представе музике и звука ка контекстуализацији, теоријском тумачењу и практичним решењима.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успешно реализована композиција како са аспекта композиционих техника тако и са аспекта креативног обликовања звучне слике и свих поступака који до ње доводе.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и резултати годишњих испита употпуњују слику о постигнућима наставе и учења.</w:t>
      </w:r>
    </w:p>
    <w:p w:rsidR="008237F5" w:rsidRPr="00276BBD" w:rsidRDefault="008237F5" w:rsidP="00516FC0">
      <w:pPr>
        <w:shd w:val="clear" w:color="auto" w:fill="FFFFFF"/>
        <w:spacing w:after="125"/>
        <w:ind w:firstLine="401"/>
        <w:jc w:val="left"/>
        <w:rPr>
          <w:rFonts w:eastAsia="Times New Roman"/>
          <w:szCs w:val="24"/>
          <w:lang w:val="sr-Cyrl-RS"/>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10"/>
        <w:gridCol w:w="7665"/>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4A3686">
            <w:pPr>
              <w:pStyle w:val="Heading3"/>
            </w:pPr>
            <w:bookmarkStart w:id="122" w:name="_Toc201223839"/>
            <w:r w:rsidRPr="00276BBD">
              <w:t>АУДИОТЕХНИКА</w:t>
            </w:r>
            <w:bookmarkEnd w:id="122"/>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Aудио технике је да код ученика развију знања о техничким карактеристикама и употреби уређаја за снимање и репродукцију звука у радијском, телевизијском и музичком студију и биоскопу.</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421"/>
        <w:gridCol w:w="3190"/>
        <w:gridCol w:w="346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опише значај и улогу аудио технике у медијима;</w:t>
            </w:r>
          </w:p>
          <w:p w:rsidR="00516FC0" w:rsidRPr="00276BBD" w:rsidRDefault="00516FC0" w:rsidP="00F50543">
            <w:pPr>
              <w:spacing w:after="125"/>
              <w:jc w:val="left"/>
              <w:rPr>
                <w:rFonts w:eastAsia="Times New Roman"/>
                <w:szCs w:val="24"/>
              </w:rPr>
            </w:pPr>
            <w:r w:rsidRPr="00276BBD">
              <w:rPr>
                <w:rFonts w:eastAsia="Times New Roman"/>
                <w:szCs w:val="24"/>
              </w:rPr>
              <w:t>– објасни настајање звука и његове особине;</w:t>
            </w:r>
          </w:p>
          <w:p w:rsidR="00516FC0" w:rsidRPr="00276BBD" w:rsidRDefault="00516FC0" w:rsidP="00F50543">
            <w:pPr>
              <w:spacing w:after="125"/>
              <w:jc w:val="left"/>
              <w:rPr>
                <w:rFonts w:eastAsia="Times New Roman"/>
                <w:szCs w:val="24"/>
              </w:rPr>
            </w:pPr>
            <w:r w:rsidRPr="00276BBD">
              <w:rPr>
                <w:rFonts w:eastAsia="Times New Roman"/>
                <w:szCs w:val="24"/>
              </w:rPr>
              <w:t>– мери јачину звука;</w:t>
            </w:r>
          </w:p>
          <w:p w:rsidR="00516FC0" w:rsidRPr="00276BBD" w:rsidRDefault="00516FC0" w:rsidP="00F50543">
            <w:pPr>
              <w:spacing w:after="125"/>
              <w:jc w:val="left"/>
              <w:rPr>
                <w:rFonts w:eastAsia="Times New Roman"/>
                <w:szCs w:val="24"/>
              </w:rPr>
            </w:pPr>
            <w:r w:rsidRPr="00276BBD">
              <w:rPr>
                <w:rFonts w:eastAsia="Times New Roman"/>
                <w:szCs w:val="24"/>
              </w:rPr>
              <w:t xml:space="preserve">– објасни шта је бука и </w:t>
            </w:r>
            <w:r w:rsidRPr="00276BBD">
              <w:rPr>
                <w:rFonts w:eastAsia="Times New Roman"/>
                <w:szCs w:val="24"/>
              </w:rPr>
              <w:lastRenderedPageBreak/>
              <w:t>наведе њене карактеристике;</w:t>
            </w:r>
          </w:p>
          <w:p w:rsidR="00516FC0" w:rsidRPr="00276BBD" w:rsidRDefault="00516FC0" w:rsidP="00F50543">
            <w:pPr>
              <w:spacing w:after="125"/>
              <w:jc w:val="left"/>
              <w:rPr>
                <w:rFonts w:eastAsia="Times New Roman"/>
                <w:szCs w:val="24"/>
              </w:rPr>
            </w:pPr>
            <w:r w:rsidRPr="00276BBD">
              <w:rPr>
                <w:rFonts w:eastAsia="Times New Roman"/>
                <w:szCs w:val="24"/>
              </w:rPr>
              <w:t>– објасни путеве преношења и изолацију од буке;</w:t>
            </w:r>
          </w:p>
          <w:p w:rsidR="00516FC0" w:rsidRPr="00276BBD" w:rsidRDefault="00516FC0" w:rsidP="00F50543">
            <w:pPr>
              <w:spacing w:after="125"/>
              <w:jc w:val="left"/>
              <w:rPr>
                <w:rFonts w:eastAsia="Times New Roman"/>
                <w:szCs w:val="24"/>
              </w:rPr>
            </w:pPr>
            <w:r w:rsidRPr="00276BBD">
              <w:rPr>
                <w:rFonts w:eastAsia="Times New Roman"/>
                <w:szCs w:val="24"/>
              </w:rPr>
              <w:t>– разликује врсте студија и њихову намену;</w:t>
            </w:r>
          </w:p>
          <w:p w:rsidR="00516FC0" w:rsidRPr="00276BBD" w:rsidRDefault="00516FC0" w:rsidP="00F50543">
            <w:pPr>
              <w:spacing w:after="125"/>
              <w:jc w:val="left"/>
              <w:rPr>
                <w:rFonts w:eastAsia="Times New Roman"/>
                <w:szCs w:val="24"/>
              </w:rPr>
            </w:pPr>
            <w:r w:rsidRPr="00276BBD">
              <w:rPr>
                <w:rFonts w:eastAsia="Times New Roman"/>
                <w:szCs w:val="24"/>
              </w:rPr>
              <w:t>– разликује врсте радио програма и користи телевизијске аудио уређаје;</w:t>
            </w:r>
          </w:p>
          <w:p w:rsidR="00516FC0" w:rsidRPr="00276BBD" w:rsidRDefault="00516FC0" w:rsidP="00F50543">
            <w:pPr>
              <w:spacing w:after="125"/>
              <w:jc w:val="left"/>
              <w:rPr>
                <w:rFonts w:eastAsia="Times New Roman"/>
                <w:szCs w:val="24"/>
              </w:rPr>
            </w:pPr>
            <w:r w:rsidRPr="00276BBD">
              <w:rPr>
                <w:rFonts w:eastAsia="Times New Roman"/>
                <w:szCs w:val="24"/>
              </w:rPr>
              <w:t>– одабира микрофоне и звучнике у процесу снимања и репродукције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АУДИО ТЕХНИКА И МЕДИЈИ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Основни појмови и историјат.</w:t>
            </w:r>
          </w:p>
          <w:p w:rsidR="00516FC0" w:rsidRPr="00276BBD" w:rsidRDefault="00516FC0" w:rsidP="00F50543">
            <w:pPr>
              <w:spacing w:after="125"/>
              <w:jc w:val="left"/>
              <w:rPr>
                <w:rFonts w:eastAsia="Times New Roman"/>
                <w:szCs w:val="24"/>
              </w:rPr>
            </w:pPr>
            <w:r w:rsidRPr="00276BBD">
              <w:rPr>
                <w:rFonts w:eastAsia="Times New Roman"/>
                <w:szCs w:val="24"/>
              </w:rPr>
              <w:t>Значај и улога аудио технике у медијима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ЗВУК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Звук:</w:t>
            </w:r>
          </w:p>
          <w:p w:rsidR="00516FC0" w:rsidRPr="00276BBD" w:rsidRDefault="00516FC0" w:rsidP="00F50543">
            <w:pPr>
              <w:spacing w:after="125"/>
              <w:jc w:val="left"/>
              <w:rPr>
                <w:rFonts w:eastAsia="Times New Roman"/>
                <w:szCs w:val="24"/>
              </w:rPr>
            </w:pPr>
            <w:r w:rsidRPr="00276BBD">
              <w:rPr>
                <w:rFonts w:eastAsia="Times New Roman"/>
                <w:szCs w:val="24"/>
              </w:rPr>
              <w:t>– настајање и ширење таласа,</w:t>
            </w:r>
          </w:p>
          <w:p w:rsidR="00516FC0" w:rsidRPr="00276BBD" w:rsidRDefault="00516FC0" w:rsidP="00F50543">
            <w:pPr>
              <w:spacing w:after="125"/>
              <w:jc w:val="left"/>
              <w:rPr>
                <w:rFonts w:eastAsia="Times New Roman"/>
                <w:szCs w:val="24"/>
              </w:rPr>
            </w:pPr>
            <w:r w:rsidRPr="00276BBD">
              <w:rPr>
                <w:rFonts w:eastAsia="Times New Roman"/>
                <w:szCs w:val="24"/>
              </w:rPr>
              <w:t>– звучно поље</w:t>
            </w:r>
          </w:p>
          <w:p w:rsidR="00516FC0" w:rsidRPr="00276BBD" w:rsidRDefault="00516FC0" w:rsidP="00F50543">
            <w:pPr>
              <w:spacing w:after="125"/>
              <w:jc w:val="left"/>
              <w:rPr>
                <w:rFonts w:eastAsia="Times New Roman"/>
                <w:szCs w:val="24"/>
              </w:rPr>
            </w:pPr>
            <w:r w:rsidRPr="00276BBD">
              <w:rPr>
                <w:rFonts w:eastAsia="Times New Roman"/>
                <w:szCs w:val="24"/>
              </w:rPr>
              <w:t>– фреквенција звука;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таласна дужина</w:t>
            </w:r>
          </w:p>
          <w:p w:rsidR="00516FC0" w:rsidRPr="00276BBD" w:rsidRDefault="00516FC0" w:rsidP="00F50543">
            <w:pPr>
              <w:spacing w:after="125"/>
              <w:jc w:val="left"/>
              <w:rPr>
                <w:rFonts w:eastAsia="Times New Roman"/>
                <w:szCs w:val="24"/>
              </w:rPr>
            </w:pPr>
            <w:r w:rsidRPr="00276BBD">
              <w:rPr>
                <w:rFonts w:eastAsia="Times New Roman"/>
                <w:szCs w:val="24"/>
              </w:rPr>
              <w:t>– тон и висина тона,</w:t>
            </w:r>
          </w:p>
          <w:p w:rsidR="00516FC0" w:rsidRPr="00276BBD" w:rsidRDefault="00516FC0" w:rsidP="00F50543">
            <w:pPr>
              <w:spacing w:after="125"/>
              <w:jc w:val="left"/>
              <w:rPr>
                <w:rFonts w:eastAsia="Times New Roman"/>
                <w:szCs w:val="24"/>
              </w:rPr>
            </w:pPr>
            <w:r w:rsidRPr="00276BBD">
              <w:rPr>
                <w:rFonts w:eastAsia="Times New Roman"/>
                <w:szCs w:val="24"/>
              </w:rPr>
              <w:t>– периодичне, сложено периодичне и непериодичне звучне појаве,</w:t>
            </w:r>
          </w:p>
          <w:p w:rsidR="00516FC0" w:rsidRPr="00276BBD" w:rsidRDefault="00516FC0" w:rsidP="00F50543">
            <w:pPr>
              <w:spacing w:after="125"/>
              <w:jc w:val="left"/>
              <w:rPr>
                <w:rFonts w:eastAsia="Times New Roman"/>
                <w:szCs w:val="24"/>
              </w:rPr>
            </w:pPr>
            <w:r w:rsidRPr="00276BBD">
              <w:rPr>
                <w:rFonts w:eastAsia="Times New Roman"/>
                <w:szCs w:val="24"/>
              </w:rPr>
              <w:t>– прост и сложени звук,</w:t>
            </w:r>
          </w:p>
          <w:p w:rsidR="00516FC0" w:rsidRPr="00276BBD" w:rsidRDefault="00516FC0" w:rsidP="00F50543">
            <w:pPr>
              <w:spacing w:after="125"/>
              <w:jc w:val="left"/>
              <w:rPr>
                <w:rFonts w:eastAsia="Times New Roman"/>
                <w:szCs w:val="24"/>
              </w:rPr>
            </w:pPr>
            <w:r w:rsidRPr="00276BBD">
              <w:rPr>
                <w:rFonts w:eastAsia="Times New Roman"/>
                <w:szCs w:val="24"/>
              </w:rPr>
              <w:t>– шумови,</w:t>
            </w:r>
          </w:p>
          <w:p w:rsidR="00516FC0" w:rsidRPr="00276BBD" w:rsidRDefault="00516FC0" w:rsidP="00F50543">
            <w:pPr>
              <w:spacing w:after="125"/>
              <w:jc w:val="left"/>
              <w:rPr>
                <w:rFonts w:eastAsia="Times New Roman"/>
                <w:szCs w:val="24"/>
              </w:rPr>
            </w:pPr>
            <w:r w:rsidRPr="00276BBD">
              <w:rPr>
                <w:rFonts w:eastAsia="Times New Roman"/>
                <w:szCs w:val="24"/>
              </w:rPr>
              <w:t>– основни тон и хармоници, боја и јачина звука,</w:t>
            </w:r>
          </w:p>
          <w:p w:rsidR="00516FC0" w:rsidRPr="00276BBD" w:rsidRDefault="00516FC0" w:rsidP="00F50543">
            <w:pPr>
              <w:spacing w:after="125"/>
              <w:jc w:val="left"/>
              <w:rPr>
                <w:rFonts w:eastAsia="Times New Roman"/>
                <w:szCs w:val="24"/>
              </w:rPr>
            </w:pPr>
            <w:r w:rsidRPr="00276BBD">
              <w:rPr>
                <w:rFonts w:eastAsia="Times New Roman"/>
                <w:szCs w:val="24"/>
              </w:rPr>
              <w:t>– ниво звука и мерење јачине звука.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БУКА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Бука – користан и штетан звук.</w:t>
            </w:r>
          </w:p>
          <w:p w:rsidR="00516FC0" w:rsidRPr="00276BBD" w:rsidRDefault="00516FC0" w:rsidP="00F50543">
            <w:pPr>
              <w:spacing w:after="125"/>
              <w:jc w:val="left"/>
              <w:rPr>
                <w:rFonts w:eastAsia="Times New Roman"/>
                <w:szCs w:val="24"/>
              </w:rPr>
            </w:pPr>
            <w:r w:rsidRPr="00276BBD">
              <w:rPr>
                <w:rFonts w:eastAsia="Times New Roman"/>
                <w:szCs w:val="24"/>
              </w:rPr>
              <w:t>Карактеристика буке и штетна дејства буке. Прихватљиви нивои буке. Путеви преношења буке и изолација од буке. Утицаји буке у аудио техници.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РАДИО И ТЕЛЕВИЗИЈСКА СТАНИЦА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Радио станица – подела студија у радио станици.</w:t>
            </w:r>
          </w:p>
          <w:p w:rsidR="00516FC0" w:rsidRPr="00276BBD" w:rsidRDefault="00516FC0" w:rsidP="00F50543">
            <w:pPr>
              <w:spacing w:after="125"/>
              <w:jc w:val="left"/>
              <w:rPr>
                <w:rFonts w:eastAsia="Times New Roman"/>
                <w:szCs w:val="24"/>
              </w:rPr>
            </w:pPr>
            <w:r w:rsidRPr="00276BBD">
              <w:rPr>
                <w:rFonts w:eastAsia="Times New Roman"/>
                <w:szCs w:val="24"/>
              </w:rPr>
              <w:t>Телевизијска станица – подела студија у телевизијској станици.</w:t>
            </w:r>
          </w:p>
          <w:p w:rsidR="00516FC0" w:rsidRPr="00276BBD" w:rsidRDefault="00516FC0" w:rsidP="00F50543">
            <w:pPr>
              <w:spacing w:after="125"/>
              <w:jc w:val="left"/>
              <w:rPr>
                <w:rFonts w:eastAsia="Times New Roman"/>
                <w:szCs w:val="24"/>
              </w:rPr>
            </w:pPr>
            <w:r w:rsidRPr="00276BBD">
              <w:rPr>
                <w:rFonts w:eastAsia="Times New Roman"/>
                <w:szCs w:val="24"/>
              </w:rPr>
              <w:t>Студио за снимање говора и студио за емитовање говора.</w:t>
            </w:r>
          </w:p>
          <w:p w:rsidR="00516FC0" w:rsidRPr="00276BBD" w:rsidRDefault="00516FC0" w:rsidP="00F50543">
            <w:pPr>
              <w:spacing w:after="125"/>
              <w:jc w:val="left"/>
              <w:rPr>
                <w:rFonts w:eastAsia="Times New Roman"/>
                <w:szCs w:val="24"/>
              </w:rPr>
            </w:pPr>
            <w:r w:rsidRPr="00276BBD">
              <w:rPr>
                <w:rFonts w:eastAsia="Times New Roman"/>
                <w:szCs w:val="24"/>
              </w:rPr>
              <w:t>Студио за снимање музике и студио за емитовање музике.</w:t>
            </w:r>
          </w:p>
          <w:p w:rsidR="00516FC0" w:rsidRPr="00276BBD" w:rsidRDefault="00516FC0" w:rsidP="00F50543">
            <w:pPr>
              <w:spacing w:after="125"/>
              <w:jc w:val="left"/>
              <w:rPr>
                <w:rFonts w:eastAsia="Times New Roman"/>
                <w:szCs w:val="24"/>
              </w:rPr>
            </w:pPr>
            <w:r w:rsidRPr="00276BBD">
              <w:rPr>
                <w:rFonts w:eastAsia="Times New Roman"/>
                <w:szCs w:val="24"/>
              </w:rPr>
              <w:t>Студио за снимање радиофонских дела.</w:t>
            </w:r>
          </w:p>
          <w:p w:rsidR="00516FC0" w:rsidRPr="00276BBD" w:rsidRDefault="00516FC0" w:rsidP="00F50543">
            <w:pPr>
              <w:spacing w:after="125"/>
              <w:jc w:val="left"/>
              <w:rPr>
                <w:rFonts w:eastAsia="Times New Roman"/>
                <w:szCs w:val="24"/>
              </w:rPr>
            </w:pPr>
            <w:r w:rsidRPr="00276BBD">
              <w:rPr>
                <w:rFonts w:eastAsia="Times New Roman"/>
                <w:szCs w:val="24"/>
              </w:rPr>
              <w:t>Студио за снимање музике за филм.</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РАДИО И ТЕЛЕВИЗИЈСКИ ПРИЈЕМНИК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Радио програм:</w:t>
            </w:r>
          </w:p>
          <w:p w:rsidR="00516FC0" w:rsidRPr="00276BBD" w:rsidRDefault="00516FC0" w:rsidP="00F50543">
            <w:pPr>
              <w:spacing w:after="125"/>
              <w:jc w:val="left"/>
              <w:rPr>
                <w:rFonts w:eastAsia="Times New Roman"/>
                <w:szCs w:val="24"/>
              </w:rPr>
            </w:pPr>
            <w:r w:rsidRPr="00276BBD">
              <w:rPr>
                <w:rFonts w:eastAsia="Times New Roman"/>
                <w:szCs w:val="24"/>
              </w:rPr>
              <w:t>– амплитудно модулисани радио програм,</w:t>
            </w:r>
          </w:p>
          <w:p w:rsidR="00516FC0" w:rsidRPr="00276BBD" w:rsidRDefault="00516FC0" w:rsidP="00F50543">
            <w:pPr>
              <w:spacing w:after="125"/>
              <w:jc w:val="left"/>
              <w:rPr>
                <w:rFonts w:eastAsia="Times New Roman"/>
                <w:szCs w:val="24"/>
              </w:rPr>
            </w:pPr>
            <w:r w:rsidRPr="00276BBD">
              <w:rPr>
                <w:rFonts w:eastAsia="Times New Roman"/>
                <w:szCs w:val="24"/>
              </w:rPr>
              <w:t>– фреквенцијски модулисани радио програм,</w:t>
            </w:r>
          </w:p>
          <w:p w:rsidR="00516FC0" w:rsidRPr="00276BBD" w:rsidRDefault="00516FC0" w:rsidP="00F50543">
            <w:pPr>
              <w:spacing w:after="125"/>
              <w:jc w:val="left"/>
              <w:rPr>
                <w:rFonts w:eastAsia="Times New Roman"/>
                <w:szCs w:val="24"/>
              </w:rPr>
            </w:pPr>
            <w:r w:rsidRPr="00276BBD">
              <w:rPr>
                <w:rFonts w:eastAsia="Times New Roman"/>
                <w:szCs w:val="24"/>
              </w:rPr>
              <w:t>– дигитални радио програми,</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пријем радио програма, радио пријемник за АМ програм,</w:t>
            </w:r>
          </w:p>
          <w:p w:rsidR="00516FC0" w:rsidRPr="00276BBD" w:rsidRDefault="00516FC0" w:rsidP="00F50543">
            <w:pPr>
              <w:spacing w:after="125"/>
              <w:jc w:val="left"/>
              <w:rPr>
                <w:rFonts w:eastAsia="Times New Roman"/>
                <w:szCs w:val="24"/>
              </w:rPr>
            </w:pPr>
            <w:r w:rsidRPr="00276BBD">
              <w:rPr>
                <w:rFonts w:eastAsia="Times New Roman"/>
                <w:szCs w:val="24"/>
              </w:rPr>
              <w:t>– радио пријемник за FM програм.</w:t>
            </w:r>
          </w:p>
          <w:p w:rsidR="00516FC0" w:rsidRPr="00276BBD" w:rsidRDefault="00516FC0" w:rsidP="00F50543">
            <w:pPr>
              <w:spacing w:after="125"/>
              <w:jc w:val="left"/>
              <w:rPr>
                <w:rFonts w:eastAsia="Times New Roman"/>
                <w:szCs w:val="24"/>
              </w:rPr>
            </w:pPr>
            <w:r w:rsidRPr="00276BBD">
              <w:rPr>
                <w:rFonts w:eastAsia="Times New Roman"/>
                <w:szCs w:val="24"/>
              </w:rPr>
              <w:t>Особине телевизијских аудио уређаја.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ЕЛЕКСТРОАКУСТИЧКИ ПРЕТВАРАЧИ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Микрофон и звучник као електроакустички претварачи.</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звук, студио, радио и телевизијски пријемник и станица, микрофон и звучник.</w:t>
      </w:r>
    </w:p>
    <w:p w:rsidR="00B90F54" w:rsidRPr="00276BBD" w:rsidRDefault="00B90F54" w:rsidP="00516FC0">
      <w:pPr>
        <w:shd w:val="clear" w:color="auto" w:fill="FFFFFF"/>
        <w:spacing w:after="0"/>
        <w:ind w:firstLine="401"/>
        <w:jc w:val="left"/>
        <w:rPr>
          <w:rFonts w:eastAsia="Times New Roman"/>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11"/>
        <w:gridCol w:w="766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АУДИОТЕХНИКА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Aудиотехнике је да код ученика развију знања о техничким карактеристикама и употреби уређаја за снимање и репродукцију звука у радијском, телевизијском и музичком студију и биоскопу.</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Трећи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53"/>
        <w:gridCol w:w="2646"/>
        <w:gridCol w:w="337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наведе врсте и особине аудио уређаја #1;</w:t>
            </w:r>
          </w:p>
          <w:p w:rsidR="00516FC0" w:rsidRPr="00276BBD" w:rsidRDefault="00516FC0" w:rsidP="00F50543">
            <w:pPr>
              <w:spacing w:after="125"/>
              <w:jc w:val="left"/>
              <w:rPr>
                <w:rFonts w:eastAsia="Times New Roman"/>
                <w:szCs w:val="24"/>
              </w:rPr>
            </w:pPr>
            <w:r w:rsidRPr="00276BBD">
              <w:rPr>
                <w:rFonts w:eastAsia="Times New Roman"/>
                <w:szCs w:val="24"/>
              </w:rPr>
              <w:t>– користи аудио уређаје #1;</w:t>
            </w:r>
          </w:p>
          <w:p w:rsidR="00516FC0" w:rsidRPr="00276BBD" w:rsidRDefault="00516FC0" w:rsidP="00F50543">
            <w:pPr>
              <w:spacing w:after="125"/>
              <w:jc w:val="left"/>
              <w:rPr>
                <w:rFonts w:eastAsia="Times New Roman"/>
                <w:szCs w:val="24"/>
              </w:rPr>
            </w:pPr>
            <w:r w:rsidRPr="00276BBD">
              <w:rPr>
                <w:rFonts w:eastAsia="Times New Roman"/>
                <w:szCs w:val="24"/>
              </w:rPr>
              <w:t>– опише поступак снимања и репродукције звука рачунаром;</w:t>
            </w:r>
          </w:p>
          <w:p w:rsidR="00516FC0" w:rsidRPr="00276BBD" w:rsidRDefault="00516FC0" w:rsidP="00F50543">
            <w:pPr>
              <w:spacing w:after="125"/>
              <w:jc w:val="left"/>
              <w:rPr>
                <w:rFonts w:eastAsia="Times New Roman"/>
                <w:szCs w:val="24"/>
              </w:rPr>
            </w:pPr>
            <w:r w:rsidRPr="00276BBD">
              <w:rPr>
                <w:rFonts w:eastAsia="Times New Roman"/>
                <w:szCs w:val="24"/>
              </w:rPr>
              <w:t>– користи различите формате и компресије звука на интернету;</w:t>
            </w:r>
          </w:p>
          <w:p w:rsidR="00516FC0" w:rsidRPr="00276BBD" w:rsidRDefault="00516FC0" w:rsidP="00F50543">
            <w:pPr>
              <w:spacing w:after="125"/>
              <w:jc w:val="left"/>
              <w:rPr>
                <w:rFonts w:eastAsia="Times New Roman"/>
                <w:szCs w:val="24"/>
              </w:rPr>
            </w:pPr>
            <w:r w:rsidRPr="00276BBD">
              <w:rPr>
                <w:rFonts w:eastAsia="Times New Roman"/>
                <w:szCs w:val="24"/>
              </w:rPr>
              <w:t>– објасни принцип рада, поделу и техничке карактеристике звучника и слушалица;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 примени различите врсте микрофона при моно, стерео и окружујућем микрофонском снимању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АУДИО УРЕЂАЈИ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Особине и примена:</w:t>
            </w:r>
          </w:p>
          <w:p w:rsidR="00516FC0" w:rsidRPr="00276BBD" w:rsidRDefault="00516FC0" w:rsidP="00F50543">
            <w:pPr>
              <w:spacing w:after="125"/>
              <w:jc w:val="left"/>
              <w:rPr>
                <w:rFonts w:eastAsia="Times New Roman"/>
                <w:szCs w:val="24"/>
              </w:rPr>
            </w:pPr>
            <w:r w:rsidRPr="00276BBD">
              <w:rPr>
                <w:rFonts w:eastAsia="Times New Roman"/>
                <w:szCs w:val="24"/>
              </w:rPr>
              <w:t>– магнетофон,</w:t>
            </w:r>
          </w:p>
          <w:p w:rsidR="00516FC0" w:rsidRPr="00276BBD" w:rsidRDefault="00516FC0" w:rsidP="00F50543">
            <w:pPr>
              <w:spacing w:after="125"/>
              <w:jc w:val="left"/>
              <w:rPr>
                <w:rFonts w:eastAsia="Times New Roman"/>
                <w:szCs w:val="24"/>
              </w:rPr>
            </w:pPr>
            <w:r w:rsidRPr="00276BBD">
              <w:rPr>
                <w:rFonts w:eastAsia="Times New Roman"/>
                <w:szCs w:val="24"/>
              </w:rPr>
              <w:t>– касетофон,</w:t>
            </w:r>
          </w:p>
          <w:p w:rsidR="00516FC0" w:rsidRPr="00276BBD" w:rsidRDefault="00516FC0" w:rsidP="00F50543">
            <w:pPr>
              <w:spacing w:after="125"/>
              <w:jc w:val="left"/>
              <w:rPr>
                <w:rFonts w:eastAsia="Times New Roman"/>
                <w:szCs w:val="24"/>
              </w:rPr>
            </w:pPr>
            <w:r w:rsidRPr="00276BBD">
              <w:rPr>
                <w:rFonts w:eastAsia="Times New Roman"/>
                <w:szCs w:val="24"/>
              </w:rPr>
              <w:t>– дигитални магнетофон,</w:t>
            </w:r>
          </w:p>
          <w:p w:rsidR="00516FC0" w:rsidRPr="00276BBD" w:rsidRDefault="00516FC0" w:rsidP="00F50543">
            <w:pPr>
              <w:spacing w:after="125"/>
              <w:jc w:val="left"/>
              <w:rPr>
                <w:rFonts w:eastAsia="Times New Roman"/>
                <w:szCs w:val="24"/>
              </w:rPr>
            </w:pPr>
            <w:r w:rsidRPr="00276BBD">
              <w:rPr>
                <w:rFonts w:eastAsia="Times New Roman"/>
                <w:szCs w:val="24"/>
              </w:rPr>
              <w:t>– дигитални касетофон (DAT),</w:t>
            </w:r>
          </w:p>
          <w:p w:rsidR="00516FC0" w:rsidRPr="00276BBD" w:rsidRDefault="00516FC0" w:rsidP="00F50543">
            <w:pPr>
              <w:spacing w:after="125"/>
              <w:jc w:val="left"/>
              <w:rPr>
                <w:rFonts w:eastAsia="Times New Roman"/>
                <w:szCs w:val="24"/>
              </w:rPr>
            </w:pPr>
            <w:r w:rsidRPr="00276BBD">
              <w:rPr>
                <w:rFonts w:eastAsia="Times New Roman"/>
                <w:szCs w:val="24"/>
              </w:rPr>
              <w:t>– грамофон,</w:t>
            </w:r>
          </w:p>
          <w:p w:rsidR="00516FC0" w:rsidRPr="00276BBD" w:rsidRDefault="00516FC0" w:rsidP="00F50543">
            <w:pPr>
              <w:spacing w:after="125"/>
              <w:jc w:val="left"/>
              <w:rPr>
                <w:rFonts w:eastAsia="Times New Roman"/>
                <w:szCs w:val="24"/>
              </w:rPr>
            </w:pPr>
            <w:r w:rsidRPr="00276BBD">
              <w:rPr>
                <w:rFonts w:eastAsia="Times New Roman"/>
                <w:szCs w:val="24"/>
              </w:rPr>
              <w:t>– дигитални грамофон (Compact Disc Player), дигитална плоча (Compact Disc),</w:t>
            </w:r>
          </w:p>
          <w:p w:rsidR="00516FC0" w:rsidRPr="00276BBD" w:rsidRDefault="00516FC0" w:rsidP="00F50543">
            <w:pPr>
              <w:spacing w:after="125"/>
              <w:jc w:val="left"/>
              <w:rPr>
                <w:rFonts w:eastAsia="Times New Roman"/>
                <w:szCs w:val="24"/>
              </w:rPr>
            </w:pPr>
            <w:r w:rsidRPr="00276BBD">
              <w:rPr>
                <w:rFonts w:eastAsia="Times New Roman"/>
                <w:szCs w:val="24"/>
              </w:rPr>
              <w:t>– MP3 player.</w:t>
            </w:r>
          </w:p>
          <w:p w:rsidR="00516FC0" w:rsidRPr="00276BBD" w:rsidRDefault="00516FC0" w:rsidP="00F50543">
            <w:pPr>
              <w:spacing w:after="125"/>
              <w:jc w:val="left"/>
              <w:rPr>
                <w:rFonts w:eastAsia="Times New Roman"/>
                <w:szCs w:val="24"/>
              </w:rPr>
            </w:pPr>
            <w:r w:rsidRPr="00276BBD">
              <w:rPr>
                <w:rFonts w:eastAsia="Times New Roman"/>
                <w:szCs w:val="24"/>
              </w:rPr>
              <w:t>Звук и рачунар –</w:t>
            </w:r>
          </w:p>
          <w:p w:rsidR="00516FC0" w:rsidRPr="00276BBD" w:rsidRDefault="00516FC0" w:rsidP="00F50543">
            <w:pPr>
              <w:spacing w:after="125"/>
              <w:jc w:val="left"/>
              <w:rPr>
                <w:rFonts w:eastAsia="Times New Roman"/>
                <w:szCs w:val="24"/>
              </w:rPr>
            </w:pPr>
            <w:r w:rsidRPr="00276BBD">
              <w:rPr>
                <w:rFonts w:eastAsia="Times New Roman"/>
                <w:szCs w:val="24"/>
              </w:rPr>
              <w:t xml:space="preserve">снимање и репродукција звука </w:t>
            </w:r>
            <w:r w:rsidRPr="00276BBD">
              <w:rPr>
                <w:rFonts w:eastAsia="Times New Roman"/>
                <w:szCs w:val="24"/>
              </w:rPr>
              <w:lastRenderedPageBreak/>
              <w:t>рачунаром.</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ЗВУК И ИНТЕРНЕТ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Различити формати, компресије и нивои звука. „MP3” формат, кодеци и други видови компресије (OGG,WMA).</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ЗВУК И МУЛТИМЕДИЈА</w:t>
            </w:r>
          </w:p>
          <w:p w:rsidR="00516FC0" w:rsidRPr="00276BBD" w:rsidRDefault="00516FC0" w:rsidP="00F50543">
            <w:pPr>
              <w:spacing w:after="0"/>
              <w:jc w:val="left"/>
              <w:rPr>
                <w:rFonts w:eastAsia="Times New Roman"/>
                <w:szCs w:val="24"/>
              </w:rPr>
            </w:pPr>
            <w:r w:rsidRPr="00276BBD">
              <w:rPr>
                <w:rFonts w:eastAsia="Times New Roman"/>
                <w:b/>
                <w:bCs/>
                <w:szCs w:val="24"/>
              </w:rPr>
              <w:t>– ЗВУЧНИЦИ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Звучници #1:</w:t>
            </w:r>
          </w:p>
          <w:p w:rsidR="00516FC0" w:rsidRPr="00276BBD" w:rsidRDefault="00516FC0" w:rsidP="00F50543">
            <w:pPr>
              <w:spacing w:after="125"/>
              <w:jc w:val="left"/>
              <w:rPr>
                <w:rFonts w:eastAsia="Times New Roman"/>
                <w:szCs w:val="24"/>
              </w:rPr>
            </w:pPr>
            <w:r w:rsidRPr="00276BBD">
              <w:rPr>
                <w:rFonts w:eastAsia="Times New Roman"/>
                <w:szCs w:val="24"/>
              </w:rPr>
              <w:t>– принцип рада звучника, техничке карактеристике звучника,</w:t>
            </w:r>
          </w:p>
          <w:p w:rsidR="00516FC0" w:rsidRPr="00276BBD" w:rsidRDefault="00516FC0" w:rsidP="00F50543">
            <w:pPr>
              <w:spacing w:after="125"/>
              <w:jc w:val="left"/>
              <w:rPr>
                <w:rFonts w:eastAsia="Times New Roman"/>
                <w:szCs w:val="24"/>
              </w:rPr>
            </w:pPr>
            <w:r w:rsidRPr="00276BBD">
              <w:rPr>
                <w:rFonts w:eastAsia="Times New Roman"/>
                <w:szCs w:val="24"/>
              </w:rPr>
              <w:t>– електрична подела звучника,</w:t>
            </w:r>
          </w:p>
          <w:p w:rsidR="00516FC0" w:rsidRPr="00276BBD" w:rsidRDefault="00516FC0" w:rsidP="00F50543">
            <w:pPr>
              <w:spacing w:after="125"/>
              <w:jc w:val="left"/>
              <w:rPr>
                <w:rFonts w:eastAsia="Times New Roman"/>
                <w:szCs w:val="24"/>
              </w:rPr>
            </w:pPr>
            <w:r w:rsidRPr="00276BBD">
              <w:rPr>
                <w:rFonts w:eastAsia="Times New Roman"/>
                <w:szCs w:val="24"/>
              </w:rPr>
              <w:t>– акустичка подела звучника,</w:t>
            </w:r>
          </w:p>
          <w:p w:rsidR="00516FC0" w:rsidRPr="00276BBD" w:rsidRDefault="00516FC0" w:rsidP="00F50543">
            <w:pPr>
              <w:spacing w:after="125"/>
              <w:jc w:val="left"/>
              <w:rPr>
                <w:rFonts w:eastAsia="Times New Roman"/>
                <w:szCs w:val="24"/>
              </w:rPr>
            </w:pPr>
            <w:r w:rsidRPr="00276BBD">
              <w:rPr>
                <w:rFonts w:eastAsia="Times New Roman"/>
                <w:szCs w:val="24"/>
              </w:rPr>
              <w:t>– слушалице.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ПОЈАЧИВАЧ И РЕГУЛАТОРИ НИВОА СИГНАЛА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Врсте, особине и примена.</w:t>
            </w:r>
          </w:p>
          <w:p w:rsidR="00516FC0" w:rsidRPr="00276BBD" w:rsidRDefault="00516FC0" w:rsidP="00F50543">
            <w:pPr>
              <w:spacing w:after="125"/>
              <w:jc w:val="left"/>
              <w:rPr>
                <w:rFonts w:eastAsia="Times New Roman"/>
                <w:szCs w:val="24"/>
              </w:rPr>
            </w:pPr>
            <w:r w:rsidRPr="00276BBD">
              <w:rPr>
                <w:rFonts w:eastAsia="Times New Roman"/>
                <w:szCs w:val="24"/>
              </w:rPr>
              <w:t>Коректори и филтери</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МИКРОФОНИ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Особине и техничке карактеристике микрофона.</w:t>
            </w:r>
          </w:p>
          <w:p w:rsidR="00516FC0" w:rsidRPr="00276BBD" w:rsidRDefault="00516FC0" w:rsidP="00F50543">
            <w:pPr>
              <w:spacing w:after="125"/>
              <w:jc w:val="left"/>
              <w:rPr>
                <w:rFonts w:eastAsia="Times New Roman"/>
                <w:szCs w:val="24"/>
              </w:rPr>
            </w:pPr>
            <w:r w:rsidRPr="00276BBD">
              <w:rPr>
                <w:rFonts w:eastAsia="Times New Roman"/>
                <w:szCs w:val="24"/>
              </w:rPr>
              <w:t>Принцип рада микрофона.</w:t>
            </w:r>
          </w:p>
          <w:p w:rsidR="00516FC0" w:rsidRPr="00276BBD" w:rsidRDefault="00516FC0" w:rsidP="00F50543">
            <w:pPr>
              <w:spacing w:after="125"/>
              <w:jc w:val="left"/>
              <w:rPr>
                <w:rFonts w:eastAsia="Times New Roman"/>
                <w:szCs w:val="24"/>
              </w:rPr>
            </w:pPr>
            <w:r w:rsidRPr="00276BBD">
              <w:rPr>
                <w:rFonts w:eastAsia="Times New Roman"/>
                <w:szCs w:val="24"/>
              </w:rPr>
              <w:t>Акустичка подела.</w:t>
            </w:r>
          </w:p>
          <w:p w:rsidR="00516FC0" w:rsidRPr="00276BBD" w:rsidRDefault="00516FC0" w:rsidP="00F50543">
            <w:pPr>
              <w:spacing w:after="125"/>
              <w:jc w:val="left"/>
              <w:rPr>
                <w:rFonts w:eastAsia="Times New Roman"/>
                <w:szCs w:val="24"/>
              </w:rPr>
            </w:pPr>
            <w:r w:rsidRPr="00276BBD">
              <w:rPr>
                <w:rFonts w:eastAsia="Times New Roman"/>
                <w:szCs w:val="24"/>
              </w:rPr>
              <w:t>AB стереофонија.</w:t>
            </w:r>
          </w:p>
          <w:p w:rsidR="00516FC0" w:rsidRPr="00276BBD" w:rsidRDefault="00516FC0" w:rsidP="00F50543">
            <w:pPr>
              <w:spacing w:after="125"/>
              <w:jc w:val="left"/>
              <w:rPr>
                <w:rFonts w:eastAsia="Times New Roman"/>
                <w:szCs w:val="24"/>
              </w:rPr>
            </w:pPr>
            <w:r w:rsidRPr="00276BBD">
              <w:rPr>
                <w:rFonts w:eastAsia="Times New Roman"/>
                <w:szCs w:val="24"/>
              </w:rPr>
              <w:t>XY стереофонија.</w:t>
            </w:r>
          </w:p>
          <w:p w:rsidR="00516FC0" w:rsidRPr="00276BBD" w:rsidRDefault="00516FC0" w:rsidP="00F50543">
            <w:pPr>
              <w:spacing w:after="125"/>
              <w:jc w:val="left"/>
              <w:rPr>
                <w:rFonts w:eastAsia="Times New Roman"/>
                <w:szCs w:val="24"/>
              </w:rPr>
            </w:pPr>
            <w:r w:rsidRPr="00276BBD">
              <w:rPr>
                <w:rFonts w:eastAsia="Times New Roman"/>
                <w:szCs w:val="24"/>
              </w:rPr>
              <w:t>MS стереофонија.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РЕПРОДУКЦИЈА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Монофонија, стереофонија, квадрофонија и ефект путујућег звука. Амбиофонска и амбисонска репродукција звука.</w:t>
            </w:r>
          </w:p>
          <w:p w:rsidR="00516FC0" w:rsidRPr="00276BBD" w:rsidRDefault="00516FC0" w:rsidP="00F50543">
            <w:pPr>
              <w:spacing w:after="125"/>
              <w:jc w:val="left"/>
              <w:rPr>
                <w:rFonts w:eastAsia="Times New Roman"/>
                <w:szCs w:val="24"/>
              </w:rPr>
            </w:pPr>
            <w:r w:rsidRPr="00276BBD">
              <w:rPr>
                <w:rFonts w:eastAsia="Times New Roman"/>
                <w:szCs w:val="24"/>
              </w:rPr>
              <w:t>Компатибилност стерео/моно и компатибилност 5. 1/стерео. Положај извора звука у простору.</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физичка акустика, физиолошка акустика, просторна акустика, реверберација.</w:t>
      </w:r>
    </w:p>
    <w:p w:rsidR="00B90F54" w:rsidRPr="00276BBD" w:rsidRDefault="00B90F54" w:rsidP="00516FC0">
      <w:pPr>
        <w:shd w:val="clear" w:color="auto" w:fill="FFFFFF"/>
        <w:spacing w:after="0"/>
        <w:ind w:firstLine="401"/>
        <w:jc w:val="left"/>
        <w:rPr>
          <w:rFonts w:eastAsia="Times New Roman"/>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11"/>
        <w:gridCol w:w="766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АУДИОТЕХНИКА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lastRenderedPageBreak/>
              <w:t>Циљ</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Aудиотехнике је да код ученика развију знања о техничким карактеристикама и употреби уређаја за снимање и репродукцију звука у радијском, телевизијском и музичком студију и биоскопу.</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Четврти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66</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42"/>
        <w:gridCol w:w="2339"/>
        <w:gridCol w:w="419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користи уређаје за потискивање шума;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и користи различите врсте филтера;</w:t>
            </w:r>
          </w:p>
          <w:p w:rsidR="00516FC0" w:rsidRPr="00276BBD" w:rsidRDefault="00516FC0" w:rsidP="00F50543">
            <w:pPr>
              <w:spacing w:after="125"/>
              <w:jc w:val="left"/>
              <w:rPr>
                <w:rFonts w:eastAsia="Times New Roman"/>
                <w:szCs w:val="24"/>
              </w:rPr>
            </w:pPr>
            <w:r w:rsidRPr="00276BBD">
              <w:rPr>
                <w:rFonts w:eastAsia="Times New Roman"/>
                <w:szCs w:val="24"/>
              </w:rPr>
              <w:t>– разликују особине аналогних и дигиталних уређаја у циљу адекватног избора;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врсте и особине дигиталних радио програма;</w:t>
            </w:r>
          </w:p>
          <w:p w:rsidR="00516FC0" w:rsidRPr="00276BBD" w:rsidRDefault="00516FC0" w:rsidP="00F50543">
            <w:pPr>
              <w:spacing w:after="125"/>
              <w:jc w:val="left"/>
              <w:rPr>
                <w:rFonts w:eastAsia="Times New Roman"/>
                <w:szCs w:val="24"/>
              </w:rPr>
            </w:pPr>
            <w:r w:rsidRPr="00276BBD">
              <w:rPr>
                <w:rFonts w:eastAsia="Times New Roman"/>
                <w:szCs w:val="24"/>
              </w:rPr>
              <w:t>– изабере одговарајуће звучнике и слушалице у зависности од примене и техничких својства;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звучнике према конструкцији и начину уградње;</w:t>
            </w:r>
          </w:p>
          <w:p w:rsidR="00516FC0" w:rsidRPr="00276BBD" w:rsidRDefault="00516FC0" w:rsidP="00F50543">
            <w:pPr>
              <w:spacing w:after="125"/>
              <w:jc w:val="left"/>
              <w:rPr>
                <w:rFonts w:eastAsia="Times New Roman"/>
                <w:szCs w:val="24"/>
              </w:rPr>
            </w:pPr>
            <w:r w:rsidRPr="00276BBD">
              <w:rPr>
                <w:rFonts w:eastAsia="Times New Roman"/>
                <w:szCs w:val="24"/>
              </w:rPr>
              <w:t>– користи различите уређаје за репродукцију окружујућег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ШУМ И ЊЕГОВО ПОТИСКИВАЊЕ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Акустичко преслушавање. Уређаји за потискивање шума (expander/gate): DolbyB, Dolby А, Dolby C, Dolby ХX PRО, DBX и други уређаји за потискивање шума.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ФИЛТЕРИ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Графички и параметарски еквилајзери – међусобне разлике и употреба.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АУДИО УРЕЂАЈИ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Аналогни и дигитални аудио уређаји.</w:t>
            </w:r>
          </w:p>
          <w:p w:rsidR="00516FC0" w:rsidRPr="00276BBD" w:rsidRDefault="00516FC0" w:rsidP="00F50543">
            <w:pPr>
              <w:spacing w:after="125"/>
              <w:jc w:val="left"/>
              <w:rPr>
                <w:rFonts w:eastAsia="Times New Roman"/>
                <w:szCs w:val="24"/>
              </w:rPr>
            </w:pPr>
            <w:r w:rsidRPr="00276BBD">
              <w:rPr>
                <w:rFonts w:eastAsia="Times New Roman"/>
                <w:szCs w:val="24"/>
              </w:rPr>
              <w:t>Фреквентни опсег аналогних и дигиталних аудио уређаја.</w:t>
            </w:r>
          </w:p>
          <w:p w:rsidR="00516FC0" w:rsidRPr="00276BBD" w:rsidRDefault="00516FC0" w:rsidP="00F50543">
            <w:pPr>
              <w:spacing w:after="125"/>
              <w:jc w:val="left"/>
              <w:rPr>
                <w:rFonts w:eastAsia="Times New Roman"/>
                <w:szCs w:val="24"/>
              </w:rPr>
            </w:pPr>
            <w:r w:rsidRPr="00276BBD">
              <w:rPr>
                <w:rFonts w:eastAsia="Times New Roman"/>
                <w:szCs w:val="24"/>
              </w:rPr>
              <w:t>Однос сигнал/шум аналогних и дигиталних аудио уређаја.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ДИГИТАЛНИ РАДИО ПРОГРАМИ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Дигитални радио програми DSB и DPM. Дигитални радио програм DAB.</w:t>
            </w:r>
          </w:p>
          <w:p w:rsidR="00516FC0" w:rsidRPr="00276BBD" w:rsidRDefault="00516FC0" w:rsidP="00F50543">
            <w:pPr>
              <w:spacing w:after="125"/>
              <w:jc w:val="left"/>
              <w:rPr>
                <w:rFonts w:eastAsia="Times New Roman"/>
                <w:szCs w:val="24"/>
              </w:rPr>
            </w:pPr>
            <w:r w:rsidRPr="00276BBD">
              <w:rPr>
                <w:rFonts w:eastAsia="Times New Roman"/>
                <w:szCs w:val="24"/>
              </w:rPr>
              <w:t>Пријем радио програма. Акустички доживљај радио програма.</w:t>
            </w:r>
          </w:p>
          <w:p w:rsidR="00516FC0" w:rsidRPr="00276BBD" w:rsidRDefault="00516FC0" w:rsidP="00F50543">
            <w:pPr>
              <w:spacing w:after="125"/>
              <w:jc w:val="left"/>
              <w:rPr>
                <w:rFonts w:eastAsia="Times New Roman"/>
                <w:szCs w:val="24"/>
              </w:rPr>
            </w:pPr>
            <w:r w:rsidRPr="00276BBD">
              <w:rPr>
                <w:rFonts w:eastAsia="Times New Roman"/>
                <w:szCs w:val="24"/>
              </w:rPr>
              <w:t>Разлози за промену постојећих начина снимања и емитовања.</w:t>
            </w:r>
          </w:p>
          <w:p w:rsidR="00516FC0" w:rsidRPr="00276BBD" w:rsidRDefault="00516FC0" w:rsidP="00F50543">
            <w:pPr>
              <w:spacing w:after="125"/>
              <w:jc w:val="left"/>
              <w:rPr>
                <w:rFonts w:eastAsia="Times New Roman"/>
                <w:szCs w:val="24"/>
              </w:rPr>
            </w:pPr>
            <w:r w:rsidRPr="00276BBD">
              <w:rPr>
                <w:rFonts w:eastAsia="Times New Roman"/>
                <w:szCs w:val="24"/>
              </w:rPr>
              <w:t>Технички захтеви за DAB. Квалитет звука DAB, домет и чујност.</w:t>
            </w:r>
          </w:p>
          <w:p w:rsidR="00516FC0" w:rsidRPr="00276BBD" w:rsidRDefault="00516FC0" w:rsidP="00F50543">
            <w:pPr>
              <w:spacing w:after="125"/>
              <w:jc w:val="left"/>
              <w:rPr>
                <w:rFonts w:eastAsia="Times New Roman"/>
                <w:szCs w:val="24"/>
              </w:rPr>
            </w:pPr>
            <w:r w:rsidRPr="00276BBD">
              <w:rPr>
                <w:rFonts w:eastAsia="Times New Roman"/>
                <w:szCs w:val="24"/>
              </w:rPr>
              <w:t>Предности дигиталног радија.</w:t>
            </w:r>
          </w:p>
          <w:p w:rsidR="00516FC0" w:rsidRPr="00276BBD" w:rsidRDefault="00516FC0" w:rsidP="00F50543">
            <w:pPr>
              <w:spacing w:after="125"/>
              <w:jc w:val="left"/>
              <w:rPr>
                <w:rFonts w:eastAsia="Times New Roman"/>
                <w:szCs w:val="24"/>
              </w:rPr>
            </w:pPr>
            <w:r w:rsidRPr="00276BBD">
              <w:rPr>
                <w:rFonts w:eastAsia="Times New Roman"/>
                <w:szCs w:val="24"/>
              </w:rPr>
              <w:t>Истовремено емитовање DAB и постојећих радио програма.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ЗВУЧНИЦИ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Акустичке разлике звучника и слушалица.</w:t>
            </w:r>
          </w:p>
          <w:p w:rsidR="00516FC0" w:rsidRPr="00276BBD" w:rsidRDefault="00516FC0" w:rsidP="00F50543">
            <w:pPr>
              <w:spacing w:after="125"/>
              <w:jc w:val="left"/>
              <w:rPr>
                <w:rFonts w:eastAsia="Times New Roman"/>
                <w:szCs w:val="24"/>
              </w:rPr>
            </w:pPr>
            <w:r w:rsidRPr="00276BBD">
              <w:rPr>
                <w:rFonts w:eastAsia="Times New Roman"/>
                <w:szCs w:val="24"/>
              </w:rPr>
              <w:lastRenderedPageBreak/>
              <w:t>Фактор претварања. Фреквенцијска карактеристика.</w:t>
            </w:r>
          </w:p>
          <w:p w:rsidR="00516FC0" w:rsidRPr="00276BBD" w:rsidRDefault="00516FC0" w:rsidP="00F50543">
            <w:pPr>
              <w:spacing w:after="125"/>
              <w:jc w:val="left"/>
              <w:rPr>
                <w:rFonts w:eastAsia="Times New Roman"/>
                <w:szCs w:val="24"/>
              </w:rPr>
            </w:pPr>
            <w:r w:rsidRPr="00276BBD">
              <w:rPr>
                <w:rFonts w:eastAsia="Times New Roman"/>
                <w:szCs w:val="24"/>
              </w:rPr>
              <w:t>Ефикасност.</w:t>
            </w:r>
          </w:p>
          <w:p w:rsidR="00516FC0" w:rsidRPr="00276BBD" w:rsidRDefault="00516FC0" w:rsidP="00F50543">
            <w:pPr>
              <w:spacing w:after="125"/>
              <w:jc w:val="left"/>
              <w:rPr>
                <w:rFonts w:eastAsia="Times New Roman"/>
                <w:szCs w:val="24"/>
              </w:rPr>
            </w:pPr>
            <w:r w:rsidRPr="00276BBD">
              <w:rPr>
                <w:rFonts w:eastAsia="Times New Roman"/>
                <w:szCs w:val="24"/>
              </w:rPr>
              <w:t>Карактеристике усмерености.</w:t>
            </w:r>
          </w:p>
          <w:p w:rsidR="00516FC0" w:rsidRPr="00276BBD" w:rsidRDefault="00516FC0" w:rsidP="00F50543">
            <w:pPr>
              <w:spacing w:after="125"/>
              <w:jc w:val="left"/>
              <w:rPr>
                <w:rFonts w:eastAsia="Times New Roman"/>
                <w:szCs w:val="24"/>
              </w:rPr>
            </w:pPr>
            <w:r w:rsidRPr="00276BBD">
              <w:rPr>
                <w:rFonts w:eastAsia="Times New Roman"/>
                <w:szCs w:val="24"/>
              </w:rPr>
              <w:t>Фреквенција резонанце. Импеданца.</w:t>
            </w:r>
          </w:p>
          <w:p w:rsidR="00516FC0" w:rsidRPr="00276BBD" w:rsidRDefault="00516FC0" w:rsidP="00F50543">
            <w:pPr>
              <w:spacing w:after="125"/>
              <w:jc w:val="left"/>
              <w:rPr>
                <w:rFonts w:eastAsia="Times New Roman"/>
                <w:szCs w:val="24"/>
              </w:rPr>
            </w:pPr>
            <w:r w:rsidRPr="00276BBD">
              <w:rPr>
                <w:rFonts w:eastAsia="Times New Roman"/>
                <w:szCs w:val="24"/>
              </w:rPr>
              <w:t>Степен искоришћења и излазна снага. Изобличења.</w:t>
            </w:r>
          </w:p>
          <w:p w:rsidR="00516FC0" w:rsidRPr="00276BBD" w:rsidRDefault="00516FC0" w:rsidP="00F50543">
            <w:pPr>
              <w:spacing w:after="125"/>
              <w:jc w:val="left"/>
              <w:rPr>
                <w:rFonts w:eastAsia="Times New Roman"/>
                <w:szCs w:val="24"/>
              </w:rPr>
            </w:pPr>
            <w:r w:rsidRPr="00276BBD">
              <w:rPr>
                <w:rFonts w:eastAsia="Times New Roman"/>
                <w:szCs w:val="24"/>
              </w:rPr>
              <w:t>Постављање звучника у просторији.</w:t>
            </w:r>
          </w:p>
          <w:p w:rsidR="00516FC0" w:rsidRPr="00276BBD" w:rsidRDefault="00516FC0" w:rsidP="00F50543">
            <w:pPr>
              <w:spacing w:after="125"/>
              <w:jc w:val="left"/>
              <w:rPr>
                <w:rFonts w:eastAsia="Times New Roman"/>
                <w:szCs w:val="24"/>
              </w:rPr>
            </w:pPr>
            <w:r w:rsidRPr="00276BBD">
              <w:rPr>
                <w:rFonts w:eastAsia="Times New Roman"/>
                <w:szCs w:val="24"/>
              </w:rPr>
              <w:t>Уграђивање звучника:</w:t>
            </w:r>
          </w:p>
          <w:p w:rsidR="00516FC0" w:rsidRPr="00276BBD" w:rsidRDefault="00516FC0" w:rsidP="00F50543">
            <w:pPr>
              <w:spacing w:after="125"/>
              <w:jc w:val="left"/>
              <w:rPr>
                <w:rFonts w:eastAsia="Times New Roman"/>
                <w:szCs w:val="24"/>
              </w:rPr>
            </w:pPr>
            <w:r w:rsidRPr="00276BBD">
              <w:rPr>
                <w:rFonts w:eastAsia="Times New Roman"/>
                <w:szCs w:val="24"/>
              </w:rPr>
              <w:t>– уградња у плочу,</w:t>
            </w:r>
          </w:p>
          <w:p w:rsidR="00516FC0" w:rsidRPr="00276BBD" w:rsidRDefault="00516FC0" w:rsidP="00F50543">
            <w:pPr>
              <w:spacing w:after="125"/>
              <w:jc w:val="left"/>
              <w:rPr>
                <w:rFonts w:eastAsia="Times New Roman"/>
                <w:szCs w:val="24"/>
              </w:rPr>
            </w:pPr>
            <w:r w:rsidRPr="00276BBD">
              <w:rPr>
                <w:rFonts w:eastAsia="Times New Roman"/>
                <w:szCs w:val="24"/>
              </w:rPr>
              <w:t>– затворена кутија,</w:t>
            </w:r>
          </w:p>
          <w:p w:rsidR="00516FC0" w:rsidRPr="00276BBD" w:rsidRDefault="00516FC0" w:rsidP="00F50543">
            <w:pPr>
              <w:spacing w:after="125"/>
              <w:jc w:val="left"/>
              <w:rPr>
                <w:rFonts w:eastAsia="Times New Roman"/>
                <w:szCs w:val="24"/>
              </w:rPr>
            </w:pPr>
            <w:r w:rsidRPr="00276BBD">
              <w:rPr>
                <w:rFonts w:eastAsia="Times New Roman"/>
                <w:szCs w:val="24"/>
              </w:rPr>
              <w:t>– кутија са отвором,</w:t>
            </w:r>
          </w:p>
          <w:p w:rsidR="00516FC0" w:rsidRPr="00276BBD" w:rsidRDefault="00516FC0" w:rsidP="00F50543">
            <w:pPr>
              <w:spacing w:after="125"/>
              <w:jc w:val="left"/>
              <w:rPr>
                <w:rFonts w:eastAsia="Times New Roman"/>
                <w:szCs w:val="24"/>
              </w:rPr>
            </w:pPr>
            <w:r w:rsidRPr="00276BBD">
              <w:rPr>
                <w:rFonts w:eastAsia="Times New Roman"/>
                <w:szCs w:val="24"/>
              </w:rPr>
              <w:t>– бас– рефлекс,</w:t>
            </w:r>
          </w:p>
          <w:p w:rsidR="00516FC0" w:rsidRPr="00276BBD" w:rsidRDefault="00516FC0" w:rsidP="00F50543">
            <w:pPr>
              <w:spacing w:after="125"/>
              <w:jc w:val="left"/>
              <w:rPr>
                <w:rFonts w:eastAsia="Times New Roman"/>
                <w:szCs w:val="24"/>
              </w:rPr>
            </w:pPr>
            <w:r w:rsidRPr="00276BBD">
              <w:rPr>
                <w:rFonts w:eastAsia="Times New Roman"/>
                <w:szCs w:val="24"/>
              </w:rPr>
              <w:t>– уградња у отворену кутију,</w:t>
            </w:r>
          </w:p>
          <w:p w:rsidR="00516FC0" w:rsidRPr="00276BBD" w:rsidRDefault="00516FC0" w:rsidP="00F50543">
            <w:pPr>
              <w:spacing w:after="125"/>
              <w:jc w:val="left"/>
              <w:rPr>
                <w:rFonts w:eastAsia="Times New Roman"/>
                <w:szCs w:val="24"/>
              </w:rPr>
            </w:pPr>
            <w:r w:rsidRPr="00276BBD">
              <w:rPr>
                <w:rFonts w:eastAsia="Times New Roman"/>
                <w:szCs w:val="24"/>
              </w:rPr>
              <w:t>– кутија са пасивном мембраном,</w:t>
            </w:r>
          </w:p>
          <w:p w:rsidR="00516FC0" w:rsidRPr="00276BBD" w:rsidRDefault="00516FC0" w:rsidP="00F50543">
            <w:pPr>
              <w:spacing w:after="125"/>
              <w:jc w:val="left"/>
              <w:rPr>
                <w:rFonts w:eastAsia="Times New Roman"/>
                <w:szCs w:val="24"/>
              </w:rPr>
            </w:pPr>
            <w:r w:rsidRPr="00276BBD">
              <w:rPr>
                <w:rFonts w:eastAsia="Times New Roman"/>
                <w:szCs w:val="24"/>
              </w:rPr>
              <w:t>– кутија са једносмерним зрачењем,</w:t>
            </w:r>
          </w:p>
          <w:p w:rsidR="00516FC0" w:rsidRPr="00276BBD" w:rsidRDefault="00516FC0" w:rsidP="00F50543">
            <w:pPr>
              <w:spacing w:after="125"/>
              <w:jc w:val="left"/>
              <w:rPr>
                <w:rFonts w:eastAsia="Times New Roman"/>
                <w:szCs w:val="24"/>
              </w:rPr>
            </w:pPr>
            <w:r w:rsidRPr="00276BBD">
              <w:rPr>
                <w:rFonts w:eastAsia="Times New Roman"/>
                <w:szCs w:val="24"/>
              </w:rPr>
              <w:t>– уградња средње тонског и високотонског звучника.</w:t>
            </w:r>
          </w:p>
          <w:p w:rsidR="00516FC0" w:rsidRPr="00276BBD" w:rsidRDefault="00516FC0" w:rsidP="00F50543">
            <w:pPr>
              <w:spacing w:after="125"/>
              <w:jc w:val="left"/>
              <w:rPr>
                <w:rFonts w:eastAsia="Times New Roman"/>
                <w:szCs w:val="24"/>
              </w:rPr>
            </w:pPr>
            <w:r w:rsidRPr="00276BBD">
              <w:rPr>
                <w:rFonts w:eastAsia="Times New Roman"/>
                <w:szCs w:val="24"/>
              </w:rPr>
              <w:t>Репродукција звука помоћу звучника и слушалица.</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РЕПРОДУКЦИЈА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Окружујућа репродукција звука:</w:t>
            </w:r>
          </w:p>
          <w:p w:rsidR="00516FC0" w:rsidRPr="00276BBD" w:rsidRDefault="00516FC0" w:rsidP="00F50543">
            <w:pPr>
              <w:spacing w:after="125"/>
              <w:jc w:val="left"/>
              <w:rPr>
                <w:rFonts w:eastAsia="Times New Roman"/>
                <w:szCs w:val="24"/>
              </w:rPr>
            </w:pPr>
            <w:r w:rsidRPr="00276BBD">
              <w:rPr>
                <w:rFonts w:eastAsia="Times New Roman"/>
                <w:szCs w:val="24"/>
              </w:rPr>
              <w:t>– ДАБ,</w:t>
            </w:r>
          </w:p>
          <w:p w:rsidR="00516FC0" w:rsidRPr="00276BBD" w:rsidRDefault="00516FC0" w:rsidP="00F50543">
            <w:pPr>
              <w:spacing w:after="125"/>
              <w:jc w:val="left"/>
              <w:rPr>
                <w:rFonts w:eastAsia="Times New Roman"/>
                <w:szCs w:val="24"/>
              </w:rPr>
            </w:pPr>
            <w:r w:rsidRPr="00276BBD">
              <w:rPr>
                <w:rFonts w:eastAsia="Times New Roman"/>
                <w:szCs w:val="24"/>
              </w:rPr>
              <w:t>– Home Theatre,</w:t>
            </w:r>
          </w:p>
          <w:p w:rsidR="00516FC0" w:rsidRPr="00276BBD" w:rsidRDefault="00516FC0" w:rsidP="00F50543">
            <w:pPr>
              <w:spacing w:after="125"/>
              <w:jc w:val="left"/>
              <w:rPr>
                <w:rFonts w:eastAsia="Times New Roman"/>
                <w:szCs w:val="24"/>
              </w:rPr>
            </w:pPr>
            <w:r w:rsidRPr="00276BBD">
              <w:rPr>
                <w:rFonts w:eastAsia="Times New Roman"/>
                <w:szCs w:val="24"/>
              </w:rPr>
              <w:t>– Dolby Surround,</w:t>
            </w:r>
          </w:p>
          <w:p w:rsidR="00516FC0" w:rsidRPr="00276BBD" w:rsidRDefault="00516FC0" w:rsidP="00F50543">
            <w:pPr>
              <w:spacing w:after="125"/>
              <w:jc w:val="left"/>
              <w:rPr>
                <w:rFonts w:eastAsia="Times New Roman"/>
                <w:szCs w:val="24"/>
              </w:rPr>
            </w:pPr>
            <w:r w:rsidRPr="00276BBD">
              <w:rPr>
                <w:rFonts w:eastAsia="Times New Roman"/>
                <w:szCs w:val="24"/>
              </w:rPr>
              <w:t>– Dolby Digital,</w:t>
            </w:r>
          </w:p>
          <w:p w:rsidR="00516FC0" w:rsidRPr="00276BBD" w:rsidRDefault="00516FC0" w:rsidP="00F50543">
            <w:pPr>
              <w:spacing w:after="125"/>
              <w:jc w:val="left"/>
              <w:rPr>
                <w:rFonts w:eastAsia="Times New Roman"/>
                <w:szCs w:val="24"/>
              </w:rPr>
            </w:pPr>
            <w:r w:rsidRPr="00276BBD">
              <w:rPr>
                <w:rFonts w:eastAsia="Times New Roman"/>
                <w:szCs w:val="24"/>
              </w:rPr>
              <w:t>– Dolby Prologic,</w:t>
            </w:r>
          </w:p>
          <w:p w:rsidR="00516FC0" w:rsidRPr="00276BBD" w:rsidRDefault="00516FC0" w:rsidP="00F50543">
            <w:pPr>
              <w:spacing w:after="125"/>
              <w:jc w:val="left"/>
              <w:rPr>
                <w:rFonts w:eastAsia="Times New Roman"/>
                <w:szCs w:val="24"/>
              </w:rPr>
            </w:pPr>
            <w:r w:rsidRPr="00276BBD">
              <w:rPr>
                <w:rFonts w:eastAsia="Times New Roman"/>
                <w:szCs w:val="24"/>
              </w:rPr>
              <w:t>– DTS,</w:t>
            </w:r>
          </w:p>
          <w:p w:rsidR="00516FC0" w:rsidRPr="00276BBD" w:rsidRDefault="00516FC0" w:rsidP="00F50543">
            <w:pPr>
              <w:spacing w:after="125"/>
              <w:jc w:val="left"/>
              <w:rPr>
                <w:rFonts w:eastAsia="Times New Roman"/>
                <w:szCs w:val="24"/>
              </w:rPr>
            </w:pPr>
            <w:r w:rsidRPr="00276BBD">
              <w:rPr>
                <w:rFonts w:eastAsia="Times New Roman"/>
                <w:szCs w:val="24"/>
              </w:rPr>
              <w:t>– Binauralnastereofonija.</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шум, филтери, аудио уређаји, дигитални радио уређаји, звучници, репродукција.</w:t>
      </w:r>
    </w:p>
    <w:p w:rsidR="00B90F54" w:rsidRPr="00276BBD" w:rsidRDefault="00B90F54" w:rsidP="00516FC0">
      <w:pPr>
        <w:shd w:val="clear" w:color="auto" w:fill="FFFFFF"/>
        <w:spacing w:after="0"/>
        <w:ind w:firstLine="401"/>
        <w:jc w:val="left"/>
        <w:rPr>
          <w:rFonts w:eastAsia="Times New Roman"/>
          <w:szCs w:val="24"/>
        </w:rPr>
      </w:pPr>
    </w:p>
    <w:p w:rsidR="00B90F54" w:rsidRPr="00276BBD" w:rsidRDefault="00B90F54"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lastRenderedPageBreak/>
        <w:t>УПУТСТВО ЗА ДИДАКТИЧКО-МЕТОДИЧКО ОСТВАРИВАЊЕ ПРОГРАМА –</w:t>
      </w:r>
      <w:r w:rsidRPr="00276BBD">
        <w:rPr>
          <w:rFonts w:eastAsia="Times New Roman"/>
          <w:b/>
          <w:bCs/>
          <w:szCs w:val="24"/>
        </w:rPr>
        <w:br/>
        <w:t>АУДИО ТЕХНИКА</w:t>
      </w:r>
    </w:p>
    <w:p w:rsidR="00B90F54" w:rsidRPr="00276BBD" w:rsidRDefault="00B90F54"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различитих предмета може бити полазиште за бројне активности у којима ученици учествују као композитори, ствараоци и извођачи.</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скуп техничких знања у области Аудио технике и уређаја. Исходи се надовезују, усложњавају и прожимају кроз средњу музичку школу, а ниво и сложеност исхода одређени су захтевима садржаја наставе сваког разреда.</w:t>
      </w:r>
    </w:p>
    <w:p w:rsidR="008237F5" w:rsidRPr="00276BBD" w:rsidRDefault="008237F5"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Припрема за час обухвата читав спектар активности – од детаљног проучавања претходно пређеног програма и нивоа савладаности техничких знања до континуираног вођења обимне евиденције о учениковом раду и напретку.</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8237F5" w:rsidRPr="00276BBD" w:rsidRDefault="008237F5"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Педагог мора да сагледа у потпуности личност ученика са којим ради, његова предзнања из области физике и аудио уређаја те да му помогне при професионалном опредељењу и усмеравању.</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Активност наставника обухвата велику палету информација, вештина и практичних знања различите природе, као и везу са конкретним техничким уређајима и поступцима у снимању и репродукцији звука. За ученике веома важно да наставника доживљавају као ауторитет а не само као предавача са друге стране катедре. Исто тако, један од најважнијих предуслова успешног педагошког рада је успостављање међусобног поверења између ученика и наставника.</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Реализација наставног програма условљена је техничком опремљеношћу школског студија. Уколико постоји могућност препоручује се обилазак професионалних студија и сагледавање аудио технике којом располажу.</w:t>
      </w:r>
    </w:p>
    <w:p w:rsidR="008237F5" w:rsidRPr="00276BBD" w:rsidRDefault="008237F5"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музичке продукције и дизајна звука најбитније је развијање стваралачких музичких способности и изграђивање вештина, у области програмирања, снимања и едитовања музике. Смер наставе је такав да се увек креће од представе музике и звука ка контекстуализацији, теоријском тумачењу и практичним решењима.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Критеријум у оцењивању је успешно руковање и примена разноврсне аудио технике у циљу снимања, обраде и репродукције звука.</w:t>
      </w: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19"/>
        <w:gridCol w:w="7556"/>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Назив предмета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07810">
            <w:pPr>
              <w:pStyle w:val="Heading3"/>
            </w:pPr>
            <w:bookmarkStart w:id="123" w:name="_Toc201223840"/>
            <w:r w:rsidRPr="00276BBD">
              <w:t>ОСНОВИ АКУСТИКЕ</w:t>
            </w:r>
            <w:bookmarkEnd w:id="123"/>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Циљ</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ЦИЉ</w:t>
            </w:r>
            <w:r w:rsidRPr="00276BBD">
              <w:rPr>
                <w:rFonts w:eastAsia="Times New Roman"/>
                <w:szCs w:val="24"/>
              </w:rPr>
              <w:t> учења предмета Основи акустике је да код ученика развију знања о основним физичким законима везаним за простирање звука и његово понашање у различитим срединама.</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Разред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Други</w:t>
            </w:r>
          </w:p>
        </w:tc>
      </w:tr>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Годишњи фонд часова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70</w:t>
            </w:r>
          </w:p>
        </w:tc>
      </w:tr>
    </w:tbl>
    <w:p w:rsidR="00516FC0" w:rsidRPr="00276BBD" w:rsidRDefault="00516FC0" w:rsidP="00516FC0">
      <w:pPr>
        <w:spacing w:after="0"/>
        <w:jc w:val="left"/>
        <w:rPr>
          <w:rFonts w:eastAsia="Times New Roman"/>
          <w:vanish/>
          <w:szCs w:val="24"/>
        </w:rPr>
      </w:pPr>
    </w:p>
    <w:tbl>
      <w:tblPr>
        <w:tblW w:w="5000"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04"/>
        <w:gridCol w:w="2107"/>
        <w:gridCol w:w="3864"/>
      </w:tblGrid>
      <w:tr w:rsidR="00516FC0" w:rsidRPr="00276BBD" w:rsidTr="00F50543">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ИСХОДИ</w:t>
            </w:r>
          </w:p>
          <w:p w:rsidR="00516FC0" w:rsidRPr="00276BBD" w:rsidRDefault="00516FC0" w:rsidP="00F50543">
            <w:pPr>
              <w:spacing w:after="125"/>
              <w:jc w:val="left"/>
              <w:rPr>
                <w:rFonts w:eastAsia="Times New Roman"/>
                <w:szCs w:val="24"/>
              </w:rPr>
            </w:pPr>
            <w:r w:rsidRPr="00276BBD">
              <w:rPr>
                <w:rFonts w:eastAsia="Times New Roman"/>
                <w:szCs w:val="24"/>
              </w:rPr>
              <w:t>По завршеној теми/области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ОБЛАСТ/ ТЕМА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САДРЖАЈИ</w:t>
            </w:r>
          </w:p>
        </w:tc>
      </w:tr>
      <w:tr w:rsidR="00516FC0" w:rsidRPr="00276BBD" w:rsidTr="00F50543">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 дефинише звук и његове особине у функцији разумевања врсте и величине простора и усмерености музичких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 наведе начине утицаја зрачења извора на ниво звука;</w:t>
            </w:r>
          </w:p>
          <w:p w:rsidR="00516FC0" w:rsidRPr="00276BBD" w:rsidRDefault="00516FC0" w:rsidP="00F50543">
            <w:pPr>
              <w:spacing w:after="125"/>
              <w:jc w:val="left"/>
              <w:rPr>
                <w:rFonts w:eastAsia="Times New Roman"/>
                <w:szCs w:val="24"/>
              </w:rPr>
            </w:pPr>
            <w:r w:rsidRPr="00276BBD">
              <w:rPr>
                <w:rFonts w:eastAsia="Times New Roman"/>
                <w:szCs w:val="24"/>
              </w:rPr>
              <w:t>– рукује инструментима за мерење нивоа звука;</w:t>
            </w:r>
          </w:p>
          <w:p w:rsidR="00516FC0" w:rsidRPr="00276BBD" w:rsidRDefault="00516FC0" w:rsidP="00F50543">
            <w:pPr>
              <w:spacing w:after="125"/>
              <w:jc w:val="left"/>
              <w:rPr>
                <w:rFonts w:eastAsia="Times New Roman"/>
                <w:szCs w:val="24"/>
              </w:rPr>
            </w:pPr>
            <w:r w:rsidRPr="00276BBD">
              <w:rPr>
                <w:rFonts w:eastAsia="Times New Roman"/>
                <w:szCs w:val="24"/>
              </w:rPr>
              <w:t>– разликује појмове апсорпције и рефлексије;</w:t>
            </w:r>
          </w:p>
          <w:p w:rsidR="00516FC0" w:rsidRPr="00276BBD" w:rsidRDefault="00516FC0" w:rsidP="00F50543">
            <w:pPr>
              <w:spacing w:after="125"/>
              <w:jc w:val="left"/>
              <w:rPr>
                <w:rFonts w:eastAsia="Times New Roman"/>
                <w:szCs w:val="24"/>
              </w:rPr>
            </w:pPr>
            <w:r w:rsidRPr="00276BBD">
              <w:rPr>
                <w:rFonts w:eastAsia="Times New Roman"/>
                <w:szCs w:val="24"/>
              </w:rPr>
              <w:t>– примени знања о директним и рефлектованим таласима приликом снимања и репродукције звука;</w:t>
            </w:r>
          </w:p>
          <w:p w:rsidR="00516FC0" w:rsidRPr="00276BBD" w:rsidRDefault="00516FC0" w:rsidP="00F50543">
            <w:pPr>
              <w:spacing w:after="125"/>
              <w:jc w:val="left"/>
              <w:rPr>
                <w:rFonts w:eastAsia="Times New Roman"/>
                <w:szCs w:val="24"/>
              </w:rPr>
            </w:pPr>
            <w:r w:rsidRPr="00276BBD">
              <w:rPr>
                <w:rFonts w:eastAsia="Times New Roman"/>
                <w:szCs w:val="24"/>
              </w:rPr>
              <w:t xml:space="preserve">– уочи различита времена </w:t>
            </w:r>
            <w:r w:rsidRPr="00276BBD">
              <w:rPr>
                <w:rFonts w:eastAsia="Times New Roman"/>
                <w:szCs w:val="24"/>
              </w:rPr>
              <w:lastRenderedPageBreak/>
              <w:t>реверберације у зависности од врсте и величине простора у коме се снима;</w:t>
            </w:r>
          </w:p>
          <w:p w:rsidR="00516FC0" w:rsidRPr="00276BBD" w:rsidRDefault="00516FC0" w:rsidP="00F50543">
            <w:pPr>
              <w:spacing w:after="125"/>
              <w:jc w:val="left"/>
              <w:rPr>
                <w:rFonts w:eastAsia="Times New Roman"/>
                <w:szCs w:val="24"/>
              </w:rPr>
            </w:pPr>
            <w:r w:rsidRPr="00276BBD">
              <w:rPr>
                <w:rFonts w:eastAsia="Times New Roman"/>
                <w:szCs w:val="24"/>
              </w:rPr>
              <w:t>– опише грађу и особине чула слуха;</w:t>
            </w:r>
          </w:p>
          <w:p w:rsidR="00516FC0" w:rsidRPr="00276BBD" w:rsidRDefault="00516FC0" w:rsidP="00F50543">
            <w:pPr>
              <w:spacing w:after="125"/>
              <w:jc w:val="left"/>
              <w:rPr>
                <w:rFonts w:eastAsia="Times New Roman"/>
                <w:szCs w:val="24"/>
              </w:rPr>
            </w:pPr>
            <w:r w:rsidRPr="00276BBD">
              <w:rPr>
                <w:rFonts w:eastAsia="Times New Roman"/>
                <w:szCs w:val="24"/>
              </w:rPr>
              <w:t>– опише перцепцију звучних параметара;</w:t>
            </w:r>
          </w:p>
          <w:p w:rsidR="00516FC0" w:rsidRPr="00276BBD" w:rsidRDefault="00516FC0" w:rsidP="00F50543">
            <w:pPr>
              <w:spacing w:after="125"/>
              <w:jc w:val="left"/>
              <w:rPr>
                <w:rFonts w:eastAsia="Times New Roman"/>
                <w:szCs w:val="24"/>
              </w:rPr>
            </w:pPr>
            <w:r w:rsidRPr="00276BBD">
              <w:rPr>
                <w:rFonts w:eastAsia="Times New Roman"/>
                <w:szCs w:val="24"/>
              </w:rPr>
              <w:t>– наведе разлике између субјективне и објективне јачине звука;</w:t>
            </w:r>
          </w:p>
          <w:p w:rsidR="00516FC0" w:rsidRPr="00276BBD" w:rsidRDefault="00516FC0" w:rsidP="00F50543">
            <w:pPr>
              <w:spacing w:after="125"/>
              <w:jc w:val="left"/>
              <w:rPr>
                <w:rFonts w:eastAsia="Times New Roman"/>
                <w:szCs w:val="24"/>
              </w:rPr>
            </w:pPr>
            <w:r w:rsidRPr="00276BBD">
              <w:rPr>
                <w:rFonts w:eastAsia="Times New Roman"/>
                <w:szCs w:val="24"/>
              </w:rPr>
              <w:t>– опише разлике између простог и сложеног звука;</w:t>
            </w:r>
          </w:p>
          <w:p w:rsidR="00516FC0" w:rsidRPr="00276BBD" w:rsidRDefault="00516FC0" w:rsidP="00F50543">
            <w:pPr>
              <w:spacing w:after="125"/>
              <w:jc w:val="left"/>
              <w:rPr>
                <w:rFonts w:eastAsia="Times New Roman"/>
                <w:szCs w:val="24"/>
              </w:rPr>
            </w:pPr>
            <w:r w:rsidRPr="00276BBD">
              <w:rPr>
                <w:rFonts w:eastAsia="Times New Roman"/>
                <w:szCs w:val="24"/>
              </w:rPr>
              <w:t>– да наведе карактеристике стереофонске и бинауралне репродукције звука;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lastRenderedPageBreak/>
              <w:t>ФИЗИЧКА АКУСТИКА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Акустика као део физике:</w:t>
            </w:r>
          </w:p>
          <w:p w:rsidR="00516FC0" w:rsidRPr="00276BBD" w:rsidRDefault="00516FC0" w:rsidP="00F50543">
            <w:pPr>
              <w:spacing w:after="125"/>
              <w:jc w:val="left"/>
              <w:rPr>
                <w:rFonts w:eastAsia="Times New Roman"/>
                <w:szCs w:val="24"/>
              </w:rPr>
            </w:pPr>
            <w:r w:rsidRPr="00276BBD">
              <w:rPr>
                <w:rFonts w:eastAsia="Times New Roman"/>
                <w:szCs w:val="24"/>
              </w:rPr>
              <w:t>дефиниција звука, сложен и прост звук, интензитет звука, звучни притисак, звучни извори и њихове особине, снага извора.</w:t>
            </w:r>
          </w:p>
          <w:p w:rsidR="00516FC0" w:rsidRPr="00276BBD" w:rsidRDefault="00516FC0" w:rsidP="00F50543">
            <w:pPr>
              <w:spacing w:after="125"/>
              <w:jc w:val="left"/>
              <w:rPr>
                <w:rFonts w:eastAsia="Times New Roman"/>
                <w:szCs w:val="24"/>
              </w:rPr>
            </w:pPr>
            <w:r w:rsidRPr="00276BBD">
              <w:rPr>
                <w:rFonts w:eastAsia="Times New Roman"/>
                <w:szCs w:val="24"/>
              </w:rPr>
              <w:t>Врсте таласа, простирање, брзина и смер.</w:t>
            </w:r>
          </w:p>
          <w:p w:rsidR="00516FC0" w:rsidRPr="00276BBD" w:rsidRDefault="00516FC0" w:rsidP="00F50543">
            <w:pPr>
              <w:spacing w:after="125"/>
              <w:jc w:val="left"/>
              <w:rPr>
                <w:rFonts w:eastAsia="Times New Roman"/>
                <w:szCs w:val="24"/>
              </w:rPr>
            </w:pPr>
            <w:r w:rsidRPr="00276BBD">
              <w:rPr>
                <w:rFonts w:eastAsia="Times New Roman"/>
                <w:szCs w:val="24"/>
              </w:rPr>
              <w:t>Просто периодичне осцилације.</w:t>
            </w:r>
          </w:p>
          <w:p w:rsidR="00516FC0" w:rsidRPr="00276BBD" w:rsidRDefault="00516FC0" w:rsidP="00F50543">
            <w:pPr>
              <w:spacing w:after="125"/>
              <w:jc w:val="left"/>
              <w:rPr>
                <w:rFonts w:eastAsia="Times New Roman"/>
                <w:szCs w:val="24"/>
              </w:rPr>
            </w:pPr>
            <w:r w:rsidRPr="00276BBD">
              <w:rPr>
                <w:rFonts w:eastAsia="Times New Roman"/>
                <w:szCs w:val="24"/>
              </w:rPr>
              <w:t>Усмерени извори звука. Усмереност музичких инструмената.</w:t>
            </w:r>
          </w:p>
          <w:p w:rsidR="00516FC0" w:rsidRPr="00276BBD" w:rsidRDefault="00516FC0" w:rsidP="00F50543">
            <w:pPr>
              <w:spacing w:after="125"/>
              <w:jc w:val="left"/>
              <w:rPr>
                <w:rFonts w:eastAsia="Times New Roman"/>
                <w:szCs w:val="24"/>
              </w:rPr>
            </w:pPr>
            <w:r w:rsidRPr="00276BBD">
              <w:rPr>
                <w:rFonts w:eastAsia="Times New Roman"/>
                <w:szCs w:val="24"/>
              </w:rPr>
              <w:t>Ниво звука:</w:t>
            </w:r>
          </w:p>
          <w:p w:rsidR="00516FC0" w:rsidRPr="00276BBD" w:rsidRDefault="00516FC0" w:rsidP="00F50543">
            <w:pPr>
              <w:spacing w:after="125"/>
              <w:jc w:val="left"/>
              <w:rPr>
                <w:rFonts w:eastAsia="Times New Roman"/>
                <w:szCs w:val="24"/>
              </w:rPr>
            </w:pPr>
            <w:r w:rsidRPr="00276BBD">
              <w:rPr>
                <w:rFonts w:eastAsia="Times New Roman"/>
                <w:szCs w:val="24"/>
              </w:rPr>
              <w:t>– децибели,</w:t>
            </w:r>
          </w:p>
          <w:p w:rsidR="00516FC0" w:rsidRPr="00276BBD" w:rsidRDefault="00516FC0" w:rsidP="00F50543">
            <w:pPr>
              <w:spacing w:after="125"/>
              <w:jc w:val="left"/>
              <w:rPr>
                <w:rFonts w:eastAsia="Times New Roman"/>
                <w:szCs w:val="24"/>
              </w:rPr>
            </w:pPr>
            <w:r w:rsidRPr="00276BBD">
              <w:rPr>
                <w:rFonts w:eastAsia="Times New Roman"/>
                <w:szCs w:val="24"/>
              </w:rPr>
              <w:t>– слабљење звука при простирању,</w:t>
            </w:r>
          </w:p>
          <w:p w:rsidR="00516FC0" w:rsidRPr="00276BBD" w:rsidRDefault="00516FC0" w:rsidP="00F50543">
            <w:pPr>
              <w:spacing w:after="125"/>
              <w:jc w:val="left"/>
              <w:rPr>
                <w:rFonts w:eastAsia="Times New Roman"/>
                <w:szCs w:val="24"/>
              </w:rPr>
            </w:pPr>
            <w:r w:rsidRPr="00276BBD">
              <w:rPr>
                <w:rFonts w:eastAsia="Times New Roman"/>
                <w:szCs w:val="24"/>
              </w:rPr>
              <w:t>– закони слабљења,</w:t>
            </w:r>
          </w:p>
          <w:p w:rsidR="00516FC0" w:rsidRPr="00276BBD" w:rsidRDefault="00516FC0" w:rsidP="00F50543">
            <w:pPr>
              <w:spacing w:after="125"/>
              <w:jc w:val="left"/>
              <w:rPr>
                <w:rFonts w:eastAsia="Times New Roman"/>
                <w:szCs w:val="24"/>
              </w:rPr>
            </w:pPr>
            <w:r w:rsidRPr="00276BBD">
              <w:rPr>
                <w:rFonts w:eastAsia="Times New Roman"/>
                <w:szCs w:val="24"/>
              </w:rPr>
              <w:t>– утицај средине на слабљење,</w:t>
            </w:r>
          </w:p>
          <w:p w:rsidR="00516FC0" w:rsidRPr="00276BBD" w:rsidRDefault="00516FC0" w:rsidP="00F50543">
            <w:pPr>
              <w:spacing w:after="125"/>
              <w:jc w:val="left"/>
              <w:rPr>
                <w:rFonts w:eastAsia="Times New Roman"/>
                <w:szCs w:val="24"/>
              </w:rPr>
            </w:pPr>
            <w:r w:rsidRPr="00276BBD">
              <w:rPr>
                <w:rFonts w:eastAsia="Times New Roman"/>
                <w:szCs w:val="24"/>
              </w:rPr>
              <w:t xml:space="preserve">– зрачење више извора, сабирање </w:t>
            </w:r>
            <w:r w:rsidRPr="00276BBD">
              <w:rPr>
                <w:rFonts w:eastAsia="Times New Roman"/>
                <w:szCs w:val="24"/>
              </w:rPr>
              <w:lastRenderedPageBreak/>
              <w:t>нивоа звука,</w:t>
            </w:r>
          </w:p>
          <w:p w:rsidR="00516FC0" w:rsidRPr="00276BBD" w:rsidRDefault="00516FC0" w:rsidP="00F50543">
            <w:pPr>
              <w:spacing w:after="125"/>
              <w:jc w:val="left"/>
              <w:rPr>
                <w:rFonts w:eastAsia="Times New Roman"/>
                <w:szCs w:val="24"/>
              </w:rPr>
            </w:pPr>
            <w:r w:rsidRPr="00276BBD">
              <w:rPr>
                <w:rFonts w:eastAsia="Times New Roman"/>
                <w:szCs w:val="24"/>
              </w:rPr>
              <w:t>– мерење нивоа звука,</w:t>
            </w:r>
          </w:p>
          <w:p w:rsidR="00516FC0" w:rsidRPr="00276BBD" w:rsidRDefault="00516FC0" w:rsidP="00F50543">
            <w:pPr>
              <w:spacing w:after="125"/>
              <w:jc w:val="left"/>
              <w:rPr>
                <w:rFonts w:eastAsia="Times New Roman"/>
                <w:szCs w:val="24"/>
              </w:rPr>
            </w:pPr>
            <w:r w:rsidRPr="00276BBD">
              <w:rPr>
                <w:rFonts w:eastAsia="Times New Roman"/>
                <w:szCs w:val="24"/>
              </w:rPr>
              <w:t>– принципи и инструменти за мерење.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ФИЗИОЛОШКА АКУСТИКА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Аудиологија као део физиолошке акустике.</w:t>
            </w:r>
          </w:p>
          <w:p w:rsidR="00516FC0" w:rsidRPr="00276BBD" w:rsidRDefault="00516FC0" w:rsidP="00F50543">
            <w:pPr>
              <w:spacing w:after="125"/>
              <w:jc w:val="left"/>
              <w:rPr>
                <w:rFonts w:eastAsia="Times New Roman"/>
                <w:szCs w:val="24"/>
              </w:rPr>
            </w:pPr>
            <w:r w:rsidRPr="00276BBD">
              <w:rPr>
                <w:rFonts w:eastAsia="Times New Roman"/>
                <w:szCs w:val="24"/>
              </w:rPr>
              <w:t>Грађа и особине чула слуха. Параметри звука: јачина, висина, боја и динамика, мелодија и ритам.</w:t>
            </w:r>
          </w:p>
          <w:p w:rsidR="00516FC0" w:rsidRPr="00276BBD" w:rsidRDefault="00516FC0" w:rsidP="00F50543">
            <w:pPr>
              <w:spacing w:after="125"/>
              <w:jc w:val="left"/>
              <w:rPr>
                <w:rFonts w:eastAsia="Times New Roman"/>
                <w:szCs w:val="24"/>
              </w:rPr>
            </w:pPr>
            <w:r w:rsidRPr="00276BBD">
              <w:rPr>
                <w:rFonts w:eastAsia="Times New Roman"/>
                <w:szCs w:val="24"/>
              </w:rPr>
              <w:t>Објективна и субјективна јачина звука.</w:t>
            </w:r>
          </w:p>
          <w:p w:rsidR="00516FC0" w:rsidRPr="00276BBD" w:rsidRDefault="00516FC0" w:rsidP="00F50543">
            <w:pPr>
              <w:spacing w:after="125"/>
              <w:jc w:val="left"/>
              <w:rPr>
                <w:rFonts w:eastAsia="Times New Roman"/>
                <w:szCs w:val="24"/>
              </w:rPr>
            </w:pPr>
            <w:r w:rsidRPr="00276BBD">
              <w:rPr>
                <w:rFonts w:eastAsia="Times New Roman"/>
                <w:szCs w:val="24"/>
              </w:rPr>
              <w:t>Изофонске линије, децибел и фон и начин претварања једног у друго.</w:t>
            </w:r>
          </w:p>
          <w:p w:rsidR="00516FC0" w:rsidRPr="00276BBD" w:rsidRDefault="00516FC0" w:rsidP="00F50543">
            <w:pPr>
              <w:spacing w:after="125"/>
              <w:jc w:val="left"/>
              <w:rPr>
                <w:rFonts w:eastAsia="Times New Roman"/>
                <w:szCs w:val="24"/>
              </w:rPr>
            </w:pPr>
            <w:r w:rsidRPr="00276BBD">
              <w:rPr>
                <w:rFonts w:eastAsia="Times New Roman"/>
                <w:szCs w:val="24"/>
              </w:rPr>
              <w:t>Субјективна јачина сложеног звука.</w:t>
            </w:r>
          </w:p>
          <w:p w:rsidR="00516FC0" w:rsidRPr="00276BBD" w:rsidRDefault="00516FC0" w:rsidP="00F50543">
            <w:pPr>
              <w:spacing w:after="125"/>
              <w:jc w:val="left"/>
              <w:rPr>
                <w:rFonts w:eastAsia="Times New Roman"/>
                <w:szCs w:val="24"/>
              </w:rPr>
            </w:pPr>
            <w:r w:rsidRPr="00276BBD">
              <w:rPr>
                <w:rFonts w:eastAsia="Times New Roman"/>
                <w:szCs w:val="24"/>
              </w:rPr>
              <w:t>Локализација звучног извора и грешке при локализацији. Стереофонски звук и бинаурално слушање. Оријентација човека у простору на основу звучних информација и грешке у оријентацији.</w:t>
            </w:r>
          </w:p>
          <w:p w:rsidR="00516FC0" w:rsidRPr="00276BBD" w:rsidRDefault="00516FC0" w:rsidP="00F50543">
            <w:pPr>
              <w:spacing w:after="125"/>
              <w:jc w:val="left"/>
              <w:rPr>
                <w:rFonts w:eastAsia="Times New Roman"/>
                <w:szCs w:val="24"/>
              </w:rPr>
            </w:pPr>
            <w:r w:rsidRPr="00276BBD">
              <w:rPr>
                <w:rFonts w:eastAsia="Times New Roman"/>
                <w:szCs w:val="24"/>
              </w:rPr>
              <w:t>Човек као пријемник и као генератор звука (говор и певање).</w:t>
            </w:r>
          </w:p>
        </w:tc>
      </w:tr>
      <w:tr w:rsidR="00516FC0" w:rsidRPr="00276BBD" w:rsidTr="00F50543">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16FC0" w:rsidRPr="00276BBD" w:rsidRDefault="00516FC0" w:rsidP="00F50543">
            <w:pPr>
              <w:spacing w:after="0"/>
              <w:jc w:val="lef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0"/>
              <w:jc w:val="left"/>
              <w:rPr>
                <w:rFonts w:eastAsia="Times New Roman"/>
                <w:szCs w:val="24"/>
              </w:rPr>
            </w:pPr>
            <w:r w:rsidRPr="00276BBD">
              <w:rPr>
                <w:rFonts w:eastAsia="Times New Roman"/>
                <w:b/>
                <w:bCs/>
                <w:szCs w:val="24"/>
              </w:rPr>
              <w:t>ПРОСТОРНА АКУСТИКА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516FC0" w:rsidRPr="00276BBD" w:rsidRDefault="00516FC0" w:rsidP="00F50543">
            <w:pPr>
              <w:spacing w:after="125"/>
              <w:jc w:val="left"/>
              <w:rPr>
                <w:rFonts w:eastAsia="Times New Roman"/>
                <w:szCs w:val="24"/>
              </w:rPr>
            </w:pPr>
            <w:r w:rsidRPr="00276BBD">
              <w:rPr>
                <w:rFonts w:eastAsia="Times New Roman"/>
                <w:szCs w:val="24"/>
              </w:rPr>
              <w:t>Простирање звука у просторији:</w:t>
            </w:r>
          </w:p>
          <w:p w:rsidR="00516FC0" w:rsidRPr="00276BBD" w:rsidRDefault="00516FC0" w:rsidP="00F50543">
            <w:pPr>
              <w:spacing w:after="125"/>
              <w:jc w:val="left"/>
              <w:rPr>
                <w:rFonts w:eastAsia="Times New Roman"/>
                <w:szCs w:val="24"/>
              </w:rPr>
            </w:pPr>
            <w:r w:rsidRPr="00276BBD">
              <w:rPr>
                <w:rFonts w:eastAsia="Times New Roman"/>
                <w:szCs w:val="24"/>
              </w:rPr>
              <w:t>– апсорпција и рефлексија, звучно поље у просторији,</w:t>
            </w:r>
          </w:p>
          <w:p w:rsidR="00516FC0" w:rsidRPr="00276BBD" w:rsidRDefault="00516FC0" w:rsidP="00F50543">
            <w:pPr>
              <w:spacing w:after="125"/>
              <w:jc w:val="left"/>
              <w:rPr>
                <w:rFonts w:eastAsia="Times New Roman"/>
                <w:szCs w:val="24"/>
              </w:rPr>
            </w:pPr>
            <w:r w:rsidRPr="00276BBD">
              <w:rPr>
                <w:rFonts w:eastAsia="Times New Roman"/>
                <w:szCs w:val="24"/>
              </w:rPr>
              <w:t>– директни талас,</w:t>
            </w:r>
          </w:p>
          <w:p w:rsidR="00516FC0" w:rsidRPr="00276BBD" w:rsidRDefault="00516FC0" w:rsidP="00F50543">
            <w:pPr>
              <w:spacing w:after="125"/>
              <w:jc w:val="left"/>
              <w:rPr>
                <w:rFonts w:eastAsia="Times New Roman"/>
                <w:szCs w:val="24"/>
              </w:rPr>
            </w:pPr>
            <w:r w:rsidRPr="00276BBD">
              <w:rPr>
                <w:rFonts w:eastAsia="Times New Roman"/>
                <w:szCs w:val="24"/>
              </w:rPr>
              <w:t>рефлектовани таласи и улога прве рефлексије,</w:t>
            </w:r>
          </w:p>
          <w:p w:rsidR="00516FC0" w:rsidRPr="00276BBD" w:rsidRDefault="00516FC0" w:rsidP="00F50543">
            <w:pPr>
              <w:spacing w:after="125"/>
              <w:jc w:val="left"/>
              <w:rPr>
                <w:rFonts w:eastAsia="Times New Roman"/>
                <w:szCs w:val="24"/>
              </w:rPr>
            </w:pPr>
            <w:r w:rsidRPr="00276BBD">
              <w:rPr>
                <w:rFonts w:eastAsia="Times New Roman"/>
                <w:szCs w:val="24"/>
              </w:rPr>
              <w:t>– рефлектори звука и њихова улога,</w:t>
            </w:r>
          </w:p>
          <w:p w:rsidR="00516FC0" w:rsidRPr="00276BBD" w:rsidRDefault="00516FC0" w:rsidP="00F50543">
            <w:pPr>
              <w:spacing w:after="125"/>
              <w:jc w:val="left"/>
              <w:rPr>
                <w:rFonts w:eastAsia="Times New Roman"/>
                <w:szCs w:val="24"/>
              </w:rPr>
            </w:pPr>
            <w:r w:rsidRPr="00276BBD">
              <w:rPr>
                <w:rFonts w:eastAsia="Times New Roman"/>
                <w:szCs w:val="24"/>
              </w:rPr>
              <w:t>– појам времена реверберације и Сабинов образац,</w:t>
            </w:r>
          </w:p>
          <w:p w:rsidR="00516FC0" w:rsidRPr="00276BBD" w:rsidRDefault="00516FC0" w:rsidP="00F50543">
            <w:pPr>
              <w:spacing w:after="125"/>
              <w:jc w:val="left"/>
              <w:rPr>
                <w:rFonts w:eastAsia="Times New Roman"/>
                <w:szCs w:val="24"/>
              </w:rPr>
            </w:pPr>
            <w:r w:rsidRPr="00276BBD">
              <w:rPr>
                <w:rFonts w:eastAsia="Times New Roman"/>
                <w:szCs w:val="24"/>
              </w:rPr>
              <w:t>– времена реверберације у просторијама различите намене.</w:t>
            </w:r>
          </w:p>
        </w:tc>
      </w:tr>
    </w:tbl>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Кључне речи</w:t>
      </w:r>
      <w:r w:rsidRPr="00276BBD">
        <w:rPr>
          <w:rFonts w:eastAsia="Times New Roman"/>
          <w:szCs w:val="24"/>
        </w:rPr>
        <w:t>: физичка акустика, физиолошка акустика, просторна акустика, реверберација.</w:t>
      </w:r>
    </w:p>
    <w:p w:rsidR="00B90F54" w:rsidRPr="00276BBD" w:rsidRDefault="00B90F54" w:rsidP="00B90F54">
      <w:pPr>
        <w:shd w:val="clear" w:color="auto" w:fill="FFFFFF"/>
        <w:spacing w:after="0"/>
        <w:jc w:val="left"/>
        <w:rPr>
          <w:rFonts w:eastAsia="Times New Roman"/>
          <w:szCs w:val="24"/>
        </w:rPr>
      </w:pPr>
    </w:p>
    <w:p w:rsidR="00B90F54" w:rsidRPr="00276BBD" w:rsidRDefault="00B90F54" w:rsidP="00B90F54">
      <w:pPr>
        <w:shd w:val="clear" w:color="auto" w:fill="FFFFFF"/>
        <w:spacing w:after="0"/>
        <w:jc w:val="left"/>
        <w:rPr>
          <w:rFonts w:eastAsia="Times New Roman"/>
          <w:szCs w:val="24"/>
        </w:rPr>
      </w:pPr>
    </w:p>
    <w:p w:rsidR="00516FC0" w:rsidRPr="00276BBD" w:rsidRDefault="00516FC0" w:rsidP="00516FC0">
      <w:pPr>
        <w:shd w:val="clear" w:color="auto" w:fill="FFFFFF"/>
        <w:spacing w:after="0"/>
        <w:ind w:firstLine="401"/>
        <w:rPr>
          <w:rFonts w:eastAsia="Times New Roman"/>
          <w:b/>
          <w:bCs/>
          <w:szCs w:val="24"/>
        </w:rPr>
      </w:pPr>
      <w:r w:rsidRPr="00276BBD">
        <w:rPr>
          <w:rFonts w:eastAsia="Times New Roman"/>
          <w:b/>
          <w:bCs/>
          <w:szCs w:val="24"/>
        </w:rPr>
        <w:t>УПУТСТВО ЗА ДИДАКТИЧКО-МЕТОДИЧКО ОСТВАРИВАЊЕ ПРОГРАМА</w:t>
      </w:r>
      <w:r w:rsidRPr="00276BBD">
        <w:rPr>
          <w:rFonts w:eastAsia="Times New Roman"/>
          <w:b/>
          <w:bCs/>
          <w:szCs w:val="24"/>
        </w:rPr>
        <w:br/>
        <w:t>ОСНОВИ АКУСТИКЕ</w:t>
      </w:r>
    </w:p>
    <w:p w:rsidR="00B90F54" w:rsidRPr="00276BBD" w:rsidRDefault="00B90F54" w:rsidP="00516FC0">
      <w:pPr>
        <w:shd w:val="clear" w:color="auto" w:fill="FFFFFF"/>
        <w:spacing w:after="0"/>
        <w:ind w:firstLine="401"/>
        <w:rPr>
          <w:rFonts w:eastAsia="Times New Roman"/>
          <w:b/>
          <w:bCs/>
          <w:szCs w:val="24"/>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 УВОДНИ ДЕО</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рaзгoвaрao свим другим aспeктимa музикe. Корелација између различитих предмета може бити полазиште за бројне активности у којима ученици учествују као композитори, ствараоци и извођачи.</w:t>
      </w:r>
    </w:p>
    <w:p w:rsidR="00516FC0" w:rsidRPr="00276BBD" w:rsidRDefault="00516FC0" w:rsidP="00516FC0">
      <w:pPr>
        <w:shd w:val="clear" w:color="auto" w:fill="FFFFFF"/>
        <w:spacing w:after="0"/>
        <w:ind w:firstLine="401"/>
        <w:jc w:val="left"/>
        <w:rPr>
          <w:rFonts w:eastAsia="Times New Roman"/>
          <w:szCs w:val="24"/>
          <w:lang w:val="sr-Cyrl-RS"/>
        </w:rPr>
      </w:pPr>
      <w:r w:rsidRPr="00276BBD">
        <w:rPr>
          <w:rFonts w:eastAsia="Times New Roman"/>
          <w:szCs w:val="24"/>
        </w:rPr>
        <w:t>Настава је усмерена на остваривање </w:t>
      </w:r>
      <w:r w:rsidRPr="00276BBD">
        <w:rPr>
          <w:rFonts w:eastAsia="Times New Roman"/>
          <w:b/>
          <w:bCs/>
          <w:szCs w:val="24"/>
        </w:rPr>
        <w:t>исхода</w:t>
      </w:r>
      <w:r w:rsidRPr="00276BBD">
        <w:rPr>
          <w:rFonts w:eastAsia="Times New Roman"/>
          <w:szCs w:val="24"/>
        </w:rPr>
        <w:t>, који представљају скуп знања и вештина у области акустике. Ниво и сложеност исхода одређени су захтевима програмских садржаја.</w:t>
      </w:r>
    </w:p>
    <w:p w:rsidR="008237F5" w:rsidRPr="00276BBD" w:rsidRDefault="008237F5" w:rsidP="00516FC0">
      <w:pPr>
        <w:shd w:val="clear" w:color="auto" w:fill="FFFFFF"/>
        <w:spacing w:after="0"/>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 ПЛАНИРАЊЕ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обухвата операционализацију исхода на нивоу програмских захтева за час као и обнављање одређених тематских јединица из области математике и физике.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 односу на трајање часа рад треба ефикасно организовати тако да се успешно испуњавају краткорочни и дугорочни циљеви, квалитетно покривају све планиране наставне и методске јединице.</w:t>
      </w:r>
    </w:p>
    <w:p w:rsidR="008237F5" w:rsidRPr="00276BBD" w:rsidRDefault="008237F5"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III. ОСТВАРИВАЊЕ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У реализацији тематских јединица везаних за овај предмет потребно је одговарајуће знање.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Педагог мора да сагледа у потпуности потенцијал групе и ниво предзнања из области математике и физике.</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Програмске садржаје је потребно сагледавати и реализовати у функцији осталих стручних предмета на одсеку за музичку продукцију и дизајн звука.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За ученике је веома важно да наставника доживљавају као ауторитет а не само као предавача са друге стране катедре.</w:t>
      </w:r>
    </w:p>
    <w:p w:rsidR="00516FC0" w:rsidRPr="00276BBD" w:rsidRDefault="00516FC0" w:rsidP="00516FC0">
      <w:pPr>
        <w:shd w:val="clear" w:color="auto" w:fill="FFFFFF"/>
        <w:spacing w:after="125"/>
        <w:ind w:firstLine="401"/>
        <w:jc w:val="left"/>
        <w:rPr>
          <w:rFonts w:eastAsia="Times New Roman"/>
          <w:szCs w:val="24"/>
          <w:lang w:val="sr-Cyrl-RS"/>
        </w:rPr>
      </w:pPr>
      <w:r w:rsidRPr="00276BBD">
        <w:rPr>
          <w:rFonts w:eastAsia="Times New Roman"/>
          <w:szCs w:val="24"/>
        </w:rPr>
        <w:t>Уколико постоји могућност препоручује се посета различитим акустичким просторима као и обилазак института и организација које се баве акустиком, акустичким мерењима и звучном изолацијом.</w:t>
      </w:r>
    </w:p>
    <w:p w:rsidR="008237F5" w:rsidRPr="00276BBD" w:rsidRDefault="008237F5" w:rsidP="00516FC0">
      <w:pPr>
        <w:shd w:val="clear" w:color="auto" w:fill="FFFFFF"/>
        <w:spacing w:after="125"/>
        <w:ind w:firstLine="401"/>
        <w:jc w:val="left"/>
        <w:rPr>
          <w:rFonts w:eastAsia="Times New Roman"/>
          <w:szCs w:val="24"/>
          <w:lang w:val="sr-Cyrl-RS"/>
        </w:rPr>
      </w:pPr>
    </w:p>
    <w:p w:rsidR="00516FC0" w:rsidRPr="00276BBD" w:rsidRDefault="00516FC0" w:rsidP="00516FC0">
      <w:pPr>
        <w:shd w:val="clear" w:color="auto" w:fill="FFFFFF"/>
        <w:spacing w:after="0"/>
        <w:ind w:firstLine="401"/>
        <w:jc w:val="left"/>
        <w:rPr>
          <w:rFonts w:eastAsia="Times New Roman"/>
          <w:szCs w:val="24"/>
        </w:rPr>
      </w:pPr>
      <w:r w:rsidRPr="00276BBD">
        <w:rPr>
          <w:rFonts w:eastAsia="Times New Roman"/>
          <w:b/>
          <w:bCs/>
          <w:szCs w:val="24"/>
        </w:rPr>
        <w:t>IV. ПРАЋЕЊЕ И ВРЕДНОВАЊЕ НАСТАВЕ И УЧЕЊА</w:t>
      </w:r>
    </w:p>
    <w:p w:rsidR="00516FC0" w:rsidRPr="00276BBD" w:rsidRDefault="00516FC0" w:rsidP="00516FC0">
      <w:pPr>
        <w:shd w:val="clear" w:color="auto" w:fill="FFFFFF"/>
        <w:spacing w:after="125"/>
        <w:ind w:firstLine="401"/>
        <w:jc w:val="left"/>
        <w:rPr>
          <w:rFonts w:eastAsia="Times New Roman"/>
          <w:szCs w:val="24"/>
        </w:rPr>
      </w:pPr>
      <w:r w:rsidRPr="00276BBD">
        <w:rPr>
          <w:rFonts w:eastAsia="Times New Roman"/>
          <w:szCs w:val="24"/>
        </w:rPr>
        <w:t>На часовима акустике најбитније је теоретска знања ставити у функцију практичне примене. У том смислу, критеријум у праћењу и оцењивању знања из области акустике су савладане акустичке законитости и особености које се пре свега односе на акустику студија и концертних простора. Оцењивање се врши путем тестова, провером теоријских знања.</w:t>
      </w:r>
    </w:p>
    <w:p w:rsidR="00516FC0" w:rsidRPr="00276BBD" w:rsidRDefault="00516FC0" w:rsidP="00516FC0">
      <w:pPr>
        <w:shd w:val="clear" w:color="auto" w:fill="FFFFFF"/>
        <w:spacing w:after="125"/>
        <w:ind w:firstLine="401"/>
        <w:jc w:val="left"/>
        <w:rPr>
          <w:rFonts w:eastAsia="Times New Roman"/>
          <w:szCs w:val="24"/>
        </w:rPr>
      </w:pPr>
    </w:p>
    <w:p w:rsidR="00516FC0" w:rsidRPr="00276BBD" w:rsidRDefault="00516FC0" w:rsidP="00516FC0">
      <w:pPr>
        <w:shd w:val="clear" w:color="auto" w:fill="FFFFFF"/>
        <w:spacing w:after="0"/>
        <w:ind w:firstLine="401"/>
        <w:jc w:val="left"/>
        <w:rPr>
          <w:rFonts w:eastAsia="Times New Roman"/>
          <w:szCs w:val="24"/>
        </w:rPr>
      </w:pPr>
    </w:p>
    <w:p w:rsidR="00516FC0" w:rsidRPr="00276BBD" w:rsidRDefault="00516FC0" w:rsidP="00516FC0">
      <w:pPr>
        <w:shd w:val="clear" w:color="auto" w:fill="FFFFFF"/>
        <w:spacing w:after="0"/>
        <w:ind w:firstLine="401"/>
        <w:rPr>
          <w:rFonts w:eastAsia="Times New Roman"/>
          <w:szCs w:val="24"/>
        </w:rPr>
      </w:pPr>
    </w:p>
    <w:p w:rsidR="00BB568E" w:rsidRPr="00276BBD" w:rsidRDefault="00BB568E" w:rsidP="00813BB1">
      <w:pPr>
        <w:rPr>
          <w:bCs/>
          <w:shd w:val="clear" w:color="auto" w:fill="FFFFFF"/>
          <w:lang w:val="sr-Cyrl-RS" w:eastAsia="sr-Cyrl-CS"/>
        </w:rPr>
      </w:pPr>
    </w:p>
    <w:p w:rsidR="00BB568E" w:rsidRPr="00276BBD" w:rsidRDefault="00927A0B" w:rsidP="00C80ECD">
      <w:pPr>
        <w:rPr>
          <w:b/>
          <w:bCs/>
          <w:shd w:val="clear" w:color="auto" w:fill="FFFFFF"/>
          <w:lang w:eastAsia="sr-Cyrl-CS"/>
        </w:rPr>
      </w:pPr>
      <w:r w:rsidRPr="00276BBD">
        <w:rPr>
          <w:b/>
          <w:bCs/>
          <w:shd w:val="clear" w:color="auto" w:fill="FFFFFF"/>
          <w:lang w:val="ru-RU" w:eastAsia="sr-Cyrl-CS"/>
        </w:rPr>
        <w:br w:type="page"/>
      </w:r>
    </w:p>
    <w:p w:rsidR="00BB568E" w:rsidRPr="00276BBD" w:rsidRDefault="00BB568E" w:rsidP="00813BB1">
      <w:pPr>
        <w:rPr>
          <w:lang w:val="ru-RU"/>
        </w:rPr>
      </w:pPr>
    </w:p>
    <w:p w:rsidR="00002663" w:rsidRPr="00276BBD" w:rsidRDefault="00002663" w:rsidP="00F07810">
      <w:pPr>
        <w:pStyle w:val="Heading2"/>
        <w:rPr>
          <w:rFonts w:eastAsiaTheme="minorHAnsi"/>
        </w:rPr>
      </w:pPr>
      <w:bookmarkStart w:id="124" w:name="_Toc201223841"/>
      <w:r w:rsidRPr="00276BBD">
        <w:rPr>
          <w:rFonts w:eastAsiaTheme="minorHAnsi"/>
        </w:rPr>
        <w:t>ПЛАН И ПРОГРАМ СМОТРИ И ИСПИТА ЗА СРЕДЊУ МУЗИЧКУ ШКОЛУ</w:t>
      </w:r>
      <w:bookmarkEnd w:id="124"/>
      <w:r w:rsidRPr="00276BBD">
        <w:rPr>
          <w:rFonts w:eastAsiaTheme="minorHAnsi"/>
        </w:rPr>
        <w:t xml:space="preserve"> </w:t>
      </w:r>
    </w:p>
    <w:p w:rsidR="00035CB8" w:rsidRPr="00276BBD" w:rsidRDefault="00035CB8" w:rsidP="002E482E">
      <w:pPr>
        <w:rPr>
          <w:rFonts w:eastAsiaTheme="minorHAnsi" w:cstheme="minorBidi"/>
          <w:b/>
          <w:lang w:val="sr-Cyrl-RS"/>
        </w:rPr>
      </w:pPr>
    </w:p>
    <w:p w:rsidR="00002663" w:rsidRPr="00276BBD" w:rsidRDefault="00002663" w:rsidP="00F07810">
      <w:pPr>
        <w:pStyle w:val="Heading3"/>
        <w:rPr>
          <w:rFonts w:eastAsiaTheme="minorHAnsi"/>
          <w:lang w:val="sr-Cyrl-RS"/>
        </w:rPr>
      </w:pPr>
      <w:bookmarkStart w:id="125" w:name="_Toc201223842"/>
      <w:r w:rsidRPr="00276BBD">
        <w:rPr>
          <w:rFonts w:eastAsiaTheme="minorHAnsi"/>
          <w:lang w:val="sr-Cyrl-RS"/>
        </w:rPr>
        <w:t>ОБРАЗОВНИ ПРОФИЛ МУЗИЧКИ ИЗВОЂАЧ КЛАСИЧНЕ МУЗИКЕ</w:t>
      </w:r>
      <w:bookmarkEnd w:id="125"/>
    </w:p>
    <w:tbl>
      <w:tblPr>
        <w:tblStyle w:val="TableGrid3"/>
        <w:tblpPr w:leftFromText="180" w:rightFromText="180" w:vertAnchor="text" w:tblpY="1"/>
        <w:tblOverlap w:val="never"/>
        <w:tblW w:w="5000" w:type="pct"/>
        <w:tblLook w:val="04A0" w:firstRow="1" w:lastRow="0" w:firstColumn="1" w:lastColumn="0" w:noHBand="0" w:noVBand="1"/>
      </w:tblPr>
      <w:tblGrid>
        <w:gridCol w:w="1420"/>
        <w:gridCol w:w="1953"/>
        <w:gridCol w:w="1955"/>
        <w:gridCol w:w="1955"/>
        <w:gridCol w:w="1957"/>
      </w:tblGrid>
      <w:tr w:rsidR="007A1B0A" w:rsidRPr="00276BBD" w:rsidTr="007A1B0A">
        <w:trPr>
          <w:cantSplit/>
          <w:trHeight w:val="323"/>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057" w:type="pct"/>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1057" w:type="pct"/>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6308"/>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ГЛАВНИ ПРЕДМЕТ КЛАВИР</w:t>
            </w:r>
          </w:p>
          <w:p w:rsidR="00002663" w:rsidRPr="00276BBD" w:rsidRDefault="00002663" w:rsidP="00002663">
            <w:pPr>
              <w:spacing w:after="0" w:line="240" w:lineRule="auto"/>
              <w:ind w:right="113"/>
              <w:jc w:val="center"/>
              <w:rPr>
                <w:sz w:val="20"/>
                <w:szCs w:val="20"/>
                <w:lang w:val="sr-Cyrl-RS"/>
              </w:rPr>
            </w:pP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840503">
            <w:pPr>
              <w:numPr>
                <w:ilvl w:val="0"/>
                <w:numId w:val="48"/>
              </w:numPr>
              <w:spacing w:after="0" w:line="240" w:lineRule="auto"/>
              <w:contextualSpacing/>
              <w:jc w:val="left"/>
              <w:rPr>
                <w:sz w:val="18"/>
                <w:szCs w:val="18"/>
                <w:lang w:val="sr-Cyrl-RS"/>
              </w:rPr>
            </w:pPr>
            <w:r w:rsidRPr="00276BBD">
              <w:rPr>
                <w:sz w:val="18"/>
                <w:szCs w:val="18"/>
                <w:lang w:val="sr-Cyrl-RS"/>
              </w:rPr>
              <w:t>Дурске и молске лествице на белим диркама, у размаку октаве, паралелно кроз четири октаве у шеснаестинама, арпеђа трозвука у основном положају кроз четири октаве паралелно;</w:t>
            </w:r>
          </w:p>
          <w:p w:rsidR="00002663" w:rsidRPr="00276BBD" w:rsidRDefault="00002663" w:rsidP="00840503">
            <w:pPr>
              <w:numPr>
                <w:ilvl w:val="0"/>
                <w:numId w:val="48"/>
              </w:numPr>
              <w:spacing w:after="0" w:line="240" w:lineRule="auto"/>
              <w:contextualSpacing/>
              <w:jc w:val="left"/>
              <w:rPr>
                <w:sz w:val="18"/>
                <w:szCs w:val="18"/>
                <w:lang w:val="sr-Cyrl-RS"/>
              </w:rPr>
            </w:pPr>
            <w:r w:rsidRPr="00276BBD">
              <w:rPr>
                <w:sz w:val="18"/>
                <w:szCs w:val="18"/>
                <w:lang w:val="sr-Cyrl-RS"/>
              </w:rPr>
              <w:t>Једна етида из програма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Испитни програм (на крају школске године)</w:t>
            </w:r>
          </w:p>
          <w:p w:rsidR="00002663" w:rsidRPr="00276BBD" w:rsidRDefault="00002663" w:rsidP="00840503">
            <w:pPr>
              <w:numPr>
                <w:ilvl w:val="0"/>
                <w:numId w:val="49"/>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49"/>
              </w:numPr>
              <w:spacing w:after="0" w:line="240" w:lineRule="auto"/>
              <w:contextualSpacing/>
              <w:jc w:val="left"/>
              <w:rPr>
                <w:sz w:val="18"/>
                <w:szCs w:val="18"/>
                <w:lang w:val="sr-Cyrl-RS"/>
              </w:rPr>
            </w:pPr>
            <w:r w:rsidRPr="00276BBD">
              <w:rPr>
                <w:sz w:val="18"/>
                <w:szCs w:val="18"/>
                <w:lang w:val="sr-Cyrl-RS"/>
              </w:rPr>
              <w:t>Једна трогласна инвенција Ј. С. Баха;</w:t>
            </w:r>
          </w:p>
          <w:p w:rsidR="00002663" w:rsidRPr="00276BBD" w:rsidRDefault="00002663" w:rsidP="00840503">
            <w:pPr>
              <w:numPr>
                <w:ilvl w:val="0"/>
                <w:numId w:val="49"/>
              </w:numPr>
              <w:spacing w:after="0" w:line="240" w:lineRule="auto"/>
              <w:contextualSpacing/>
              <w:jc w:val="left"/>
              <w:rPr>
                <w:sz w:val="18"/>
                <w:szCs w:val="18"/>
                <w:lang w:val="sr-Cyrl-RS"/>
              </w:rPr>
            </w:pPr>
            <w:r w:rsidRPr="00276BBD">
              <w:rPr>
                <w:sz w:val="18"/>
                <w:szCs w:val="18"/>
                <w:lang w:val="sr-Cyrl-RS"/>
              </w:rPr>
              <w:t>Два става сонате (обавезан сонатни облик),</w:t>
            </w:r>
          </w:p>
          <w:p w:rsidR="00002663" w:rsidRPr="00276BBD" w:rsidRDefault="00002663" w:rsidP="00840503">
            <w:pPr>
              <w:numPr>
                <w:ilvl w:val="0"/>
                <w:numId w:val="49"/>
              </w:numPr>
              <w:spacing w:after="0" w:line="240" w:lineRule="auto"/>
              <w:contextualSpacing/>
              <w:jc w:val="left"/>
              <w:rPr>
                <w:sz w:val="18"/>
                <w:szCs w:val="18"/>
                <w:lang w:val="sr-Cyrl-RS"/>
              </w:rPr>
            </w:pPr>
            <w:r w:rsidRPr="00276BBD">
              <w:rPr>
                <w:sz w:val="18"/>
                <w:szCs w:val="18"/>
                <w:lang w:val="sr-Cyrl-RS"/>
              </w:rPr>
              <w:t>Једна композиција по избору.</w:t>
            </w:r>
          </w:p>
          <w:p w:rsidR="00002663" w:rsidRPr="00276BBD" w:rsidRDefault="00002663" w:rsidP="00002663">
            <w:pPr>
              <w:spacing w:after="0" w:line="240" w:lineRule="auto"/>
              <w:jc w:val="left"/>
              <w:rPr>
                <w:sz w:val="16"/>
                <w:szCs w:val="16"/>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Испитни програм се изводи напамет</w:t>
            </w:r>
          </w:p>
          <w:p w:rsidR="00002663" w:rsidRPr="00276BBD" w:rsidRDefault="00002663" w:rsidP="00002663">
            <w:pPr>
              <w:spacing w:after="0" w:line="240" w:lineRule="auto"/>
              <w:ind w:right="113"/>
              <w:jc w:val="left"/>
              <w:rPr>
                <w:sz w:val="18"/>
                <w:szCs w:val="18"/>
                <w:lang w:val="sr-Cyrl-RS"/>
              </w:rPr>
            </w:pPr>
          </w:p>
          <w:p w:rsidR="00002663" w:rsidRPr="00276BBD" w:rsidRDefault="00002663" w:rsidP="00002663">
            <w:pPr>
              <w:spacing w:after="0" w:line="240" w:lineRule="auto"/>
              <w:ind w:right="113"/>
              <w:jc w:val="left"/>
              <w:rPr>
                <w:b/>
                <w:sz w:val="18"/>
                <w:szCs w:val="18"/>
              </w:rPr>
            </w:pPr>
            <w:r w:rsidRPr="00276BBD">
              <w:rPr>
                <w:b/>
                <w:sz w:val="18"/>
                <w:szCs w:val="18"/>
                <w:lang w:val="sr-Cyrl-RS"/>
              </w:rPr>
              <w:t xml:space="preserve">Обавезна су 3 јавна наступа у току године.                             </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840503">
            <w:pPr>
              <w:numPr>
                <w:ilvl w:val="0"/>
                <w:numId w:val="50"/>
              </w:numPr>
              <w:spacing w:after="0" w:line="240" w:lineRule="auto"/>
              <w:contextualSpacing/>
              <w:jc w:val="left"/>
              <w:rPr>
                <w:sz w:val="18"/>
                <w:szCs w:val="18"/>
                <w:lang w:val="sr-Cyrl-RS"/>
              </w:rPr>
            </w:pPr>
            <w:r w:rsidRPr="00276BBD">
              <w:rPr>
                <w:sz w:val="18"/>
                <w:szCs w:val="18"/>
                <w:lang w:val="sr-Cyrl-RS"/>
              </w:rPr>
              <w:t>Све дурске и молске лествице сви тоналитети – кроз четири октаве у шеснаестинама, паралелно, у размаку октаве, као и хроматске скале кроз четири октаве паралелно;</w:t>
            </w:r>
          </w:p>
          <w:p w:rsidR="00002663" w:rsidRPr="00276BBD" w:rsidRDefault="00002663" w:rsidP="00840503">
            <w:pPr>
              <w:numPr>
                <w:ilvl w:val="0"/>
                <w:numId w:val="50"/>
              </w:numPr>
              <w:spacing w:after="0" w:line="240" w:lineRule="auto"/>
              <w:contextualSpacing/>
              <w:jc w:val="left"/>
              <w:rPr>
                <w:sz w:val="18"/>
                <w:szCs w:val="18"/>
                <w:lang w:val="sr-Cyrl-RS"/>
              </w:rPr>
            </w:pPr>
            <w:r w:rsidRPr="00276BBD">
              <w:rPr>
                <w:sz w:val="18"/>
                <w:szCs w:val="18"/>
                <w:lang w:val="sr-Cyrl-RS"/>
              </w:rPr>
              <w:t>Арпеђа трозвука – велико разлагање – у основном положају кроз четири октаве паралелно;</w:t>
            </w:r>
          </w:p>
          <w:p w:rsidR="00002663" w:rsidRPr="00276BBD" w:rsidRDefault="00002663" w:rsidP="00840503">
            <w:pPr>
              <w:numPr>
                <w:ilvl w:val="0"/>
                <w:numId w:val="50"/>
              </w:numPr>
              <w:spacing w:after="0" w:line="240" w:lineRule="auto"/>
              <w:contextualSpacing/>
              <w:jc w:val="left"/>
              <w:rPr>
                <w:sz w:val="18"/>
                <w:szCs w:val="18"/>
                <w:lang w:val="sr-Cyrl-RS"/>
              </w:rPr>
            </w:pPr>
            <w:r w:rsidRPr="00276BBD">
              <w:rPr>
                <w:sz w:val="18"/>
                <w:szCs w:val="18"/>
                <w:lang w:val="sr-Cyrl-RS"/>
              </w:rPr>
              <w:t>Једна етида из програма.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Испитни програм (на крају школске године)</w:t>
            </w:r>
          </w:p>
          <w:p w:rsidR="00002663" w:rsidRPr="00276BBD" w:rsidRDefault="00002663" w:rsidP="00840503">
            <w:pPr>
              <w:numPr>
                <w:ilvl w:val="0"/>
                <w:numId w:val="51"/>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51"/>
              </w:numPr>
              <w:spacing w:after="0" w:line="240" w:lineRule="auto"/>
              <w:contextualSpacing/>
              <w:jc w:val="left"/>
              <w:rPr>
                <w:sz w:val="18"/>
                <w:szCs w:val="18"/>
                <w:lang w:val="sr-Cyrl-RS"/>
              </w:rPr>
            </w:pPr>
            <w:r w:rsidRPr="00276BBD">
              <w:rPr>
                <w:sz w:val="18"/>
                <w:szCs w:val="18"/>
                <w:lang w:val="sr-Cyrl-RS"/>
              </w:rPr>
              <w:t>Три става свите – обавезни сарабанда и један брзи став – из Француске свите Ј. С. Баха или Свите Г. Ф. Хендла, или Прелудијум и фуга Ј. С. Баха</w:t>
            </w:r>
          </w:p>
          <w:p w:rsidR="00002663" w:rsidRPr="00276BBD" w:rsidRDefault="00002663" w:rsidP="00840503">
            <w:pPr>
              <w:numPr>
                <w:ilvl w:val="0"/>
                <w:numId w:val="51"/>
              </w:numPr>
              <w:spacing w:after="0" w:line="240" w:lineRule="auto"/>
              <w:contextualSpacing/>
              <w:jc w:val="left"/>
              <w:rPr>
                <w:sz w:val="18"/>
                <w:szCs w:val="18"/>
                <w:lang w:val="sr-Cyrl-RS"/>
              </w:rPr>
            </w:pPr>
            <w:r w:rsidRPr="00276BBD">
              <w:rPr>
                <w:sz w:val="18"/>
                <w:szCs w:val="18"/>
                <w:lang w:val="sr-Cyrl-RS"/>
              </w:rPr>
              <w:t>Једна соната или концерт – цело дело;</w:t>
            </w:r>
          </w:p>
          <w:p w:rsidR="00002663" w:rsidRPr="00276BBD" w:rsidRDefault="00002663" w:rsidP="00840503">
            <w:pPr>
              <w:numPr>
                <w:ilvl w:val="0"/>
                <w:numId w:val="51"/>
              </w:numPr>
              <w:spacing w:after="0" w:line="240" w:lineRule="auto"/>
              <w:contextualSpacing/>
              <w:jc w:val="left"/>
              <w:rPr>
                <w:sz w:val="18"/>
                <w:szCs w:val="18"/>
                <w:lang w:val="sr-Cyrl-RS"/>
              </w:rPr>
            </w:pPr>
            <w:r w:rsidRPr="00276BBD">
              <w:rPr>
                <w:sz w:val="18"/>
                <w:szCs w:val="18"/>
                <w:lang w:val="sr-Cyrl-RS"/>
              </w:rPr>
              <w:t>Једна композиција по слободном избору.</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Испитни програм се изводи напамет</w:t>
            </w:r>
          </w:p>
          <w:p w:rsidR="00002663" w:rsidRPr="00276BBD" w:rsidRDefault="00002663" w:rsidP="00002663">
            <w:pPr>
              <w:spacing w:after="0" w:line="240" w:lineRule="auto"/>
              <w:ind w:right="113"/>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b/>
                <w:sz w:val="18"/>
                <w:szCs w:val="18"/>
                <w:lang w:val="sr-Cyrl-RS"/>
              </w:rPr>
              <w:t>Обавезна су 3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840503">
            <w:pPr>
              <w:numPr>
                <w:ilvl w:val="0"/>
                <w:numId w:val="52"/>
              </w:numPr>
              <w:spacing w:after="0" w:line="240" w:lineRule="auto"/>
              <w:contextualSpacing/>
              <w:jc w:val="left"/>
              <w:rPr>
                <w:sz w:val="18"/>
                <w:szCs w:val="18"/>
                <w:lang w:val="sr-Cyrl-RS"/>
              </w:rPr>
            </w:pPr>
            <w:r w:rsidRPr="00276BBD">
              <w:rPr>
                <w:sz w:val="18"/>
                <w:szCs w:val="18"/>
                <w:lang w:val="sr-Cyrl-RS"/>
              </w:rPr>
              <w:t>Све дурске и молске лествице – сви тоналитети – кроз четири октаве у шеснаестинама, паралелно, у размаку октаве, као и хроматске скале кроз четири октаве паралелно;</w:t>
            </w:r>
          </w:p>
          <w:p w:rsidR="00002663" w:rsidRPr="00276BBD" w:rsidRDefault="00002663" w:rsidP="00840503">
            <w:pPr>
              <w:numPr>
                <w:ilvl w:val="0"/>
                <w:numId w:val="52"/>
              </w:numPr>
              <w:spacing w:after="0" w:line="240" w:lineRule="auto"/>
              <w:contextualSpacing/>
              <w:jc w:val="left"/>
              <w:rPr>
                <w:sz w:val="18"/>
                <w:szCs w:val="18"/>
                <w:lang w:val="sr-Cyrl-RS"/>
              </w:rPr>
            </w:pPr>
            <w:r w:rsidRPr="00276BBD">
              <w:rPr>
                <w:sz w:val="18"/>
                <w:szCs w:val="18"/>
                <w:lang w:val="sr-Cyrl-RS"/>
              </w:rPr>
              <w:t>Арпеђа трозвука – велико разлагање – у основном положају (без обртаја) кроз четири октаве паралелно;</w:t>
            </w:r>
          </w:p>
          <w:p w:rsidR="00002663" w:rsidRPr="00276BBD" w:rsidRDefault="00002663" w:rsidP="00840503">
            <w:pPr>
              <w:numPr>
                <w:ilvl w:val="0"/>
                <w:numId w:val="52"/>
              </w:numPr>
              <w:spacing w:after="0" w:line="240" w:lineRule="auto"/>
              <w:contextualSpacing/>
              <w:jc w:val="left"/>
              <w:rPr>
                <w:sz w:val="18"/>
                <w:szCs w:val="18"/>
                <w:lang w:val="sr-Cyrl-RS"/>
              </w:rPr>
            </w:pPr>
            <w:r w:rsidRPr="00276BBD">
              <w:rPr>
                <w:sz w:val="18"/>
                <w:szCs w:val="18"/>
                <w:lang w:val="sr-Cyrl-RS"/>
              </w:rPr>
              <w:t>Арпеђа доминантног и умањеног септакорда у основном положају (без обртаја) кроз четири октаве у шеснаестинама</w:t>
            </w:r>
          </w:p>
          <w:p w:rsidR="00002663" w:rsidRPr="00276BBD" w:rsidRDefault="00002663" w:rsidP="00840503">
            <w:pPr>
              <w:numPr>
                <w:ilvl w:val="0"/>
                <w:numId w:val="52"/>
              </w:numPr>
              <w:spacing w:after="0" w:line="240" w:lineRule="auto"/>
              <w:contextualSpacing/>
              <w:jc w:val="left"/>
              <w:rPr>
                <w:sz w:val="18"/>
                <w:szCs w:val="18"/>
                <w:lang w:val="sr-Cyrl-RS"/>
              </w:rPr>
            </w:pPr>
            <w:r w:rsidRPr="00276BBD">
              <w:rPr>
                <w:sz w:val="18"/>
                <w:szCs w:val="18"/>
                <w:lang w:val="sr-Cyrl-RS"/>
              </w:rPr>
              <w:t>Једна етида из програма.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Испитни програм (на крају школске године)</w:t>
            </w:r>
          </w:p>
          <w:p w:rsidR="00002663" w:rsidRPr="00276BBD" w:rsidRDefault="00002663" w:rsidP="00840503">
            <w:pPr>
              <w:numPr>
                <w:ilvl w:val="0"/>
                <w:numId w:val="53"/>
              </w:numPr>
              <w:spacing w:after="0" w:line="240" w:lineRule="auto"/>
              <w:contextualSpacing/>
              <w:jc w:val="left"/>
              <w:rPr>
                <w:sz w:val="18"/>
                <w:szCs w:val="18"/>
                <w:lang w:val="sr-Cyrl-RS"/>
              </w:rPr>
            </w:pPr>
            <w:r w:rsidRPr="00276BBD">
              <w:rPr>
                <w:sz w:val="18"/>
                <w:szCs w:val="18"/>
                <w:lang w:val="sr-Cyrl-RS"/>
              </w:rPr>
              <w:t>Једна виртуозна етида;</w:t>
            </w:r>
          </w:p>
          <w:p w:rsidR="00002663" w:rsidRPr="00276BBD" w:rsidRDefault="00002663" w:rsidP="00840503">
            <w:pPr>
              <w:numPr>
                <w:ilvl w:val="0"/>
                <w:numId w:val="53"/>
              </w:numPr>
              <w:spacing w:after="0" w:line="240" w:lineRule="auto"/>
              <w:contextualSpacing/>
              <w:jc w:val="left"/>
              <w:rPr>
                <w:sz w:val="18"/>
                <w:szCs w:val="18"/>
                <w:lang w:val="sr-Cyrl-RS"/>
              </w:rPr>
            </w:pPr>
            <w:r w:rsidRPr="00276BBD">
              <w:rPr>
                <w:sz w:val="18"/>
                <w:szCs w:val="18"/>
                <w:lang w:val="sr-Cyrl-RS"/>
              </w:rPr>
              <w:t>Два става из Енглеске свите Ј. С. Баха, или два става из Партите (два од обавезних ставова), или прелудијум и фуга;</w:t>
            </w:r>
          </w:p>
          <w:p w:rsidR="00002663" w:rsidRPr="00276BBD" w:rsidRDefault="00002663" w:rsidP="00840503">
            <w:pPr>
              <w:numPr>
                <w:ilvl w:val="0"/>
                <w:numId w:val="53"/>
              </w:numPr>
              <w:spacing w:after="0" w:line="240" w:lineRule="auto"/>
              <w:contextualSpacing/>
              <w:jc w:val="left"/>
              <w:rPr>
                <w:sz w:val="18"/>
                <w:szCs w:val="18"/>
                <w:lang w:val="sr-Cyrl-RS"/>
              </w:rPr>
            </w:pPr>
            <w:r w:rsidRPr="00276BBD">
              <w:rPr>
                <w:sz w:val="18"/>
                <w:szCs w:val="18"/>
                <w:lang w:val="sr-Cyrl-RS"/>
              </w:rPr>
              <w:t>Цела соната;</w:t>
            </w:r>
          </w:p>
          <w:p w:rsidR="00002663" w:rsidRPr="00276BBD" w:rsidRDefault="00002663" w:rsidP="00840503">
            <w:pPr>
              <w:numPr>
                <w:ilvl w:val="0"/>
                <w:numId w:val="53"/>
              </w:numPr>
              <w:spacing w:after="0" w:line="240" w:lineRule="auto"/>
              <w:contextualSpacing/>
              <w:jc w:val="left"/>
              <w:rPr>
                <w:sz w:val="18"/>
                <w:szCs w:val="18"/>
                <w:lang w:val="sr-Cyrl-RS"/>
              </w:rPr>
            </w:pPr>
            <w:r w:rsidRPr="00276BBD">
              <w:rPr>
                <w:sz w:val="18"/>
                <w:szCs w:val="18"/>
                <w:lang w:val="sr-Cyrl-RS"/>
              </w:rPr>
              <w:t>Једно дело из епохе романтизма.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Испитни програм се изводи напамет</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6"/>
                <w:szCs w:val="16"/>
                <w:lang w:val="sr-Cyrl-RS"/>
              </w:rPr>
            </w:pPr>
            <w:r w:rsidRPr="00276BBD">
              <w:rPr>
                <w:b/>
                <w:sz w:val="18"/>
                <w:szCs w:val="18"/>
                <w:lang w:val="sr-Cyrl-RS"/>
              </w:rPr>
              <w:t>Обавезна су 3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840503">
            <w:pPr>
              <w:numPr>
                <w:ilvl w:val="0"/>
                <w:numId w:val="54"/>
              </w:numPr>
              <w:spacing w:after="0" w:line="240" w:lineRule="auto"/>
              <w:contextualSpacing/>
              <w:jc w:val="left"/>
              <w:rPr>
                <w:sz w:val="18"/>
                <w:szCs w:val="18"/>
                <w:lang w:val="sr-Cyrl-RS"/>
              </w:rPr>
            </w:pPr>
            <w:r w:rsidRPr="00276BBD">
              <w:rPr>
                <w:sz w:val="18"/>
                <w:szCs w:val="18"/>
                <w:lang w:val="sr-Cyrl-RS"/>
              </w:rPr>
              <w:t>Све дурске и молске лествице – сви тоналитети – кроз четири октаве у шеснаестинама, паралелно, у размаку октаве, као и хроматске скале кроз четири октаве паралелно;</w:t>
            </w:r>
          </w:p>
          <w:p w:rsidR="00002663" w:rsidRPr="00276BBD" w:rsidRDefault="00002663" w:rsidP="00840503">
            <w:pPr>
              <w:numPr>
                <w:ilvl w:val="0"/>
                <w:numId w:val="54"/>
              </w:numPr>
              <w:spacing w:after="0" w:line="240" w:lineRule="auto"/>
              <w:contextualSpacing/>
              <w:jc w:val="left"/>
              <w:rPr>
                <w:sz w:val="18"/>
                <w:szCs w:val="18"/>
                <w:lang w:val="sr-Cyrl-RS"/>
              </w:rPr>
            </w:pPr>
            <w:r w:rsidRPr="00276BBD">
              <w:rPr>
                <w:sz w:val="18"/>
                <w:szCs w:val="18"/>
                <w:lang w:val="sr-Cyrl-RS"/>
              </w:rPr>
              <w:t>Арпеђа трозвука – велико разлагање – у основном положају кроз четири октаве паралелно;</w:t>
            </w:r>
          </w:p>
          <w:p w:rsidR="00002663" w:rsidRPr="00276BBD" w:rsidRDefault="00002663" w:rsidP="00840503">
            <w:pPr>
              <w:numPr>
                <w:ilvl w:val="0"/>
                <w:numId w:val="54"/>
              </w:numPr>
              <w:spacing w:after="0" w:line="240" w:lineRule="auto"/>
              <w:contextualSpacing/>
              <w:jc w:val="left"/>
              <w:rPr>
                <w:sz w:val="18"/>
                <w:szCs w:val="18"/>
                <w:lang w:val="sr-Cyrl-RS"/>
              </w:rPr>
            </w:pPr>
            <w:r w:rsidRPr="00276BBD">
              <w:rPr>
                <w:sz w:val="18"/>
                <w:szCs w:val="18"/>
                <w:lang w:val="sr-Cyrl-RS"/>
              </w:rPr>
              <w:t>Арпеђа доминантног и умањеног септакорда – у основном положају кроз четири октаве паралелно;</w:t>
            </w:r>
          </w:p>
          <w:p w:rsidR="00002663" w:rsidRPr="00276BBD" w:rsidRDefault="00002663" w:rsidP="00840503">
            <w:pPr>
              <w:numPr>
                <w:ilvl w:val="0"/>
                <w:numId w:val="54"/>
              </w:numPr>
              <w:spacing w:after="0" w:line="240" w:lineRule="auto"/>
              <w:contextualSpacing/>
              <w:jc w:val="left"/>
              <w:rPr>
                <w:sz w:val="18"/>
                <w:szCs w:val="18"/>
                <w:lang w:val="sr-Cyrl-RS"/>
              </w:rPr>
            </w:pPr>
            <w:r w:rsidRPr="00276BBD">
              <w:rPr>
                <w:sz w:val="18"/>
                <w:szCs w:val="18"/>
                <w:lang w:val="sr-Cyrl-RS"/>
              </w:rPr>
              <w:t>Једна етида из програма.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Матурски испит</w:t>
            </w:r>
          </w:p>
          <w:p w:rsidR="00002663" w:rsidRPr="00276BBD" w:rsidRDefault="00002663" w:rsidP="00002663">
            <w:pPr>
              <w:spacing w:after="0" w:line="240" w:lineRule="auto"/>
              <w:jc w:val="left"/>
              <w:rPr>
                <w:sz w:val="18"/>
                <w:szCs w:val="18"/>
                <w:lang w:val="sr-Cyrl-RS"/>
              </w:rPr>
            </w:pPr>
            <w:r w:rsidRPr="00276BBD">
              <w:rPr>
                <w:sz w:val="18"/>
                <w:szCs w:val="18"/>
                <w:lang w:val="sr-Cyrl-RS"/>
              </w:rPr>
              <w:t xml:space="preserve">Испитни програм се изводи напамет. </w:t>
            </w:r>
          </w:p>
          <w:p w:rsidR="00002663" w:rsidRPr="00276BBD" w:rsidRDefault="00002663" w:rsidP="00002663">
            <w:pPr>
              <w:spacing w:after="0" w:line="240" w:lineRule="auto"/>
              <w:ind w:right="113"/>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Напомена: На завршном испиту морају бити заступљени сви стилови; уколико се не свира класична соната, већ соната из периода романтизма или XX века, класични период мора бити заступљен неким другим делом (нпр. варијације, фантазија, рондо и сл.).</w:t>
            </w:r>
          </w:p>
          <w:p w:rsidR="00002663" w:rsidRPr="00276BBD" w:rsidRDefault="00002663" w:rsidP="00002663">
            <w:pPr>
              <w:spacing w:after="0" w:line="240" w:lineRule="auto"/>
              <w:ind w:right="113"/>
              <w:jc w:val="left"/>
              <w:rPr>
                <w:sz w:val="18"/>
                <w:szCs w:val="18"/>
                <w:lang w:val="sr-Cyrl-RS"/>
              </w:rPr>
            </w:pPr>
          </w:p>
          <w:p w:rsidR="00002663" w:rsidRPr="00276BBD" w:rsidRDefault="00002663" w:rsidP="00002663">
            <w:pPr>
              <w:spacing w:after="0" w:line="240" w:lineRule="auto"/>
              <w:ind w:right="113"/>
              <w:jc w:val="left"/>
              <w:rPr>
                <w:b/>
                <w:sz w:val="16"/>
                <w:szCs w:val="16"/>
                <w:lang w:val="sr-Cyrl-RS"/>
              </w:rPr>
            </w:pPr>
            <w:r w:rsidRPr="00276BBD">
              <w:rPr>
                <w:b/>
                <w:sz w:val="18"/>
                <w:szCs w:val="18"/>
                <w:lang w:val="sr-Cyrl-RS"/>
              </w:rPr>
              <w:t>Обавезна су 3 јавна наступа у току године.</w:t>
            </w:r>
          </w:p>
        </w:tc>
      </w:tr>
      <w:tr w:rsidR="007A1B0A" w:rsidRPr="00276BBD" w:rsidTr="007A1B0A">
        <w:trPr>
          <w:cantSplit/>
          <w:trHeight w:val="3680"/>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lastRenderedPageBreak/>
              <w:t>ЧИТАЊЕ С ЛИСТА ЗА КЛАВИРИСТЕ</w:t>
            </w:r>
          </w:p>
          <w:p w:rsidR="00002663" w:rsidRPr="00276BBD" w:rsidRDefault="00002663" w:rsidP="00002663">
            <w:pPr>
              <w:spacing w:after="0" w:line="240" w:lineRule="auto"/>
              <w:ind w:right="113"/>
              <w:jc w:val="center"/>
              <w:rPr>
                <w:sz w:val="20"/>
                <w:szCs w:val="20"/>
                <w:lang w:val="sr-Cyrl-RS"/>
              </w:rPr>
            </w:pP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Једна композиција за клавир (читање с листа)</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Једна композиција за корепетицију</w:t>
            </w:r>
          </w:p>
          <w:p w:rsidR="00002663" w:rsidRPr="00276BBD" w:rsidRDefault="00002663" w:rsidP="00840503">
            <w:pPr>
              <w:numPr>
                <w:ilvl w:val="0"/>
                <w:numId w:val="55"/>
              </w:numPr>
              <w:spacing w:after="0" w:line="240" w:lineRule="auto"/>
              <w:contextualSpacing/>
              <w:jc w:val="left"/>
              <w:rPr>
                <w:sz w:val="16"/>
                <w:szCs w:val="16"/>
                <w:lang w:val="sr-Cyrl-RS"/>
              </w:rPr>
            </w:pPr>
            <w:r w:rsidRPr="00276BBD">
              <w:rPr>
                <w:sz w:val="20"/>
                <w:szCs w:val="20"/>
                <w:lang w:val="sr-Cyrl-RS"/>
              </w:rPr>
              <w:t>Транспозиција</w:t>
            </w:r>
          </w:p>
          <w:p w:rsidR="00002663" w:rsidRPr="00276BBD" w:rsidRDefault="00002663" w:rsidP="00002663">
            <w:pPr>
              <w:spacing w:after="0" w:line="240" w:lineRule="auto"/>
              <w:jc w:val="left"/>
              <w:rPr>
                <w:sz w:val="16"/>
                <w:szCs w:val="16"/>
                <w:lang w:val="sr-Cyrl-RS"/>
              </w:rPr>
            </w:pPr>
          </w:p>
          <w:p w:rsidR="00002663" w:rsidRPr="00276BBD" w:rsidRDefault="00002663" w:rsidP="00002663">
            <w:pPr>
              <w:spacing w:after="0" w:line="240" w:lineRule="auto"/>
              <w:jc w:val="left"/>
              <w:rPr>
                <w:sz w:val="20"/>
                <w:szCs w:val="20"/>
                <w:lang w:val="sr-Cyrl-RS"/>
              </w:rPr>
            </w:pPr>
            <w:r w:rsidRPr="00276BBD">
              <w:rPr>
                <w:sz w:val="20"/>
                <w:szCs w:val="20"/>
                <w:lang w:val="sr-Cyrl-RS"/>
              </w:rPr>
              <w:t>Обавезни минимум програма</w:t>
            </w:r>
          </w:p>
          <w:p w:rsidR="00002663" w:rsidRPr="00276BBD" w:rsidRDefault="00002663" w:rsidP="00002663">
            <w:pPr>
              <w:spacing w:after="0" w:line="240" w:lineRule="auto"/>
              <w:jc w:val="left"/>
              <w:rPr>
                <w:sz w:val="20"/>
                <w:szCs w:val="20"/>
                <w:lang w:val="sr-Cyrl-RS"/>
              </w:rPr>
            </w:pPr>
            <w:r w:rsidRPr="00276BBD">
              <w:rPr>
                <w:sz w:val="20"/>
                <w:szCs w:val="20"/>
                <w:lang w:val="sr-Cyrl-RS"/>
              </w:rPr>
              <w:t>10 етида</w:t>
            </w:r>
          </w:p>
          <w:p w:rsidR="00002663" w:rsidRPr="00276BBD" w:rsidRDefault="00002663" w:rsidP="00002663">
            <w:pPr>
              <w:spacing w:after="0" w:line="240" w:lineRule="auto"/>
              <w:jc w:val="left"/>
              <w:rPr>
                <w:sz w:val="20"/>
                <w:szCs w:val="20"/>
                <w:lang w:val="sr-Cyrl-RS"/>
              </w:rPr>
            </w:pPr>
            <w:r w:rsidRPr="00276BBD">
              <w:rPr>
                <w:sz w:val="20"/>
                <w:szCs w:val="20"/>
                <w:lang w:val="sr-Cyrl-RS"/>
              </w:rPr>
              <w:t>15 композиција различитог садржаја, облика и карактера</w:t>
            </w:r>
          </w:p>
          <w:p w:rsidR="00002663" w:rsidRPr="00276BBD" w:rsidRDefault="00002663" w:rsidP="00002663">
            <w:pPr>
              <w:spacing w:after="0" w:line="240" w:lineRule="auto"/>
              <w:ind w:right="113"/>
              <w:jc w:val="left"/>
              <w:rPr>
                <w:sz w:val="16"/>
                <w:szCs w:val="16"/>
                <w:lang w:val="sr-Cyrl-RS"/>
              </w:rPr>
            </w:pPr>
            <w:r w:rsidRPr="00276BBD">
              <w:rPr>
                <w:sz w:val="20"/>
                <w:szCs w:val="20"/>
                <w:lang w:val="sr-Cyrl-RS"/>
              </w:rPr>
              <w:t>8 композиција предвиђених за корепетицију</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Једна композиција за клавир (читање с листа)</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Једна композиција за корепетицију</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Транспозиција</w:t>
            </w:r>
          </w:p>
          <w:p w:rsidR="00002663" w:rsidRPr="00276BBD" w:rsidRDefault="00002663" w:rsidP="00002663">
            <w:pPr>
              <w:spacing w:after="0" w:line="240" w:lineRule="auto"/>
              <w:contextualSpacing/>
              <w:jc w:val="left"/>
              <w:rPr>
                <w:sz w:val="20"/>
                <w:szCs w:val="20"/>
                <w:lang w:val="sr-Cyrl-RS"/>
              </w:rPr>
            </w:pPr>
          </w:p>
          <w:p w:rsidR="00002663" w:rsidRPr="00276BBD" w:rsidRDefault="00002663" w:rsidP="00002663">
            <w:pPr>
              <w:spacing w:after="0" w:line="240" w:lineRule="auto"/>
              <w:jc w:val="left"/>
              <w:rPr>
                <w:sz w:val="20"/>
                <w:szCs w:val="20"/>
                <w:lang w:val="sr-Cyrl-RS"/>
              </w:rPr>
            </w:pPr>
            <w:r w:rsidRPr="00276BBD">
              <w:rPr>
                <w:sz w:val="20"/>
                <w:szCs w:val="20"/>
                <w:lang w:val="sr-Cyrl-RS"/>
              </w:rPr>
              <w:t>Обавезни минимум програма</w:t>
            </w:r>
          </w:p>
          <w:p w:rsidR="00002663" w:rsidRPr="00276BBD" w:rsidRDefault="00002663" w:rsidP="00002663">
            <w:pPr>
              <w:spacing w:after="0" w:line="240" w:lineRule="auto"/>
              <w:jc w:val="left"/>
              <w:rPr>
                <w:sz w:val="20"/>
                <w:szCs w:val="20"/>
                <w:lang w:val="sr-Cyrl-RS"/>
              </w:rPr>
            </w:pPr>
            <w:r w:rsidRPr="00276BBD">
              <w:rPr>
                <w:sz w:val="20"/>
                <w:szCs w:val="20"/>
                <w:lang w:val="sr-Cyrl-RS"/>
              </w:rPr>
              <w:t>10 етида</w:t>
            </w:r>
          </w:p>
          <w:p w:rsidR="00002663" w:rsidRPr="00276BBD" w:rsidRDefault="00002663" w:rsidP="00002663">
            <w:pPr>
              <w:spacing w:after="0" w:line="240" w:lineRule="auto"/>
              <w:jc w:val="left"/>
              <w:rPr>
                <w:sz w:val="20"/>
                <w:szCs w:val="20"/>
                <w:lang w:val="sr-Cyrl-RS"/>
              </w:rPr>
            </w:pPr>
            <w:r w:rsidRPr="00276BBD">
              <w:rPr>
                <w:sz w:val="20"/>
                <w:szCs w:val="20"/>
                <w:lang w:val="sr-Cyrl-RS"/>
              </w:rPr>
              <w:t>15 композиција различитог садржаја, облика и карактера</w:t>
            </w:r>
          </w:p>
          <w:p w:rsidR="00002663" w:rsidRPr="00276BBD" w:rsidRDefault="00002663" w:rsidP="00002663">
            <w:pPr>
              <w:spacing w:after="0" w:line="240" w:lineRule="auto"/>
              <w:ind w:right="113"/>
              <w:jc w:val="left"/>
              <w:rPr>
                <w:b/>
                <w:sz w:val="18"/>
                <w:szCs w:val="18"/>
                <w:lang w:val="sr-Cyrl-RS"/>
              </w:rPr>
            </w:pPr>
            <w:r w:rsidRPr="00276BBD">
              <w:rPr>
                <w:sz w:val="20"/>
                <w:szCs w:val="20"/>
                <w:lang w:val="sr-Cyrl-RS"/>
              </w:rPr>
              <w:t>8 композиција предвиђених за корепетицију</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Једна композиција за клавир (читање с листа)</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Једна композиција за корепетицију</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Транспозиција</w:t>
            </w:r>
          </w:p>
          <w:p w:rsidR="00002663" w:rsidRPr="00276BBD" w:rsidRDefault="00002663" w:rsidP="00002663">
            <w:pPr>
              <w:spacing w:after="0" w:line="240" w:lineRule="auto"/>
              <w:jc w:val="left"/>
              <w:rPr>
                <w:sz w:val="20"/>
                <w:szCs w:val="20"/>
                <w:lang w:val="sr-Cyrl-RS"/>
              </w:rPr>
            </w:pPr>
          </w:p>
          <w:p w:rsidR="00002663" w:rsidRPr="00276BBD" w:rsidRDefault="00002663" w:rsidP="00002663">
            <w:pPr>
              <w:spacing w:after="0" w:line="240" w:lineRule="auto"/>
              <w:jc w:val="left"/>
              <w:rPr>
                <w:sz w:val="20"/>
                <w:szCs w:val="20"/>
                <w:lang w:val="sr-Cyrl-RS"/>
              </w:rPr>
            </w:pPr>
            <w:r w:rsidRPr="00276BBD">
              <w:rPr>
                <w:sz w:val="20"/>
                <w:szCs w:val="20"/>
                <w:lang w:val="sr-Cyrl-RS"/>
              </w:rPr>
              <w:t>Обавезни минимум програма</w:t>
            </w:r>
          </w:p>
          <w:p w:rsidR="00002663" w:rsidRPr="00276BBD" w:rsidRDefault="00002663" w:rsidP="00002663">
            <w:pPr>
              <w:spacing w:after="0" w:line="240" w:lineRule="auto"/>
              <w:jc w:val="left"/>
              <w:rPr>
                <w:sz w:val="20"/>
                <w:szCs w:val="20"/>
                <w:lang w:val="sr-Cyrl-RS"/>
              </w:rPr>
            </w:pPr>
            <w:r w:rsidRPr="00276BBD">
              <w:rPr>
                <w:sz w:val="20"/>
                <w:szCs w:val="20"/>
                <w:lang w:val="sr-Cyrl-RS"/>
              </w:rPr>
              <w:t>10 етида</w:t>
            </w:r>
          </w:p>
          <w:p w:rsidR="00002663" w:rsidRPr="00276BBD" w:rsidRDefault="00002663" w:rsidP="00002663">
            <w:pPr>
              <w:spacing w:after="0" w:line="240" w:lineRule="auto"/>
              <w:jc w:val="left"/>
              <w:rPr>
                <w:sz w:val="20"/>
                <w:szCs w:val="20"/>
                <w:lang w:val="sr-Cyrl-RS"/>
              </w:rPr>
            </w:pPr>
            <w:r w:rsidRPr="00276BBD">
              <w:rPr>
                <w:sz w:val="20"/>
                <w:szCs w:val="20"/>
                <w:lang w:val="sr-Cyrl-RS"/>
              </w:rPr>
              <w:t>15 композиција различитог садржаја, облика и карактера</w:t>
            </w:r>
          </w:p>
          <w:p w:rsidR="00002663" w:rsidRPr="00276BBD" w:rsidRDefault="00002663" w:rsidP="00002663">
            <w:pPr>
              <w:spacing w:after="0" w:line="240" w:lineRule="auto"/>
              <w:ind w:right="113"/>
              <w:jc w:val="left"/>
              <w:rPr>
                <w:sz w:val="16"/>
                <w:szCs w:val="16"/>
                <w:lang w:val="sr-Cyrl-RS"/>
              </w:rPr>
            </w:pPr>
            <w:r w:rsidRPr="00276BBD">
              <w:rPr>
                <w:sz w:val="20"/>
                <w:szCs w:val="20"/>
                <w:lang w:val="sr-Cyrl-RS"/>
              </w:rPr>
              <w:t>8 композиција предвиђених за корепетицију</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Једна композиција за клавир (читање с листа)</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Једна композиција за корепетицију</w:t>
            </w:r>
          </w:p>
          <w:p w:rsidR="00002663" w:rsidRPr="00276BBD" w:rsidRDefault="00002663" w:rsidP="00840503">
            <w:pPr>
              <w:numPr>
                <w:ilvl w:val="0"/>
                <w:numId w:val="55"/>
              </w:numPr>
              <w:spacing w:after="0" w:line="240" w:lineRule="auto"/>
              <w:contextualSpacing/>
              <w:jc w:val="left"/>
              <w:rPr>
                <w:sz w:val="20"/>
                <w:szCs w:val="20"/>
                <w:lang w:val="sr-Cyrl-RS"/>
              </w:rPr>
            </w:pPr>
            <w:r w:rsidRPr="00276BBD">
              <w:rPr>
                <w:sz w:val="20"/>
                <w:szCs w:val="20"/>
                <w:lang w:val="sr-Cyrl-RS"/>
              </w:rPr>
              <w:t>Транспозиција</w:t>
            </w:r>
          </w:p>
          <w:p w:rsidR="00002663" w:rsidRPr="00276BBD" w:rsidRDefault="00002663" w:rsidP="00002663">
            <w:pPr>
              <w:spacing w:after="0" w:line="240" w:lineRule="auto"/>
              <w:contextualSpacing/>
              <w:jc w:val="left"/>
              <w:rPr>
                <w:sz w:val="20"/>
                <w:szCs w:val="20"/>
                <w:lang w:val="sr-Cyrl-RS"/>
              </w:rPr>
            </w:pPr>
          </w:p>
          <w:p w:rsidR="00002663" w:rsidRPr="00276BBD" w:rsidRDefault="00002663" w:rsidP="00002663">
            <w:pPr>
              <w:spacing w:after="0" w:line="240" w:lineRule="auto"/>
              <w:jc w:val="left"/>
              <w:rPr>
                <w:sz w:val="20"/>
                <w:szCs w:val="20"/>
                <w:lang w:val="sr-Cyrl-RS"/>
              </w:rPr>
            </w:pPr>
            <w:r w:rsidRPr="00276BBD">
              <w:rPr>
                <w:sz w:val="20"/>
                <w:szCs w:val="20"/>
                <w:lang w:val="sr-Cyrl-RS"/>
              </w:rPr>
              <w:t>Обавезни минимум програма</w:t>
            </w:r>
          </w:p>
          <w:p w:rsidR="00002663" w:rsidRPr="00276BBD" w:rsidRDefault="00002663" w:rsidP="00002663">
            <w:pPr>
              <w:spacing w:after="0" w:line="240" w:lineRule="auto"/>
              <w:jc w:val="left"/>
              <w:rPr>
                <w:sz w:val="20"/>
                <w:szCs w:val="20"/>
                <w:lang w:val="sr-Cyrl-RS"/>
              </w:rPr>
            </w:pPr>
            <w:r w:rsidRPr="00276BBD">
              <w:rPr>
                <w:sz w:val="20"/>
                <w:szCs w:val="20"/>
                <w:lang w:val="sr-Cyrl-RS"/>
              </w:rPr>
              <w:t>10 етида</w:t>
            </w:r>
          </w:p>
          <w:p w:rsidR="00002663" w:rsidRPr="00276BBD" w:rsidRDefault="00002663" w:rsidP="00002663">
            <w:pPr>
              <w:spacing w:after="0" w:line="240" w:lineRule="auto"/>
              <w:jc w:val="left"/>
              <w:rPr>
                <w:sz w:val="20"/>
                <w:szCs w:val="20"/>
                <w:lang w:val="sr-Cyrl-RS"/>
              </w:rPr>
            </w:pPr>
            <w:r w:rsidRPr="00276BBD">
              <w:rPr>
                <w:sz w:val="20"/>
                <w:szCs w:val="20"/>
                <w:lang w:val="sr-Cyrl-RS"/>
              </w:rPr>
              <w:t>15 композиција различитог садржаја, облика и карактера</w:t>
            </w:r>
          </w:p>
          <w:p w:rsidR="00002663" w:rsidRPr="00276BBD" w:rsidRDefault="00002663" w:rsidP="00002663">
            <w:pPr>
              <w:spacing w:after="0" w:line="240" w:lineRule="auto"/>
              <w:ind w:right="113"/>
              <w:jc w:val="left"/>
              <w:rPr>
                <w:b/>
                <w:sz w:val="16"/>
                <w:szCs w:val="16"/>
                <w:lang w:val="sr-Cyrl-RS"/>
              </w:rPr>
            </w:pPr>
            <w:r w:rsidRPr="00276BBD">
              <w:rPr>
                <w:sz w:val="20"/>
                <w:szCs w:val="20"/>
                <w:lang w:val="sr-Cyrl-RS"/>
              </w:rPr>
              <w:t>8 композиција предвиђених за корепетицију</w:t>
            </w:r>
          </w:p>
        </w:tc>
      </w:tr>
      <w:tr w:rsidR="007A1B0A" w:rsidRPr="00276BBD" w:rsidTr="007A1B0A">
        <w:trPr>
          <w:cantSplit/>
          <w:trHeight w:val="2490"/>
        </w:trPr>
        <w:tc>
          <w:tcPr>
            <w:tcW w:w="768" w:type="pct"/>
            <w:vMerge w:val="restar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КЛАВИРСКИ ДУО</w:t>
            </w:r>
          </w:p>
          <w:p w:rsidR="00002663" w:rsidRPr="00276BBD" w:rsidRDefault="00002663" w:rsidP="00002663">
            <w:pPr>
              <w:spacing w:after="0" w:line="240" w:lineRule="auto"/>
              <w:ind w:right="113"/>
              <w:jc w:val="center"/>
              <w:rPr>
                <w:sz w:val="20"/>
                <w:szCs w:val="20"/>
                <w:lang w:val="sr-Cyrl-RS"/>
              </w:rPr>
            </w:pP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9"/>
              </w:numPr>
              <w:spacing w:after="0" w:line="240" w:lineRule="auto"/>
              <w:contextualSpacing/>
              <w:jc w:val="left"/>
              <w:rPr>
                <w:sz w:val="18"/>
                <w:szCs w:val="18"/>
                <w:lang w:val="sr-Cyrl-RS"/>
              </w:rPr>
            </w:pPr>
            <w:r w:rsidRPr="00276BBD">
              <w:rPr>
                <w:sz w:val="18"/>
                <w:szCs w:val="18"/>
                <w:lang w:val="sr-Cyrl-RS"/>
              </w:rPr>
              <w:t>Две композиције различитог карактера.</w:t>
            </w:r>
          </w:p>
          <w:p w:rsidR="00002663" w:rsidRPr="00276BBD" w:rsidRDefault="00002663" w:rsidP="00002663">
            <w:pPr>
              <w:spacing w:after="0" w:line="240" w:lineRule="auto"/>
              <w:contextualSpacing/>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Први разреди други разред – шест композиција различитих стилова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Обавезна су 2 јавна наступа у току године.</w:t>
            </w:r>
          </w:p>
          <w:p w:rsidR="00002663" w:rsidRPr="00276BBD" w:rsidRDefault="00002663" w:rsidP="00002663">
            <w:pPr>
              <w:spacing w:after="0" w:line="240" w:lineRule="auto"/>
              <w:ind w:right="113"/>
              <w:jc w:val="left"/>
              <w:rPr>
                <w:sz w:val="18"/>
                <w:szCs w:val="18"/>
                <w:lang w:val="sr-Cyrl-RS"/>
              </w:rPr>
            </w:pP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8"/>
              </w:numPr>
              <w:spacing w:after="0" w:line="240" w:lineRule="auto"/>
              <w:contextualSpacing/>
              <w:jc w:val="left"/>
              <w:rPr>
                <w:sz w:val="18"/>
                <w:szCs w:val="18"/>
                <w:lang w:val="sr-Cyrl-RS"/>
              </w:rPr>
            </w:pPr>
            <w:r w:rsidRPr="00276BBD">
              <w:rPr>
                <w:sz w:val="18"/>
                <w:szCs w:val="18"/>
                <w:lang w:val="sr-Cyrl-RS"/>
              </w:rPr>
              <w:t>Две композиције различитог карактера.</w:t>
            </w:r>
          </w:p>
          <w:p w:rsidR="00002663" w:rsidRPr="00276BBD" w:rsidRDefault="00002663" w:rsidP="00002663">
            <w:pPr>
              <w:spacing w:after="0" w:line="240" w:lineRule="auto"/>
              <w:contextualSpacing/>
              <w:jc w:val="left"/>
              <w:rPr>
                <w:sz w:val="18"/>
                <w:szCs w:val="18"/>
                <w:lang w:val="sr-Cyrl-RS"/>
              </w:rPr>
            </w:pPr>
          </w:p>
          <w:p w:rsidR="00002663" w:rsidRPr="00276BBD" w:rsidRDefault="00002663" w:rsidP="00002663">
            <w:pPr>
              <w:spacing w:after="0" w:line="240" w:lineRule="auto"/>
              <w:contextualSpacing/>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Први разреди други разред – шест композиција различитих стилова</w:t>
            </w:r>
          </w:p>
          <w:p w:rsidR="00002663" w:rsidRPr="00276BBD" w:rsidRDefault="00002663" w:rsidP="00002663">
            <w:pPr>
              <w:spacing w:after="0" w:line="240" w:lineRule="auto"/>
              <w:ind w:right="113"/>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су 2 јавна наступа у току године.</w:t>
            </w:r>
          </w:p>
          <w:p w:rsidR="00002663" w:rsidRPr="00276BBD" w:rsidRDefault="00002663" w:rsidP="00002663">
            <w:pPr>
              <w:spacing w:after="0" w:line="240" w:lineRule="auto"/>
              <w:ind w:right="113"/>
              <w:jc w:val="left"/>
              <w:rPr>
                <w:b/>
                <w:sz w:val="18"/>
                <w:szCs w:val="18"/>
                <w:lang w:val="sr-Cyrl-RS"/>
              </w:rPr>
            </w:pP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7"/>
              </w:numPr>
              <w:spacing w:after="0" w:line="240" w:lineRule="auto"/>
              <w:contextualSpacing/>
              <w:jc w:val="left"/>
              <w:rPr>
                <w:sz w:val="18"/>
                <w:szCs w:val="18"/>
                <w:lang w:val="sr-Cyrl-RS"/>
              </w:rPr>
            </w:pPr>
            <w:r w:rsidRPr="00276BBD">
              <w:rPr>
                <w:sz w:val="18"/>
                <w:szCs w:val="18"/>
                <w:lang w:val="sr-Cyrl-RS"/>
              </w:rPr>
              <w:t>Две композиције различитог карактера.</w:t>
            </w: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Трећи разред и четврти разред – осам композиција различитих стилова</w:t>
            </w:r>
          </w:p>
          <w:p w:rsidR="00002663" w:rsidRPr="00276BBD" w:rsidRDefault="00002663" w:rsidP="00002663">
            <w:pPr>
              <w:spacing w:after="0" w:line="240" w:lineRule="auto"/>
              <w:ind w:right="113"/>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су 2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6"/>
              </w:numPr>
              <w:spacing w:after="0" w:line="240" w:lineRule="auto"/>
              <w:contextualSpacing/>
              <w:jc w:val="left"/>
              <w:rPr>
                <w:sz w:val="18"/>
                <w:szCs w:val="18"/>
                <w:lang w:val="sr-Cyrl-RS"/>
              </w:rPr>
            </w:pPr>
            <w:r w:rsidRPr="00276BBD">
              <w:rPr>
                <w:sz w:val="18"/>
                <w:szCs w:val="18"/>
                <w:lang w:val="sr-Cyrl-RS"/>
              </w:rPr>
              <w:t>Две композиције различитог карактера.</w:t>
            </w: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Трећи разред и четврти разред – осам композиција различитих стилова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Обавезна су 2 јавна наступа у току године.</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b/>
                <w:sz w:val="18"/>
                <w:szCs w:val="18"/>
                <w:lang w:val="sr-Cyrl-RS"/>
              </w:rPr>
            </w:pPr>
          </w:p>
        </w:tc>
      </w:tr>
      <w:tr w:rsidR="007A1B0A" w:rsidRPr="00276BBD" w:rsidTr="007A1B0A">
        <w:trPr>
          <w:cantSplit/>
          <w:trHeight w:val="1358"/>
        </w:trPr>
        <w:tc>
          <w:tcPr>
            <w:tcW w:w="768" w:type="pct"/>
            <w:vMerge/>
            <w:textDirection w:val="btLr"/>
            <w:vAlign w:val="center"/>
          </w:tcPr>
          <w:p w:rsidR="00002663" w:rsidRPr="00276BBD" w:rsidRDefault="00002663" w:rsidP="00002663">
            <w:pPr>
              <w:spacing w:after="0" w:line="240" w:lineRule="auto"/>
              <w:ind w:right="113"/>
              <w:jc w:val="center"/>
              <w:rPr>
                <w:b/>
                <w:sz w:val="18"/>
                <w:szCs w:val="18"/>
                <w:lang w:val="sr-Cyrl-RS"/>
              </w:rPr>
            </w:pPr>
          </w:p>
        </w:tc>
        <w:tc>
          <w:tcPr>
            <w:tcW w:w="4232" w:type="pct"/>
            <w:gridSpan w:val="4"/>
          </w:tcPr>
          <w:p w:rsidR="00002663" w:rsidRPr="00276BBD" w:rsidRDefault="00002663" w:rsidP="00002663">
            <w:pPr>
              <w:spacing w:after="0" w:line="240" w:lineRule="auto"/>
              <w:jc w:val="left"/>
              <w:rPr>
                <w:sz w:val="20"/>
                <w:szCs w:val="20"/>
                <w:lang w:val="sr-Cyrl-RS"/>
              </w:rPr>
            </w:pPr>
            <w:r w:rsidRPr="00276BBD">
              <w:rPr>
                <w:sz w:val="20"/>
                <w:szCs w:val="20"/>
                <w:lang w:val="sr-Cyrl-RS"/>
              </w:rPr>
              <w:t>Програм годишње смотре се не изводи напамет, и не подлеже нумеричком начину оцењивања али коментари и сагледавање смотре утиче на коначну годишњу оцену. Препорука је да се смотре обављају при крају школске године, и оквиру групе неколико класа професора(три или више), и буду јавне за професоре и ученике тих класа. Пожељно је да ученици Присуствују смотрама и слушају остале ученике, а ради развијања професионалне самосвести, и осигуравања јавног наступа код ученика.</w:t>
            </w:r>
          </w:p>
        </w:tc>
      </w:tr>
    </w:tbl>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tbl>
      <w:tblPr>
        <w:tblStyle w:val="TableGrid3"/>
        <w:tblpPr w:leftFromText="180" w:rightFromText="180" w:vertAnchor="text" w:tblpY="1"/>
        <w:tblOverlap w:val="never"/>
        <w:tblW w:w="5000" w:type="pct"/>
        <w:tblLook w:val="04A0" w:firstRow="1" w:lastRow="0" w:firstColumn="1" w:lastColumn="0" w:noHBand="0" w:noVBand="1"/>
      </w:tblPr>
      <w:tblGrid>
        <w:gridCol w:w="1420"/>
        <w:gridCol w:w="1954"/>
        <w:gridCol w:w="1956"/>
        <w:gridCol w:w="1955"/>
        <w:gridCol w:w="1955"/>
      </w:tblGrid>
      <w:tr w:rsidR="007A1B0A" w:rsidRPr="00276BBD" w:rsidTr="007A1B0A">
        <w:trPr>
          <w:cantSplit/>
          <w:trHeight w:val="323"/>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057" w:type="pct"/>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lastRenderedPageBreak/>
              <w:t>ПРЕДМЕТ</w:t>
            </w:r>
          </w:p>
        </w:tc>
        <w:tc>
          <w:tcPr>
            <w:tcW w:w="1057" w:type="pct"/>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2942"/>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ГЛАВНИ ПРЕДМЕТ ХАРМОНИКА</w:t>
            </w:r>
          </w:p>
          <w:p w:rsidR="00002663" w:rsidRPr="00276BBD" w:rsidRDefault="00002663" w:rsidP="00002663">
            <w:pPr>
              <w:spacing w:after="0" w:line="240" w:lineRule="auto"/>
              <w:ind w:right="113"/>
              <w:jc w:val="center"/>
              <w:rPr>
                <w:sz w:val="18"/>
                <w:szCs w:val="18"/>
                <w:lang w:val="sr-Cyrl-RS"/>
              </w:rPr>
            </w:pP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840503">
            <w:pPr>
              <w:numPr>
                <w:ilvl w:val="0"/>
                <w:numId w:val="110"/>
              </w:numPr>
              <w:spacing w:after="0" w:line="240" w:lineRule="auto"/>
              <w:contextualSpacing/>
              <w:jc w:val="left"/>
              <w:rPr>
                <w:sz w:val="18"/>
                <w:szCs w:val="18"/>
                <w:lang w:val="sr-Cyrl-RS"/>
              </w:rPr>
            </w:pPr>
            <w:r w:rsidRPr="00276BBD">
              <w:rPr>
                <w:sz w:val="18"/>
                <w:szCs w:val="18"/>
                <w:lang w:val="sr-Cyrl-RS"/>
              </w:rPr>
              <w:t>Лествице</w:t>
            </w:r>
          </w:p>
          <w:p w:rsidR="00002663" w:rsidRPr="00276BBD" w:rsidRDefault="00002663" w:rsidP="00840503">
            <w:pPr>
              <w:numPr>
                <w:ilvl w:val="0"/>
                <w:numId w:val="56"/>
              </w:numPr>
              <w:spacing w:after="0" w:line="240" w:lineRule="auto"/>
              <w:contextualSpacing/>
              <w:jc w:val="left"/>
              <w:rPr>
                <w:b/>
                <w:sz w:val="18"/>
                <w:szCs w:val="18"/>
                <w:lang w:val="sr-Cyrl-RS"/>
              </w:rPr>
            </w:pPr>
            <w:r w:rsidRPr="00276BBD">
              <w:rPr>
                <w:sz w:val="18"/>
                <w:szCs w:val="18"/>
                <w:lang w:val="sr-Cyrl-RS"/>
              </w:rPr>
              <w:t>Етида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b/>
                <w:sz w:val="18"/>
                <w:szCs w:val="18"/>
                <w:lang w:val="sr-Cyrl-RS"/>
              </w:rPr>
              <w:t>Испитни програм (на крају школске године)</w:t>
            </w:r>
          </w:p>
          <w:p w:rsidR="00002663" w:rsidRPr="00276BBD" w:rsidRDefault="00002663" w:rsidP="00840503">
            <w:pPr>
              <w:numPr>
                <w:ilvl w:val="0"/>
                <w:numId w:val="60"/>
              </w:numPr>
              <w:spacing w:after="0" w:line="240" w:lineRule="auto"/>
              <w:contextualSpacing/>
              <w:jc w:val="left"/>
              <w:rPr>
                <w:sz w:val="18"/>
                <w:szCs w:val="18"/>
                <w:lang w:val="sr-Cyrl-RS"/>
              </w:rPr>
            </w:pPr>
            <w:r w:rsidRPr="00276BBD">
              <w:rPr>
                <w:sz w:val="18"/>
                <w:szCs w:val="18"/>
                <w:lang w:val="sr-Cyrl-RS"/>
              </w:rPr>
              <w:t>Лирска композиција по слободном избору</w:t>
            </w:r>
          </w:p>
          <w:p w:rsidR="00002663" w:rsidRPr="00276BBD" w:rsidRDefault="00002663" w:rsidP="00840503">
            <w:pPr>
              <w:numPr>
                <w:ilvl w:val="0"/>
                <w:numId w:val="60"/>
              </w:numPr>
              <w:spacing w:after="0" w:line="240" w:lineRule="auto"/>
              <w:contextualSpacing/>
              <w:jc w:val="left"/>
              <w:rPr>
                <w:sz w:val="18"/>
                <w:szCs w:val="18"/>
                <w:lang w:val="sr-Cyrl-RS"/>
              </w:rPr>
            </w:pPr>
            <w:r w:rsidRPr="00276BBD">
              <w:rPr>
                <w:sz w:val="18"/>
                <w:szCs w:val="18"/>
                <w:lang w:val="sr-Cyrl-RS"/>
              </w:rPr>
              <w:t>Полифона композиција</w:t>
            </w:r>
          </w:p>
          <w:p w:rsidR="00002663" w:rsidRPr="00276BBD" w:rsidRDefault="00002663" w:rsidP="00840503">
            <w:pPr>
              <w:numPr>
                <w:ilvl w:val="0"/>
                <w:numId w:val="60"/>
              </w:numPr>
              <w:spacing w:after="0" w:line="240" w:lineRule="auto"/>
              <w:contextualSpacing/>
              <w:jc w:val="left"/>
              <w:rPr>
                <w:sz w:val="18"/>
                <w:szCs w:val="18"/>
                <w:lang w:val="sr-Cyrl-RS"/>
              </w:rPr>
            </w:pPr>
            <w:r w:rsidRPr="00276BBD">
              <w:rPr>
                <w:sz w:val="18"/>
                <w:szCs w:val="18"/>
                <w:lang w:val="sr-Cyrl-RS"/>
              </w:rPr>
              <w:t>Циклична композиција</w:t>
            </w:r>
          </w:p>
          <w:p w:rsidR="00002663" w:rsidRPr="00276BBD" w:rsidRDefault="00002663" w:rsidP="00840503">
            <w:pPr>
              <w:numPr>
                <w:ilvl w:val="0"/>
                <w:numId w:val="60"/>
              </w:numPr>
              <w:spacing w:after="0" w:line="240" w:lineRule="auto"/>
              <w:contextualSpacing/>
              <w:jc w:val="left"/>
              <w:rPr>
                <w:b/>
                <w:sz w:val="18"/>
                <w:szCs w:val="18"/>
                <w:lang w:val="sr-Cyrl-RS"/>
              </w:rPr>
            </w:pPr>
            <w:r w:rsidRPr="00276BBD">
              <w:rPr>
                <w:sz w:val="18"/>
                <w:szCs w:val="18"/>
                <w:lang w:val="sr-Cyrl-RS"/>
              </w:rPr>
              <w:t>Техничка композиција по слободном избору</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b/>
                <w:sz w:val="18"/>
                <w:szCs w:val="18"/>
                <w:lang w:val="sr-Cyrl-RS"/>
              </w:rPr>
              <w:t>Најмање 2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002663">
            <w:pPr>
              <w:spacing w:after="0" w:line="240" w:lineRule="auto"/>
              <w:jc w:val="left"/>
              <w:rPr>
                <w:sz w:val="18"/>
                <w:szCs w:val="18"/>
                <w:lang w:val="sr-Cyrl-RS"/>
              </w:rPr>
            </w:pPr>
            <w:r w:rsidRPr="00276BBD">
              <w:rPr>
                <w:sz w:val="18"/>
                <w:szCs w:val="18"/>
                <w:lang w:val="sr-Cyrl-RS"/>
              </w:rPr>
              <w:t>•Лествице</w:t>
            </w:r>
          </w:p>
          <w:p w:rsidR="00002663" w:rsidRPr="00276BBD" w:rsidRDefault="00002663" w:rsidP="00002663">
            <w:pPr>
              <w:spacing w:after="0" w:line="240" w:lineRule="auto"/>
              <w:jc w:val="left"/>
              <w:rPr>
                <w:sz w:val="18"/>
                <w:szCs w:val="18"/>
                <w:lang w:val="sr-Cyrl-RS"/>
              </w:rPr>
            </w:pPr>
            <w:r w:rsidRPr="00276BBD">
              <w:rPr>
                <w:sz w:val="18"/>
                <w:szCs w:val="18"/>
                <w:lang w:val="sr-Cyrl-RS"/>
              </w:rPr>
              <w:t>•Етида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b/>
                <w:sz w:val="18"/>
                <w:szCs w:val="18"/>
                <w:lang w:val="sr-Cyrl-RS"/>
              </w:rPr>
              <w:t>Испитни програм (на крају школске године)</w:t>
            </w:r>
          </w:p>
          <w:p w:rsidR="00002663" w:rsidRPr="00276BBD" w:rsidRDefault="00002663" w:rsidP="00840503">
            <w:pPr>
              <w:numPr>
                <w:ilvl w:val="0"/>
                <w:numId w:val="60"/>
              </w:numPr>
              <w:spacing w:after="0" w:line="240" w:lineRule="auto"/>
              <w:contextualSpacing/>
              <w:jc w:val="left"/>
              <w:rPr>
                <w:sz w:val="18"/>
                <w:szCs w:val="18"/>
                <w:lang w:val="sr-Cyrl-RS"/>
              </w:rPr>
            </w:pPr>
            <w:r w:rsidRPr="00276BBD">
              <w:rPr>
                <w:sz w:val="18"/>
                <w:szCs w:val="18"/>
                <w:lang w:val="sr-Cyrl-RS"/>
              </w:rPr>
              <w:t>Лирска композиција по слободном избору</w:t>
            </w:r>
          </w:p>
          <w:p w:rsidR="00002663" w:rsidRPr="00276BBD" w:rsidRDefault="00002663" w:rsidP="00840503">
            <w:pPr>
              <w:numPr>
                <w:ilvl w:val="0"/>
                <w:numId w:val="60"/>
              </w:numPr>
              <w:spacing w:after="0" w:line="240" w:lineRule="auto"/>
              <w:contextualSpacing/>
              <w:jc w:val="left"/>
              <w:rPr>
                <w:sz w:val="18"/>
                <w:szCs w:val="18"/>
                <w:lang w:val="sr-Cyrl-RS"/>
              </w:rPr>
            </w:pPr>
            <w:r w:rsidRPr="00276BBD">
              <w:rPr>
                <w:sz w:val="18"/>
                <w:szCs w:val="18"/>
                <w:lang w:val="sr-Cyrl-RS"/>
              </w:rPr>
              <w:t>Полифона композиција</w:t>
            </w:r>
          </w:p>
          <w:p w:rsidR="00002663" w:rsidRPr="00276BBD" w:rsidRDefault="00002663" w:rsidP="00840503">
            <w:pPr>
              <w:numPr>
                <w:ilvl w:val="0"/>
                <w:numId w:val="60"/>
              </w:numPr>
              <w:spacing w:after="0" w:line="240" w:lineRule="auto"/>
              <w:contextualSpacing/>
              <w:jc w:val="left"/>
              <w:rPr>
                <w:sz w:val="18"/>
                <w:szCs w:val="18"/>
                <w:lang w:val="sr-Cyrl-RS"/>
              </w:rPr>
            </w:pPr>
            <w:r w:rsidRPr="00276BBD">
              <w:rPr>
                <w:sz w:val="18"/>
                <w:szCs w:val="18"/>
                <w:lang w:val="sr-Cyrl-RS"/>
              </w:rPr>
              <w:t>Циклична композиција</w:t>
            </w:r>
          </w:p>
          <w:p w:rsidR="00002663" w:rsidRPr="00276BBD" w:rsidRDefault="00002663" w:rsidP="00840503">
            <w:pPr>
              <w:numPr>
                <w:ilvl w:val="0"/>
                <w:numId w:val="60"/>
              </w:numPr>
              <w:spacing w:after="0" w:line="240" w:lineRule="auto"/>
              <w:contextualSpacing/>
              <w:jc w:val="left"/>
              <w:rPr>
                <w:sz w:val="18"/>
                <w:szCs w:val="18"/>
                <w:lang w:val="sr-Cyrl-RS"/>
              </w:rPr>
            </w:pPr>
            <w:r w:rsidRPr="00276BBD">
              <w:rPr>
                <w:sz w:val="18"/>
                <w:szCs w:val="18"/>
                <w:lang w:val="sr-Cyrl-RS"/>
              </w:rPr>
              <w:t>Техничка композиција по слободном избору</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b/>
                <w:sz w:val="18"/>
                <w:szCs w:val="18"/>
                <w:lang w:val="sr-Cyrl-RS"/>
              </w:rPr>
              <w:t>Најмање 2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002663">
            <w:pPr>
              <w:spacing w:after="0" w:line="240" w:lineRule="auto"/>
              <w:jc w:val="left"/>
              <w:rPr>
                <w:sz w:val="18"/>
                <w:szCs w:val="18"/>
                <w:lang w:val="sr-Cyrl-RS"/>
              </w:rPr>
            </w:pPr>
            <w:r w:rsidRPr="00276BBD">
              <w:rPr>
                <w:sz w:val="18"/>
                <w:szCs w:val="18"/>
                <w:lang w:val="sr-Cyrl-RS"/>
              </w:rPr>
              <w:t>•Лествице</w:t>
            </w:r>
          </w:p>
          <w:p w:rsidR="00002663" w:rsidRPr="00276BBD" w:rsidRDefault="00002663" w:rsidP="00002663">
            <w:pPr>
              <w:spacing w:after="0" w:line="240" w:lineRule="auto"/>
              <w:jc w:val="left"/>
              <w:rPr>
                <w:sz w:val="18"/>
                <w:szCs w:val="18"/>
                <w:lang w:val="sr-Cyrl-RS"/>
              </w:rPr>
            </w:pPr>
            <w:r w:rsidRPr="00276BBD">
              <w:rPr>
                <w:sz w:val="18"/>
                <w:szCs w:val="18"/>
                <w:lang w:val="sr-Cyrl-RS"/>
              </w:rPr>
              <w:t>•Етида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b/>
                <w:sz w:val="18"/>
                <w:szCs w:val="18"/>
                <w:lang w:val="sr-Cyrl-RS"/>
              </w:rPr>
              <w:t>Испитни програм (на крају школске године)</w:t>
            </w:r>
          </w:p>
          <w:p w:rsidR="00002663" w:rsidRPr="00276BBD" w:rsidRDefault="00002663" w:rsidP="00840503">
            <w:pPr>
              <w:numPr>
                <w:ilvl w:val="0"/>
                <w:numId w:val="60"/>
              </w:numPr>
              <w:spacing w:after="0" w:line="240" w:lineRule="auto"/>
              <w:contextualSpacing/>
              <w:jc w:val="left"/>
              <w:rPr>
                <w:sz w:val="18"/>
                <w:szCs w:val="18"/>
                <w:lang w:val="sr-Cyrl-RS"/>
              </w:rPr>
            </w:pPr>
            <w:r w:rsidRPr="00276BBD">
              <w:rPr>
                <w:sz w:val="18"/>
                <w:szCs w:val="18"/>
                <w:lang w:val="sr-Cyrl-RS"/>
              </w:rPr>
              <w:t>Лирска композиција по слободном избору</w:t>
            </w:r>
          </w:p>
          <w:p w:rsidR="00002663" w:rsidRPr="00276BBD" w:rsidRDefault="00002663" w:rsidP="00840503">
            <w:pPr>
              <w:numPr>
                <w:ilvl w:val="0"/>
                <w:numId w:val="60"/>
              </w:numPr>
              <w:spacing w:after="0" w:line="240" w:lineRule="auto"/>
              <w:contextualSpacing/>
              <w:jc w:val="left"/>
              <w:rPr>
                <w:sz w:val="18"/>
                <w:szCs w:val="18"/>
                <w:lang w:val="sr-Cyrl-RS"/>
              </w:rPr>
            </w:pPr>
            <w:r w:rsidRPr="00276BBD">
              <w:rPr>
                <w:sz w:val="18"/>
                <w:szCs w:val="18"/>
                <w:lang w:val="sr-Cyrl-RS"/>
              </w:rPr>
              <w:t>Полифона композиција</w:t>
            </w:r>
          </w:p>
          <w:p w:rsidR="00002663" w:rsidRPr="00276BBD" w:rsidRDefault="00002663" w:rsidP="00840503">
            <w:pPr>
              <w:numPr>
                <w:ilvl w:val="0"/>
                <w:numId w:val="60"/>
              </w:numPr>
              <w:spacing w:after="0" w:line="240" w:lineRule="auto"/>
              <w:contextualSpacing/>
              <w:jc w:val="left"/>
              <w:rPr>
                <w:b/>
                <w:sz w:val="18"/>
                <w:szCs w:val="18"/>
                <w:lang w:val="sr-Cyrl-RS"/>
              </w:rPr>
            </w:pPr>
            <w:r w:rsidRPr="00276BBD">
              <w:rPr>
                <w:sz w:val="18"/>
                <w:szCs w:val="18"/>
                <w:lang w:val="sr-Cyrl-RS"/>
              </w:rPr>
              <w:t>Циклична композиција</w:t>
            </w:r>
          </w:p>
          <w:p w:rsidR="00002663" w:rsidRPr="00276BBD" w:rsidRDefault="00002663" w:rsidP="00840503">
            <w:pPr>
              <w:numPr>
                <w:ilvl w:val="0"/>
                <w:numId w:val="60"/>
              </w:numPr>
              <w:spacing w:after="0" w:line="240" w:lineRule="auto"/>
              <w:contextualSpacing/>
              <w:jc w:val="left"/>
              <w:rPr>
                <w:b/>
                <w:sz w:val="18"/>
                <w:szCs w:val="18"/>
                <w:lang w:val="sr-Cyrl-RS"/>
              </w:rPr>
            </w:pPr>
            <w:r w:rsidRPr="00276BBD">
              <w:rPr>
                <w:sz w:val="18"/>
                <w:szCs w:val="18"/>
                <w:lang w:val="sr-Cyrl-RS"/>
              </w:rPr>
              <w:t>Техничка композиција по слободном избору</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b/>
                <w:sz w:val="18"/>
                <w:szCs w:val="18"/>
                <w:lang w:val="sr-Cyrl-RS"/>
              </w:rPr>
              <w:t>Најмање 2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002663">
            <w:pPr>
              <w:spacing w:after="0" w:line="240" w:lineRule="auto"/>
              <w:jc w:val="left"/>
              <w:rPr>
                <w:sz w:val="18"/>
                <w:szCs w:val="18"/>
                <w:lang w:val="sr-Cyrl-RS"/>
              </w:rPr>
            </w:pPr>
            <w:r w:rsidRPr="00276BBD">
              <w:rPr>
                <w:sz w:val="18"/>
                <w:szCs w:val="18"/>
                <w:lang w:val="sr-Cyrl-RS"/>
              </w:rPr>
              <w:t>•Лествице</w:t>
            </w:r>
          </w:p>
          <w:p w:rsidR="00002663" w:rsidRPr="00276BBD" w:rsidRDefault="00002663" w:rsidP="00002663">
            <w:pPr>
              <w:spacing w:after="0" w:line="240" w:lineRule="auto"/>
              <w:jc w:val="left"/>
              <w:rPr>
                <w:sz w:val="18"/>
                <w:szCs w:val="18"/>
                <w:lang w:val="sr-Cyrl-RS"/>
              </w:rPr>
            </w:pPr>
            <w:r w:rsidRPr="00276BBD">
              <w:rPr>
                <w:sz w:val="18"/>
                <w:szCs w:val="18"/>
                <w:lang w:val="sr-Cyrl-RS"/>
              </w:rPr>
              <w:t>•Етида или Соната старог мајстора (Д. Скарлати, К. Сеижас, Ф. Купрен...)</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Матурски испит</w:t>
            </w:r>
          </w:p>
          <w:p w:rsidR="00002663" w:rsidRPr="00276BBD" w:rsidRDefault="00002663" w:rsidP="00002663">
            <w:pPr>
              <w:spacing w:after="0" w:line="240" w:lineRule="auto"/>
              <w:jc w:val="left"/>
              <w:rPr>
                <w:sz w:val="18"/>
                <w:szCs w:val="18"/>
                <w:lang w:val="sr-Cyrl-RS"/>
              </w:rPr>
            </w:pPr>
            <w:r w:rsidRPr="00276BBD">
              <w:rPr>
                <w:sz w:val="18"/>
                <w:szCs w:val="18"/>
                <w:lang w:val="sr-Cyrl-RS"/>
              </w:rPr>
              <w:t>Испитни програм се изводи напамет.</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b/>
                <w:sz w:val="18"/>
                <w:szCs w:val="18"/>
                <w:lang w:val="sr-Cyrl-RS"/>
              </w:rPr>
              <w:t>Најмање 2 јавна наступа у току године</w:t>
            </w:r>
          </w:p>
        </w:tc>
      </w:tr>
    </w:tbl>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tbl>
      <w:tblPr>
        <w:tblStyle w:val="TableGrid3"/>
        <w:tblpPr w:leftFromText="180" w:rightFromText="180" w:vertAnchor="text" w:tblpY="1"/>
        <w:tblOverlap w:val="never"/>
        <w:tblW w:w="5000" w:type="pct"/>
        <w:tblLook w:val="04A0" w:firstRow="1" w:lastRow="0" w:firstColumn="1" w:lastColumn="0" w:noHBand="0" w:noVBand="1"/>
      </w:tblPr>
      <w:tblGrid>
        <w:gridCol w:w="1420"/>
        <w:gridCol w:w="1954"/>
        <w:gridCol w:w="1956"/>
        <w:gridCol w:w="1955"/>
        <w:gridCol w:w="1955"/>
      </w:tblGrid>
      <w:tr w:rsidR="007A1B0A" w:rsidRPr="00276BBD" w:rsidTr="007A1B0A">
        <w:trPr>
          <w:cantSplit/>
          <w:trHeight w:val="323"/>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057" w:type="pct"/>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1057" w:type="pct"/>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2942"/>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lastRenderedPageBreak/>
              <w:t>ГЛАВНИ ПРЕДМЕТ ВИОЛИНА</w:t>
            </w:r>
          </w:p>
          <w:p w:rsidR="00002663" w:rsidRPr="00276BBD" w:rsidRDefault="00002663" w:rsidP="00002663">
            <w:pPr>
              <w:spacing w:after="0" w:line="240" w:lineRule="auto"/>
              <w:ind w:right="113"/>
              <w:jc w:val="center"/>
              <w:rPr>
                <w:sz w:val="18"/>
                <w:szCs w:val="18"/>
                <w:lang w:val="sr-Cyrl-RS"/>
              </w:rPr>
            </w:pP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61"/>
              </w:numPr>
              <w:spacing w:after="0" w:line="240" w:lineRule="auto"/>
              <w:contextualSpacing/>
              <w:jc w:val="left"/>
              <w:rPr>
                <w:sz w:val="18"/>
                <w:szCs w:val="18"/>
                <w:lang w:val="sr-Cyrl-RS"/>
              </w:rPr>
            </w:pPr>
            <w:r w:rsidRPr="00276BBD">
              <w:rPr>
                <w:sz w:val="18"/>
                <w:szCs w:val="18"/>
                <w:lang w:val="sr-Cyrl-RS"/>
              </w:rPr>
              <w:t>Једна дурска и истоимена молска скала (кроз минимум 3 различита потеза)- кроз три октаве са разложеним трозвуцима и четворозвуцима и двохватима кроз најмање једну оактаву (терце, сексте и октаве);</w:t>
            </w:r>
          </w:p>
          <w:p w:rsidR="00002663" w:rsidRPr="00276BBD" w:rsidRDefault="00002663" w:rsidP="00840503">
            <w:pPr>
              <w:numPr>
                <w:ilvl w:val="0"/>
                <w:numId w:val="61"/>
              </w:numPr>
              <w:spacing w:after="0" w:line="240" w:lineRule="auto"/>
              <w:contextualSpacing/>
              <w:jc w:val="left"/>
              <w:rPr>
                <w:sz w:val="18"/>
                <w:szCs w:val="18"/>
                <w:lang w:val="sr-Cyrl-RS"/>
              </w:rPr>
            </w:pPr>
            <w:r w:rsidRPr="00276BBD">
              <w:rPr>
                <w:sz w:val="18"/>
                <w:szCs w:val="18"/>
                <w:lang w:val="sr-Cyrl-RS"/>
              </w:rPr>
              <w:t>Две етиде од којих једна Кројцерова (од броја 5 – редакција А. Јамполски);</w:t>
            </w:r>
          </w:p>
          <w:p w:rsidR="00002663" w:rsidRPr="00276BBD" w:rsidRDefault="00002663" w:rsidP="00840503">
            <w:pPr>
              <w:numPr>
                <w:ilvl w:val="0"/>
                <w:numId w:val="61"/>
              </w:numPr>
              <w:spacing w:after="0" w:line="240" w:lineRule="auto"/>
              <w:contextualSpacing/>
              <w:jc w:val="left"/>
              <w:rPr>
                <w:sz w:val="18"/>
                <w:szCs w:val="18"/>
                <w:lang w:val="sr-Cyrl-RS"/>
              </w:rPr>
            </w:pPr>
            <w:r w:rsidRPr="00276BBD">
              <w:rPr>
                <w:sz w:val="18"/>
                <w:szCs w:val="18"/>
                <w:lang w:val="sr-Cyrl-RS"/>
              </w:rPr>
              <w:t>Концерт I или II и III став, или цела соната;</w:t>
            </w:r>
          </w:p>
          <w:p w:rsidR="00002663" w:rsidRPr="00276BBD" w:rsidRDefault="00002663" w:rsidP="00840503">
            <w:pPr>
              <w:numPr>
                <w:ilvl w:val="0"/>
                <w:numId w:val="61"/>
              </w:numPr>
              <w:spacing w:after="0" w:line="240" w:lineRule="auto"/>
              <w:contextualSpacing/>
              <w:jc w:val="left"/>
              <w:rPr>
                <w:sz w:val="18"/>
                <w:szCs w:val="18"/>
                <w:lang w:val="sr-Cyrl-RS"/>
              </w:rPr>
            </w:pPr>
            <w:r w:rsidRPr="00276BBD">
              <w:rPr>
                <w:sz w:val="18"/>
                <w:szCs w:val="18"/>
                <w:lang w:val="sr-Cyrl-RS"/>
              </w:rPr>
              <w:t>Један комад</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Испитни програм се изводи напамет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b/>
                <w:sz w:val="18"/>
                <w:szCs w:val="18"/>
                <w:lang w:val="sr-Cyrl-RS"/>
              </w:rPr>
              <w:t>Обавезна су 3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62"/>
              </w:numPr>
              <w:spacing w:after="0" w:line="240" w:lineRule="auto"/>
              <w:contextualSpacing/>
              <w:jc w:val="left"/>
              <w:rPr>
                <w:sz w:val="18"/>
                <w:szCs w:val="18"/>
                <w:lang w:val="sr-Cyrl-RS"/>
              </w:rPr>
            </w:pPr>
            <w:r w:rsidRPr="00276BBD">
              <w:rPr>
                <w:sz w:val="18"/>
                <w:szCs w:val="18"/>
                <w:lang w:val="sr-Cyrl-RS"/>
              </w:rPr>
              <w:t>Дурска и истоимена молска скала, према тоналитету једне од композиција из испитног програма, са разложеним акордима и двогласима; терце, сексте, октаве – скале треба</w:t>
            </w:r>
          </w:p>
          <w:p w:rsidR="00002663" w:rsidRPr="00276BBD" w:rsidRDefault="00002663" w:rsidP="00840503">
            <w:pPr>
              <w:numPr>
                <w:ilvl w:val="0"/>
                <w:numId w:val="62"/>
              </w:numPr>
              <w:spacing w:after="0" w:line="240" w:lineRule="auto"/>
              <w:contextualSpacing/>
              <w:jc w:val="left"/>
              <w:rPr>
                <w:sz w:val="18"/>
                <w:szCs w:val="18"/>
                <w:lang w:val="sr-Cyrl-RS"/>
              </w:rPr>
            </w:pPr>
            <w:r w:rsidRPr="00276BBD">
              <w:rPr>
                <w:sz w:val="18"/>
                <w:szCs w:val="18"/>
                <w:lang w:val="sr-Cyrl-RS"/>
              </w:rPr>
              <w:t>изводити са потезима из групе лежећих, бацаних, скачућих и комбинованих;</w:t>
            </w:r>
          </w:p>
          <w:p w:rsidR="00002663" w:rsidRPr="00276BBD" w:rsidRDefault="00002663" w:rsidP="00840503">
            <w:pPr>
              <w:numPr>
                <w:ilvl w:val="0"/>
                <w:numId w:val="62"/>
              </w:numPr>
              <w:spacing w:after="0" w:line="240" w:lineRule="auto"/>
              <w:contextualSpacing/>
              <w:jc w:val="left"/>
              <w:rPr>
                <w:sz w:val="18"/>
                <w:szCs w:val="18"/>
                <w:lang w:val="sr-Cyrl-RS"/>
              </w:rPr>
            </w:pPr>
            <w:r w:rsidRPr="00276BBD">
              <w:rPr>
                <w:sz w:val="18"/>
                <w:szCs w:val="18"/>
                <w:lang w:val="sr-Cyrl-RS"/>
              </w:rPr>
              <w:t>Две етиде од којих једна Кројцерова (од броја 10 – редакција А. Јамполски);</w:t>
            </w:r>
          </w:p>
          <w:p w:rsidR="00002663" w:rsidRPr="00276BBD" w:rsidRDefault="00002663" w:rsidP="00840503">
            <w:pPr>
              <w:numPr>
                <w:ilvl w:val="0"/>
                <w:numId w:val="62"/>
              </w:numPr>
              <w:spacing w:after="0" w:line="240" w:lineRule="auto"/>
              <w:contextualSpacing/>
              <w:jc w:val="left"/>
              <w:rPr>
                <w:sz w:val="18"/>
                <w:szCs w:val="18"/>
                <w:lang w:val="sr-Cyrl-RS"/>
              </w:rPr>
            </w:pPr>
            <w:r w:rsidRPr="00276BBD">
              <w:rPr>
                <w:sz w:val="18"/>
                <w:szCs w:val="18"/>
                <w:lang w:val="sr-Cyrl-RS"/>
              </w:rPr>
              <w:t>Концерт I или II и III став или цела соната;</w:t>
            </w:r>
          </w:p>
          <w:p w:rsidR="00002663" w:rsidRPr="00276BBD" w:rsidRDefault="00002663" w:rsidP="00840503">
            <w:pPr>
              <w:numPr>
                <w:ilvl w:val="0"/>
                <w:numId w:val="62"/>
              </w:numPr>
              <w:spacing w:after="0" w:line="240" w:lineRule="auto"/>
              <w:contextualSpacing/>
              <w:jc w:val="left"/>
              <w:rPr>
                <w:sz w:val="18"/>
                <w:szCs w:val="18"/>
                <w:lang w:val="sr-Cyrl-RS"/>
              </w:rPr>
            </w:pPr>
            <w:r w:rsidRPr="00276BBD">
              <w:rPr>
                <w:sz w:val="18"/>
                <w:szCs w:val="18"/>
                <w:lang w:val="sr-Cyrl-RS"/>
              </w:rPr>
              <w:t>Једно дело мале форме изабрано према склоностима ученика – техничке тешкоће нису одлучујуће.</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Испитни програм се изводи напамет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b/>
                <w:sz w:val="18"/>
                <w:szCs w:val="18"/>
                <w:lang w:val="sr-Cyrl-RS"/>
              </w:rPr>
              <w:t>Обавезна су 3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63"/>
              </w:numPr>
              <w:spacing w:after="0" w:line="240" w:lineRule="auto"/>
              <w:contextualSpacing/>
              <w:jc w:val="left"/>
              <w:rPr>
                <w:sz w:val="18"/>
                <w:szCs w:val="18"/>
                <w:lang w:val="sr-Cyrl-RS"/>
              </w:rPr>
            </w:pPr>
            <w:r w:rsidRPr="00276BBD">
              <w:rPr>
                <w:sz w:val="18"/>
                <w:szCs w:val="18"/>
                <w:lang w:val="sr-Cyrl-RS"/>
              </w:rPr>
              <w:t>Дурска и истоимена молска трооктавна или четворооктавна скала – према тоналитету једне од композиција из испитног програма са разлагањима трозвука и четворозвука уз обавезна минимум три потеза из групе лежећих, бацаних, скачућих или комбинованих;</w:t>
            </w:r>
          </w:p>
          <w:p w:rsidR="00002663" w:rsidRPr="00276BBD" w:rsidRDefault="00002663" w:rsidP="00840503">
            <w:pPr>
              <w:numPr>
                <w:ilvl w:val="0"/>
                <w:numId w:val="63"/>
              </w:numPr>
              <w:spacing w:after="0" w:line="240" w:lineRule="auto"/>
              <w:contextualSpacing/>
              <w:jc w:val="left"/>
              <w:rPr>
                <w:sz w:val="18"/>
                <w:szCs w:val="18"/>
                <w:lang w:val="sr-Cyrl-RS"/>
              </w:rPr>
            </w:pPr>
            <w:r w:rsidRPr="00276BBD">
              <w:rPr>
                <w:sz w:val="18"/>
                <w:szCs w:val="18"/>
                <w:lang w:val="sr-Cyrl-RS"/>
              </w:rPr>
              <w:t>Двохвати кроз минимум две октаве (терце, сексте и октаве)</w:t>
            </w:r>
          </w:p>
          <w:p w:rsidR="00002663" w:rsidRPr="00276BBD" w:rsidRDefault="00002663" w:rsidP="00840503">
            <w:pPr>
              <w:numPr>
                <w:ilvl w:val="0"/>
                <w:numId w:val="63"/>
              </w:numPr>
              <w:spacing w:after="0" w:line="240" w:lineRule="auto"/>
              <w:contextualSpacing/>
              <w:jc w:val="left"/>
              <w:rPr>
                <w:sz w:val="18"/>
                <w:szCs w:val="18"/>
                <w:lang w:val="sr-Cyrl-RS"/>
              </w:rPr>
            </w:pPr>
            <w:r w:rsidRPr="00276BBD">
              <w:rPr>
                <w:sz w:val="18"/>
                <w:szCs w:val="18"/>
                <w:lang w:val="sr-Cyrl-RS"/>
              </w:rPr>
              <w:t>Две етиде различитих аутора, од којих је једна обавезно Кројцерова у двозвуцима (од бр. 29 – редакција А. Јамполски);</w:t>
            </w:r>
          </w:p>
          <w:p w:rsidR="00002663" w:rsidRPr="00276BBD" w:rsidRDefault="00002663" w:rsidP="00840503">
            <w:pPr>
              <w:numPr>
                <w:ilvl w:val="0"/>
                <w:numId w:val="63"/>
              </w:numPr>
              <w:spacing w:after="0" w:line="240" w:lineRule="auto"/>
              <w:contextualSpacing/>
              <w:jc w:val="left"/>
              <w:rPr>
                <w:sz w:val="18"/>
                <w:szCs w:val="18"/>
                <w:lang w:val="sr-Cyrl-RS"/>
              </w:rPr>
            </w:pPr>
            <w:r w:rsidRPr="00276BBD">
              <w:rPr>
                <w:sz w:val="18"/>
                <w:szCs w:val="18"/>
                <w:lang w:val="sr-Cyrl-RS"/>
              </w:rPr>
              <w:t>Један став из соло соната или партита Ј. С. Баха;</w:t>
            </w:r>
          </w:p>
          <w:p w:rsidR="00002663" w:rsidRPr="00276BBD" w:rsidRDefault="00002663" w:rsidP="00840503">
            <w:pPr>
              <w:numPr>
                <w:ilvl w:val="0"/>
                <w:numId w:val="63"/>
              </w:numPr>
              <w:spacing w:after="0" w:line="240" w:lineRule="auto"/>
              <w:contextualSpacing/>
              <w:jc w:val="left"/>
              <w:rPr>
                <w:sz w:val="18"/>
                <w:szCs w:val="18"/>
                <w:lang w:val="sr-Cyrl-RS"/>
              </w:rPr>
            </w:pPr>
            <w:r w:rsidRPr="00276BBD">
              <w:rPr>
                <w:sz w:val="18"/>
                <w:szCs w:val="18"/>
                <w:lang w:val="sr-Cyrl-RS"/>
              </w:rPr>
              <w:t>Концерт I или II и III став;</w:t>
            </w:r>
          </w:p>
          <w:p w:rsidR="00002663" w:rsidRPr="00276BBD" w:rsidRDefault="00002663" w:rsidP="00840503">
            <w:pPr>
              <w:numPr>
                <w:ilvl w:val="0"/>
                <w:numId w:val="63"/>
              </w:numPr>
              <w:spacing w:after="0" w:line="240" w:lineRule="auto"/>
              <w:contextualSpacing/>
              <w:jc w:val="left"/>
              <w:rPr>
                <w:sz w:val="18"/>
                <w:szCs w:val="18"/>
                <w:lang w:val="sr-Cyrl-RS"/>
              </w:rPr>
            </w:pPr>
            <w:r w:rsidRPr="00276BBD">
              <w:rPr>
                <w:sz w:val="18"/>
                <w:szCs w:val="18"/>
                <w:lang w:val="sr-Cyrl-RS"/>
              </w:rPr>
              <w:t>Једно дело мале форме одабрано према склоностима ученика.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Изводи се напамет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b/>
                <w:sz w:val="18"/>
                <w:szCs w:val="18"/>
                <w:lang w:val="sr-Cyrl-RS"/>
              </w:rPr>
              <w:t>Обавезна су 4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Програм смотре у току првог полугодишта:</w:t>
            </w:r>
          </w:p>
          <w:p w:rsidR="00002663" w:rsidRPr="00276BBD" w:rsidRDefault="00002663" w:rsidP="00002663">
            <w:pPr>
              <w:spacing w:after="0" w:line="240" w:lineRule="auto"/>
              <w:jc w:val="left"/>
              <w:rPr>
                <w:sz w:val="18"/>
                <w:szCs w:val="18"/>
                <w:lang w:val="sr-Cyrl-RS"/>
              </w:rPr>
            </w:pPr>
            <w:r w:rsidRPr="00276BBD">
              <w:rPr>
                <w:sz w:val="18"/>
                <w:szCs w:val="18"/>
                <w:lang w:val="sr-Cyrl-RS"/>
              </w:rPr>
              <w:t>Дурска и истоимена молска скала са разлагањима трозвука и четворозвука уз обавезна минимум три потеза из групе лежећих, бацаних, скачућих или комбинованих, као и</w:t>
            </w:r>
          </w:p>
          <w:p w:rsidR="00002663" w:rsidRPr="00276BBD" w:rsidRDefault="00002663" w:rsidP="00002663">
            <w:pPr>
              <w:spacing w:after="0" w:line="240" w:lineRule="auto"/>
              <w:jc w:val="left"/>
              <w:rPr>
                <w:sz w:val="18"/>
                <w:szCs w:val="18"/>
                <w:lang w:val="sr-Cyrl-RS"/>
              </w:rPr>
            </w:pPr>
            <w:r w:rsidRPr="00276BBD">
              <w:rPr>
                <w:sz w:val="18"/>
                <w:szCs w:val="18"/>
                <w:lang w:val="sr-Cyrl-RS"/>
              </w:rPr>
              <w:t>двохвати (терце, сексте и октаве) се не свирају као испитни захтев али се препоручује провера знања из скала у току школске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Матурски испит</w:t>
            </w:r>
          </w:p>
          <w:p w:rsidR="00002663" w:rsidRPr="00276BBD" w:rsidRDefault="00002663" w:rsidP="00002663">
            <w:pPr>
              <w:spacing w:after="0" w:line="240" w:lineRule="auto"/>
              <w:jc w:val="left"/>
              <w:rPr>
                <w:sz w:val="18"/>
                <w:szCs w:val="18"/>
                <w:lang w:val="sr-Cyrl-RS"/>
              </w:rPr>
            </w:pPr>
            <w:r w:rsidRPr="00276BBD">
              <w:rPr>
                <w:sz w:val="18"/>
                <w:szCs w:val="18"/>
                <w:lang w:val="sr-Cyrl-RS"/>
              </w:rPr>
              <w:t>Испитни програм се изводи напамет.</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b/>
                <w:sz w:val="18"/>
                <w:szCs w:val="18"/>
                <w:lang w:val="sr-Cyrl-RS"/>
              </w:rPr>
              <w:t>Обавезна су 4 јавна наступа у току године.</w:t>
            </w:r>
          </w:p>
        </w:tc>
      </w:tr>
    </w:tbl>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tbl>
      <w:tblPr>
        <w:tblStyle w:val="TableGrid3"/>
        <w:tblpPr w:leftFromText="180" w:rightFromText="180" w:vertAnchor="text" w:tblpY="1"/>
        <w:tblOverlap w:val="never"/>
        <w:tblW w:w="5000" w:type="pct"/>
        <w:tblLook w:val="04A0" w:firstRow="1" w:lastRow="0" w:firstColumn="1" w:lastColumn="0" w:noHBand="0" w:noVBand="1"/>
      </w:tblPr>
      <w:tblGrid>
        <w:gridCol w:w="1420"/>
        <w:gridCol w:w="1954"/>
        <w:gridCol w:w="1956"/>
        <w:gridCol w:w="1955"/>
        <w:gridCol w:w="1955"/>
      </w:tblGrid>
      <w:tr w:rsidR="007A1B0A" w:rsidRPr="00276BBD" w:rsidTr="007A1B0A">
        <w:trPr>
          <w:cantSplit/>
          <w:trHeight w:val="323"/>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057" w:type="pct"/>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1057" w:type="pct"/>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2942"/>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lastRenderedPageBreak/>
              <w:t>ГЛАВНИ ПРЕДМЕТ ГИТАРА</w:t>
            </w:r>
          </w:p>
          <w:p w:rsidR="00002663" w:rsidRPr="00276BBD" w:rsidRDefault="00002663" w:rsidP="00002663">
            <w:pPr>
              <w:spacing w:after="0" w:line="240" w:lineRule="auto"/>
              <w:ind w:right="113"/>
              <w:jc w:val="center"/>
              <w:rPr>
                <w:sz w:val="18"/>
                <w:szCs w:val="18"/>
                <w:lang w:val="sr-Cyrl-RS"/>
              </w:rPr>
            </w:pP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840503">
            <w:pPr>
              <w:numPr>
                <w:ilvl w:val="0"/>
                <w:numId w:val="68"/>
              </w:numPr>
              <w:spacing w:after="0" w:line="240" w:lineRule="auto"/>
              <w:contextualSpacing/>
              <w:jc w:val="left"/>
              <w:rPr>
                <w:sz w:val="18"/>
                <w:szCs w:val="18"/>
                <w:lang w:val="sr-Cyrl-RS"/>
              </w:rPr>
            </w:pPr>
            <w:r w:rsidRPr="00276BBD">
              <w:rPr>
                <w:sz w:val="18"/>
                <w:szCs w:val="18"/>
                <w:lang w:val="sr-Cyrl-RS"/>
              </w:rPr>
              <w:t>Етида</w:t>
            </w:r>
          </w:p>
          <w:p w:rsidR="00002663" w:rsidRPr="00276BBD" w:rsidRDefault="00002663" w:rsidP="00840503">
            <w:pPr>
              <w:numPr>
                <w:ilvl w:val="0"/>
                <w:numId w:val="68"/>
              </w:numPr>
              <w:spacing w:after="0" w:line="240" w:lineRule="auto"/>
              <w:contextualSpacing/>
              <w:jc w:val="left"/>
              <w:rPr>
                <w:sz w:val="18"/>
                <w:szCs w:val="18"/>
                <w:lang w:val="sr-Cyrl-RS"/>
              </w:rPr>
            </w:pPr>
            <w:r w:rsidRPr="00276BBD">
              <w:rPr>
                <w:sz w:val="18"/>
                <w:szCs w:val="18"/>
                <w:lang w:val="sr-Cyrl-RS"/>
              </w:rPr>
              <w:t>Једна трооктавна скала са интервалима, арпеђима и каденцом;</w:t>
            </w:r>
          </w:p>
          <w:p w:rsidR="00002663" w:rsidRPr="00276BBD" w:rsidRDefault="00002663" w:rsidP="00002663">
            <w:pPr>
              <w:spacing w:after="0" w:line="240" w:lineRule="auto"/>
              <w:contextualSpacing/>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69"/>
              </w:numPr>
              <w:spacing w:after="0" w:line="240" w:lineRule="auto"/>
              <w:contextualSpacing/>
              <w:jc w:val="left"/>
              <w:rPr>
                <w:sz w:val="18"/>
                <w:szCs w:val="18"/>
                <w:lang w:val="sr-Cyrl-RS"/>
              </w:rPr>
            </w:pPr>
            <w:r w:rsidRPr="00276BBD">
              <w:rPr>
                <w:sz w:val="18"/>
                <w:szCs w:val="18"/>
                <w:lang w:val="sr-Cyrl-RS"/>
              </w:rPr>
              <w:t>Етида;</w:t>
            </w:r>
          </w:p>
          <w:p w:rsidR="00002663" w:rsidRPr="00276BBD" w:rsidRDefault="00002663" w:rsidP="00840503">
            <w:pPr>
              <w:numPr>
                <w:ilvl w:val="0"/>
                <w:numId w:val="69"/>
              </w:numPr>
              <w:spacing w:after="0" w:line="240" w:lineRule="auto"/>
              <w:contextualSpacing/>
              <w:jc w:val="left"/>
              <w:rPr>
                <w:sz w:val="18"/>
                <w:szCs w:val="18"/>
                <w:lang w:val="sr-Cyrl-RS"/>
              </w:rPr>
            </w:pPr>
            <w:r w:rsidRPr="00276BBD">
              <w:rPr>
                <w:sz w:val="18"/>
                <w:szCs w:val="18"/>
                <w:lang w:val="sr-Cyrl-RS"/>
              </w:rPr>
              <w:t>Циклично дело;</w:t>
            </w:r>
          </w:p>
          <w:p w:rsidR="00002663" w:rsidRPr="00276BBD" w:rsidRDefault="00002663" w:rsidP="00840503">
            <w:pPr>
              <w:numPr>
                <w:ilvl w:val="0"/>
                <w:numId w:val="69"/>
              </w:numPr>
              <w:spacing w:after="0" w:line="240" w:lineRule="auto"/>
              <w:contextualSpacing/>
              <w:jc w:val="left"/>
              <w:rPr>
                <w:sz w:val="18"/>
                <w:szCs w:val="18"/>
                <w:lang w:val="sr-Cyrl-RS"/>
              </w:rPr>
            </w:pPr>
            <w:r w:rsidRPr="00276BBD">
              <w:rPr>
                <w:sz w:val="18"/>
                <w:szCs w:val="18"/>
                <w:lang w:val="sr-Cyrl-RS"/>
              </w:rPr>
              <w:t>Комад</w:t>
            </w:r>
          </w:p>
          <w:p w:rsidR="00002663" w:rsidRPr="00276BBD" w:rsidRDefault="00002663" w:rsidP="00002663">
            <w:pPr>
              <w:spacing w:after="0" w:line="240" w:lineRule="auto"/>
              <w:contextualSpacing/>
              <w:jc w:val="left"/>
              <w:rPr>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Испитни програм се изводи напамет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b/>
                <w:sz w:val="18"/>
                <w:szCs w:val="18"/>
                <w:lang w:val="sr-Cyrl-RS"/>
              </w:rPr>
              <w:t>Обавезна су најмање 2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840503">
            <w:pPr>
              <w:numPr>
                <w:ilvl w:val="0"/>
                <w:numId w:val="67"/>
              </w:numPr>
              <w:spacing w:after="0" w:line="240" w:lineRule="auto"/>
              <w:contextualSpacing/>
              <w:jc w:val="left"/>
              <w:rPr>
                <w:sz w:val="18"/>
                <w:szCs w:val="18"/>
                <w:lang w:val="sr-Cyrl-RS"/>
              </w:rPr>
            </w:pPr>
            <w:r w:rsidRPr="00276BBD">
              <w:rPr>
                <w:sz w:val="18"/>
                <w:szCs w:val="18"/>
                <w:lang w:val="sr-Cyrl-RS"/>
              </w:rPr>
              <w:t>Етида</w:t>
            </w:r>
          </w:p>
          <w:p w:rsidR="00002663" w:rsidRPr="00276BBD" w:rsidRDefault="00002663" w:rsidP="00840503">
            <w:pPr>
              <w:numPr>
                <w:ilvl w:val="0"/>
                <w:numId w:val="67"/>
              </w:numPr>
              <w:spacing w:after="0" w:line="240" w:lineRule="auto"/>
              <w:contextualSpacing/>
              <w:jc w:val="left"/>
              <w:rPr>
                <w:sz w:val="18"/>
                <w:szCs w:val="18"/>
                <w:lang w:val="sr-Cyrl-RS"/>
              </w:rPr>
            </w:pPr>
            <w:r w:rsidRPr="00276BBD">
              <w:rPr>
                <w:sz w:val="18"/>
                <w:szCs w:val="18"/>
                <w:lang w:val="sr-Cyrl-RS"/>
              </w:rPr>
              <w:t>Једна трооктавна скала са интервалима, арпеђима и каденцом;</w:t>
            </w:r>
          </w:p>
          <w:p w:rsidR="00002663" w:rsidRPr="00276BBD" w:rsidRDefault="00002663" w:rsidP="00002663">
            <w:pPr>
              <w:spacing w:after="0" w:line="240" w:lineRule="auto"/>
              <w:contextualSpacing/>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110"/>
              </w:numPr>
              <w:spacing w:after="0" w:line="240" w:lineRule="auto"/>
              <w:contextualSpacing/>
              <w:jc w:val="left"/>
              <w:rPr>
                <w:sz w:val="18"/>
                <w:szCs w:val="18"/>
                <w:lang w:val="sr-Cyrl-RS"/>
              </w:rPr>
            </w:pPr>
            <w:r w:rsidRPr="00276BBD">
              <w:rPr>
                <w:sz w:val="18"/>
                <w:szCs w:val="18"/>
                <w:lang w:val="sr-Cyrl-RS"/>
              </w:rPr>
              <w:t>Етида;</w:t>
            </w:r>
          </w:p>
          <w:p w:rsidR="00002663" w:rsidRPr="00276BBD" w:rsidRDefault="00002663" w:rsidP="00840503">
            <w:pPr>
              <w:numPr>
                <w:ilvl w:val="0"/>
                <w:numId w:val="66"/>
              </w:numPr>
              <w:spacing w:after="0" w:line="240" w:lineRule="auto"/>
              <w:contextualSpacing/>
              <w:jc w:val="left"/>
              <w:rPr>
                <w:sz w:val="18"/>
                <w:szCs w:val="18"/>
                <w:lang w:val="sr-Cyrl-RS"/>
              </w:rPr>
            </w:pPr>
            <w:r w:rsidRPr="00276BBD">
              <w:rPr>
                <w:sz w:val="18"/>
                <w:szCs w:val="18"/>
                <w:lang w:val="sr-Cyrl-RS"/>
              </w:rPr>
              <w:t>Циклично дело;</w:t>
            </w:r>
          </w:p>
          <w:p w:rsidR="00002663" w:rsidRPr="00276BBD" w:rsidRDefault="00002663" w:rsidP="00840503">
            <w:pPr>
              <w:numPr>
                <w:ilvl w:val="0"/>
                <w:numId w:val="66"/>
              </w:numPr>
              <w:spacing w:after="0" w:line="240" w:lineRule="auto"/>
              <w:contextualSpacing/>
              <w:jc w:val="left"/>
              <w:rPr>
                <w:sz w:val="18"/>
                <w:szCs w:val="18"/>
                <w:lang w:val="sr-Cyrl-RS"/>
              </w:rPr>
            </w:pPr>
            <w:r w:rsidRPr="00276BBD">
              <w:rPr>
                <w:sz w:val="18"/>
                <w:szCs w:val="18"/>
                <w:lang w:val="sr-Cyrl-RS"/>
              </w:rPr>
              <w:t>Комад</w:t>
            </w:r>
          </w:p>
          <w:p w:rsidR="00002663" w:rsidRPr="00276BBD" w:rsidRDefault="00002663" w:rsidP="00840503">
            <w:pPr>
              <w:numPr>
                <w:ilvl w:val="0"/>
                <w:numId w:val="66"/>
              </w:numPr>
              <w:spacing w:after="0" w:line="240" w:lineRule="auto"/>
              <w:contextualSpacing/>
              <w:jc w:val="left"/>
              <w:rPr>
                <w:sz w:val="18"/>
                <w:szCs w:val="18"/>
                <w:lang w:val="sr-Cyrl-RS"/>
              </w:rPr>
            </w:pPr>
            <w:r w:rsidRPr="00276BBD">
              <w:rPr>
                <w:sz w:val="18"/>
                <w:szCs w:val="18"/>
                <w:lang w:val="sr-Cyrl-RS"/>
              </w:rPr>
              <w:t>Комад.</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Испитни програм се изводи напамет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b/>
                <w:sz w:val="18"/>
                <w:szCs w:val="18"/>
                <w:lang w:val="sr-Cyrl-RS"/>
              </w:rPr>
              <w:t>Обавезна су најмање 2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технике (у току првог полугодишта):</w:t>
            </w:r>
          </w:p>
          <w:p w:rsidR="00002663" w:rsidRPr="00276BBD" w:rsidRDefault="00002663" w:rsidP="00840503">
            <w:pPr>
              <w:numPr>
                <w:ilvl w:val="0"/>
                <w:numId w:val="64"/>
              </w:numPr>
              <w:spacing w:after="0" w:line="240" w:lineRule="auto"/>
              <w:contextualSpacing/>
              <w:jc w:val="left"/>
              <w:rPr>
                <w:sz w:val="18"/>
                <w:szCs w:val="18"/>
                <w:lang w:val="sr-Cyrl-RS"/>
              </w:rPr>
            </w:pPr>
            <w:r w:rsidRPr="00276BBD">
              <w:rPr>
                <w:sz w:val="18"/>
                <w:szCs w:val="18"/>
                <w:lang w:val="sr-Cyrl-RS"/>
              </w:rPr>
              <w:t>Етида</w:t>
            </w:r>
          </w:p>
          <w:p w:rsidR="00002663" w:rsidRPr="00276BBD" w:rsidRDefault="00002663" w:rsidP="00840503">
            <w:pPr>
              <w:numPr>
                <w:ilvl w:val="0"/>
                <w:numId w:val="64"/>
              </w:numPr>
              <w:spacing w:after="0" w:line="240" w:lineRule="auto"/>
              <w:contextualSpacing/>
              <w:jc w:val="left"/>
              <w:rPr>
                <w:sz w:val="18"/>
                <w:szCs w:val="18"/>
                <w:lang w:val="sr-Cyrl-RS"/>
              </w:rPr>
            </w:pPr>
            <w:r w:rsidRPr="00276BBD">
              <w:rPr>
                <w:sz w:val="18"/>
                <w:szCs w:val="18"/>
                <w:lang w:val="sr-Cyrl-RS"/>
              </w:rPr>
              <w:t>Једна трооктавна скала са интервалима, арпеђима и каденцом;</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65"/>
              </w:numPr>
              <w:spacing w:after="0" w:line="240" w:lineRule="auto"/>
              <w:contextualSpacing/>
              <w:jc w:val="left"/>
              <w:rPr>
                <w:sz w:val="18"/>
                <w:szCs w:val="18"/>
                <w:lang w:val="sr-Cyrl-RS"/>
              </w:rPr>
            </w:pPr>
            <w:r w:rsidRPr="00276BBD">
              <w:rPr>
                <w:sz w:val="18"/>
                <w:szCs w:val="18"/>
                <w:lang w:val="sr-Cyrl-RS"/>
              </w:rPr>
              <w:t>Етида;</w:t>
            </w:r>
          </w:p>
          <w:p w:rsidR="00002663" w:rsidRPr="00276BBD" w:rsidRDefault="00002663" w:rsidP="00840503">
            <w:pPr>
              <w:numPr>
                <w:ilvl w:val="0"/>
                <w:numId w:val="65"/>
              </w:numPr>
              <w:spacing w:after="0" w:line="240" w:lineRule="auto"/>
              <w:contextualSpacing/>
              <w:jc w:val="left"/>
              <w:rPr>
                <w:sz w:val="18"/>
                <w:szCs w:val="18"/>
                <w:lang w:val="sr-Cyrl-RS"/>
              </w:rPr>
            </w:pPr>
            <w:r w:rsidRPr="00276BBD">
              <w:rPr>
                <w:sz w:val="18"/>
                <w:szCs w:val="18"/>
                <w:lang w:val="sr-Cyrl-RS"/>
              </w:rPr>
              <w:t>Циклично дело;</w:t>
            </w:r>
          </w:p>
          <w:p w:rsidR="00002663" w:rsidRPr="00276BBD" w:rsidRDefault="00002663" w:rsidP="00840503">
            <w:pPr>
              <w:numPr>
                <w:ilvl w:val="0"/>
                <w:numId w:val="65"/>
              </w:numPr>
              <w:spacing w:after="0" w:line="240" w:lineRule="auto"/>
              <w:contextualSpacing/>
              <w:jc w:val="left"/>
              <w:rPr>
                <w:sz w:val="18"/>
                <w:szCs w:val="18"/>
                <w:lang w:val="sr-Cyrl-RS"/>
              </w:rPr>
            </w:pPr>
            <w:r w:rsidRPr="00276BBD">
              <w:rPr>
                <w:sz w:val="18"/>
                <w:szCs w:val="18"/>
                <w:lang w:val="sr-Cyrl-RS"/>
              </w:rPr>
              <w:t>Комад</w:t>
            </w:r>
          </w:p>
          <w:p w:rsidR="00002663" w:rsidRPr="00276BBD" w:rsidRDefault="00002663" w:rsidP="00840503">
            <w:pPr>
              <w:numPr>
                <w:ilvl w:val="0"/>
                <w:numId w:val="65"/>
              </w:numPr>
              <w:spacing w:after="0" w:line="240" w:lineRule="auto"/>
              <w:contextualSpacing/>
              <w:jc w:val="left"/>
              <w:rPr>
                <w:sz w:val="18"/>
                <w:szCs w:val="18"/>
                <w:lang w:val="sr-Cyrl-RS"/>
              </w:rPr>
            </w:pPr>
            <w:r w:rsidRPr="00276BBD">
              <w:rPr>
                <w:sz w:val="18"/>
                <w:szCs w:val="18"/>
                <w:lang w:val="sr-Cyrl-RS"/>
              </w:rPr>
              <w:t>Два става из барокне свите (по могућству из неке од Бахових свита).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Испитни програм се изводи напамет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b/>
                <w:sz w:val="18"/>
                <w:szCs w:val="18"/>
                <w:lang w:val="sr-Cyrl-RS"/>
              </w:rPr>
              <w:t>Обавезна су најмање 2 јавна наступа у току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Матурски испит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b/>
                <w:sz w:val="18"/>
                <w:szCs w:val="18"/>
                <w:lang w:val="sr-Cyrl-RS"/>
              </w:rPr>
              <w:t>Обавезна су најмање 2 јавна наступа у току године.</w:t>
            </w:r>
          </w:p>
        </w:tc>
      </w:tr>
    </w:tbl>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tbl>
      <w:tblPr>
        <w:tblStyle w:val="TableGrid3"/>
        <w:tblpPr w:leftFromText="180" w:rightFromText="180" w:vertAnchor="text" w:tblpY="1"/>
        <w:tblOverlap w:val="never"/>
        <w:tblW w:w="5000" w:type="pct"/>
        <w:tblLook w:val="04A0" w:firstRow="1" w:lastRow="0" w:firstColumn="1" w:lastColumn="0" w:noHBand="0" w:noVBand="1"/>
      </w:tblPr>
      <w:tblGrid>
        <w:gridCol w:w="1420"/>
        <w:gridCol w:w="1954"/>
        <w:gridCol w:w="1956"/>
        <w:gridCol w:w="1955"/>
        <w:gridCol w:w="1955"/>
      </w:tblGrid>
      <w:tr w:rsidR="007A1B0A" w:rsidRPr="00276BBD" w:rsidTr="007A1B0A">
        <w:trPr>
          <w:cantSplit/>
          <w:trHeight w:val="323"/>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057" w:type="pct"/>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1057" w:type="pct"/>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2942"/>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lastRenderedPageBreak/>
              <w:t>ГЛАВНИ ПРЕДМЕТ ТРОМБОН</w:t>
            </w:r>
          </w:p>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w:t>
            </w: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у току првог полугодишта:</w:t>
            </w:r>
          </w:p>
          <w:p w:rsidR="00002663" w:rsidRPr="00276BBD" w:rsidRDefault="00002663" w:rsidP="00840503">
            <w:pPr>
              <w:numPr>
                <w:ilvl w:val="0"/>
                <w:numId w:val="70"/>
              </w:numPr>
              <w:spacing w:after="0" w:line="240" w:lineRule="auto"/>
              <w:contextualSpacing/>
              <w:jc w:val="left"/>
              <w:rPr>
                <w:sz w:val="18"/>
                <w:szCs w:val="18"/>
                <w:lang w:val="sr-Cyrl-RS"/>
              </w:rPr>
            </w:pPr>
            <w:r w:rsidRPr="00276BBD">
              <w:rPr>
                <w:sz w:val="18"/>
                <w:szCs w:val="18"/>
                <w:lang w:val="sr-Cyrl-RS"/>
              </w:rPr>
              <w:t>Две скале (дурска и молска)</w:t>
            </w:r>
          </w:p>
          <w:p w:rsidR="00002663" w:rsidRPr="00276BBD" w:rsidRDefault="00002663" w:rsidP="00840503">
            <w:pPr>
              <w:numPr>
                <w:ilvl w:val="0"/>
                <w:numId w:val="70"/>
              </w:numPr>
              <w:spacing w:after="0" w:line="240" w:lineRule="auto"/>
              <w:contextualSpacing/>
              <w:jc w:val="left"/>
              <w:rPr>
                <w:sz w:val="18"/>
                <w:szCs w:val="18"/>
                <w:lang w:val="sr-Cyrl-RS"/>
              </w:rPr>
            </w:pPr>
            <w:r w:rsidRPr="00276BBD">
              <w:rPr>
                <w:sz w:val="18"/>
                <w:szCs w:val="18"/>
                <w:lang w:val="sr-Cyrl-RS"/>
              </w:rPr>
              <w:t>Тонични трозвуци и доминантни септакорд напамет</w:t>
            </w:r>
          </w:p>
          <w:p w:rsidR="00002663" w:rsidRPr="00276BBD" w:rsidRDefault="00002663" w:rsidP="00840503">
            <w:pPr>
              <w:numPr>
                <w:ilvl w:val="0"/>
                <w:numId w:val="70"/>
              </w:numPr>
              <w:spacing w:after="0" w:line="240" w:lineRule="auto"/>
              <w:contextualSpacing/>
              <w:jc w:val="left"/>
              <w:rPr>
                <w:sz w:val="18"/>
                <w:szCs w:val="18"/>
                <w:lang w:val="sr-Cyrl-RS"/>
              </w:rPr>
            </w:pPr>
            <w:r w:rsidRPr="00276BBD">
              <w:rPr>
                <w:sz w:val="18"/>
                <w:szCs w:val="18"/>
                <w:lang w:val="sr-Cyrl-RS"/>
              </w:rPr>
              <w:t>Две етиде различитог карактера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71"/>
              </w:numPr>
              <w:spacing w:after="0" w:line="240" w:lineRule="auto"/>
              <w:contextualSpacing/>
              <w:jc w:val="left"/>
              <w:rPr>
                <w:sz w:val="18"/>
                <w:szCs w:val="18"/>
                <w:lang w:val="sr-Cyrl-RS"/>
              </w:rPr>
            </w:pPr>
            <w:r w:rsidRPr="00276BBD">
              <w:rPr>
                <w:sz w:val="18"/>
                <w:szCs w:val="18"/>
                <w:lang w:val="sr-Cyrl-RS"/>
              </w:rPr>
              <w:t>Две скале (дурска и молска)</w:t>
            </w:r>
          </w:p>
          <w:p w:rsidR="00002663" w:rsidRPr="00276BBD" w:rsidRDefault="00002663" w:rsidP="00840503">
            <w:pPr>
              <w:numPr>
                <w:ilvl w:val="0"/>
                <w:numId w:val="71"/>
              </w:numPr>
              <w:spacing w:after="0" w:line="240" w:lineRule="auto"/>
              <w:contextualSpacing/>
              <w:jc w:val="left"/>
              <w:rPr>
                <w:sz w:val="18"/>
                <w:szCs w:val="18"/>
                <w:lang w:val="sr-Cyrl-RS"/>
              </w:rPr>
            </w:pPr>
            <w:r w:rsidRPr="00276BBD">
              <w:rPr>
                <w:sz w:val="18"/>
                <w:szCs w:val="18"/>
                <w:lang w:val="sr-Cyrl-RS"/>
              </w:rPr>
              <w:t>Тонични трозвуци и доминантни септакорд напамет</w:t>
            </w:r>
          </w:p>
          <w:p w:rsidR="00002663" w:rsidRPr="00276BBD" w:rsidRDefault="00002663" w:rsidP="00840503">
            <w:pPr>
              <w:numPr>
                <w:ilvl w:val="0"/>
                <w:numId w:val="71"/>
              </w:numPr>
              <w:spacing w:after="0" w:line="240" w:lineRule="auto"/>
              <w:contextualSpacing/>
              <w:jc w:val="left"/>
              <w:rPr>
                <w:sz w:val="18"/>
                <w:szCs w:val="18"/>
                <w:lang w:val="sr-Cyrl-RS"/>
              </w:rPr>
            </w:pPr>
            <w:r w:rsidRPr="00276BBD">
              <w:rPr>
                <w:sz w:val="18"/>
                <w:szCs w:val="18"/>
                <w:lang w:val="sr-Cyrl-RS"/>
              </w:rPr>
              <w:t>Две етиде различитог карактера</w:t>
            </w:r>
          </w:p>
          <w:p w:rsidR="00002663" w:rsidRPr="00276BBD" w:rsidRDefault="00002663" w:rsidP="00840503">
            <w:pPr>
              <w:numPr>
                <w:ilvl w:val="0"/>
                <w:numId w:val="71"/>
              </w:numPr>
              <w:spacing w:after="0" w:line="240" w:lineRule="auto"/>
              <w:contextualSpacing/>
              <w:jc w:val="left"/>
              <w:rPr>
                <w:sz w:val="18"/>
                <w:szCs w:val="18"/>
                <w:lang w:val="sr-Cyrl-RS"/>
              </w:rPr>
            </w:pPr>
            <w:r w:rsidRPr="00276BBD">
              <w:rPr>
                <w:sz w:val="18"/>
                <w:szCs w:val="18"/>
                <w:lang w:val="sr-Cyrl-RS"/>
              </w:rPr>
              <w:t>Једна композиција са клавиром</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Обавезна два јавна наступа у току школске године.</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Пожељно једно такмичење у току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у току првог полугодишта:</w:t>
            </w:r>
          </w:p>
          <w:p w:rsidR="00002663" w:rsidRPr="00276BBD" w:rsidRDefault="00002663" w:rsidP="00840503">
            <w:pPr>
              <w:numPr>
                <w:ilvl w:val="0"/>
                <w:numId w:val="72"/>
              </w:numPr>
              <w:spacing w:after="0" w:line="240" w:lineRule="auto"/>
              <w:contextualSpacing/>
              <w:jc w:val="left"/>
              <w:rPr>
                <w:sz w:val="18"/>
                <w:szCs w:val="18"/>
                <w:lang w:val="sr-Cyrl-RS"/>
              </w:rPr>
            </w:pPr>
            <w:r w:rsidRPr="00276BBD">
              <w:rPr>
                <w:sz w:val="18"/>
                <w:szCs w:val="18"/>
                <w:lang w:val="sr-Cyrl-RS"/>
              </w:rPr>
              <w:t>Две скале (дурска и молска, пожељно кроз две октаве)</w:t>
            </w:r>
          </w:p>
          <w:p w:rsidR="00002663" w:rsidRPr="00276BBD" w:rsidRDefault="00002663" w:rsidP="00840503">
            <w:pPr>
              <w:numPr>
                <w:ilvl w:val="0"/>
                <w:numId w:val="72"/>
              </w:numPr>
              <w:spacing w:after="0" w:line="240" w:lineRule="auto"/>
              <w:contextualSpacing/>
              <w:jc w:val="left"/>
              <w:rPr>
                <w:sz w:val="18"/>
                <w:szCs w:val="18"/>
                <w:lang w:val="sr-Cyrl-RS"/>
              </w:rPr>
            </w:pPr>
            <w:r w:rsidRPr="00276BBD">
              <w:rPr>
                <w:sz w:val="18"/>
                <w:szCs w:val="18"/>
                <w:lang w:val="sr-Cyrl-RS"/>
              </w:rPr>
              <w:t>Тонични трозвуци и доминантни септакорд напамет</w:t>
            </w:r>
          </w:p>
          <w:p w:rsidR="00002663" w:rsidRPr="00276BBD" w:rsidRDefault="00002663" w:rsidP="00840503">
            <w:pPr>
              <w:numPr>
                <w:ilvl w:val="0"/>
                <w:numId w:val="72"/>
              </w:numPr>
              <w:spacing w:after="0" w:line="240" w:lineRule="auto"/>
              <w:contextualSpacing/>
              <w:jc w:val="left"/>
              <w:rPr>
                <w:sz w:val="18"/>
                <w:szCs w:val="18"/>
                <w:lang w:val="sr-Cyrl-RS"/>
              </w:rPr>
            </w:pPr>
            <w:r w:rsidRPr="00276BBD">
              <w:rPr>
                <w:sz w:val="18"/>
                <w:szCs w:val="18"/>
                <w:lang w:val="sr-Cyrl-RS"/>
              </w:rPr>
              <w:t>Две етиде различитог карактера (техничка и мелодијска)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73"/>
              </w:numPr>
              <w:spacing w:after="0" w:line="240" w:lineRule="auto"/>
              <w:contextualSpacing/>
              <w:jc w:val="left"/>
              <w:rPr>
                <w:sz w:val="18"/>
                <w:szCs w:val="18"/>
                <w:lang w:val="sr-Cyrl-RS"/>
              </w:rPr>
            </w:pPr>
            <w:r w:rsidRPr="00276BBD">
              <w:rPr>
                <w:sz w:val="18"/>
                <w:szCs w:val="18"/>
                <w:lang w:val="sr-Cyrl-RS"/>
              </w:rPr>
              <w:t>Две скале (дурска и молска)</w:t>
            </w:r>
          </w:p>
          <w:p w:rsidR="00002663" w:rsidRPr="00276BBD" w:rsidRDefault="00002663" w:rsidP="00840503">
            <w:pPr>
              <w:numPr>
                <w:ilvl w:val="0"/>
                <w:numId w:val="73"/>
              </w:numPr>
              <w:spacing w:after="0" w:line="240" w:lineRule="auto"/>
              <w:contextualSpacing/>
              <w:jc w:val="left"/>
              <w:rPr>
                <w:sz w:val="18"/>
                <w:szCs w:val="18"/>
                <w:lang w:val="sr-Cyrl-RS"/>
              </w:rPr>
            </w:pPr>
            <w:r w:rsidRPr="00276BBD">
              <w:rPr>
                <w:sz w:val="18"/>
                <w:szCs w:val="18"/>
                <w:lang w:val="sr-Cyrl-RS"/>
              </w:rPr>
              <w:t>Две етиде различитог карактера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Обавезна два јавна наступа у току школске године.</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Пожељно једно такмичење у току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у току првог полугодишта:</w:t>
            </w:r>
          </w:p>
          <w:p w:rsidR="00002663" w:rsidRPr="00276BBD" w:rsidRDefault="00002663" w:rsidP="00840503">
            <w:pPr>
              <w:numPr>
                <w:ilvl w:val="0"/>
                <w:numId w:val="74"/>
              </w:numPr>
              <w:spacing w:after="0" w:line="240" w:lineRule="auto"/>
              <w:contextualSpacing/>
              <w:jc w:val="left"/>
              <w:rPr>
                <w:sz w:val="18"/>
                <w:szCs w:val="18"/>
                <w:lang w:val="sr-Cyrl-RS"/>
              </w:rPr>
            </w:pPr>
            <w:r w:rsidRPr="00276BBD">
              <w:rPr>
                <w:sz w:val="18"/>
                <w:szCs w:val="18"/>
                <w:lang w:val="sr-Cyrl-RS"/>
              </w:rPr>
              <w:t>Две скале (дурска и молска, кроз две октаве)</w:t>
            </w:r>
          </w:p>
          <w:p w:rsidR="00002663" w:rsidRPr="00276BBD" w:rsidRDefault="00002663" w:rsidP="00840503">
            <w:pPr>
              <w:numPr>
                <w:ilvl w:val="0"/>
                <w:numId w:val="74"/>
              </w:numPr>
              <w:spacing w:after="0" w:line="240" w:lineRule="auto"/>
              <w:contextualSpacing/>
              <w:jc w:val="left"/>
              <w:rPr>
                <w:sz w:val="18"/>
                <w:szCs w:val="18"/>
                <w:lang w:val="sr-Cyrl-RS"/>
              </w:rPr>
            </w:pPr>
            <w:r w:rsidRPr="00276BBD">
              <w:rPr>
                <w:sz w:val="18"/>
                <w:szCs w:val="18"/>
                <w:lang w:val="sr-Cyrl-RS"/>
              </w:rPr>
              <w:t>Тонични трозвуци и доминантни и умањени четворозвук</w:t>
            </w:r>
          </w:p>
          <w:p w:rsidR="00002663" w:rsidRPr="00276BBD" w:rsidRDefault="00002663" w:rsidP="00840503">
            <w:pPr>
              <w:numPr>
                <w:ilvl w:val="0"/>
                <w:numId w:val="74"/>
              </w:numPr>
              <w:spacing w:after="0" w:line="240" w:lineRule="auto"/>
              <w:contextualSpacing/>
              <w:jc w:val="left"/>
              <w:rPr>
                <w:sz w:val="18"/>
                <w:szCs w:val="18"/>
                <w:lang w:val="sr-Cyrl-RS"/>
              </w:rPr>
            </w:pPr>
            <w:r w:rsidRPr="00276BBD">
              <w:rPr>
                <w:sz w:val="18"/>
                <w:szCs w:val="18"/>
                <w:lang w:val="sr-Cyrl-RS"/>
              </w:rPr>
              <w:t>Две етиде различитог карактера (техничка и мелодијска)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002663">
            <w:pPr>
              <w:spacing w:after="0" w:line="240" w:lineRule="auto"/>
              <w:jc w:val="left"/>
              <w:rPr>
                <w:sz w:val="18"/>
                <w:szCs w:val="18"/>
                <w:lang w:val="sr-Cyrl-RS"/>
              </w:rPr>
            </w:pPr>
            <w:r w:rsidRPr="00276BBD">
              <w:rPr>
                <w:sz w:val="18"/>
                <w:szCs w:val="18"/>
                <w:lang w:val="sr-Cyrl-RS"/>
              </w:rPr>
              <w:t>Две скале (дурска и молска)</w:t>
            </w:r>
          </w:p>
          <w:p w:rsidR="00002663" w:rsidRPr="00276BBD" w:rsidRDefault="00002663" w:rsidP="00002663">
            <w:pPr>
              <w:spacing w:after="0" w:line="240" w:lineRule="auto"/>
              <w:jc w:val="left"/>
              <w:rPr>
                <w:sz w:val="18"/>
                <w:szCs w:val="18"/>
                <w:lang w:val="sr-Cyrl-RS"/>
              </w:rPr>
            </w:pPr>
            <w:r w:rsidRPr="00276BBD">
              <w:rPr>
                <w:sz w:val="18"/>
                <w:szCs w:val="18"/>
                <w:lang w:val="sr-Cyrl-RS"/>
              </w:rPr>
              <w:t>Две етиде различитог карактера</w:t>
            </w:r>
          </w:p>
          <w:p w:rsidR="00002663" w:rsidRPr="00276BBD" w:rsidRDefault="00002663" w:rsidP="00002663">
            <w:pPr>
              <w:spacing w:after="0" w:line="240" w:lineRule="auto"/>
              <w:jc w:val="left"/>
              <w:rPr>
                <w:sz w:val="18"/>
                <w:szCs w:val="18"/>
                <w:lang w:val="sr-Cyrl-RS"/>
              </w:rPr>
            </w:pPr>
            <w:r w:rsidRPr="00276BBD">
              <w:rPr>
                <w:sz w:val="18"/>
                <w:szCs w:val="18"/>
                <w:lang w:val="sr-Cyrl-RS"/>
              </w:rPr>
              <w:t>Једна композиција са клавиром</w:t>
            </w:r>
          </w:p>
          <w:p w:rsidR="00002663" w:rsidRPr="00276BBD" w:rsidRDefault="00002663" w:rsidP="00002663">
            <w:pPr>
              <w:spacing w:after="0" w:line="240" w:lineRule="auto"/>
              <w:jc w:val="left"/>
              <w:rPr>
                <w:sz w:val="18"/>
                <w:szCs w:val="18"/>
                <w:lang w:val="sr-Cyrl-RS"/>
              </w:rPr>
            </w:pPr>
            <w:r w:rsidRPr="00276BBD">
              <w:rPr>
                <w:sz w:val="18"/>
                <w:szCs w:val="18"/>
                <w:lang w:val="sr-Cyrl-RS"/>
              </w:rPr>
              <w:t>Једно циклично дело са клавиром</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Обавезно 4 јавна наступа у току школске године.</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Пожељно једно такмичење у току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у току првог полугодишта:</w:t>
            </w:r>
          </w:p>
          <w:p w:rsidR="00002663" w:rsidRPr="00276BBD" w:rsidRDefault="00002663" w:rsidP="00840503">
            <w:pPr>
              <w:numPr>
                <w:ilvl w:val="0"/>
                <w:numId w:val="75"/>
              </w:numPr>
              <w:spacing w:after="0" w:line="240" w:lineRule="auto"/>
              <w:contextualSpacing/>
              <w:jc w:val="left"/>
              <w:rPr>
                <w:sz w:val="18"/>
                <w:szCs w:val="18"/>
                <w:lang w:val="sr-Cyrl-RS"/>
              </w:rPr>
            </w:pPr>
            <w:r w:rsidRPr="00276BBD">
              <w:rPr>
                <w:sz w:val="18"/>
                <w:szCs w:val="18"/>
                <w:lang w:val="sr-Cyrl-RS"/>
              </w:rPr>
              <w:t>Две скале (дурска и молска, кроз две октаве)</w:t>
            </w:r>
          </w:p>
          <w:p w:rsidR="00002663" w:rsidRPr="00276BBD" w:rsidRDefault="00002663" w:rsidP="00840503">
            <w:pPr>
              <w:numPr>
                <w:ilvl w:val="0"/>
                <w:numId w:val="75"/>
              </w:numPr>
              <w:spacing w:after="0" w:line="240" w:lineRule="auto"/>
              <w:contextualSpacing/>
              <w:jc w:val="left"/>
              <w:rPr>
                <w:sz w:val="18"/>
                <w:szCs w:val="18"/>
                <w:lang w:val="sr-Cyrl-RS"/>
              </w:rPr>
            </w:pPr>
            <w:r w:rsidRPr="00276BBD">
              <w:rPr>
                <w:sz w:val="18"/>
                <w:szCs w:val="18"/>
                <w:lang w:val="sr-Cyrl-RS"/>
              </w:rPr>
              <w:t>Тонични трозвуци и доминантни и умањени четворозвук</w:t>
            </w:r>
          </w:p>
          <w:p w:rsidR="00002663" w:rsidRPr="00276BBD" w:rsidRDefault="00002663" w:rsidP="00840503">
            <w:pPr>
              <w:numPr>
                <w:ilvl w:val="0"/>
                <w:numId w:val="75"/>
              </w:numPr>
              <w:spacing w:after="0" w:line="240" w:lineRule="auto"/>
              <w:contextualSpacing/>
              <w:jc w:val="left"/>
              <w:rPr>
                <w:sz w:val="18"/>
                <w:szCs w:val="18"/>
                <w:lang w:val="sr-Cyrl-RS"/>
              </w:rPr>
            </w:pPr>
            <w:r w:rsidRPr="00276BBD">
              <w:rPr>
                <w:sz w:val="18"/>
                <w:szCs w:val="18"/>
                <w:lang w:val="sr-Cyrl-RS"/>
              </w:rPr>
              <w:t>Две етиде различитог карактера (техничка и мелодијска)</w:t>
            </w:r>
          </w:p>
          <w:p w:rsidR="00002663" w:rsidRPr="00276BBD" w:rsidRDefault="00002663" w:rsidP="00840503">
            <w:pPr>
              <w:numPr>
                <w:ilvl w:val="0"/>
                <w:numId w:val="75"/>
              </w:numPr>
              <w:spacing w:after="0" w:line="240" w:lineRule="auto"/>
              <w:contextualSpacing/>
              <w:jc w:val="left"/>
              <w:rPr>
                <w:sz w:val="18"/>
                <w:szCs w:val="18"/>
                <w:lang w:val="sr-Cyrl-RS"/>
              </w:rPr>
            </w:pPr>
            <w:r w:rsidRPr="00276BBD">
              <w:rPr>
                <w:sz w:val="18"/>
                <w:szCs w:val="18"/>
                <w:lang w:val="sr-Cyrl-RS"/>
              </w:rPr>
              <w:t>Једна композиција уз пратњу клавира из програма за матурски испит.</w:t>
            </w:r>
          </w:p>
          <w:p w:rsidR="00002663" w:rsidRPr="00276BBD" w:rsidRDefault="00002663" w:rsidP="00002663">
            <w:pPr>
              <w:spacing w:after="0" w:line="240" w:lineRule="auto"/>
              <w:jc w:val="left"/>
              <w:rPr>
                <w:b/>
                <w:sz w:val="18"/>
                <w:szCs w:val="18"/>
                <w:lang w:val="sr-Cyrl-RS"/>
              </w:rPr>
            </w:pPr>
            <w:r w:rsidRPr="00276BBD">
              <w:rPr>
                <w:b/>
                <w:sz w:val="18"/>
                <w:szCs w:val="18"/>
                <w:lang w:val="sr-Cyrl-RS"/>
              </w:rPr>
              <w:t>Матурски испит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Обавезно 4 јавна наступа у току школске године.</w:t>
            </w:r>
          </w:p>
          <w:p w:rsidR="00002663" w:rsidRPr="00276BBD" w:rsidRDefault="00002663" w:rsidP="00002663">
            <w:pPr>
              <w:spacing w:after="0" w:line="240" w:lineRule="auto"/>
              <w:jc w:val="left"/>
              <w:rPr>
                <w:sz w:val="18"/>
                <w:szCs w:val="18"/>
                <w:lang w:val="sr-Cyrl-RS"/>
              </w:rPr>
            </w:pPr>
            <w:r w:rsidRPr="00276BBD">
              <w:rPr>
                <w:sz w:val="18"/>
                <w:szCs w:val="18"/>
                <w:lang w:val="sr-Cyrl-RS"/>
              </w:rPr>
              <w:t>Пожељно што више јавних наступа и такмичења у току школске године, јер се ученик тако спрема за пријемни испит и пријемни на музичкој академији.</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На свим јавним наступима, смотрама и испитима треба тежити да ученик свој програм изводи напамет.</w:t>
            </w:r>
          </w:p>
        </w:tc>
      </w:tr>
      <w:tr w:rsidR="007A1B0A" w:rsidRPr="00276BBD" w:rsidTr="007A1B0A">
        <w:trPr>
          <w:cantSplit/>
          <w:trHeight w:val="2942"/>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ЧИТАЊЕ СА ЛИСТА ЛИМЕНИ ДУВАЧИ</w:t>
            </w: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79"/>
              </w:numPr>
              <w:spacing w:after="0" w:line="240" w:lineRule="auto"/>
              <w:contextualSpacing/>
              <w:jc w:val="left"/>
              <w:rPr>
                <w:sz w:val="18"/>
                <w:szCs w:val="18"/>
                <w:lang w:val="sr-Cyrl-RS"/>
              </w:rPr>
            </w:pPr>
            <w:r w:rsidRPr="00276BBD">
              <w:rPr>
                <w:sz w:val="18"/>
                <w:szCs w:val="18"/>
                <w:lang w:val="sr-Cyrl-RS"/>
              </w:rPr>
              <w:t>2 оркестарска сола</w:t>
            </w:r>
          </w:p>
          <w:p w:rsidR="00002663" w:rsidRPr="00276BBD" w:rsidRDefault="00002663" w:rsidP="00840503">
            <w:pPr>
              <w:numPr>
                <w:ilvl w:val="0"/>
                <w:numId w:val="79"/>
              </w:numPr>
              <w:spacing w:after="0" w:line="240" w:lineRule="auto"/>
              <w:contextualSpacing/>
              <w:jc w:val="left"/>
              <w:rPr>
                <w:sz w:val="18"/>
                <w:szCs w:val="18"/>
                <w:lang w:val="sr-Cyrl-RS"/>
              </w:rPr>
            </w:pPr>
            <w:r w:rsidRPr="00276BBD">
              <w:rPr>
                <w:sz w:val="18"/>
                <w:szCs w:val="18"/>
                <w:lang w:val="sr-Cyrl-RS"/>
              </w:rPr>
              <w:t>1 соло прима виста (по избору наставника)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-10 етида</w:t>
            </w:r>
          </w:p>
          <w:p w:rsidR="00002663" w:rsidRPr="00276BBD" w:rsidRDefault="00002663" w:rsidP="00002663">
            <w:pPr>
              <w:spacing w:after="0" w:line="240" w:lineRule="auto"/>
              <w:jc w:val="left"/>
              <w:rPr>
                <w:sz w:val="18"/>
                <w:szCs w:val="18"/>
                <w:lang w:val="sr-Cyrl-RS"/>
              </w:rPr>
            </w:pPr>
            <w:r w:rsidRPr="00276BBD">
              <w:rPr>
                <w:sz w:val="18"/>
                <w:szCs w:val="18"/>
                <w:lang w:val="sr-Cyrl-RS"/>
              </w:rPr>
              <w:t>- 2 композиције за камерно музицирање</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-10 оркестарских сола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0"/>
              </w:numPr>
              <w:spacing w:after="0" w:line="240" w:lineRule="auto"/>
              <w:contextualSpacing/>
              <w:jc w:val="left"/>
              <w:rPr>
                <w:sz w:val="18"/>
                <w:szCs w:val="18"/>
                <w:lang w:val="sr-Cyrl-RS"/>
              </w:rPr>
            </w:pPr>
            <w:r w:rsidRPr="00276BBD">
              <w:rPr>
                <w:sz w:val="18"/>
                <w:szCs w:val="18"/>
                <w:lang w:val="sr-Cyrl-RS"/>
              </w:rPr>
              <w:t>2 оркестарска сола</w:t>
            </w:r>
          </w:p>
          <w:p w:rsidR="00002663" w:rsidRPr="00276BBD" w:rsidRDefault="00002663" w:rsidP="00840503">
            <w:pPr>
              <w:numPr>
                <w:ilvl w:val="0"/>
                <w:numId w:val="80"/>
              </w:numPr>
              <w:spacing w:after="0" w:line="240" w:lineRule="auto"/>
              <w:contextualSpacing/>
              <w:jc w:val="left"/>
              <w:rPr>
                <w:sz w:val="18"/>
                <w:szCs w:val="18"/>
                <w:lang w:val="sr-Cyrl-RS"/>
              </w:rPr>
            </w:pPr>
            <w:r w:rsidRPr="00276BBD">
              <w:rPr>
                <w:sz w:val="18"/>
                <w:szCs w:val="18"/>
                <w:lang w:val="sr-Cyrl-RS"/>
              </w:rPr>
              <w:t>1 соло прима виста (по избору наставника)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-10 етида</w:t>
            </w:r>
          </w:p>
          <w:p w:rsidR="00002663" w:rsidRPr="00276BBD" w:rsidRDefault="00002663" w:rsidP="00002663">
            <w:pPr>
              <w:spacing w:after="0" w:line="240" w:lineRule="auto"/>
              <w:jc w:val="left"/>
              <w:rPr>
                <w:sz w:val="18"/>
                <w:szCs w:val="18"/>
                <w:lang w:val="sr-Cyrl-RS"/>
              </w:rPr>
            </w:pPr>
            <w:r w:rsidRPr="00276BBD">
              <w:rPr>
                <w:sz w:val="18"/>
                <w:szCs w:val="18"/>
                <w:lang w:val="sr-Cyrl-RS"/>
              </w:rPr>
              <w:t>- 2 композиције за камерно музицирање</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-10 оркестарских сола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1"/>
              </w:numPr>
              <w:spacing w:after="0" w:line="240" w:lineRule="auto"/>
              <w:contextualSpacing/>
              <w:jc w:val="left"/>
              <w:rPr>
                <w:sz w:val="18"/>
                <w:szCs w:val="18"/>
                <w:lang w:val="sr-Cyrl-RS"/>
              </w:rPr>
            </w:pPr>
            <w:r w:rsidRPr="00276BBD">
              <w:rPr>
                <w:sz w:val="18"/>
                <w:szCs w:val="18"/>
                <w:lang w:val="sr-Cyrl-RS"/>
              </w:rPr>
              <w:t>2 оркестарска сола</w:t>
            </w:r>
          </w:p>
          <w:p w:rsidR="00002663" w:rsidRPr="00276BBD" w:rsidRDefault="00002663" w:rsidP="00840503">
            <w:pPr>
              <w:numPr>
                <w:ilvl w:val="0"/>
                <w:numId w:val="81"/>
              </w:numPr>
              <w:spacing w:after="0" w:line="240" w:lineRule="auto"/>
              <w:contextualSpacing/>
              <w:jc w:val="left"/>
              <w:rPr>
                <w:sz w:val="18"/>
                <w:szCs w:val="18"/>
                <w:lang w:val="sr-Cyrl-RS"/>
              </w:rPr>
            </w:pPr>
            <w:r w:rsidRPr="00276BBD">
              <w:rPr>
                <w:sz w:val="18"/>
                <w:szCs w:val="18"/>
                <w:lang w:val="sr-Cyrl-RS"/>
              </w:rPr>
              <w:t>1 соло прима виста (по избору наставника)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-10 етида</w:t>
            </w:r>
          </w:p>
          <w:p w:rsidR="00002663" w:rsidRPr="00276BBD" w:rsidRDefault="00002663" w:rsidP="00002663">
            <w:pPr>
              <w:spacing w:after="0" w:line="240" w:lineRule="auto"/>
              <w:jc w:val="left"/>
              <w:rPr>
                <w:sz w:val="18"/>
                <w:szCs w:val="18"/>
                <w:lang w:val="sr-Cyrl-RS"/>
              </w:rPr>
            </w:pPr>
            <w:r w:rsidRPr="00276BBD">
              <w:rPr>
                <w:sz w:val="18"/>
                <w:szCs w:val="18"/>
                <w:lang w:val="sr-Cyrl-RS"/>
              </w:rPr>
              <w:t>- 2 композиције за камерно музицирање</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-10 оркестарских сола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2"/>
              </w:numPr>
              <w:spacing w:after="0" w:line="240" w:lineRule="auto"/>
              <w:contextualSpacing/>
              <w:jc w:val="left"/>
              <w:rPr>
                <w:sz w:val="18"/>
                <w:szCs w:val="18"/>
                <w:lang w:val="sr-Cyrl-RS"/>
              </w:rPr>
            </w:pPr>
            <w:r w:rsidRPr="00276BBD">
              <w:rPr>
                <w:sz w:val="18"/>
                <w:szCs w:val="18"/>
                <w:lang w:val="sr-Cyrl-RS"/>
              </w:rPr>
              <w:t>2 оркестарска сола</w:t>
            </w:r>
          </w:p>
          <w:p w:rsidR="00002663" w:rsidRPr="00276BBD" w:rsidRDefault="00002663" w:rsidP="00840503">
            <w:pPr>
              <w:numPr>
                <w:ilvl w:val="0"/>
                <w:numId w:val="82"/>
              </w:numPr>
              <w:spacing w:after="0" w:line="240" w:lineRule="auto"/>
              <w:contextualSpacing/>
              <w:jc w:val="left"/>
              <w:rPr>
                <w:sz w:val="18"/>
                <w:szCs w:val="18"/>
                <w:lang w:val="sr-Cyrl-RS"/>
              </w:rPr>
            </w:pPr>
            <w:r w:rsidRPr="00276BBD">
              <w:rPr>
                <w:sz w:val="18"/>
                <w:szCs w:val="18"/>
                <w:lang w:val="sr-Cyrl-RS"/>
              </w:rPr>
              <w:t>1 соло прима виста (по избору наставника)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-10 етида</w:t>
            </w:r>
          </w:p>
          <w:p w:rsidR="00002663" w:rsidRPr="00276BBD" w:rsidRDefault="00002663" w:rsidP="00002663">
            <w:pPr>
              <w:spacing w:after="0" w:line="240" w:lineRule="auto"/>
              <w:jc w:val="left"/>
              <w:rPr>
                <w:sz w:val="18"/>
                <w:szCs w:val="18"/>
                <w:lang w:val="sr-Cyrl-RS"/>
              </w:rPr>
            </w:pPr>
            <w:r w:rsidRPr="00276BBD">
              <w:rPr>
                <w:sz w:val="18"/>
                <w:szCs w:val="18"/>
                <w:lang w:val="sr-Cyrl-RS"/>
              </w:rPr>
              <w:t>- 2 композиције за камерно музицирање</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-10 оркестарских сола</w:t>
            </w:r>
          </w:p>
        </w:tc>
      </w:tr>
    </w:tbl>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tbl>
      <w:tblPr>
        <w:tblStyle w:val="TableGrid3"/>
        <w:tblpPr w:leftFromText="180" w:rightFromText="180" w:vertAnchor="text" w:tblpY="1"/>
        <w:tblOverlap w:val="never"/>
        <w:tblW w:w="5000" w:type="pct"/>
        <w:tblLook w:val="04A0" w:firstRow="1" w:lastRow="0" w:firstColumn="1" w:lastColumn="0" w:noHBand="0" w:noVBand="1"/>
      </w:tblPr>
      <w:tblGrid>
        <w:gridCol w:w="1420"/>
        <w:gridCol w:w="1954"/>
        <w:gridCol w:w="1956"/>
        <w:gridCol w:w="1955"/>
        <w:gridCol w:w="1955"/>
      </w:tblGrid>
      <w:tr w:rsidR="007A1B0A" w:rsidRPr="00276BBD" w:rsidTr="007A1B0A">
        <w:trPr>
          <w:cantSplit/>
          <w:trHeight w:val="323"/>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057" w:type="pct"/>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1057" w:type="pct"/>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2942"/>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lastRenderedPageBreak/>
              <w:t>ГЛАВНИ ПРЕДМЕТ СОЛО ПЕВАЊЕ</w:t>
            </w:r>
          </w:p>
          <w:p w:rsidR="00002663" w:rsidRPr="00276BBD" w:rsidRDefault="00002663" w:rsidP="00002663">
            <w:pPr>
              <w:spacing w:after="0" w:line="240" w:lineRule="auto"/>
              <w:ind w:right="113"/>
              <w:jc w:val="center"/>
              <w:rPr>
                <w:sz w:val="18"/>
                <w:szCs w:val="18"/>
                <w:lang w:val="sr-Cyrl-RS"/>
              </w:rPr>
            </w:pP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76"/>
              </w:numPr>
              <w:spacing w:after="0" w:line="240" w:lineRule="auto"/>
              <w:contextualSpacing/>
              <w:jc w:val="left"/>
              <w:rPr>
                <w:sz w:val="18"/>
                <w:szCs w:val="18"/>
                <w:lang w:val="sr-Cyrl-RS"/>
              </w:rPr>
            </w:pPr>
            <w:r w:rsidRPr="00276BBD">
              <w:rPr>
                <w:sz w:val="18"/>
                <w:szCs w:val="18"/>
                <w:lang w:val="sr-Cyrl-RS"/>
              </w:rPr>
              <w:t>Једна вокализа</w:t>
            </w:r>
          </w:p>
          <w:p w:rsidR="00002663" w:rsidRPr="00276BBD" w:rsidRDefault="00002663" w:rsidP="00840503">
            <w:pPr>
              <w:numPr>
                <w:ilvl w:val="0"/>
                <w:numId w:val="76"/>
              </w:numPr>
              <w:spacing w:after="0" w:line="240" w:lineRule="auto"/>
              <w:contextualSpacing/>
              <w:jc w:val="left"/>
              <w:rPr>
                <w:sz w:val="18"/>
                <w:szCs w:val="18"/>
                <w:lang w:val="sr-Cyrl-RS"/>
              </w:rPr>
            </w:pPr>
            <w:r w:rsidRPr="00276BBD">
              <w:rPr>
                <w:sz w:val="18"/>
                <w:szCs w:val="18"/>
                <w:lang w:val="sr-Cyrl-RS"/>
              </w:rPr>
              <w:t>Једна арија старог мајстора</w:t>
            </w:r>
          </w:p>
          <w:p w:rsidR="00002663" w:rsidRPr="00276BBD" w:rsidRDefault="00002663" w:rsidP="00840503">
            <w:pPr>
              <w:numPr>
                <w:ilvl w:val="0"/>
                <w:numId w:val="76"/>
              </w:numPr>
              <w:spacing w:after="0" w:line="240" w:lineRule="auto"/>
              <w:contextualSpacing/>
              <w:jc w:val="left"/>
              <w:rPr>
                <w:sz w:val="18"/>
                <w:szCs w:val="18"/>
                <w:lang w:val="sr-Cyrl-RS"/>
              </w:rPr>
            </w:pPr>
            <w:r w:rsidRPr="00276BBD">
              <w:rPr>
                <w:sz w:val="18"/>
                <w:szCs w:val="18"/>
                <w:lang w:val="sr-Cyrl-RS"/>
              </w:rPr>
              <w:t>Једна соло песма класичара или романтичара</w:t>
            </w:r>
          </w:p>
          <w:p w:rsidR="00002663" w:rsidRPr="00276BBD" w:rsidRDefault="00002663" w:rsidP="00840503">
            <w:pPr>
              <w:numPr>
                <w:ilvl w:val="0"/>
                <w:numId w:val="76"/>
              </w:numPr>
              <w:spacing w:after="0" w:line="240" w:lineRule="auto"/>
              <w:contextualSpacing/>
              <w:jc w:val="left"/>
              <w:rPr>
                <w:sz w:val="18"/>
                <w:szCs w:val="18"/>
                <w:lang w:val="sr-Cyrl-RS"/>
              </w:rPr>
            </w:pPr>
            <w:r w:rsidRPr="00276BBD">
              <w:rPr>
                <w:sz w:val="18"/>
                <w:szCs w:val="18"/>
                <w:lang w:val="sr-Cyrl-RS"/>
              </w:rPr>
              <w:t>Једна соло песма српског или словенског композитора</w:t>
            </w:r>
          </w:p>
          <w:p w:rsidR="00002663" w:rsidRPr="00276BBD" w:rsidRDefault="00002663" w:rsidP="00002663">
            <w:pPr>
              <w:spacing w:after="0" w:line="240" w:lineRule="auto"/>
              <w:contextualSpacing/>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Испитни програм се изводи напамет, на оригиналном језику.</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у току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77"/>
              </w:numPr>
              <w:spacing w:after="0" w:line="240" w:lineRule="auto"/>
              <w:contextualSpacing/>
              <w:jc w:val="left"/>
              <w:rPr>
                <w:sz w:val="18"/>
                <w:szCs w:val="18"/>
                <w:lang w:val="sr-Cyrl-RS"/>
              </w:rPr>
            </w:pPr>
            <w:r w:rsidRPr="00276BBD">
              <w:rPr>
                <w:sz w:val="18"/>
                <w:szCs w:val="18"/>
                <w:lang w:val="sr-Cyrl-RS"/>
              </w:rPr>
              <w:t>Једна арија старог мајстора</w:t>
            </w:r>
          </w:p>
          <w:p w:rsidR="00002663" w:rsidRPr="00276BBD" w:rsidRDefault="00002663" w:rsidP="00840503">
            <w:pPr>
              <w:numPr>
                <w:ilvl w:val="0"/>
                <w:numId w:val="77"/>
              </w:numPr>
              <w:spacing w:after="0" w:line="240" w:lineRule="auto"/>
              <w:contextualSpacing/>
              <w:jc w:val="left"/>
              <w:rPr>
                <w:sz w:val="18"/>
                <w:szCs w:val="18"/>
                <w:lang w:val="sr-Cyrl-RS"/>
              </w:rPr>
            </w:pPr>
            <w:r w:rsidRPr="00276BBD">
              <w:rPr>
                <w:sz w:val="18"/>
                <w:szCs w:val="18"/>
                <w:lang w:val="sr-Cyrl-RS"/>
              </w:rPr>
              <w:t>Једна соло песма класичара или романтичара</w:t>
            </w:r>
          </w:p>
          <w:p w:rsidR="00002663" w:rsidRPr="00276BBD" w:rsidRDefault="00002663" w:rsidP="00840503">
            <w:pPr>
              <w:numPr>
                <w:ilvl w:val="0"/>
                <w:numId w:val="77"/>
              </w:numPr>
              <w:spacing w:after="0" w:line="240" w:lineRule="auto"/>
              <w:contextualSpacing/>
              <w:jc w:val="left"/>
              <w:rPr>
                <w:sz w:val="18"/>
                <w:szCs w:val="18"/>
                <w:lang w:val="sr-Cyrl-RS"/>
              </w:rPr>
            </w:pPr>
            <w:r w:rsidRPr="00276BBD">
              <w:rPr>
                <w:sz w:val="18"/>
                <w:szCs w:val="18"/>
                <w:lang w:val="sr-Cyrl-RS"/>
              </w:rPr>
              <w:t>Једна соло песма српског композитора</w:t>
            </w:r>
          </w:p>
          <w:p w:rsidR="00002663" w:rsidRPr="00276BBD" w:rsidRDefault="00002663" w:rsidP="00840503">
            <w:pPr>
              <w:numPr>
                <w:ilvl w:val="0"/>
                <w:numId w:val="77"/>
              </w:numPr>
              <w:spacing w:after="0" w:line="240" w:lineRule="auto"/>
              <w:contextualSpacing/>
              <w:jc w:val="left"/>
              <w:rPr>
                <w:sz w:val="18"/>
                <w:szCs w:val="18"/>
                <w:lang w:val="sr-Cyrl-RS"/>
              </w:rPr>
            </w:pPr>
            <w:r w:rsidRPr="00276BBD">
              <w:rPr>
                <w:sz w:val="18"/>
                <w:szCs w:val="18"/>
                <w:lang w:val="sr-Cyrl-RS"/>
              </w:rPr>
              <w:t>Једна соло песма словенског композитора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Испитни програм се изводи напамет, на оригиналном језику.</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Обавезна два јавна наступа у току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78"/>
              </w:numPr>
              <w:spacing w:after="0" w:line="240" w:lineRule="auto"/>
              <w:contextualSpacing/>
              <w:jc w:val="left"/>
              <w:rPr>
                <w:sz w:val="18"/>
                <w:szCs w:val="18"/>
                <w:lang w:val="sr-Cyrl-RS"/>
              </w:rPr>
            </w:pPr>
            <w:r w:rsidRPr="00276BBD">
              <w:rPr>
                <w:sz w:val="18"/>
                <w:szCs w:val="18"/>
                <w:lang w:val="sr-Cyrl-RS"/>
              </w:rPr>
              <w:t>Једна арија старог мајстора</w:t>
            </w:r>
          </w:p>
          <w:p w:rsidR="00002663" w:rsidRPr="00276BBD" w:rsidRDefault="00002663" w:rsidP="00840503">
            <w:pPr>
              <w:numPr>
                <w:ilvl w:val="0"/>
                <w:numId w:val="78"/>
              </w:numPr>
              <w:spacing w:after="0" w:line="240" w:lineRule="auto"/>
              <w:contextualSpacing/>
              <w:jc w:val="left"/>
              <w:rPr>
                <w:sz w:val="18"/>
                <w:szCs w:val="18"/>
                <w:lang w:val="sr-Cyrl-RS"/>
              </w:rPr>
            </w:pPr>
            <w:r w:rsidRPr="00276BBD">
              <w:rPr>
                <w:sz w:val="18"/>
                <w:szCs w:val="18"/>
                <w:lang w:val="sr-Cyrl-RS"/>
              </w:rPr>
              <w:t>Једна соло песма композитора 19. века</w:t>
            </w:r>
          </w:p>
          <w:p w:rsidR="00002663" w:rsidRPr="00276BBD" w:rsidRDefault="00002663" w:rsidP="00840503">
            <w:pPr>
              <w:numPr>
                <w:ilvl w:val="0"/>
                <w:numId w:val="78"/>
              </w:numPr>
              <w:spacing w:after="0" w:line="240" w:lineRule="auto"/>
              <w:contextualSpacing/>
              <w:jc w:val="left"/>
              <w:rPr>
                <w:sz w:val="18"/>
                <w:szCs w:val="18"/>
                <w:lang w:val="sr-Cyrl-RS"/>
              </w:rPr>
            </w:pPr>
            <w:r w:rsidRPr="00276BBD">
              <w:rPr>
                <w:sz w:val="18"/>
                <w:szCs w:val="18"/>
                <w:lang w:val="sr-Cyrl-RS"/>
              </w:rPr>
              <w:t>Једна соло песма композитора 20. или 21. века (осим српских и словенских композитора)</w:t>
            </w:r>
          </w:p>
          <w:p w:rsidR="00002663" w:rsidRPr="00276BBD" w:rsidRDefault="00002663" w:rsidP="00840503">
            <w:pPr>
              <w:numPr>
                <w:ilvl w:val="0"/>
                <w:numId w:val="78"/>
              </w:numPr>
              <w:spacing w:after="0" w:line="240" w:lineRule="auto"/>
              <w:contextualSpacing/>
              <w:jc w:val="left"/>
              <w:rPr>
                <w:sz w:val="18"/>
                <w:szCs w:val="18"/>
                <w:lang w:val="sr-Cyrl-RS"/>
              </w:rPr>
            </w:pPr>
            <w:r w:rsidRPr="00276BBD">
              <w:rPr>
                <w:sz w:val="18"/>
                <w:szCs w:val="18"/>
                <w:lang w:val="sr-Cyrl-RS"/>
              </w:rPr>
              <w:t>Једна соло песма српског или словенског композитора</w:t>
            </w:r>
          </w:p>
          <w:p w:rsidR="00002663" w:rsidRPr="00276BBD" w:rsidRDefault="00002663" w:rsidP="00840503">
            <w:pPr>
              <w:numPr>
                <w:ilvl w:val="0"/>
                <w:numId w:val="78"/>
              </w:numPr>
              <w:spacing w:after="0" w:line="240" w:lineRule="auto"/>
              <w:contextualSpacing/>
              <w:jc w:val="left"/>
              <w:rPr>
                <w:sz w:val="18"/>
                <w:szCs w:val="18"/>
                <w:lang w:val="sr-Cyrl-RS"/>
              </w:rPr>
            </w:pPr>
            <w:r w:rsidRPr="00276BBD">
              <w:rPr>
                <w:sz w:val="18"/>
                <w:szCs w:val="18"/>
                <w:lang w:val="sr-Cyrl-RS"/>
              </w:rPr>
              <w:t>Једна арија из опере, оперете или концертна арија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Испитни програм се изводи напамет, на оригиналном језику.</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четири јавна наступа у току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Матурски испит</w:t>
            </w:r>
          </w:p>
          <w:p w:rsidR="00002663" w:rsidRPr="00276BBD" w:rsidRDefault="00002663" w:rsidP="00002663">
            <w:pPr>
              <w:spacing w:after="0" w:line="240" w:lineRule="auto"/>
              <w:jc w:val="left"/>
              <w:rPr>
                <w:sz w:val="18"/>
                <w:szCs w:val="18"/>
                <w:lang w:val="sr-Cyrl-RS"/>
              </w:rPr>
            </w:pPr>
            <w:r w:rsidRPr="00276BBD">
              <w:rPr>
                <w:sz w:val="18"/>
                <w:szCs w:val="18"/>
                <w:lang w:val="sr-Cyrl-RS"/>
              </w:rPr>
              <w:t>Испитни програм се изводи напамет, на оригиналном језику.</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Обавезна четири јавна наступа у току школске године.</w:t>
            </w:r>
          </w:p>
        </w:tc>
      </w:tr>
    </w:tbl>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tbl>
      <w:tblPr>
        <w:tblStyle w:val="TableGrid3"/>
        <w:tblpPr w:leftFromText="180" w:rightFromText="180" w:vertAnchor="text" w:tblpY="1"/>
        <w:tblOverlap w:val="never"/>
        <w:tblW w:w="5000" w:type="pct"/>
        <w:tblLook w:val="04A0" w:firstRow="1" w:lastRow="0" w:firstColumn="1" w:lastColumn="0" w:noHBand="0" w:noVBand="1"/>
      </w:tblPr>
      <w:tblGrid>
        <w:gridCol w:w="1420"/>
        <w:gridCol w:w="1954"/>
        <w:gridCol w:w="1956"/>
        <w:gridCol w:w="1955"/>
        <w:gridCol w:w="1955"/>
      </w:tblGrid>
      <w:tr w:rsidR="007A1B0A" w:rsidRPr="00276BBD" w:rsidTr="007A1B0A">
        <w:trPr>
          <w:cantSplit/>
          <w:trHeight w:val="323"/>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057" w:type="pct"/>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1057" w:type="pct"/>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2942"/>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КАМЕРНА МУЗИКА - СВИ</w:t>
            </w:r>
          </w:p>
          <w:p w:rsidR="00002663" w:rsidRPr="00276BBD" w:rsidRDefault="00002663" w:rsidP="00002663">
            <w:pPr>
              <w:spacing w:after="0" w:line="240" w:lineRule="auto"/>
              <w:ind w:right="113"/>
              <w:jc w:val="center"/>
              <w:rPr>
                <w:sz w:val="20"/>
                <w:szCs w:val="20"/>
                <w:lang w:val="sr-Cyrl-RS"/>
              </w:rPr>
            </w:pP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9"/>
              </w:numPr>
              <w:spacing w:after="0" w:line="240" w:lineRule="auto"/>
              <w:contextualSpacing/>
              <w:jc w:val="left"/>
              <w:rPr>
                <w:sz w:val="18"/>
                <w:szCs w:val="18"/>
                <w:lang w:val="sr-Cyrl-RS"/>
              </w:rPr>
            </w:pPr>
            <w:r w:rsidRPr="00276BBD">
              <w:rPr>
                <w:sz w:val="18"/>
                <w:szCs w:val="18"/>
                <w:lang w:val="sr-Cyrl-RS"/>
              </w:rPr>
              <w:t>Минимум једна композиција писана за дуо, трио, квартет или већи ансамбл.</w:t>
            </w:r>
          </w:p>
          <w:p w:rsidR="00002663" w:rsidRPr="00276BBD" w:rsidRDefault="00002663" w:rsidP="00002663">
            <w:pPr>
              <w:spacing w:after="0" w:line="240" w:lineRule="auto"/>
              <w:contextualSpacing/>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три композиције различитих стилских епоха или различитог карактера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Јавни наступи у оквиру и ван школе, наступи на такмичењима и фестивалима.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8"/>
              </w:numPr>
              <w:spacing w:after="0" w:line="240" w:lineRule="auto"/>
              <w:contextualSpacing/>
              <w:jc w:val="left"/>
              <w:rPr>
                <w:sz w:val="18"/>
                <w:szCs w:val="18"/>
                <w:lang w:val="sr-Cyrl-RS"/>
              </w:rPr>
            </w:pPr>
            <w:r w:rsidRPr="00276BBD">
              <w:rPr>
                <w:sz w:val="18"/>
                <w:szCs w:val="18"/>
                <w:lang w:val="sr-Cyrl-RS"/>
              </w:rPr>
              <w:t>Минимум једна композиција писана за дуо, трио, квартет или већи ансамбл.</w:t>
            </w:r>
          </w:p>
          <w:p w:rsidR="00002663" w:rsidRPr="00276BBD" w:rsidRDefault="00002663" w:rsidP="00002663">
            <w:pPr>
              <w:spacing w:after="0" w:line="240" w:lineRule="auto"/>
              <w:contextualSpacing/>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три композиције различитих стилских епоха или различитог карактера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Јавни наступи у оквиру и ван школе, наступи на такмичењима и фестивалима.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7"/>
              </w:numPr>
              <w:spacing w:after="0" w:line="240" w:lineRule="auto"/>
              <w:contextualSpacing/>
              <w:jc w:val="left"/>
              <w:rPr>
                <w:sz w:val="18"/>
                <w:szCs w:val="18"/>
                <w:lang w:val="sr-Cyrl-RS"/>
              </w:rPr>
            </w:pPr>
            <w:r w:rsidRPr="00276BBD">
              <w:rPr>
                <w:sz w:val="18"/>
                <w:szCs w:val="18"/>
                <w:lang w:val="sr-Cyrl-RS"/>
              </w:rPr>
              <w:t>Минимум једна композиција писана за дуо, трио, квартет или већи ансамбл.</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три композиције различитих стилских епоха или различитог карактера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Јавни наступи у оквиру и ван школе, наступи на такмичењима и фестивалима.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56"/>
              </w:numPr>
              <w:spacing w:after="0" w:line="240" w:lineRule="auto"/>
              <w:contextualSpacing/>
              <w:jc w:val="left"/>
              <w:rPr>
                <w:sz w:val="18"/>
                <w:szCs w:val="18"/>
                <w:lang w:val="sr-Cyrl-RS"/>
              </w:rPr>
            </w:pPr>
            <w:r w:rsidRPr="00276BBD">
              <w:rPr>
                <w:sz w:val="18"/>
                <w:szCs w:val="18"/>
                <w:lang w:val="sr-Cyrl-RS"/>
              </w:rPr>
              <w:t>Минимум једна композиција писана за дуо, трио, квартет или већи ансамбл.</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Обавезни минимум програма:</w:t>
            </w:r>
          </w:p>
          <w:p w:rsidR="00002663" w:rsidRPr="00276BBD" w:rsidRDefault="00002663" w:rsidP="00002663">
            <w:pPr>
              <w:spacing w:after="0" w:line="240" w:lineRule="auto"/>
              <w:jc w:val="left"/>
              <w:rPr>
                <w:sz w:val="18"/>
                <w:szCs w:val="18"/>
                <w:lang w:val="sr-Cyrl-RS"/>
              </w:rPr>
            </w:pPr>
            <w:r w:rsidRPr="00276BBD">
              <w:rPr>
                <w:sz w:val="18"/>
                <w:szCs w:val="18"/>
                <w:lang w:val="sr-Cyrl-RS"/>
              </w:rPr>
              <w:t>три композиције различитих стилских епоха или различитог карактера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Јавни наступи у оквиру и ван школе, наступи на такмичењима и фестивалима.</w:t>
            </w:r>
          </w:p>
        </w:tc>
      </w:tr>
    </w:tbl>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tbl>
      <w:tblPr>
        <w:tblStyle w:val="TableGrid3"/>
        <w:tblpPr w:leftFromText="180" w:rightFromText="180" w:vertAnchor="text" w:tblpY="1"/>
        <w:tblOverlap w:val="never"/>
        <w:tblW w:w="5000" w:type="pct"/>
        <w:tblLook w:val="04A0" w:firstRow="1" w:lastRow="0" w:firstColumn="1" w:lastColumn="0" w:noHBand="0" w:noVBand="1"/>
      </w:tblPr>
      <w:tblGrid>
        <w:gridCol w:w="1420"/>
        <w:gridCol w:w="1954"/>
        <w:gridCol w:w="1956"/>
        <w:gridCol w:w="1955"/>
        <w:gridCol w:w="1955"/>
      </w:tblGrid>
      <w:tr w:rsidR="007A1B0A" w:rsidRPr="00276BBD" w:rsidTr="007A1B0A">
        <w:trPr>
          <w:cantSplit/>
          <w:trHeight w:val="323"/>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057" w:type="pct"/>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1057" w:type="pct"/>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2267"/>
        </w:trPr>
        <w:tc>
          <w:tcPr>
            <w:tcW w:w="768" w:type="pct"/>
            <w:textDirection w:val="btLr"/>
            <w:vAlign w:val="center"/>
          </w:tcPr>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 xml:space="preserve">УПОРЕДНИ КЛАВИР </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ВИО (осим певача) И ДЗ</w:t>
            </w: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3"/>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3"/>
              </w:numPr>
              <w:spacing w:after="0" w:line="240" w:lineRule="auto"/>
              <w:contextualSpacing/>
              <w:jc w:val="left"/>
              <w:rPr>
                <w:sz w:val="18"/>
                <w:szCs w:val="18"/>
                <w:lang w:val="sr-Cyrl-RS"/>
              </w:rPr>
            </w:pPr>
            <w:r w:rsidRPr="00276BBD">
              <w:rPr>
                <w:sz w:val="18"/>
                <w:szCs w:val="18"/>
                <w:lang w:val="sr-Cyrl-RS"/>
              </w:rPr>
              <w:t>Један став сонатине;</w:t>
            </w:r>
          </w:p>
          <w:p w:rsidR="00002663" w:rsidRPr="00276BBD" w:rsidRDefault="00002663" w:rsidP="00840503">
            <w:pPr>
              <w:numPr>
                <w:ilvl w:val="0"/>
                <w:numId w:val="83"/>
              </w:numPr>
              <w:spacing w:after="0" w:line="240" w:lineRule="auto"/>
              <w:contextualSpacing/>
              <w:jc w:val="left"/>
              <w:rPr>
                <w:sz w:val="18"/>
                <w:szCs w:val="18"/>
                <w:lang w:val="sr-Cyrl-RS"/>
              </w:rPr>
            </w:pPr>
            <w:r w:rsidRPr="00276BBD">
              <w:rPr>
                <w:sz w:val="18"/>
                <w:szCs w:val="18"/>
                <w:lang w:val="sr-Cyrl-RS"/>
              </w:rPr>
              <w:t>Један комад</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обавезна два јавна наступа током школске године</w:t>
            </w:r>
          </w:p>
        </w:tc>
      </w:tr>
      <w:tr w:rsidR="007A1B0A" w:rsidRPr="00276BBD" w:rsidTr="007A1B0A">
        <w:trPr>
          <w:cantSplit/>
          <w:trHeight w:val="1970"/>
        </w:trPr>
        <w:tc>
          <w:tcPr>
            <w:tcW w:w="768" w:type="pct"/>
            <w:textDirection w:val="btLr"/>
            <w:vAlign w:val="center"/>
          </w:tcPr>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УПОРЕДНИ КЛАВИР ЗА СОЛО ПЕВАЧЕ</w:t>
            </w: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4"/>
              </w:numPr>
              <w:spacing w:after="0" w:line="240" w:lineRule="auto"/>
              <w:contextualSpacing/>
              <w:jc w:val="left"/>
              <w:rPr>
                <w:sz w:val="18"/>
                <w:szCs w:val="18"/>
                <w:lang w:val="sr-Cyrl-RS"/>
              </w:rPr>
            </w:pPr>
            <w:r w:rsidRPr="00276BBD">
              <w:rPr>
                <w:sz w:val="18"/>
                <w:szCs w:val="18"/>
                <w:lang w:val="sr-Cyrl-RS"/>
              </w:rPr>
              <w:t>Једна скала;</w:t>
            </w:r>
          </w:p>
          <w:p w:rsidR="00002663" w:rsidRPr="00276BBD" w:rsidRDefault="00002663" w:rsidP="00840503">
            <w:pPr>
              <w:numPr>
                <w:ilvl w:val="0"/>
                <w:numId w:val="84"/>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4"/>
              </w:numPr>
              <w:spacing w:after="0" w:line="240" w:lineRule="auto"/>
              <w:contextualSpacing/>
              <w:jc w:val="left"/>
              <w:rPr>
                <w:sz w:val="18"/>
                <w:szCs w:val="18"/>
                <w:lang w:val="sr-Cyrl-RS"/>
              </w:rPr>
            </w:pPr>
            <w:r w:rsidRPr="00276BBD">
              <w:rPr>
                <w:sz w:val="18"/>
                <w:szCs w:val="18"/>
                <w:lang w:val="sr-Cyrl-RS"/>
              </w:rPr>
              <w:t>Једна полифона композиција;</w:t>
            </w:r>
          </w:p>
          <w:p w:rsidR="00002663" w:rsidRPr="00276BBD" w:rsidRDefault="00002663" w:rsidP="00840503">
            <w:pPr>
              <w:numPr>
                <w:ilvl w:val="0"/>
                <w:numId w:val="84"/>
              </w:numPr>
              <w:spacing w:after="0" w:line="240" w:lineRule="auto"/>
              <w:contextualSpacing/>
              <w:jc w:val="left"/>
              <w:rPr>
                <w:b/>
                <w:sz w:val="18"/>
                <w:szCs w:val="18"/>
                <w:lang w:val="sr-Cyrl-RS"/>
              </w:rPr>
            </w:pPr>
            <w:r w:rsidRPr="00276BBD">
              <w:rPr>
                <w:sz w:val="18"/>
                <w:szCs w:val="18"/>
                <w:lang w:val="sr-Cyrl-RS"/>
              </w:rPr>
              <w:t>1 став сонатине или варијације</w:t>
            </w:r>
          </w:p>
          <w:p w:rsidR="00002663" w:rsidRPr="00276BBD" w:rsidRDefault="00002663" w:rsidP="00840503">
            <w:pPr>
              <w:numPr>
                <w:ilvl w:val="0"/>
                <w:numId w:val="84"/>
              </w:numPr>
              <w:spacing w:after="0" w:line="240" w:lineRule="auto"/>
              <w:contextualSpacing/>
              <w:jc w:val="left"/>
              <w:rPr>
                <w:b/>
                <w:sz w:val="18"/>
                <w:szCs w:val="18"/>
                <w:lang w:val="sr-Cyrl-RS"/>
              </w:rPr>
            </w:pPr>
            <w:r w:rsidRPr="00276BBD">
              <w:rPr>
                <w:sz w:val="18"/>
                <w:szCs w:val="18"/>
                <w:lang w:val="sr-Cyrl-RS"/>
              </w:rPr>
              <w:t>Једна композиција по слободном избору.</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обавезна два јавна наступа током школске године</w:t>
            </w:r>
          </w:p>
        </w:tc>
      </w:tr>
      <w:tr w:rsidR="007A1B0A" w:rsidRPr="00276BBD" w:rsidTr="007A1B0A">
        <w:trPr>
          <w:cantSplit/>
          <w:trHeight w:val="2510"/>
        </w:trPr>
        <w:tc>
          <w:tcPr>
            <w:tcW w:w="768" w:type="pct"/>
            <w:textDirection w:val="btLr"/>
            <w:vAlign w:val="center"/>
          </w:tcPr>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 xml:space="preserve">КЛАВИР ТО </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А ПРОГРАМ</w:t>
            </w: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5"/>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5"/>
              </w:numPr>
              <w:spacing w:after="0" w:line="240" w:lineRule="auto"/>
              <w:contextualSpacing/>
              <w:jc w:val="left"/>
              <w:rPr>
                <w:sz w:val="18"/>
                <w:szCs w:val="18"/>
                <w:lang w:val="sr-Cyrl-RS"/>
              </w:rPr>
            </w:pPr>
            <w:r w:rsidRPr="00276BBD">
              <w:rPr>
                <w:sz w:val="18"/>
                <w:szCs w:val="18"/>
                <w:lang w:val="sr-Cyrl-RS"/>
              </w:rPr>
              <w:t>Једна полифона композиција;</w:t>
            </w:r>
          </w:p>
          <w:p w:rsidR="00002663" w:rsidRPr="00276BBD" w:rsidRDefault="00002663" w:rsidP="00840503">
            <w:pPr>
              <w:numPr>
                <w:ilvl w:val="0"/>
                <w:numId w:val="85"/>
              </w:numPr>
              <w:spacing w:after="0" w:line="240" w:lineRule="auto"/>
              <w:contextualSpacing/>
              <w:jc w:val="left"/>
              <w:rPr>
                <w:b/>
                <w:sz w:val="18"/>
                <w:szCs w:val="18"/>
                <w:lang w:val="sr-Cyrl-RS"/>
              </w:rPr>
            </w:pPr>
            <w:r w:rsidRPr="00276BBD">
              <w:rPr>
                <w:sz w:val="18"/>
                <w:szCs w:val="18"/>
                <w:lang w:val="sr-Cyrl-RS"/>
              </w:rPr>
              <w:t>Став сонате или концерта, или варијације или ронда;</w:t>
            </w:r>
          </w:p>
          <w:p w:rsidR="00002663" w:rsidRPr="00276BBD" w:rsidRDefault="00002663" w:rsidP="00840503">
            <w:pPr>
              <w:numPr>
                <w:ilvl w:val="0"/>
                <w:numId w:val="85"/>
              </w:numPr>
              <w:spacing w:after="0" w:line="240" w:lineRule="auto"/>
              <w:contextualSpacing/>
              <w:jc w:val="left"/>
              <w:rPr>
                <w:b/>
                <w:sz w:val="18"/>
                <w:szCs w:val="18"/>
                <w:lang w:val="sr-Cyrl-RS"/>
              </w:rPr>
            </w:pPr>
            <w:r w:rsidRPr="00276BBD">
              <w:rPr>
                <w:sz w:val="18"/>
                <w:szCs w:val="18"/>
                <w:lang w:val="sr-Cyrl-RS"/>
              </w:rPr>
              <w:t>Композиција по избору.</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6"/>
              </w:numPr>
              <w:spacing w:after="0" w:line="240" w:lineRule="auto"/>
              <w:contextualSpacing/>
              <w:jc w:val="left"/>
              <w:rPr>
                <w:sz w:val="18"/>
                <w:szCs w:val="18"/>
                <w:lang w:val="sr-Cyrl-RS"/>
              </w:rPr>
            </w:pPr>
            <w:r w:rsidRPr="00276BBD">
              <w:rPr>
                <w:sz w:val="18"/>
                <w:szCs w:val="18"/>
                <w:lang w:val="sr-Cyrl-RS"/>
              </w:rPr>
              <w:t>Једна етида – напамет;</w:t>
            </w:r>
          </w:p>
          <w:p w:rsidR="00002663" w:rsidRPr="00276BBD" w:rsidRDefault="00002663" w:rsidP="00840503">
            <w:pPr>
              <w:numPr>
                <w:ilvl w:val="0"/>
                <w:numId w:val="86"/>
              </w:numPr>
              <w:spacing w:after="0" w:line="240" w:lineRule="auto"/>
              <w:contextualSpacing/>
              <w:jc w:val="left"/>
              <w:rPr>
                <w:sz w:val="18"/>
                <w:szCs w:val="18"/>
                <w:lang w:val="sr-Cyrl-RS"/>
              </w:rPr>
            </w:pPr>
            <w:r w:rsidRPr="00276BBD">
              <w:rPr>
                <w:sz w:val="18"/>
                <w:szCs w:val="18"/>
                <w:lang w:val="sr-Cyrl-RS"/>
              </w:rPr>
              <w:t>Једна полифона композиција – напамет;</w:t>
            </w:r>
          </w:p>
          <w:p w:rsidR="00002663" w:rsidRPr="00276BBD" w:rsidRDefault="00002663" w:rsidP="00840503">
            <w:pPr>
              <w:numPr>
                <w:ilvl w:val="0"/>
                <w:numId w:val="86"/>
              </w:numPr>
              <w:spacing w:after="0" w:line="240" w:lineRule="auto"/>
              <w:contextualSpacing/>
              <w:jc w:val="left"/>
              <w:rPr>
                <w:sz w:val="18"/>
                <w:szCs w:val="18"/>
                <w:lang w:val="sr-Cyrl-RS"/>
              </w:rPr>
            </w:pPr>
            <w:r w:rsidRPr="00276BBD">
              <w:rPr>
                <w:sz w:val="18"/>
                <w:szCs w:val="18"/>
                <w:lang w:val="sr-Cyrl-RS"/>
              </w:rPr>
              <w:t>Један комад XIX или XX века – напамет;</w:t>
            </w:r>
          </w:p>
          <w:p w:rsidR="00002663" w:rsidRPr="00276BBD" w:rsidRDefault="00002663" w:rsidP="00840503">
            <w:pPr>
              <w:numPr>
                <w:ilvl w:val="0"/>
                <w:numId w:val="86"/>
              </w:numPr>
              <w:spacing w:after="0" w:line="240" w:lineRule="auto"/>
              <w:contextualSpacing/>
              <w:jc w:val="left"/>
              <w:rPr>
                <w:sz w:val="18"/>
                <w:szCs w:val="18"/>
                <w:lang w:val="sr-Cyrl-RS"/>
              </w:rPr>
            </w:pPr>
            <w:r w:rsidRPr="00276BBD">
              <w:rPr>
                <w:sz w:val="18"/>
                <w:szCs w:val="18"/>
                <w:lang w:val="sr-Cyrl-RS"/>
              </w:rPr>
              <w:t>Једна соната или концерт – може и из нота.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обавезна два јавна наступа током школске године</w:t>
            </w:r>
          </w:p>
        </w:tc>
      </w:tr>
      <w:tr w:rsidR="007A1B0A" w:rsidRPr="00276BBD" w:rsidTr="007A1B0A">
        <w:trPr>
          <w:cantSplit/>
          <w:trHeight w:val="2510"/>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 xml:space="preserve">КЛАВИР </w:t>
            </w:r>
          </w:p>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Б ПРОГРАМ</w:t>
            </w: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b/>
                <w:sz w:val="18"/>
                <w:szCs w:val="18"/>
                <w:lang w:val="sr-Cyrl-RS"/>
              </w:rPr>
              <w:t>ј</w:t>
            </w:r>
            <w:r w:rsidRPr="00276BBD">
              <w:rPr>
                <w:sz w:val="18"/>
                <w:szCs w:val="18"/>
                <w:lang w:val="sr-Cyrl-RS"/>
              </w:rPr>
              <w:t>една скала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полифона композиција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композиција по слободном избору</w:t>
            </w:r>
          </w:p>
          <w:p w:rsidR="00002663" w:rsidRPr="00276BBD" w:rsidRDefault="00002663" w:rsidP="00840503">
            <w:pPr>
              <w:numPr>
                <w:ilvl w:val="0"/>
                <w:numId w:val="87"/>
              </w:numPr>
              <w:spacing w:after="0" w:line="240" w:lineRule="auto"/>
              <w:contextualSpacing/>
              <w:jc w:val="left"/>
              <w:rPr>
                <w:b/>
                <w:sz w:val="18"/>
                <w:szCs w:val="18"/>
                <w:lang w:val="sr-Cyrl-RS"/>
              </w:rPr>
            </w:pPr>
            <w:r w:rsidRPr="00276BBD">
              <w:rPr>
                <w:sz w:val="18"/>
                <w:szCs w:val="18"/>
                <w:lang w:val="sr-Cyrl-RS"/>
              </w:rPr>
              <w:t>један став сонате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b/>
                <w:sz w:val="18"/>
                <w:szCs w:val="18"/>
                <w:lang w:val="sr-Cyrl-RS"/>
              </w:rPr>
              <w:t>ј</w:t>
            </w:r>
            <w:r w:rsidRPr="00276BBD">
              <w:rPr>
                <w:sz w:val="18"/>
                <w:szCs w:val="18"/>
                <w:lang w:val="sr-Cyrl-RS"/>
              </w:rPr>
              <w:t>една скала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полифона композиција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композиција по слободном избору</w:t>
            </w:r>
          </w:p>
          <w:p w:rsidR="00002663" w:rsidRPr="00276BBD" w:rsidRDefault="00002663" w:rsidP="00840503">
            <w:pPr>
              <w:numPr>
                <w:ilvl w:val="0"/>
                <w:numId w:val="87"/>
              </w:numPr>
              <w:spacing w:after="0" w:line="240" w:lineRule="auto"/>
              <w:contextualSpacing/>
              <w:jc w:val="left"/>
              <w:rPr>
                <w:b/>
                <w:sz w:val="18"/>
                <w:szCs w:val="18"/>
                <w:lang w:val="sr-Cyrl-RS"/>
              </w:rPr>
            </w:pPr>
            <w:r w:rsidRPr="00276BBD">
              <w:rPr>
                <w:sz w:val="18"/>
                <w:szCs w:val="18"/>
                <w:lang w:val="sr-Cyrl-RS"/>
              </w:rPr>
              <w:t>први став сонате</w:t>
            </w:r>
          </w:p>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обавезна два јавна наступа током школске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center"/>
              <w:rPr>
                <w:b/>
                <w:sz w:val="18"/>
                <w:szCs w:val="18"/>
                <w:lang w:val="sr-Cyrl-RS"/>
              </w:rPr>
            </w:pPr>
          </w:p>
        </w:tc>
      </w:tr>
    </w:tbl>
    <w:p w:rsidR="00002663" w:rsidRPr="00276BBD" w:rsidRDefault="00002663" w:rsidP="00002663">
      <w:pPr>
        <w:jc w:val="left"/>
        <w:rPr>
          <w:rFonts w:eastAsiaTheme="minorHAnsi" w:cstheme="minorBidi"/>
          <w:lang w:val="sr-Cyrl-RS"/>
        </w:rPr>
      </w:pPr>
    </w:p>
    <w:tbl>
      <w:tblPr>
        <w:tblStyle w:val="TableGrid3"/>
        <w:tblpPr w:leftFromText="180" w:rightFromText="180" w:vertAnchor="text" w:tblpY="1"/>
        <w:tblOverlap w:val="never"/>
        <w:tblW w:w="5000" w:type="pct"/>
        <w:tblLook w:val="04A0" w:firstRow="1" w:lastRow="0" w:firstColumn="1" w:lastColumn="0" w:noHBand="0" w:noVBand="1"/>
      </w:tblPr>
      <w:tblGrid>
        <w:gridCol w:w="1420"/>
        <w:gridCol w:w="1953"/>
        <w:gridCol w:w="1955"/>
        <w:gridCol w:w="1955"/>
        <w:gridCol w:w="1957"/>
      </w:tblGrid>
      <w:tr w:rsidR="007A1B0A" w:rsidRPr="00276BBD" w:rsidTr="007A1B0A">
        <w:trPr>
          <w:cantSplit/>
          <w:trHeight w:val="323"/>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057" w:type="pct"/>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058"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76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1057" w:type="pct"/>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05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1988"/>
        </w:trPr>
        <w:tc>
          <w:tcPr>
            <w:tcW w:w="768"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СОЛФЕЂО</w:t>
            </w: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Програм смотре предлаже актив наставника солфеђа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Програм смотре предлаже актив наставника солфеђа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Програм смотре предлаже актив наставника солфеђа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Програм смотре предлаже актив наставника солфеђа</w:t>
            </w:r>
          </w:p>
        </w:tc>
      </w:tr>
      <w:tr w:rsidR="007A1B0A" w:rsidRPr="00276BBD" w:rsidTr="007A1B0A">
        <w:trPr>
          <w:cantSplit/>
          <w:trHeight w:val="2168"/>
        </w:trPr>
        <w:tc>
          <w:tcPr>
            <w:tcW w:w="768" w:type="pct"/>
            <w:vMerge w:val="restar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ХАРМОНИЈА</w:t>
            </w:r>
          </w:p>
        </w:tc>
        <w:tc>
          <w:tcPr>
            <w:tcW w:w="1057"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840503">
            <w:pPr>
              <w:numPr>
                <w:ilvl w:val="0"/>
                <w:numId w:val="90"/>
              </w:numPr>
              <w:spacing w:after="0" w:line="240" w:lineRule="auto"/>
              <w:contextualSpacing/>
              <w:jc w:val="left"/>
              <w:rPr>
                <w:sz w:val="18"/>
                <w:szCs w:val="18"/>
                <w:lang w:val="sr-Cyrl-RS"/>
              </w:rPr>
            </w:pPr>
            <w:r w:rsidRPr="00276BBD">
              <w:rPr>
                <w:sz w:val="18"/>
                <w:szCs w:val="18"/>
                <w:lang w:val="sr-Cyrl-RS"/>
              </w:rPr>
              <w:t>Писмени део: хармонизација шифрованог баса (до 8 тактова)</w:t>
            </w:r>
          </w:p>
          <w:p w:rsidR="00002663" w:rsidRPr="00276BBD" w:rsidRDefault="00002663" w:rsidP="00840503">
            <w:pPr>
              <w:numPr>
                <w:ilvl w:val="0"/>
                <w:numId w:val="90"/>
              </w:numPr>
              <w:spacing w:after="0" w:line="240" w:lineRule="auto"/>
              <w:contextualSpacing/>
              <w:jc w:val="left"/>
              <w:rPr>
                <w:sz w:val="18"/>
                <w:szCs w:val="18"/>
                <w:lang w:val="sr-Cyrl-RS"/>
              </w:rPr>
            </w:pPr>
            <w:r w:rsidRPr="00276BBD">
              <w:rPr>
                <w:sz w:val="18"/>
                <w:szCs w:val="18"/>
                <w:lang w:val="sr-Cyrl-RS"/>
              </w:rPr>
              <w:t>Практични део: хармонска анализа примера из клавирске литературе класичара – до 20 тактова и свирање (4 такта) шифрованог баса</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840503">
            <w:pPr>
              <w:numPr>
                <w:ilvl w:val="0"/>
                <w:numId w:val="91"/>
              </w:numPr>
              <w:spacing w:after="0" w:line="240" w:lineRule="auto"/>
              <w:contextualSpacing/>
              <w:jc w:val="left"/>
              <w:rPr>
                <w:sz w:val="18"/>
                <w:szCs w:val="18"/>
                <w:lang w:val="sr-Cyrl-RS"/>
              </w:rPr>
            </w:pPr>
            <w:r w:rsidRPr="00276BBD">
              <w:rPr>
                <w:sz w:val="18"/>
                <w:szCs w:val="18"/>
                <w:lang w:val="sr-Cyrl-RS"/>
              </w:rPr>
              <w:t>Писмени део: хармонска анализа примера из клавирске литературе класичара – до 30 тактова.</w:t>
            </w:r>
          </w:p>
          <w:p w:rsidR="00002663" w:rsidRPr="00276BBD" w:rsidRDefault="00002663" w:rsidP="00840503">
            <w:pPr>
              <w:numPr>
                <w:ilvl w:val="0"/>
                <w:numId w:val="91"/>
              </w:numPr>
              <w:spacing w:after="0" w:line="240" w:lineRule="auto"/>
              <w:contextualSpacing/>
              <w:jc w:val="left"/>
              <w:rPr>
                <w:sz w:val="18"/>
                <w:szCs w:val="18"/>
                <w:lang w:val="sr-Cyrl-RS"/>
              </w:rPr>
            </w:pPr>
            <w:r w:rsidRPr="00276BBD">
              <w:rPr>
                <w:sz w:val="18"/>
                <w:szCs w:val="18"/>
                <w:lang w:val="sr-Cyrl-RS"/>
              </w:rPr>
              <w:t>Усмени део: два питања из пређеног градива и свирање (4 такта) шифрованог баса и дијатонске модулације.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840503">
            <w:pPr>
              <w:numPr>
                <w:ilvl w:val="0"/>
                <w:numId w:val="109"/>
              </w:numPr>
              <w:spacing w:after="0" w:line="240" w:lineRule="auto"/>
              <w:ind w:right="113"/>
              <w:contextualSpacing/>
              <w:jc w:val="left"/>
              <w:rPr>
                <w:sz w:val="18"/>
                <w:szCs w:val="18"/>
                <w:lang w:val="sr-Cyrl-RS"/>
              </w:rPr>
            </w:pPr>
            <w:r w:rsidRPr="00276BBD">
              <w:rPr>
                <w:sz w:val="18"/>
                <w:szCs w:val="18"/>
                <w:lang w:val="sr-Cyrl-RS"/>
              </w:rPr>
              <w:t>Писмени део: хармонска анализа примера из клавирске литературе класичара или раних романтичара – до 30 тактова и свирање (4 до 8 тактова) шифрованог баса и хроматске модулације</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840503">
            <w:pPr>
              <w:numPr>
                <w:ilvl w:val="0"/>
                <w:numId w:val="92"/>
              </w:numPr>
              <w:spacing w:after="0" w:line="240" w:lineRule="auto"/>
              <w:contextualSpacing/>
              <w:jc w:val="left"/>
              <w:rPr>
                <w:b/>
                <w:sz w:val="18"/>
                <w:szCs w:val="18"/>
                <w:lang w:val="sr-Cyrl-RS"/>
              </w:rPr>
            </w:pPr>
            <w:r w:rsidRPr="00276BBD">
              <w:rPr>
                <w:sz w:val="18"/>
                <w:szCs w:val="18"/>
                <w:lang w:val="sr-Cyrl-RS"/>
              </w:rPr>
              <w:t>Писмени део: хармонска анализа примера из клавирске литературе класичара или раних романтичара – до 30 тактова и свирање (8 тактова) шифрованог баса и хроматске модулације.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b/>
                <w:sz w:val="18"/>
                <w:szCs w:val="18"/>
                <w:lang w:val="sr-Cyrl-RS"/>
              </w:rPr>
            </w:pPr>
          </w:p>
        </w:tc>
      </w:tr>
      <w:tr w:rsidR="007A1B0A" w:rsidRPr="00276BBD" w:rsidTr="007A1B0A">
        <w:trPr>
          <w:cantSplit/>
          <w:trHeight w:val="422"/>
        </w:trPr>
        <w:tc>
          <w:tcPr>
            <w:tcW w:w="768" w:type="pct"/>
            <w:vMerge/>
            <w:textDirection w:val="btLr"/>
            <w:vAlign w:val="center"/>
          </w:tcPr>
          <w:p w:rsidR="00002663" w:rsidRPr="00276BBD" w:rsidRDefault="00002663" w:rsidP="00002663">
            <w:pPr>
              <w:spacing w:after="0" w:line="240" w:lineRule="auto"/>
              <w:ind w:right="113"/>
              <w:jc w:val="center"/>
              <w:rPr>
                <w:b/>
                <w:sz w:val="18"/>
                <w:szCs w:val="18"/>
                <w:lang w:val="sr-Cyrl-RS"/>
              </w:rPr>
            </w:pPr>
          </w:p>
        </w:tc>
        <w:tc>
          <w:tcPr>
            <w:tcW w:w="4232" w:type="pct"/>
            <w:gridSpan w:val="4"/>
          </w:tcPr>
          <w:p w:rsidR="00002663" w:rsidRPr="00276BBD" w:rsidRDefault="00002663" w:rsidP="00002663">
            <w:pPr>
              <w:spacing w:after="0" w:line="240" w:lineRule="auto"/>
              <w:jc w:val="left"/>
              <w:rPr>
                <w:b/>
                <w:sz w:val="18"/>
                <w:szCs w:val="18"/>
                <w:lang w:val="sr-Cyrl-RS"/>
              </w:rPr>
            </w:pPr>
            <w:r w:rsidRPr="00276BBD">
              <w:rPr>
                <w:b/>
                <w:sz w:val="18"/>
                <w:szCs w:val="18"/>
                <w:lang w:val="sr-Cyrl-RS"/>
              </w:rPr>
              <w:t>Резултати годишњих смотри употпуњују слику о постигнућима наставе и учења.</w:t>
            </w:r>
          </w:p>
        </w:tc>
      </w:tr>
      <w:tr w:rsidR="007A1B0A" w:rsidRPr="00276BBD" w:rsidTr="007A1B0A">
        <w:trPr>
          <w:cantSplit/>
          <w:trHeight w:val="1448"/>
        </w:trPr>
        <w:tc>
          <w:tcPr>
            <w:tcW w:w="768" w:type="pct"/>
            <w:vMerge w:val="restar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КОНТРАПУНКТ</w:t>
            </w:r>
          </w:p>
        </w:tc>
        <w:tc>
          <w:tcPr>
            <w:tcW w:w="1057" w:type="pct"/>
          </w:tcPr>
          <w:p w:rsidR="00002663" w:rsidRPr="00276BBD" w:rsidRDefault="00002663" w:rsidP="00002663">
            <w:pPr>
              <w:spacing w:after="0" w:line="240" w:lineRule="auto"/>
              <w:ind w:right="113"/>
              <w:jc w:val="left"/>
              <w:rPr>
                <w:sz w:val="18"/>
                <w:szCs w:val="18"/>
                <w:lang w:val="sr-Cyrl-RS"/>
              </w:rPr>
            </w:pPr>
          </w:p>
        </w:tc>
        <w:tc>
          <w:tcPr>
            <w:tcW w:w="1058" w:type="pct"/>
          </w:tcPr>
          <w:p w:rsidR="00002663" w:rsidRPr="00276BBD" w:rsidRDefault="00002663" w:rsidP="00002663">
            <w:pPr>
              <w:spacing w:after="0" w:line="240" w:lineRule="auto"/>
              <w:ind w:right="113"/>
              <w:jc w:val="center"/>
              <w:rPr>
                <w:b/>
                <w:sz w:val="18"/>
                <w:szCs w:val="18"/>
                <w:lang w:val="sr-Cyrl-RS"/>
              </w:rPr>
            </w:pP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840503">
            <w:pPr>
              <w:numPr>
                <w:ilvl w:val="0"/>
                <w:numId w:val="92"/>
              </w:numPr>
              <w:spacing w:after="0" w:line="240" w:lineRule="auto"/>
              <w:contextualSpacing/>
              <w:jc w:val="left"/>
              <w:rPr>
                <w:sz w:val="18"/>
                <w:szCs w:val="18"/>
                <w:lang w:val="sr-Cyrl-RS"/>
              </w:rPr>
            </w:pPr>
            <w:r w:rsidRPr="00276BBD">
              <w:rPr>
                <w:sz w:val="18"/>
                <w:szCs w:val="18"/>
                <w:lang w:val="sr-Cyrl-RS"/>
              </w:rPr>
              <w:t>Писмени део: тест (теоријска питања и практична примена)</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Слушни тест: препознавање задатих композиција са кратком анализом.</w:t>
            </w:r>
          </w:p>
        </w:tc>
        <w:tc>
          <w:tcPr>
            <w:tcW w:w="105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840503">
            <w:pPr>
              <w:numPr>
                <w:ilvl w:val="0"/>
                <w:numId w:val="93"/>
              </w:numPr>
              <w:spacing w:after="0" w:line="240" w:lineRule="auto"/>
              <w:contextualSpacing/>
              <w:jc w:val="left"/>
              <w:rPr>
                <w:sz w:val="18"/>
                <w:szCs w:val="18"/>
                <w:lang w:val="sr-Cyrl-RS"/>
              </w:rPr>
            </w:pPr>
            <w:r w:rsidRPr="00276BBD">
              <w:rPr>
                <w:sz w:val="18"/>
                <w:szCs w:val="18"/>
                <w:lang w:val="sr-Cyrl-RS"/>
              </w:rPr>
              <w:t>Писмени део: анализа трогласне или четворогласне фуге;</w:t>
            </w:r>
          </w:p>
          <w:p w:rsidR="00002663" w:rsidRPr="00276BBD" w:rsidRDefault="00002663" w:rsidP="00840503">
            <w:pPr>
              <w:numPr>
                <w:ilvl w:val="0"/>
                <w:numId w:val="93"/>
              </w:numPr>
              <w:spacing w:after="0" w:line="240" w:lineRule="auto"/>
              <w:contextualSpacing/>
              <w:jc w:val="left"/>
              <w:rPr>
                <w:b/>
                <w:sz w:val="18"/>
                <w:szCs w:val="18"/>
                <w:lang w:val="sr-Cyrl-RS"/>
              </w:rPr>
            </w:pPr>
            <w:r w:rsidRPr="00276BBD">
              <w:rPr>
                <w:sz w:val="18"/>
                <w:szCs w:val="18"/>
                <w:lang w:val="sr-Cyrl-RS"/>
              </w:rPr>
              <w:t>Слушни тест: препознавање задатих композиција са кратком анализом.</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tc>
      </w:tr>
      <w:tr w:rsidR="007A1B0A" w:rsidRPr="00276BBD" w:rsidTr="007A1B0A">
        <w:trPr>
          <w:cantSplit/>
          <w:trHeight w:val="377"/>
        </w:trPr>
        <w:tc>
          <w:tcPr>
            <w:tcW w:w="768" w:type="pct"/>
            <w:vMerge/>
            <w:textDirection w:val="btLr"/>
            <w:vAlign w:val="center"/>
          </w:tcPr>
          <w:p w:rsidR="00002663" w:rsidRPr="00276BBD" w:rsidRDefault="00002663" w:rsidP="00002663">
            <w:pPr>
              <w:spacing w:after="0" w:line="240" w:lineRule="auto"/>
              <w:ind w:right="113"/>
              <w:jc w:val="center"/>
              <w:rPr>
                <w:b/>
                <w:sz w:val="18"/>
                <w:szCs w:val="18"/>
                <w:lang w:val="sr-Cyrl-RS"/>
              </w:rPr>
            </w:pPr>
          </w:p>
        </w:tc>
        <w:tc>
          <w:tcPr>
            <w:tcW w:w="4232" w:type="pct"/>
            <w:gridSpan w:val="4"/>
          </w:tcPr>
          <w:p w:rsidR="00002663" w:rsidRPr="00276BBD" w:rsidRDefault="00002663" w:rsidP="00002663">
            <w:pPr>
              <w:spacing w:after="0" w:line="240" w:lineRule="auto"/>
              <w:jc w:val="left"/>
              <w:rPr>
                <w:b/>
                <w:sz w:val="18"/>
                <w:szCs w:val="18"/>
                <w:lang w:val="sr-Cyrl-RS"/>
              </w:rPr>
            </w:pPr>
            <w:r w:rsidRPr="00276BBD">
              <w:rPr>
                <w:b/>
                <w:sz w:val="18"/>
                <w:szCs w:val="18"/>
                <w:lang w:val="sr-Cyrl-RS"/>
              </w:rPr>
              <w:t>У III и IV разреду предвиђена je смотра пред крај школске године, која употпуњује слику о постигнућима наставе и учења.</w:t>
            </w:r>
          </w:p>
        </w:tc>
      </w:tr>
    </w:tbl>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r w:rsidRPr="00276BBD">
        <w:rPr>
          <w:rFonts w:eastAsiaTheme="minorHAnsi" w:cstheme="minorBidi"/>
          <w:lang w:val="sr-Cyrl-RS"/>
        </w:rPr>
        <w:t xml:space="preserve"> </w:t>
      </w:r>
    </w:p>
    <w:p w:rsidR="00035CB8" w:rsidRPr="00276BBD" w:rsidRDefault="00035CB8" w:rsidP="00002663">
      <w:pPr>
        <w:jc w:val="left"/>
        <w:rPr>
          <w:rFonts w:eastAsiaTheme="minorHAnsi" w:cstheme="minorBidi"/>
          <w:lang w:val="sr-Cyrl-RS"/>
        </w:rPr>
      </w:pPr>
    </w:p>
    <w:p w:rsidR="00002663" w:rsidRPr="00276BBD" w:rsidRDefault="00002663" w:rsidP="00F07810">
      <w:pPr>
        <w:pStyle w:val="Heading3"/>
        <w:rPr>
          <w:rFonts w:eastAsiaTheme="minorHAnsi"/>
          <w:lang w:val="sr-Cyrl-RS"/>
        </w:rPr>
      </w:pPr>
      <w:bookmarkStart w:id="126" w:name="_Toc201223843"/>
      <w:r w:rsidRPr="00276BBD">
        <w:rPr>
          <w:rFonts w:eastAsiaTheme="minorHAnsi"/>
          <w:lang w:val="sr-Cyrl-RS"/>
        </w:rPr>
        <w:t>ОБРАЗОВНИ ПРОФИЛ МУЗИЧКИ САРАДНИК</w:t>
      </w:r>
      <w:bookmarkEnd w:id="126"/>
    </w:p>
    <w:tbl>
      <w:tblPr>
        <w:tblStyle w:val="TableGrid3"/>
        <w:tblpPr w:leftFromText="180" w:rightFromText="180" w:vertAnchor="text" w:tblpY="1"/>
        <w:tblOverlap w:val="never"/>
        <w:tblW w:w="5000" w:type="pct"/>
        <w:tblLayout w:type="fixed"/>
        <w:tblLook w:val="04A0" w:firstRow="1" w:lastRow="0" w:firstColumn="1" w:lastColumn="0" w:noHBand="0" w:noVBand="1"/>
      </w:tblPr>
      <w:tblGrid>
        <w:gridCol w:w="919"/>
        <w:gridCol w:w="1996"/>
        <w:gridCol w:w="52"/>
        <w:gridCol w:w="13"/>
        <w:gridCol w:w="2042"/>
        <w:gridCol w:w="44"/>
        <w:gridCol w:w="6"/>
        <w:gridCol w:w="2057"/>
        <w:gridCol w:w="50"/>
        <w:gridCol w:w="2061"/>
      </w:tblGrid>
      <w:tr w:rsidR="007A1B0A" w:rsidRPr="00276BBD" w:rsidTr="007A1B0A">
        <w:trPr>
          <w:cantSplit/>
          <w:trHeight w:val="323"/>
        </w:trPr>
        <w:tc>
          <w:tcPr>
            <w:tcW w:w="49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1115" w:type="pct"/>
            <w:gridSpan w:val="3"/>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129" w:type="pct"/>
            <w:gridSpan w:val="2"/>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143" w:type="pct"/>
            <w:gridSpan w:val="3"/>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114"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A1B0A">
        <w:trPr>
          <w:cantSplit/>
          <w:trHeight w:val="485"/>
        </w:trPr>
        <w:tc>
          <w:tcPr>
            <w:tcW w:w="498" w:type="pct"/>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1115" w:type="pct"/>
            <w:gridSpan w:val="3"/>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129" w:type="pct"/>
            <w:gridSpan w:val="2"/>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143" w:type="pct"/>
            <w:gridSpan w:val="3"/>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114"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A1B0A">
        <w:trPr>
          <w:cantSplit/>
          <w:trHeight w:val="2175"/>
        </w:trPr>
        <w:tc>
          <w:tcPr>
            <w:tcW w:w="498" w:type="pct"/>
            <w:vMerge w:val="restar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ГЛАВНИ ПРЕДМЕТ СОЛФЕЂО</w:t>
            </w:r>
          </w:p>
        </w:tc>
        <w:tc>
          <w:tcPr>
            <w:tcW w:w="1108" w:type="pct"/>
            <w:gridSpan w:val="2"/>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Писмени део:</w:t>
            </w:r>
          </w:p>
          <w:p w:rsidR="00002663" w:rsidRPr="00276BBD" w:rsidRDefault="00002663" w:rsidP="00840503">
            <w:pPr>
              <w:numPr>
                <w:ilvl w:val="0"/>
                <w:numId w:val="104"/>
              </w:numPr>
              <w:spacing w:after="0" w:line="240" w:lineRule="auto"/>
              <w:contextualSpacing/>
              <w:jc w:val="left"/>
              <w:rPr>
                <w:sz w:val="18"/>
                <w:szCs w:val="18"/>
                <w:lang w:val="sr-Cyrl-RS"/>
              </w:rPr>
            </w:pPr>
            <w:r w:rsidRPr="00276BBD">
              <w:rPr>
                <w:sz w:val="18"/>
                <w:szCs w:val="18"/>
                <w:lang w:val="sr-Cyrl-RS"/>
              </w:rPr>
              <w:t>Слушни тест: Опажање штимова, лествица, простих интервала и трозвука.</w:t>
            </w:r>
          </w:p>
          <w:p w:rsidR="00002663" w:rsidRPr="00276BBD" w:rsidRDefault="00002663" w:rsidP="00840503">
            <w:pPr>
              <w:numPr>
                <w:ilvl w:val="0"/>
                <w:numId w:val="104"/>
              </w:numPr>
              <w:spacing w:after="0" w:line="240" w:lineRule="auto"/>
              <w:contextualSpacing/>
              <w:jc w:val="left"/>
              <w:rPr>
                <w:sz w:val="18"/>
                <w:szCs w:val="18"/>
                <w:lang w:val="sr-Cyrl-RS"/>
              </w:rPr>
            </w:pPr>
            <w:r w:rsidRPr="00276BBD">
              <w:rPr>
                <w:sz w:val="18"/>
                <w:szCs w:val="18"/>
                <w:lang w:val="sr-Cyrl-RS"/>
              </w:rPr>
              <w:t>Једногласни мелодијски диктат: модулације на доминанту или мутацијa</w:t>
            </w:r>
          </w:p>
          <w:p w:rsidR="00002663" w:rsidRPr="00276BBD" w:rsidRDefault="00002663" w:rsidP="00002663">
            <w:pPr>
              <w:spacing w:after="0" w:line="240" w:lineRule="auto"/>
              <w:jc w:val="left"/>
              <w:rPr>
                <w:b/>
                <w:sz w:val="18"/>
                <w:szCs w:val="18"/>
                <w:lang w:val="sr-Cyrl-RS"/>
              </w:rPr>
            </w:pPr>
            <w:r w:rsidRPr="00276BBD">
              <w:rPr>
                <w:b/>
                <w:sz w:val="18"/>
                <w:szCs w:val="18"/>
                <w:lang w:val="sr-Cyrl-RS"/>
              </w:rPr>
              <w:t>Усмени део:</w:t>
            </w:r>
          </w:p>
          <w:p w:rsidR="00002663" w:rsidRPr="00276BBD" w:rsidRDefault="00002663" w:rsidP="00840503">
            <w:pPr>
              <w:numPr>
                <w:ilvl w:val="0"/>
                <w:numId w:val="105"/>
              </w:numPr>
              <w:spacing w:after="0" w:line="240" w:lineRule="auto"/>
              <w:contextualSpacing/>
              <w:jc w:val="left"/>
              <w:rPr>
                <w:sz w:val="18"/>
                <w:szCs w:val="18"/>
                <w:lang w:val="sr-Cyrl-RS"/>
              </w:rPr>
            </w:pPr>
            <w:r w:rsidRPr="00276BBD">
              <w:rPr>
                <w:sz w:val="18"/>
                <w:szCs w:val="18"/>
                <w:lang w:val="sr-Cyrl-RS"/>
              </w:rPr>
              <w:t>Мелодијски пример (певање с листа) у оквиру пређеног градива из области мелодике</w:t>
            </w:r>
          </w:p>
          <w:p w:rsidR="00002663" w:rsidRPr="00276BBD" w:rsidRDefault="00002663" w:rsidP="00002663">
            <w:pPr>
              <w:spacing w:after="0" w:line="240" w:lineRule="auto"/>
              <w:ind w:right="113"/>
              <w:jc w:val="left"/>
              <w:rPr>
                <w:sz w:val="16"/>
                <w:szCs w:val="16"/>
                <w:lang w:val="sr-Cyrl-RS"/>
              </w:rPr>
            </w:pPr>
            <w:r w:rsidRPr="00276BBD">
              <w:rPr>
                <w:sz w:val="18"/>
                <w:szCs w:val="18"/>
                <w:lang w:val="sr-Cyrl-RS"/>
              </w:rPr>
              <w:t>Ритмичко читање у оквиру пређеног градива из области ритма</w:t>
            </w:r>
          </w:p>
        </w:tc>
        <w:tc>
          <w:tcPr>
            <w:tcW w:w="1139" w:type="pct"/>
            <w:gridSpan w:val="4"/>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002663">
            <w:pPr>
              <w:spacing w:after="0" w:line="240" w:lineRule="auto"/>
              <w:jc w:val="left"/>
              <w:rPr>
                <w:sz w:val="16"/>
                <w:szCs w:val="16"/>
                <w:lang w:val="sr-Cyrl-RS"/>
              </w:rPr>
            </w:pPr>
          </w:p>
          <w:p w:rsidR="00002663" w:rsidRPr="00276BBD" w:rsidRDefault="00002663" w:rsidP="00002663">
            <w:pPr>
              <w:spacing w:after="0" w:line="240" w:lineRule="auto"/>
              <w:jc w:val="left"/>
              <w:rPr>
                <w:sz w:val="18"/>
                <w:szCs w:val="18"/>
                <w:lang w:val="sr-Cyrl-RS"/>
              </w:rPr>
            </w:pPr>
            <w:r w:rsidRPr="00276BBD">
              <w:rPr>
                <w:b/>
                <w:sz w:val="18"/>
                <w:szCs w:val="18"/>
                <w:lang w:val="sr-Cyrl-RS"/>
              </w:rPr>
              <w:t>Слушни тест:</w:t>
            </w:r>
            <w:r w:rsidRPr="00276BBD">
              <w:rPr>
                <w:sz w:val="18"/>
                <w:szCs w:val="18"/>
                <w:lang w:val="sr-Cyrl-RS"/>
              </w:rPr>
              <w:t xml:space="preserve"> Опажање штимова, лествица, интервала до дециме, трозвука и доминантног септакорда са обртајима.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Писмени део:</w:t>
            </w:r>
          </w:p>
          <w:p w:rsidR="00002663" w:rsidRPr="00276BBD" w:rsidRDefault="00002663" w:rsidP="00840503">
            <w:pPr>
              <w:numPr>
                <w:ilvl w:val="0"/>
                <w:numId w:val="106"/>
              </w:numPr>
              <w:spacing w:after="0" w:line="240" w:lineRule="auto"/>
              <w:contextualSpacing/>
              <w:jc w:val="left"/>
              <w:rPr>
                <w:sz w:val="18"/>
                <w:szCs w:val="18"/>
                <w:lang w:val="sr-Cyrl-RS"/>
              </w:rPr>
            </w:pPr>
            <w:r w:rsidRPr="00276BBD">
              <w:rPr>
                <w:sz w:val="18"/>
                <w:szCs w:val="18"/>
                <w:lang w:val="sr-Cyrl-RS"/>
              </w:rPr>
              <w:t>Једногласни диктат мелодијски диктат: модулације, мутације у оквиру градива.</w:t>
            </w:r>
          </w:p>
          <w:p w:rsidR="00002663" w:rsidRPr="00276BBD" w:rsidRDefault="00002663" w:rsidP="00840503">
            <w:pPr>
              <w:numPr>
                <w:ilvl w:val="0"/>
                <w:numId w:val="106"/>
              </w:numPr>
              <w:spacing w:after="0" w:line="240" w:lineRule="auto"/>
              <w:contextualSpacing/>
              <w:jc w:val="left"/>
              <w:rPr>
                <w:sz w:val="18"/>
                <w:szCs w:val="18"/>
                <w:lang w:val="sr-Cyrl-RS"/>
              </w:rPr>
            </w:pPr>
            <w:r w:rsidRPr="00276BBD">
              <w:rPr>
                <w:sz w:val="18"/>
                <w:szCs w:val="18"/>
                <w:lang w:val="sr-Cyrl-RS"/>
              </w:rPr>
              <w:t>Двогласни диктат хомофоног типа.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Усмени део:</w:t>
            </w:r>
          </w:p>
          <w:p w:rsidR="00002663" w:rsidRPr="00276BBD" w:rsidRDefault="00002663" w:rsidP="00840503">
            <w:pPr>
              <w:numPr>
                <w:ilvl w:val="0"/>
                <w:numId w:val="107"/>
              </w:numPr>
              <w:spacing w:after="0" w:line="240" w:lineRule="auto"/>
              <w:contextualSpacing/>
              <w:jc w:val="left"/>
              <w:rPr>
                <w:sz w:val="18"/>
                <w:szCs w:val="18"/>
                <w:lang w:val="sr-Cyrl-RS"/>
              </w:rPr>
            </w:pPr>
            <w:r w:rsidRPr="00276BBD">
              <w:rPr>
                <w:sz w:val="18"/>
                <w:szCs w:val="18"/>
                <w:lang w:val="sr-Cyrl-RS"/>
              </w:rPr>
              <w:t>Мелодијски пример (певање с листа) у оквиру пређеног градива из области мелодике</w:t>
            </w:r>
          </w:p>
          <w:p w:rsidR="00002663" w:rsidRPr="00276BBD" w:rsidRDefault="00002663" w:rsidP="00002663">
            <w:pPr>
              <w:spacing w:after="0" w:line="240" w:lineRule="auto"/>
              <w:ind w:right="113"/>
              <w:jc w:val="left"/>
              <w:rPr>
                <w:sz w:val="16"/>
                <w:szCs w:val="16"/>
                <w:lang w:val="sr-Cyrl-RS"/>
              </w:rPr>
            </w:pPr>
            <w:r w:rsidRPr="00276BBD">
              <w:rPr>
                <w:sz w:val="18"/>
                <w:szCs w:val="18"/>
                <w:lang w:val="sr-Cyrl-RS"/>
              </w:rPr>
              <w:t>Ритмичко читање са променом метра у оквиру пређеног градива из области ритма</w:t>
            </w:r>
          </w:p>
        </w:tc>
        <w:tc>
          <w:tcPr>
            <w:tcW w:w="1140" w:type="pct"/>
            <w:gridSpan w:val="2"/>
          </w:tcPr>
          <w:p w:rsidR="00002663" w:rsidRPr="00276BBD" w:rsidRDefault="00002663" w:rsidP="00002663">
            <w:pPr>
              <w:spacing w:after="0" w:line="240" w:lineRule="auto"/>
              <w:jc w:val="left"/>
              <w:rPr>
                <w:b/>
                <w:sz w:val="18"/>
                <w:szCs w:val="18"/>
                <w:lang w:val="sr-Cyrl-RS"/>
              </w:rPr>
            </w:pPr>
            <w:r w:rsidRPr="00276BBD">
              <w:rPr>
                <w:b/>
                <w:sz w:val="18"/>
                <w:szCs w:val="18"/>
              </w:rPr>
              <w:t>Испит на крају шк.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Писани део:</w:t>
            </w:r>
          </w:p>
          <w:p w:rsidR="00002663" w:rsidRPr="00276BBD" w:rsidRDefault="00002663" w:rsidP="00840503">
            <w:pPr>
              <w:numPr>
                <w:ilvl w:val="0"/>
                <w:numId w:val="108"/>
              </w:numPr>
              <w:spacing w:after="0" w:line="240" w:lineRule="auto"/>
              <w:contextualSpacing/>
              <w:jc w:val="left"/>
              <w:rPr>
                <w:sz w:val="18"/>
                <w:szCs w:val="18"/>
                <w:lang w:val="sr-Cyrl-RS"/>
              </w:rPr>
            </w:pPr>
            <w:r w:rsidRPr="00276BBD">
              <w:rPr>
                <w:sz w:val="18"/>
                <w:szCs w:val="18"/>
                <w:lang w:val="sr-Cyrl-RS"/>
              </w:rPr>
              <w:t>Записивање једногласног, (модулације и алтерације), двогласног диктата (хомофони слог са алтерацијама) и хармонских веза</w:t>
            </w:r>
          </w:p>
          <w:p w:rsidR="00002663" w:rsidRPr="00276BBD" w:rsidRDefault="00002663" w:rsidP="00002663">
            <w:pPr>
              <w:spacing w:after="0" w:line="240" w:lineRule="auto"/>
              <w:jc w:val="left"/>
              <w:rPr>
                <w:b/>
                <w:sz w:val="18"/>
                <w:szCs w:val="18"/>
                <w:lang w:val="sr-Cyrl-RS"/>
              </w:rPr>
            </w:pPr>
            <w:r w:rsidRPr="00276BBD">
              <w:rPr>
                <w:b/>
                <w:sz w:val="18"/>
                <w:szCs w:val="18"/>
                <w:lang w:val="sr-Cyrl-RS"/>
              </w:rPr>
              <w:t>Усмени део:</w:t>
            </w:r>
          </w:p>
          <w:p w:rsidR="00002663" w:rsidRPr="00276BBD" w:rsidRDefault="00002663" w:rsidP="00840503">
            <w:pPr>
              <w:numPr>
                <w:ilvl w:val="0"/>
                <w:numId w:val="108"/>
              </w:numPr>
              <w:spacing w:after="0" w:line="240" w:lineRule="auto"/>
              <w:contextualSpacing/>
              <w:jc w:val="left"/>
              <w:rPr>
                <w:sz w:val="18"/>
                <w:szCs w:val="18"/>
                <w:lang w:val="sr-Cyrl-RS"/>
              </w:rPr>
            </w:pPr>
            <w:r w:rsidRPr="00276BBD">
              <w:rPr>
                <w:sz w:val="18"/>
                <w:szCs w:val="18"/>
                <w:lang w:val="sr-Cyrl-RS"/>
              </w:rPr>
              <w:t>Мелодијски пример (певање с листа) у оквиру пређеног градива из области мелодике</w:t>
            </w:r>
          </w:p>
          <w:p w:rsidR="00002663" w:rsidRPr="00276BBD" w:rsidRDefault="00002663" w:rsidP="00002663">
            <w:pPr>
              <w:spacing w:after="0" w:line="240" w:lineRule="auto"/>
              <w:ind w:right="113"/>
              <w:jc w:val="left"/>
              <w:rPr>
                <w:sz w:val="16"/>
                <w:szCs w:val="16"/>
                <w:lang w:val="sr-Cyrl-RS"/>
              </w:rPr>
            </w:pPr>
            <w:r w:rsidRPr="00276BBD">
              <w:rPr>
                <w:sz w:val="18"/>
                <w:szCs w:val="18"/>
                <w:lang w:val="sr-Cyrl-RS"/>
              </w:rPr>
              <w:t>Ритмичко читање са променом метра у оквиру пређеног градива из области ритма</w:t>
            </w:r>
          </w:p>
        </w:tc>
        <w:tc>
          <w:tcPr>
            <w:tcW w:w="1114"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 xml:space="preserve"> </w:t>
            </w:r>
            <w:r w:rsidRPr="00276BBD">
              <w:rPr>
                <w:b/>
              </w:rPr>
              <w:t xml:space="preserve"> </w:t>
            </w:r>
            <w:r w:rsidRPr="00276BBD">
              <w:rPr>
                <w:b/>
                <w:sz w:val="18"/>
                <w:szCs w:val="18"/>
                <w:lang w:val="sr-Cyrl-RS"/>
              </w:rPr>
              <w:t>Матурски испит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b/>
                <w:sz w:val="16"/>
                <w:szCs w:val="16"/>
                <w:lang w:val="sr-Cyrl-RS"/>
              </w:rPr>
            </w:pPr>
          </w:p>
        </w:tc>
      </w:tr>
      <w:tr w:rsidR="007A1B0A" w:rsidRPr="00276BBD" w:rsidTr="007A1B0A">
        <w:trPr>
          <w:cantSplit/>
          <w:trHeight w:val="557"/>
        </w:trPr>
        <w:tc>
          <w:tcPr>
            <w:tcW w:w="498" w:type="pct"/>
            <w:vMerge/>
            <w:textDirection w:val="btLr"/>
            <w:vAlign w:val="center"/>
          </w:tcPr>
          <w:p w:rsidR="00002663" w:rsidRPr="00276BBD" w:rsidRDefault="00002663" w:rsidP="00002663">
            <w:pPr>
              <w:spacing w:after="0" w:line="240" w:lineRule="auto"/>
              <w:ind w:right="113"/>
              <w:jc w:val="center"/>
              <w:rPr>
                <w:b/>
                <w:sz w:val="18"/>
                <w:szCs w:val="18"/>
                <w:lang w:val="sr-Cyrl-RS"/>
              </w:rPr>
            </w:pPr>
          </w:p>
        </w:tc>
        <w:tc>
          <w:tcPr>
            <w:tcW w:w="4502" w:type="pct"/>
            <w:gridSpan w:val="9"/>
          </w:tcPr>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Резултати годишњих испита и смотри, учешће на такмичењима, употпуњују слику о постигнућима наставе и учења.</w:t>
            </w:r>
          </w:p>
        </w:tc>
      </w:tr>
      <w:tr w:rsidR="007A1B0A" w:rsidRPr="00276BBD" w:rsidTr="007A1B0A">
        <w:trPr>
          <w:cantSplit/>
          <w:trHeight w:val="1553"/>
        </w:trPr>
        <w:tc>
          <w:tcPr>
            <w:tcW w:w="498" w:type="pct"/>
            <w:vMerge w:val="restar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ГЛАВНИ ПРЕДМЕТ ХАРМОНИЈА</w:t>
            </w:r>
          </w:p>
        </w:tc>
        <w:tc>
          <w:tcPr>
            <w:tcW w:w="1080"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840503">
            <w:pPr>
              <w:numPr>
                <w:ilvl w:val="0"/>
                <w:numId w:val="94"/>
              </w:numPr>
              <w:spacing w:after="0" w:line="240" w:lineRule="auto"/>
              <w:contextualSpacing/>
              <w:jc w:val="left"/>
              <w:rPr>
                <w:sz w:val="18"/>
                <w:szCs w:val="18"/>
                <w:lang w:val="sr-Cyrl-RS"/>
              </w:rPr>
            </w:pPr>
            <w:r w:rsidRPr="00276BBD">
              <w:rPr>
                <w:sz w:val="18"/>
                <w:szCs w:val="18"/>
                <w:lang w:val="sr-Cyrl-RS"/>
              </w:rPr>
              <w:t>Писмени део: хармонизација сопрана (8 тактова) и шифрованог баса (8 тактова)</w:t>
            </w:r>
          </w:p>
          <w:p w:rsidR="00002663" w:rsidRPr="00276BBD" w:rsidRDefault="00002663" w:rsidP="00840503">
            <w:pPr>
              <w:numPr>
                <w:ilvl w:val="0"/>
                <w:numId w:val="94"/>
              </w:numPr>
              <w:spacing w:after="0" w:line="240" w:lineRule="auto"/>
              <w:contextualSpacing/>
              <w:jc w:val="left"/>
              <w:rPr>
                <w:sz w:val="18"/>
                <w:szCs w:val="18"/>
                <w:lang w:val="sr-Cyrl-RS"/>
              </w:rPr>
            </w:pPr>
            <w:r w:rsidRPr="00276BBD">
              <w:rPr>
                <w:sz w:val="18"/>
                <w:szCs w:val="18"/>
                <w:lang w:val="sr-Cyrl-RS"/>
              </w:rPr>
              <w:t>Усмени део: два питања из пређеног градива</w:t>
            </w:r>
          </w:p>
          <w:p w:rsidR="00002663" w:rsidRPr="00276BBD" w:rsidRDefault="00002663" w:rsidP="00002663">
            <w:pPr>
              <w:spacing w:after="0" w:line="240" w:lineRule="auto"/>
              <w:ind w:right="113"/>
              <w:jc w:val="left"/>
              <w:rPr>
                <w:sz w:val="16"/>
                <w:szCs w:val="16"/>
                <w:lang w:val="sr-Cyrl-RS"/>
              </w:rPr>
            </w:pPr>
            <w:r w:rsidRPr="00276BBD">
              <w:rPr>
                <w:sz w:val="18"/>
                <w:szCs w:val="18"/>
                <w:lang w:val="sr-Cyrl-RS"/>
              </w:rPr>
              <w:t>Практични део: свирање (4 такта) шифрованог баса</w:t>
            </w:r>
          </w:p>
        </w:tc>
        <w:tc>
          <w:tcPr>
            <w:tcW w:w="1140" w:type="pct"/>
            <w:gridSpan w:val="3"/>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002663">
            <w:pPr>
              <w:spacing w:after="0" w:line="240" w:lineRule="auto"/>
              <w:jc w:val="left"/>
              <w:rPr>
                <w:sz w:val="16"/>
                <w:szCs w:val="16"/>
                <w:lang w:val="sr-Cyrl-RS"/>
              </w:rPr>
            </w:pPr>
          </w:p>
          <w:p w:rsidR="00002663" w:rsidRPr="00276BBD" w:rsidRDefault="00002663" w:rsidP="00840503">
            <w:pPr>
              <w:numPr>
                <w:ilvl w:val="0"/>
                <w:numId w:val="97"/>
              </w:numPr>
              <w:spacing w:after="0" w:line="240" w:lineRule="auto"/>
              <w:contextualSpacing/>
              <w:jc w:val="left"/>
              <w:rPr>
                <w:sz w:val="18"/>
                <w:szCs w:val="18"/>
                <w:lang w:val="sr-Cyrl-RS"/>
              </w:rPr>
            </w:pPr>
            <w:r w:rsidRPr="00276BBD">
              <w:rPr>
                <w:sz w:val="18"/>
                <w:szCs w:val="18"/>
                <w:lang w:val="sr-Cyrl-RS"/>
              </w:rPr>
              <w:t>Писмени део: хармонизација сопрана (8 тактова) и шифрованог баса (8 тактова)</w:t>
            </w:r>
          </w:p>
          <w:p w:rsidR="00002663" w:rsidRPr="00276BBD" w:rsidRDefault="00002663" w:rsidP="00840503">
            <w:pPr>
              <w:numPr>
                <w:ilvl w:val="0"/>
                <w:numId w:val="97"/>
              </w:numPr>
              <w:spacing w:after="0" w:line="240" w:lineRule="auto"/>
              <w:contextualSpacing/>
              <w:jc w:val="left"/>
              <w:rPr>
                <w:sz w:val="18"/>
                <w:szCs w:val="18"/>
                <w:lang w:val="sr-Cyrl-RS"/>
              </w:rPr>
            </w:pPr>
            <w:r w:rsidRPr="00276BBD">
              <w:rPr>
                <w:sz w:val="18"/>
                <w:szCs w:val="18"/>
                <w:lang w:val="sr-Cyrl-RS"/>
              </w:rPr>
              <w:t>Усмени део: два питања из пређеног градива</w:t>
            </w:r>
          </w:p>
          <w:p w:rsidR="00002663" w:rsidRPr="00276BBD" w:rsidRDefault="00002663" w:rsidP="00002663">
            <w:pPr>
              <w:spacing w:after="0" w:line="240" w:lineRule="auto"/>
              <w:ind w:right="113"/>
              <w:jc w:val="left"/>
              <w:rPr>
                <w:sz w:val="16"/>
                <w:szCs w:val="16"/>
                <w:lang w:val="sr-Cyrl-RS"/>
              </w:rPr>
            </w:pPr>
            <w:r w:rsidRPr="00276BBD">
              <w:rPr>
                <w:sz w:val="18"/>
                <w:szCs w:val="18"/>
                <w:lang w:val="sr-Cyrl-RS"/>
              </w:rPr>
              <w:t>Практични део: свирање дијатонске модулације и шифрованог баса (4 такта)</w:t>
            </w:r>
          </w:p>
        </w:tc>
        <w:tc>
          <w:tcPr>
            <w:tcW w:w="1140" w:type="pct"/>
            <w:gridSpan w:val="3"/>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002663">
            <w:pPr>
              <w:spacing w:after="0" w:line="240" w:lineRule="auto"/>
              <w:jc w:val="left"/>
              <w:rPr>
                <w:sz w:val="18"/>
                <w:szCs w:val="18"/>
                <w:lang w:val="sr-Cyrl-RS"/>
              </w:rPr>
            </w:pPr>
          </w:p>
          <w:p w:rsidR="00002663" w:rsidRPr="00276BBD" w:rsidRDefault="00002663" w:rsidP="00840503">
            <w:pPr>
              <w:numPr>
                <w:ilvl w:val="0"/>
                <w:numId w:val="98"/>
              </w:numPr>
              <w:spacing w:after="0" w:line="240" w:lineRule="auto"/>
              <w:contextualSpacing/>
              <w:jc w:val="left"/>
              <w:rPr>
                <w:sz w:val="18"/>
                <w:szCs w:val="18"/>
              </w:rPr>
            </w:pPr>
            <w:r w:rsidRPr="00276BBD">
              <w:rPr>
                <w:sz w:val="18"/>
                <w:szCs w:val="18"/>
              </w:rPr>
              <w:t>Писмени део: хармонизација сопрана (8 тактова) и шифрованог баса (8 тактова)</w:t>
            </w:r>
          </w:p>
          <w:p w:rsidR="00002663" w:rsidRPr="00276BBD" w:rsidRDefault="00002663" w:rsidP="00840503">
            <w:pPr>
              <w:numPr>
                <w:ilvl w:val="0"/>
                <w:numId w:val="98"/>
              </w:numPr>
              <w:spacing w:after="0" w:line="240" w:lineRule="auto"/>
              <w:contextualSpacing/>
              <w:jc w:val="left"/>
              <w:rPr>
                <w:sz w:val="18"/>
                <w:szCs w:val="18"/>
              </w:rPr>
            </w:pPr>
            <w:r w:rsidRPr="00276BBD">
              <w:rPr>
                <w:sz w:val="18"/>
                <w:szCs w:val="18"/>
              </w:rPr>
              <w:t>Усмени део: два питања из пређеног градива</w:t>
            </w:r>
          </w:p>
          <w:p w:rsidR="00002663" w:rsidRPr="00276BBD" w:rsidRDefault="00002663" w:rsidP="00002663">
            <w:pPr>
              <w:spacing w:after="0" w:line="240" w:lineRule="auto"/>
              <w:ind w:right="113"/>
              <w:jc w:val="left"/>
              <w:rPr>
                <w:sz w:val="16"/>
                <w:szCs w:val="16"/>
                <w:lang w:val="sr-Cyrl-RS"/>
              </w:rPr>
            </w:pPr>
            <w:r w:rsidRPr="00276BBD">
              <w:rPr>
                <w:sz w:val="18"/>
                <w:szCs w:val="18"/>
              </w:rPr>
              <w:t>Практични део: свирање модулације (дијатонска и хроматска модулација дијатонског типа) и сопрана (4 такта)</w:t>
            </w:r>
          </w:p>
        </w:tc>
        <w:tc>
          <w:tcPr>
            <w:tcW w:w="1141" w:type="pct"/>
            <w:gridSpan w:val="2"/>
          </w:tcPr>
          <w:p w:rsidR="00002663" w:rsidRPr="00276BBD" w:rsidRDefault="00002663" w:rsidP="00002663">
            <w:pPr>
              <w:spacing w:after="0" w:line="240" w:lineRule="auto"/>
              <w:jc w:val="left"/>
              <w:rPr>
                <w:b/>
                <w:sz w:val="18"/>
                <w:szCs w:val="18"/>
                <w:lang w:val="sr-Cyrl-RS"/>
              </w:rPr>
            </w:pPr>
            <w:r w:rsidRPr="00276BBD">
              <w:rPr>
                <w:b/>
                <w:sz w:val="18"/>
                <w:szCs w:val="18"/>
                <w:lang w:val="sr-Cyrl-RS"/>
              </w:rPr>
              <w:t>Матурски испит</w:t>
            </w:r>
          </w:p>
          <w:p w:rsidR="00002663" w:rsidRPr="00276BBD" w:rsidRDefault="00002663" w:rsidP="00002663">
            <w:pPr>
              <w:spacing w:after="0" w:line="240" w:lineRule="auto"/>
              <w:jc w:val="left"/>
              <w:rPr>
                <w:b/>
                <w:sz w:val="18"/>
                <w:szCs w:val="18"/>
                <w:lang w:val="sr-Cyrl-RS"/>
              </w:rPr>
            </w:pPr>
          </w:p>
          <w:p w:rsidR="00002663" w:rsidRPr="00276BBD" w:rsidRDefault="00002663" w:rsidP="00840503">
            <w:pPr>
              <w:numPr>
                <w:ilvl w:val="0"/>
                <w:numId w:val="101"/>
              </w:numPr>
              <w:spacing w:after="0" w:line="240" w:lineRule="auto"/>
              <w:contextualSpacing/>
              <w:jc w:val="left"/>
              <w:rPr>
                <w:sz w:val="18"/>
                <w:szCs w:val="18"/>
                <w:lang w:val="sr-Cyrl-RS"/>
              </w:rPr>
            </w:pPr>
            <w:r w:rsidRPr="00276BBD">
              <w:rPr>
                <w:sz w:val="18"/>
                <w:szCs w:val="18"/>
                <w:lang w:val="sr-Cyrl-RS"/>
              </w:rPr>
              <w:t>Писмени део: тест</w:t>
            </w:r>
          </w:p>
          <w:p w:rsidR="00002663" w:rsidRPr="00276BBD" w:rsidRDefault="00002663" w:rsidP="00840503">
            <w:pPr>
              <w:numPr>
                <w:ilvl w:val="0"/>
                <w:numId w:val="101"/>
              </w:numPr>
              <w:spacing w:after="0" w:line="240" w:lineRule="auto"/>
              <w:contextualSpacing/>
              <w:jc w:val="left"/>
              <w:rPr>
                <w:b/>
                <w:sz w:val="18"/>
                <w:szCs w:val="18"/>
                <w:lang w:val="sr-Cyrl-RS"/>
              </w:rPr>
            </w:pPr>
            <w:r w:rsidRPr="00276BBD">
              <w:rPr>
                <w:sz w:val="18"/>
                <w:szCs w:val="18"/>
                <w:lang w:val="sr-Cyrl-RS"/>
              </w:rPr>
              <w:t>Усмени део: свирање сопрана (4 такта) и свирање модулације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b/>
                <w:sz w:val="16"/>
                <w:szCs w:val="16"/>
                <w:lang w:val="sr-Cyrl-RS"/>
              </w:rPr>
            </w:pPr>
          </w:p>
        </w:tc>
      </w:tr>
      <w:tr w:rsidR="007A1B0A" w:rsidRPr="00276BBD" w:rsidTr="007A1B0A">
        <w:trPr>
          <w:cantSplit/>
          <w:trHeight w:val="617"/>
        </w:trPr>
        <w:tc>
          <w:tcPr>
            <w:tcW w:w="498" w:type="pct"/>
            <w:vMerge/>
            <w:textDirection w:val="btLr"/>
            <w:vAlign w:val="center"/>
          </w:tcPr>
          <w:p w:rsidR="00002663" w:rsidRPr="00276BBD" w:rsidRDefault="00002663" w:rsidP="00002663">
            <w:pPr>
              <w:spacing w:after="0" w:line="240" w:lineRule="auto"/>
              <w:ind w:right="113"/>
              <w:jc w:val="center"/>
              <w:rPr>
                <w:b/>
                <w:sz w:val="18"/>
                <w:szCs w:val="18"/>
                <w:lang w:val="sr-Cyrl-RS"/>
              </w:rPr>
            </w:pPr>
          </w:p>
        </w:tc>
        <w:tc>
          <w:tcPr>
            <w:tcW w:w="4502" w:type="pct"/>
            <w:gridSpan w:val="9"/>
            <w:vAlign w:val="center"/>
          </w:tcPr>
          <w:p w:rsidR="00002663" w:rsidRPr="00276BBD" w:rsidRDefault="00002663" w:rsidP="00002663">
            <w:pPr>
              <w:spacing w:after="0" w:line="240" w:lineRule="auto"/>
              <w:jc w:val="left"/>
              <w:rPr>
                <w:b/>
                <w:sz w:val="18"/>
                <w:szCs w:val="18"/>
                <w:lang w:val="sr-Cyrl-RS"/>
              </w:rPr>
            </w:pPr>
            <w:r w:rsidRPr="00276BBD">
              <w:rPr>
                <w:b/>
                <w:sz w:val="18"/>
                <w:szCs w:val="18"/>
                <w:lang w:val="sr-Cyrl-RS"/>
              </w:rPr>
              <w:t xml:space="preserve">Резултати годишњих испита и смотри, учешће на јавним наступима употпуњују слику о постигнућима наставе и учења. </w:t>
            </w:r>
          </w:p>
          <w:p w:rsidR="00002663" w:rsidRPr="00276BBD" w:rsidRDefault="00002663" w:rsidP="00002663">
            <w:pPr>
              <w:spacing w:after="0" w:line="240" w:lineRule="auto"/>
              <w:jc w:val="left"/>
              <w:rPr>
                <w:b/>
                <w:sz w:val="18"/>
                <w:szCs w:val="18"/>
                <w:lang w:val="sr-Cyrl-RS"/>
              </w:rPr>
            </w:pPr>
            <w:r w:rsidRPr="00276BBD">
              <w:rPr>
                <w:b/>
                <w:sz w:val="18"/>
                <w:szCs w:val="18"/>
                <w:lang w:val="sr-Cyrl-RS"/>
              </w:rPr>
              <w:t>Усваком разреду су предвиђена четири писмена задатка, односно по два у сваком полугодишту у трајању од два школска часа.</w:t>
            </w:r>
          </w:p>
        </w:tc>
      </w:tr>
    </w:tbl>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p w:rsidR="00002663" w:rsidRPr="00276BBD" w:rsidRDefault="00002663" w:rsidP="00002663">
      <w:pPr>
        <w:jc w:val="left"/>
        <w:rPr>
          <w:rFonts w:eastAsiaTheme="minorHAnsi" w:cstheme="minorBidi"/>
          <w:lang w:val="sr-Cyrl-RS"/>
        </w:rPr>
      </w:pPr>
    </w:p>
    <w:tbl>
      <w:tblPr>
        <w:tblStyle w:val="TableGrid3"/>
        <w:tblpPr w:leftFromText="180" w:rightFromText="180" w:vertAnchor="text" w:tblpY="1"/>
        <w:tblOverlap w:val="never"/>
        <w:tblW w:w="5000" w:type="pct"/>
        <w:tblLayout w:type="fixed"/>
        <w:tblLook w:val="04A0" w:firstRow="1" w:lastRow="0" w:firstColumn="1" w:lastColumn="0" w:noHBand="0" w:noVBand="1"/>
      </w:tblPr>
      <w:tblGrid>
        <w:gridCol w:w="898"/>
        <w:gridCol w:w="24"/>
        <w:gridCol w:w="1695"/>
        <w:gridCol w:w="13"/>
        <w:gridCol w:w="2048"/>
        <w:gridCol w:w="2389"/>
        <w:gridCol w:w="2173"/>
      </w:tblGrid>
      <w:tr w:rsidR="007A1B0A" w:rsidRPr="00276BBD" w:rsidTr="007675D5">
        <w:trPr>
          <w:cantSplit/>
          <w:trHeight w:val="323"/>
        </w:trPr>
        <w:tc>
          <w:tcPr>
            <w:tcW w:w="499" w:type="pct"/>
            <w:gridSpan w:val="2"/>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924" w:type="pct"/>
            <w:gridSpan w:val="2"/>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108" w:type="pct"/>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293" w:type="pct"/>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176" w:type="pct"/>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675D5">
        <w:trPr>
          <w:cantSplit/>
          <w:trHeight w:val="485"/>
        </w:trPr>
        <w:tc>
          <w:tcPr>
            <w:tcW w:w="499" w:type="pct"/>
            <w:gridSpan w:val="2"/>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924" w:type="pct"/>
            <w:gridSpan w:val="2"/>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108"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293"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176" w:type="pct"/>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675D5">
        <w:trPr>
          <w:cantSplit/>
          <w:trHeight w:val="1553"/>
        </w:trPr>
        <w:tc>
          <w:tcPr>
            <w:tcW w:w="499" w:type="pct"/>
            <w:gridSpan w:val="2"/>
            <w:vMerge w:val="restar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КОНТРАПУНКТ</w:t>
            </w:r>
          </w:p>
        </w:tc>
        <w:tc>
          <w:tcPr>
            <w:tcW w:w="917" w:type="pct"/>
          </w:tcPr>
          <w:p w:rsidR="00002663" w:rsidRPr="00276BBD" w:rsidRDefault="00002663" w:rsidP="00002663">
            <w:pPr>
              <w:spacing w:after="0" w:line="240" w:lineRule="auto"/>
              <w:ind w:right="113"/>
              <w:jc w:val="center"/>
              <w:rPr>
                <w:sz w:val="16"/>
                <w:szCs w:val="16"/>
                <w:lang w:val="sr-Cyrl-RS"/>
              </w:rPr>
            </w:pPr>
          </w:p>
        </w:tc>
        <w:tc>
          <w:tcPr>
            <w:tcW w:w="1115" w:type="pct"/>
            <w:gridSpan w:val="2"/>
          </w:tcPr>
          <w:p w:rsidR="00002663" w:rsidRPr="00276BBD" w:rsidRDefault="00002663" w:rsidP="00002663">
            <w:pPr>
              <w:spacing w:after="0" w:line="240" w:lineRule="auto"/>
              <w:ind w:right="113"/>
              <w:jc w:val="center"/>
              <w:rPr>
                <w:sz w:val="16"/>
                <w:szCs w:val="16"/>
                <w:lang w:val="sr-Cyrl-RS"/>
              </w:rPr>
            </w:pPr>
          </w:p>
        </w:tc>
        <w:tc>
          <w:tcPr>
            <w:tcW w:w="1293"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102"/>
              </w:numPr>
              <w:spacing w:after="0" w:line="240" w:lineRule="auto"/>
              <w:contextualSpacing/>
              <w:jc w:val="left"/>
              <w:rPr>
                <w:sz w:val="18"/>
                <w:szCs w:val="18"/>
                <w:lang w:val="sr-Cyrl-RS"/>
              </w:rPr>
            </w:pPr>
            <w:r w:rsidRPr="00276BBD">
              <w:rPr>
                <w:sz w:val="18"/>
                <w:szCs w:val="18"/>
                <w:lang w:val="sr-Cyrl-RS"/>
              </w:rPr>
              <w:t>Израда једног одсека мотета на задату тему са текстом.</w:t>
            </w:r>
          </w:p>
          <w:p w:rsidR="00002663" w:rsidRPr="00276BBD" w:rsidRDefault="00002663" w:rsidP="00840503">
            <w:pPr>
              <w:numPr>
                <w:ilvl w:val="0"/>
                <w:numId w:val="102"/>
              </w:numPr>
              <w:spacing w:after="0" w:line="240" w:lineRule="auto"/>
              <w:contextualSpacing/>
              <w:jc w:val="left"/>
              <w:rPr>
                <w:sz w:val="18"/>
                <w:szCs w:val="18"/>
                <w:lang w:val="sr-Cyrl-RS"/>
              </w:rPr>
            </w:pPr>
            <w:r w:rsidRPr="00276BBD">
              <w:rPr>
                <w:sz w:val="18"/>
                <w:szCs w:val="18"/>
                <w:lang w:val="sr-Cyrl-RS"/>
              </w:rPr>
              <w:t>Слушни тест (препознавање ренесансних облика и извођачког састава).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left"/>
              <w:rPr>
                <w:sz w:val="16"/>
                <w:szCs w:val="16"/>
                <w:lang w:val="sr-Cyrl-RS"/>
              </w:rPr>
            </w:pPr>
          </w:p>
        </w:tc>
        <w:tc>
          <w:tcPr>
            <w:tcW w:w="1176"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103"/>
              </w:numPr>
              <w:spacing w:after="0" w:line="240" w:lineRule="auto"/>
              <w:contextualSpacing/>
              <w:jc w:val="left"/>
              <w:rPr>
                <w:sz w:val="18"/>
                <w:szCs w:val="18"/>
                <w:lang w:val="sr-Cyrl-RS"/>
              </w:rPr>
            </w:pPr>
            <w:r w:rsidRPr="00276BBD">
              <w:rPr>
                <w:sz w:val="18"/>
                <w:szCs w:val="18"/>
                <w:lang w:val="sr-Cyrl-RS"/>
              </w:rPr>
              <w:t>Израда експозиције фуге на задату тему.</w:t>
            </w:r>
          </w:p>
          <w:p w:rsidR="00002663" w:rsidRPr="00276BBD" w:rsidRDefault="00002663" w:rsidP="00840503">
            <w:pPr>
              <w:numPr>
                <w:ilvl w:val="0"/>
                <w:numId w:val="103"/>
              </w:numPr>
              <w:spacing w:after="0" w:line="240" w:lineRule="auto"/>
              <w:contextualSpacing/>
              <w:jc w:val="left"/>
              <w:rPr>
                <w:sz w:val="18"/>
                <w:szCs w:val="18"/>
                <w:lang w:val="sr-Cyrl-RS"/>
              </w:rPr>
            </w:pPr>
            <w:r w:rsidRPr="00276BBD">
              <w:rPr>
                <w:sz w:val="18"/>
                <w:szCs w:val="18"/>
                <w:lang w:val="sr-Cyrl-RS"/>
              </w:rPr>
              <w:t>Анализа фуге;</w:t>
            </w:r>
          </w:p>
          <w:p w:rsidR="00002663" w:rsidRPr="00276BBD" w:rsidRDefault="00002663" w:rsidP="00840503">
            <w:pPr>
              <w:numPr>
                <w:ilvl w:val="0"/>
                <w:numId w:val="103"/>
              </w:numPr>
              <w:spacing w:after="0" w:line="240" w:lineRule="auto"/>
              <w:contextualSpacing/>
              <w:jc w:val="left"/>
              <w:rPr>
                <w:sz w:val="18"/>
                <w:szCs w:val="18"/>
                <w:lang w:val="sr-Cyrl-RS"/>
              </w:rPr>
            </w:pPr>
            <w:r w:rsidRPr="00276BBD">
              <w:rPr>
                <w:sz w:val="18"/>
                <w:szCs w:val="18"/>
                <w:lang w:val="sr-Cyrl-RS"/>
              </w:rPr>
              <w:t>Слушни тест (препознавање музичких облика барока).</w:t>
            </w:r>
          </w:p>
          <w:p w:rsidR="00002663" w:rsidRPr="00276BBD" w:rsidRDefault="00002663" w:rsidP="00002663">
            <w:pPr>
              <w:spacing w:after="0" w:line="240" w:lineRule="auto"/>
              <w:jc w:val="left"/>
              <w:rPr>
                <w:b/>
                <w:sz w:val="16"/>
                <w:szCs w:val="16"/>
                <w:lang w:val="sr-Cyrl-RS"/>
              </w:rPr>
            </w:pPr>
          </w:p>
        </w:tc>
      </w:tr>
      <w:tr w:rsidR="007A1B0A" w:rsidRPr="00276BBD" w:rsidTr="007675D5">
        <w:trPr>
          <w:cantSplit/>
          <w:trHeight w:val="890"/>
        </w:trPr>
        <w:tc>
          <w:tcPr>
            <w:tcW w:w="499" w:type="pct"/>
            <w:gridSpan w:val="2"/>
            <w:vMerge/>
            <w:textDirection w:val="btLr"/>
            <w:vAlign w:val="center"/>
          </w:tcPr>
          <w:p w:rsidR="00002663" w:rsidRPr="00276BBD" w:rsidRDefault="00002663" w:rsidP="00002663">
            <w:pPr>
              <w:spacing w:after="0" w:line="240" w:lineRule="auto"/>
              <w:ind w:right="113"/>
              <w:jc w:val="center"/>
              <w:rPr>
                <w:b/>
                <w:sz w:val="18"/>
                <w:szCs w:val="18"/>
                <w:lang w:val="sr-Cyrl-RS"/>
              </w:rPr>
            </w:pPr>
          </w:p>
        </w:tc>
        <w:tc>
          <w:tcPr>
            <w:tcW w:w="4501" w:type="pct"/>
            <w:gridSpan w:val="5"/>
            <w:vAlign w:val="center"/>
          </w:tcPr>
          <w:p w:rsidR="00002663" w:rsidRPr="00276BBD" w:rsidRDefault="00002663" w:rsidP="00002663">
            <w:pPr>
              <w:spacing w:after="0" w:line="240" w:lineRule="auto"/>
              <w:jc w:val="left"/>
              <w:rPr>
                <w:b/>
                <w:sz w:val="18"/>
                <w:szCs w:val="18"/>
                <w:lang w:val="sr-Cyrl-RS"/>
              </w:rPr>
            </w:pPr>
            <w:r w:rsidRPr="00276BBD">
              <w:rPr>
                <w:b/>
                <w:sz w:val="18"/>
                <w:szCs w:val="18"/>
                <w:lang w:val="sr-Cyrl-RS"/>
              </w:rPr>
              <w:t>Резултати годишњих испита и смотри, учешће на јавним наступима употпуњују слику о постигнућима наставе и учења.</w:t>
            </w:r>
          </w:p>
          <w:p w:rsidR="00002663" w:rsidRPr="00276BBD" w:rsidRDefault="00002663" w:rsidP="00002663">
            <w:pPr>
              <w:spacing w:after="0" w:line="240" w:lineRule="auto"/>
              <w:ind w:right="113"/>
              <w:jc w:val="left"/>
              <w:rPr>
                <w:b/>
                <w:sz w:val="18"/>
                <w:szCs w:val="18"/>
                <w:lang w:val="sr-Cyrl-RS"/>
              </w:rPr>
            </w:pPr>
            <w:r w:rsidRPr="00276BBD">
              <w:rPr>
                <w:b/>
                <w:sz w:val="18"/>
                <w:szCs w:val="18"/>
                <w:lang w:val="sr-Cyrl-RS"/>
              </w:rPr>
              <w:t>У трећем разреду одсека за музичку теорију предвиђена су четири писмена задатка, по два у сваком полугодишту, у трајању од два школска часа.</w:t>
            </w:r>
          </w:p>
          <w:p w:rsidR="00002663" w:rsidRPr="00276BBD" w:rsidRDefault="00002663" w:rsidP="00002663">
            <w:pPr>
              <w:spacing w:after="0" w:line="240" w:lineRule="auto"/>
              <w:ind w:right="113"/>
              <w:jc w:val="left"/>
              <w:rPr>
                <w:sz w:val="16"/>
                <w:szCs w:val="16"/>
                <w:lang w:val="sr-Cyrl-RS"/>
              </w:rPr>
            </w:pPr>
            <w:r w:rsidRPr="00276BBD">
              <w:rPr>
                <w:b/>
                <w:sz w:val="18"/>
                <w:szCs w:val="18"/>
                <w:lang w:val="sr-Cyrl-RS"/>
              </w:rPr>
              <w:t>У четвртом разреду одсека за музичку теорију предвиђена су четири писмена задатка, по два у сваком полугодишту, у трајању од два школска часа.</w:t>
            </w:r>
          </w:p>
        </w:tc>
      </w:tr>
      <w:tr w:rsidR="007A1B0A" w:rsidRPr="00276BBD" w:rsidTr="007675D5">
        <w:trPr>
          <w:cantSplit/>
          <w:trHeight w:val="1700"/>
        </w:trPr>
        <w:tc>
          <w:tcPr>
            <w:tcW w:w="499" w:type="pct"/>
            <w:gridSpan w:val="2"/>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АРАНЖИРАЊЕ</w:t>
            </w:r>
          </w:p>
        </w:tc>
        <w:tc>
          <w:tcPr>
            <w:tcW w:w="917" w:type="pct"/>
          </w:tcPr>
          <w:p w:rsidR="00002663" w:rsidRPr="00276BBD" w:rsidRDefault="00002663" w:rsidP="00002663">
            <w:pPr>
              <w:spacing w:after="0" w:line="240" w:lineRule="auto"/>
              <w:ind w:right="113"/>
              <w:jc w:val="center"/>
              <w:rPr>
                <w:sz w:val="16"/>
                <w:szCs w:val="16"/>
                <w:lang w:val="sr-Cyrl-RS"/>
              </w:rPr>
            </w:pPr>
          </w:p>
        </w:tc>
        <w:tc>
          <w:tcPr>
            <w:tcW w:w="1115" w:type="pct"/>
            <w:gridSpan w:val="2"/>
          </w:tcPr>
          <w:p w:rsidR="00002663" w:rsidRPr="00276BBD" w:rsidRDefault="00002663" w:rsidP="00002663">
            <w:pPr>
              <w:spacing w:after="0" w:line="240" w:lineRule="auto"/>
              <w:ind w:right="113"/>
              <w:jc w:val="left"/>
              <w:rPr>
                <w:sz w:val="16"/>
                <w:szCs w:val="16"/>
                <w:lang w:val="sr-Cyrl-RS"/>
              </w:rPr>
            </w:pPr>
            <w:r w:rsidRPr="00276BBD">
              <w:rPr>
                <w:b/>
                <w:sz w:val="18"/>
                <w:szCs w:val="18"/>
                <w:lang w:val="sr-Cyrl-RS"/>
              </w:rPr>
              <w:t>Обавезан је један јавни наступ у току године.</w:t>
            </w:r>
          </w:p>
        </w:tc>
        <w:tc>
          <w:tcPr>
            <w:tcW w:w="1293" w:type="pct"/>
          </w:tcPr>
          <w:p w:rsidR="00002663" w:rsidRPr="00276BBD" w:rsidRDefault="00002663" w:rsidP="00002663">
            <w:pPr>
              <w:spacing w:after="0" w:line="240" w:lineRule="auto"/>
              <w:ind w:right="113"/>
              <w:jc w:val="left"/>
              <w:rPr>
                <w:sz w:val="16"/>
                <w:szCs w:val="16"/>
                <w:lang w:val="sr-Cyrl-RS"/>
              </w:rPr>
            </w:pPr>
            <w:r w:rsidRPr="00276BBD">
              <w:rPr>
                <w:b/>
                <w:sz w:val="18"/>
                <w:szCs w:val="18"/>
                <w:lang w:val="sr-Cyrl-RS"/>
              </w:rPr>
              <w:t>Обавезан је један јавни наступ у току године.</w:t>
            </w:r>
          </w:p>
        </w:tc>
        <w:tc>
          <w:tcPr>
            <w:tcW w:w="1176" w:type="pct"/>
          </w:tcPr>
          <w:p w:rsidR="00002663" w:rsidRPr="00276BBD" w:rsidRDefault="00002663" w:rsidP="00002663">
            <w:pPr>
              <w:spacing w:after="0" w:line="240" w:lineRule="auto"/>
              <w:ind w:right="113"/>
              <w:jc w:val="center"/>
              <w:rPr>
                <w:sz w:val="16"/>
                <w:szCs w:val="16"/>
                <w:lang w:val="sr-Cyrl-RS"/>
              </w:rPr>
            </w:pPr>
          </w:p>
        </w:tc>
      </w:tr>
      <w:tr w:rsidR="007A1B0A" w:rsidRPr="00276BBD" w:rsidTr="007675D5">
        <w:trPr>
          <w:cantSplit/>
          <w:trHeight w:val="1808"/>
        </w:trPr>
        <w:tc>
          <w:tcPr>
            <w:tcW w:w="499" w:type="pct"/>
            <w:gridSpan w:val="2"/>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УВОД У КОМПОНОВАЊЕ</w:t>
            </w:r>
          </w:p>
        </w:tc>
        <w:tc>
          <w:tcPr>
            <w:tcW w:w="917" w:type="pct"/>
          </w:tcPr>
          <w:p w:rsidR="00002663" w:rsidRPr="00276BBD" w:rsidRDefault="00002663" w:rsidP="00002663">
            <w:pPr>
              <w:spacing w:after="0" w:line="240" w:lineRule="auto"/>
              <w:ind w:right="113"/>
              <w:jc w:val="center"/>
              <w:rPr>
                <w:sz w:val="16"/>
                <w:szCs w:val="16"/>
                <w:lang w:val="sr-Cyrl-RS"/>
              </w:rPr>
            </w:pPr>
          </w:p>
        </w:tc>
        <w:tc>
          <w:tcPr>
            <w:tcW w:w="1115" w:type="pct"/>
            <w:gridSpan w:val="2"/>
          </w:tcPr>
          <w:p w:rsidR="00002663" w:rsidRPr="00276BBD" w:rsidRDefault="00002663" w:rsidP="00002663">
            <w:pPr>
              <w:spacing w:after="0" w:line="240" w:lineRule="auto"/>
              <w:ind w:right="113"/>
              <w:jc w:val="center"/>
              <w:rPr>
                <w:sz w:val="16"/>
                <w:szCs w:val="16"/>
                <w:lang w:val="sr-Cyrl-RS"/>
              </w:rPr>
            </w:pPr>
          </w:p>
        </w:tc>
        <w:tc>
          <w:tcPr>
            <w:tcW w:w="1293" w:type="pct"/>
          </w:tcPr>
          <w:p w:rsidR="00002663" w:rsidRPr="00276BBD" w:rsidRDefault="00002663" w:rsidP="00002663">
            <w:pPr>
              <w:spacing w:after="0" w:line="240" w:lineRule="auto"/>
              <w:ind w:right="113"/>
              <w:jc w:val="center"/>
              <w:rPr>
                <w:sz w:val="16"/>
                <w:szCs w:val="16"/>
                <w:lang w:val="sr-Cyrl-RS"/>
              </w:rPr>
            </w:pPr>
          </w:p>
        </w:tc>
        <w:tc>
          <w:tcPr>
            <w:tcW w:w="1176"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Обавезан је минимум један јавни наступ у току школске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Учешће на јавном наступу употпуњује слику о постигнућима</w:t>
            </w:r>
          </w:p>
          <w:p w:rsidR="00002663" w:rsidRPr="00276BBD" w:rsidRDefault="00002663" w:rsidP="00002663">
            <w:pPr>
              <w:spacing w:after="0" w:line="240" w:lineRule="auto"/>
              <w:ind w:right="113"/>
              <w:jc w:val="left"/>
              <w:rPr>
                <w:b/>
                <w:sz w:val="16"/>
                <w:szCs w:val="16"/>
                <w:lang w:val="sr-Cyrl-RS"/>
              </w:rPr>
            </w:pPr>
            <w:r w:rsidRPr="00276BBD">
              <w:rPr>
                <w:b/>
                <w:sz w:val="18"/>
                <w:szCs w:val="18"/>
                <w:lang w:val="sr-Cyrl-RS"/>
              </w:rPr>
              <w:t>наставе и учења.</w:t>
            </w:r>
          </w:p>
        </w:tc>
      </w:tr>
      <w:tr w:rsidR="007A1B0A" w:rsidRPr="00276BBD" w:rsidTr="007675D5">
        <w:trPr>
          <w:cantSplit/>
          <w:trHeight w:val="2510"/>
        </w:trPr>
        <w:tc>
          <w:tcPr>
            <w:tcW w:w="486" w:type="pct"/>
            <w:textDirection w:val="btLr"/>
            <w:vAlign w:val="center"/>
          </w:tcPr>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 xml:space="preserve">КЛАВИР ТО </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А ПРОГРАМ</w:t>
            </w:r>
          </w:p>
        </w:tc>
        <w:tc>
          <w:tcPr>
            <w:tcW w:w="937" w:type="pct"/>
            <w:gridSpan w:val="3"/>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10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5"/>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5"/>
              </w:numPr>
              <w:spacing w:after="0" w:line="240" w:lineRule="auto"/>
              <w:contextualSpacing/>
              <w:jc w:val="left"/>
              <w:rPr>
                <w:sz w:val="18"/>
                <w:szCs w:val="18"/>
                <w:lang w:val="sr-Cyrl-RS"/>
              </w:rPr>
            </w:pPr>
            <w:r w:rsidRPr="00276BBD">
              <w:rPr>
                <w:sz w:val="18"/>
                <w:szCs w:val="18"/>
                <w:lang w:val="sr-Cyrl-RS"/>
              </w:rPr>
              <w:t>Једна полифона композиција;</w:t>
            </w:r>
          </w:p>
          <w:p w:rsidR="00002663" w:rsidRPr="00276BBD" w:rsidRDefault="00002663" w:rsidP="00840503">
            <w:pPr>
              <w:numPr>
                <w:ilvl w:val="0"/>
                <w:numId w:val="85"/>
              </w:numPr>
              <w:spacing w:after="0" w:line="240" w:lineRule="auto"/>
              <w:contextualSpacing/>
              <w:jc w:val="left"/>
              <w:rPr>
                <w:b/>
                <w:sz w:val="18"/>
                <w:szCs w:val="18"/>
                <w:lang w:val="sr-Cyrl-RS"/>
              </w:rPr>
            </w:pPr>
            <w:r w:rsidRPr="00276BBD">
              <w:rPr>
                <w:sz w:val="18"/>
                <w:szCs w:val="18"/>
                <w:lang w:val="sr-Cyrl-RS"/>
              </w:rPr>
              <w:t>Став сонате или концерта, или варијације или ронда;</w:t>
            </w:r>
          </w:p>
          <w:p w:rsidR="00002663" w:rsidRPr="00276BBD" w:rsidRDefault="00002663" w:rsidP="00840503">
            <w:pPr>
              <w:numPr>
                <w:ilvl w:val="0"/>
                <w:numId w:val="85"/>
              </w:numPr>
              <w:spacing w:after="0" w:line="240" w:lineRule="auto"/>
              <w:contextualSpacing/>
              <w:jc w:val="left"/>
              <w:rPr>
                <w:b/>
                <w:sz w:val="18"/>
                <w:szCs w:val="18"/>
                <w:lang w:val="sr-Cyrl-RS"/>
              </w:rPr>
            </w:pPr>
            <w:r w:rsidRPr="00276BBD">
              <w:rPr>
                <w:sz w:val="18"/>
                <w:szCs w:val="18"/>
                <w:lang w:val="sr-Cyrl-RS"/>
              </w:rPr>
              <w:t>Композиција по избору.</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center"/>
              <w:rPr>
                <w:b/>
                <w:sz w:val="18"/>
                <w:szCs w:val="18"/>
                <w:lang w:val="sr-Cyrl-RS"/>
              </w:rPr>
            </w:pPr>
            <w:r w:rsidRPr="00276BBD">
              <w:rPr>
                <w:sz w:val="18"/>
                <w:szCs w:val="18"/>
                <w:lang w:val="sr-Cyrl-RS"/>
              </w:rPr>
              <w:t>обавезна два јавна наступа током школске године</w:t>
            </w:r>
          </w:p>
        </w:tc>
        <w:tc>
          <w:tcPr>
            <w:tcW w:w="1293"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176"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6"/>
              </w:numPr>
              <w:spacing w:after="0" w:line="240" w:lineRule="auto"/>
              <w:contextualSpacing/>
              <w:jc w:val="left"/>
              <w:rPr>
                <w:sz w:val="18"/>
                <w:szCs w:val="18"/>
                <w:lang w:val="sr-Cyrl-RS"/>
              </w:rPr>
            </w:pPr>
            <w:r w:rsidRPr="00276BBD">
              <w:rPr>
                <w:sz w:val="18"/>
                <w:szCs w:val="18"/>
                <w:lang w:val="sr-Cyrl-RS"/>
              </w:rPr>
              <w:t>Једна етида – напамет;</w:t>
            </w:r>
          </w:p>
          <w:p w:rsidR="00002663" w:rsidRPr="00276BBD" w:rsidRDefault="00002663" w:rsidP="00840503">
            <w:pPr>
              <w:numPr>
                <w:ilvl w:val="0"/>
                <w:numId w:val="86"/>
              </w:numPr>
              <w:spacing w:after="0" w:line="240" w:lineRule="auto"/>
              <w:contextualSpacing/>
              <w:jc w:val="left"/>
              <w:rPr>
                <w:sz w:val="18"/>
                <w:szCs w:val="18"/>
                <w:lang w:val="sr-Cyrl-RS"/>
              </w:rPr>
            </w:pPr>
            <w:r w:rsidRPr="00276BBD">
              <w:rPr>
                <w:sz w:val="18"/>
                <w:szCs w:val="18"/>
                <w:lang w:val="sr-Cyrl-RS"/>
              </w:rPr>
              <w:t>Једна полифона композиција – напамет;</w:t>
            </w:r>
          </w:p>
          <w:p w:rsidR="00002663" w:rsidRPr="00276BBD" w:rsidRDefault="00002663" w:rsidP="00840503">
            <w:pPr>
              <w:numPr>
                <w:ilvl w:val="0"/>
                <w:numId w:val="86"/>
              </w:numPr>
              <w:spacing w:after="0" w:line="240" w:lineRule="auto"/>
              <w:contextualSpacing/>
              <w:jc w:val="left"/>
              <w:rPr>
                <w:sz w:val="18"/>
                <w:szCs w:val="18"/>
                <w:lang w:val="sr-Cyrl-RS"/>
              </w:rPr>
            </w:pPr>
            <w:r w:rsidRPr="00276BBD">
              <w:rPr>
                <w:sz w:val="18"/>
                <w:szCs w:val="18"/>
                <w:lang w:val="sr-Cyrl-RS"/>
              </w:rPr>
              <w:t>Један комад XIX или XX века – напамет;</w:t>
            </w:r>
          </w:p>
          <w:p w:rsidR="00002663" w:rsidRPr="00276BBD" w:rsidRDefault="00002663" w:rsidP="00840503">
            <w:pPr>
              <w:numPr>
                <w:ilvl w:val="0"/>
                <w:numId w:val="86"/>
              </w:numPr>
              <w:spacing w:after="0" w:line="240" w:lineRule="auto"/>
              <w:contextualSpacing/>
              <w:jc w:val="left"/>
              <w:rPr>
                <w:sz w:val="18"/>
                <w:szCs w:val="18"/>
                <w:lang w:val="sr-Cyrl-RS"/>
              </w:rPr>
            </w:pPr>
            <w:r w:rsidRPr="00276BBD">
              <w:rPr>
                <w:sz w:val="18"/>
                <w:szCs w:val="18"/>
                <w:lang w:val="sr-Cyrl-RS"/>
              </w:rPr>
              <w:t>Једна соната или концерт – може и из нота.</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center"/>
              <w:rPr>
                <w:b/>
                <w:sz w:val="18"/>
                <w:szCs w:val="18"/>
                <w:lang w:val="sr-Cyrl-RS"/>
              </w:rPr>
            </w:pPr>
            <w:r w:rsidRPr="00276BBD">
              <w:rPr>
                <w:sz w:val="18"/>
                <w:szCs w:val="18"/>
                <w:lang w:val="sr-Cyrl-RS"/>
              </w:rPr>
              <w:t>обавезна два јавна наступа током школске године</w:t>
            </w:r>
          </w:p>
        </w:tc>
      </w:tr>
      <w:tr w:rsidR="007A1B0A" w:rsidRPr="00276BBD" w:rsidTr="007675D5">
        <w:trPr>
          <w:cantSplit/>
          <w:trHeight w:val="2510"/>
        </w:trPr>
        <w:tc>
          <w:tcPr>
            <w:tcW w:w="486"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lastRenderedPageBreak/>
              <w:t xml:space="preserve">КЛАВИР </w:t>
            </w:r>
          </w:p>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Б ПРОГРАМ</w:t>
            </w:r>
          </w:p>
        </w:tc>
        <w:tc>
          <w:tcPr>
            <w:tcW w:w="937" w:type="pct"/>
            <w:gridSpan w:val="3"/>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10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b/>
                <w:sz w:val="18"/>
                <w:szCs w:val="18"/>
                <w:lang w:val="sr-Cyrl-RS"/>
              </w:rPr>
              <w:t>ј</w:t>
            </w:r>
            <w:r w:rsidRPr="00276BBD">
              <w:rPr>
                <w:sz w:val="18"/>
                <w:szCs w:val="18"/>
                <w:lang w:val="sr-Cyrl-RS"/>
              </w:rPr>
              <w:t>една скала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полифона композиција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композиција по слободном избору</w:t>
            </w:r>
          </w:p>
          <w:p w:rsidR="00002663" w:rsidRPr="00276BBD" w:rsidRDefault="00002663" w:rsidP="00840503">
            <w:pPr>
              <w:numPr>
                <w:ilvl w:val="0"/>
                <w:numId w:val="87"/>
              </w:numPr>
              <w:spacing w:after="0" w:line="240" w:lineRule="auto"/>
              <w:contextualSpacing/>
              <w:jc w:val="left"/>
              <w:rPr>
                <w:b/>
                <w:sz w:val="18"/>
                <w:szCs w:val="18"/>
                <w:lang w:val="sr-Cyrl-RS"/>
              </w:rPr>
            </w:pPr>
            <w:r w:rsidRPr="00276BBD">
              <w:rPr>
                <w:sz w:val="18"/>
                <w:szCs w:val="18"/>
                <w:lang w:val="sr-Cyrl-RS"/>
              </w:rPr>
              <w:t>један став сонате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обавезна два јавна наступа током школске године</w:t>
            </w:r>
          </w:p>
        </w:tc>
        <w:tc>
          <w:tcPr>
            <w:tcW w:w="1293"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176"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b/>
                <w:sz w:val="18"/>
                <w:szCs w:val="18"/>
                <w:lang w:val="sr-Cyrl-RS"/>
              </w:rPr>
              <w:t>ј</w:t>
            </w:r>
            <w:r w:rsidRPr="00276BBD">
              <w:rPr>
                <w:sz w:val="18"/>
                <w:szCs w:val="18"/>
                <w:lang w:val="sr-Cyrl-RS"/>
              </w:rPr>
              <w:t>една скала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полифона композиција</w:t>
            </w:r>
          </w:p>
          <w:p w:rsidR="00002663" w:rsidRPr="00276BBD" w:rsidRDefault="00002663" w:rsidP="00840503">
            <w:pPr>
              <w:numPr>
                <w:ilvl w:val="0"/>
                <w:numId w:val="87"/>
              </w:numPr>
              <w:spacing w:after="0" w:line="240" w:lineRule="auto"/>
              <w:contextualSpacing/>
              <w:jc w:val="left"/>
              <w:rPr>
                <w:sz w:val="18"/>
                <w:szCs w:val="18"/>
                <w:lang w:val="sr-Cyrl-RS"/>
              </w:rPr>
            </w:pPr>
            <w:r w:rsidRPr="00276BBD">
              <w:rPr>
                <w:sz w:val="18"/>
                <w:szCs w:val="18"/>
                <w:lang w:val="sr-Cyrl-RS"/>
              </w:rPr>
              <w:t>једна композиција по слободном избору</w:t>
            </w:r>
          </w:p>
          <w:p w:rsidR="00002663" w:rsidRPr="00276BBD" w:rsidRDefault="00002663" w:rsidP="00840503">
            <w:pPr>
              <w:numPr>
                <w:ilvl w:val="0"/>
                <w:numId w:val="87"/>
              </w:numPr>
              <w:spacing w:after="0" w:line="240" w:lineRule="auto"/>
              <w:contextualSpacing/>
              <w:jc w:val="left"/>
              <w:rPr>
                <w:b/>
                <w:sz w:val="18"/>
                <w:szCs w:val="18"/>
                <w:lang w:val="sr-Cyrl-RS"/>
              </w:rPr>
            </w:pPr>
            <w:r w:rsidRPr="00276BBD">
              <w:rPr>
                <w:sz w:val="18"/>
                <w:szCs w:val="18"/>
                <w:lang w:val="sr-Cyrl-RS"/>
              </w:rPr>
              <w:t>први став сонате</w:t>
            </w:r>
          </w:p>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jc w:val="left"/>
              <w:rPr>
                <w:sz w:val="18"/>
                <w:szCs w:val="18"/>
                <w:lang w:val="sr-Cyrl-RS"/>
              </w:rPr>
            </w:pPr>
            <w:r w:rsidRPr="00276BBD">
              <w:rPr>
                <w:sz w:val="18"/>
                <w:szCs w:val="18"/>
                <w:lang w:val="sr-Cyrl-RS"/>
              </w:rPr>
              <w:t>обавезна два јавна наступа током школске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ind w:right="113"/>
              <w:jc w:val="center"/>
              <w:rPr>
                <w:b/>
                <w:sz w:val="18"/>
                <w:szCs w:val="18"/>
                <w:lang w:val="sr-Cyrl-RS"/>
              </w:rPr>
            </w:pPr>
          </w:p>
        </w:tc>
      </w:tr>
      <w:tr w:rsidR="007A1B0A" w:rsidRPr="00276BBD" w:rsidTr="007675D5">
        <w:trPr>
          <w:cantSplit/>
          <w:trHeight w:val="2330"/>
        </w:trPr>
        <w:tc>
          <w:tcPr>
            <w:tcW w:w="486" w:type="pct"/>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 xml:space="preserve">КЛАВИР </w:t>
            </w:r>
          </w:p>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Ц ПРОГРАМ</w:t>
            </w:r>
          </w:p>
        </w:tc>
        <w:tc>
          <w:tcPr>
            <w:tcW w:w="937" w:type="pct"/>
            <w:gridSpan w:val="3"/>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10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8"/>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8"/>
              </w:numPr>
              <w:spacing w:after="0" w:line="240" w:lineRule="auto"/>
              <w:contextualSpacing/>
              <w:jc w:val="left"/>
              <w:rPr>
                <w:sz w:val="18"/>
                <w:szCs w:val="18"/>
                <w:lang w:val="sr-Cyrl-RS"/>
              </w:rPr>
            </w:pPr>
            <w:r w:rsidRPr="00276BBD">
              <w:rPr>
                <w:sz w:val="18"/>
                <w:szCs w:val="18"/>
                <w:lang w:val="sr-Cyrl-RS"/>
              </w:rPr>
              <w:t>Једна полифона композиција;</w:t>
            </w:r>
          </w:p>
          <w:p w:rsidR="00002663" w:rsidRPr="00276BBD" w:rsidRDefault="00002663" w:rsidP="00840503">
            <w:pPr>
              <w:numPr>
                <w:ilvl w:val="0"/>
                <w:numId w:val="88"/>
              </w:numPr>
              <w:spacing w:after="0" w:line="240" w:lineRule="auto"/>
              <w:contextualSpacing/>
              <w:jc w:val="left"/>
              <w:rPr>
                <w:sz w:val="18"/>
                <w:szCs w:val="18"/>
                <w:lang w:val="sr-Cyrl-RS"/>
              </w:rPr>
            </w:pPr>
            <w:r w:rsidRPr="00276BBD">
              <w:rPr>
                <w:sz w:val="18"/>
                <w:szCs w:val="18"/>
                <w:lang w:val="sr-Cyrl-RS"/>
              </w:rPr>
              <w:t>Став сонате или концерта, или варијације или ронда;</w:t>
            </w:r>
          </w:p>
          <w:p w:rsidR="00002663" w:rsidRPr="00276BBD" w:rsidRDefault="00002663" w:rsidP="00840503">
            <w:pPr>
              <w:numPr>
                <w:ilvl w:val="0"/>
                <w:numId w:val="88"/>
              </w:numPr>
              <w:spacing w:after="0" w:line="240" w:lineRule="auto"/>
              <w:contextualSpacing/>
              <w:jc w:val="left"/>
              <w:rPr>
                <w:b/>
                <w:sz w:val="18"/>
                <w:szCs w:val="18"/>
                <w:lang w:val="sr-Cyrl-RS"/>
              </w:rPr>
            </w:pPr>
            <w:r w:rsidRPr="00276BBD">
              <w:rPr>
                <w:sz w:val="18"/>
                <w:szCs w:val="18"/>
                <w:lang w:val="sr-Cyrl-RS"/>
              </w:rPr>
              <w:t>Композиција по избору</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обавезна два јавна наступа током школске године</w:t>
            </w:r>
          </w:p>
        </w:tc>
        <w:tc>
          <w:tcPr>
            <w:tcW w:w="1293"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176"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9"/>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9"/>
              </w:numPr>
              <w:spacing w:after="0" w:line="240" w:lineRule="auto"/>
              <w:contextualSpacing/>
              <w:jc w:val="left"/>
              <w:rPr>
                <w:sz w:val="18"/>
                <w:szCs w:val="18"/>
                <w:lang w:val="sr-Cyrl-RS"/>
              </w:rPr>
            </w:pPr>
            <w:r w:rsidRPr="00276BBD">
              <w:rPr>
                <w:sz w:val="18"/>
                <w:szCs w:val="18"/>
                <w:lang w:val="sr-Cyrl-RS"/>
              </w:rPr>
              <w:t>Једна полифона композиција;</w:t>
            </w:r>
          </w:p>
          <w:p w:rsidR="00002663" w:rsidRPr="00276BBD" w:rsidRDefault="00002663" w:rsidP="00840503">
            <w:pPr>
              <w:numPr>
                <w:ilvl w:val="0"/>
                <w:numId w:val="89"/>
              </w:numPr>
              <w:spacing w:after="0" w:line="240" w:lineRule="auto"/>
              <w:contextualSpacing/>
              <w:jc w:val="left"/>
              <w:rPr>
                <w:sz w:val="18"/>
                <w:szCs w:val="18"/>
                <w:lang w:val="sr-Cyrl-RS"/>
              </w:rPr>
            </w:pPr>
            <w:r w:rsidRPr="00276BBD">
              <w:rPr>
                <w:sz w:val="18"/>
                <w:szCs w:val="18"/>
                <w:lang w:val="sr-Cyrl-RS"/>
              </w:rPr>
              <w:t>Став сонате или концерта, или варијације или рондо;</w:t>
            </w:r>
          </w:p>
          <w:p w:rsidR="00002663" w:rsidRPr="00276BBD" w:rsidRDefault="00002663" w:rsidP="00002663">
            <w:pPr>
              <w:spacing w:after="0" w:line="240" w:lineRule="auto"/>
              <w:ind w:right="113"/>
              <w:jc w:val="left"/>
              <w:rPr>
                <w:b/>
                <w:sz w:val="18"/>
                <w:szCs w:val="18"/>
                <w:lang w:val="sr-Cyrl-RS"/>
              </w:rPr>
            </w:pPr>
            <w:r w:rsidRPr="00276BBD">
              <w:rPr>
                <w:sz w:val="18"/>
                <w:szCs w:val="18"/>
                <w:lang w:val="sr-Cyrl-RS"/>
              </w:rPr>
              <w:t>Композиција по избору</w:t>
            </w:r>
          </w:p>
        </w:tc>
      </w:tr>
    </w:tbl>
    <w:p w:rsidR="00035CB8" w:rsidRPr="00276BBD" w:rsidRDefault="00035CB8" w:rsidP="00002663">
      <w:pPr>
        <w:jc w:val="center"/>
        <w:rPr>
          <w:rFonts w:eastAsiaTheme="minorHAnsi" w:cstheme="minorBidi"/>
          <w:b/>
          <w:lang w:val="sr-Cyrl-RS"/>
        </w:rPr>
      </w:pPr>
    </w:p>
    <w:p w:rsidR="00002663" w:rsidRPr="00276BBD" w:rsidRDefault="00002663" w:rsidP="00F07810">
      <w:pPr>
        <w:pStyle w:val="Heading3"/>
        <w:rPr>
          <w:rFonts w:eastAsiaTheme="minorHAnsi"/>
          <w:lang w:val="sr-Cyrl-RS"/>
        </w:rPr>
      </w:pPr>
      <w:bookmarkStart w:id="127" w:name="_Toc201223844"/>
      <w:r w:rsidRPr="00276BBD">
        <w:rPr>
          <w:rFonts w:eastAsiaTheme="minorHAnsi"/>
          <w:lang w:val="sr-Cyrl-RS"/>
        </w:rPr>
        <w:t>ОБРАЗОВНИ ПРОФИЛ ДИЗАЈНЕР ЗВУКА</w:t>
      </w:r>
      <w:bookmarkEnd w:id="127"/>
    </w:p>
    <w:p w:rsidR="00002663" w:rsidRPr="00276BBD" w:rsidRDefault="00002663" w:rsidP="00002663">
      <w:pPr>
        <w:jc w:val="center"/>
        <w:rPr>
          <w:rFonts w:eastAsiaTheme="minorHAnsi" w:cstheme="minorBidi"/>
          <w:lang w:val="sr-Cyrl-RS"/>
        </w:rPr>
      </w:pPr>
    </w:p>
    <w:tbl>
      <w:tblPr>
        <w:tblStyle w:val="TableGrid3"/>
        <w:tblpPr w:leftFromText="180" w:rightFromText="180" w:vertAnchor="text" w:tblpY="1"/>
        <w:tblOverlap w:val="never"/>
        <w:tblW w:w="5000" w:type="pct"/>
        <w:tblLayout w:type="fixed"/>
        <w:tblLook w:val="04A0" w:firstRow="1" w:lastRow="0" w:firstColumn="1" w:lastColumn="0" w:noHBand="0" w:noVBand="1"/>
      </w:tblPr>
      <w:tblGrid>
        <w:gridCol w:w="898"/>
        <w:gridCol w:w="24"/>
        <w:gridCol w:w="1696"/>
        <w:gridCol w:w="11"/>
        <w:gridCol w:w="353"/>
        <w:gridCol w:w="1682"/>
        <w:gridCol w:w="13"/>
        <w:gridCol w:w="392"/>
        <w:gridCol w:w="1998"/>
        <w:gridCol w:w="9"/>
        <w:gridCol w:w="78"/>
        <w:gridCol w:w="2086"/>
      </w:tblGrid>
      <w:tr w:rsidR="007A1B0A" w:rsidRPr="00276BBD" w:rsidTr="007675D5">
        <w:trPr>
          <w:cantSplit/>
          <w:trHeight w:val="323"/>
        </w:trPr>
        <w:tc>
          <w:tcPr>
            <w:tcW w:w="499" w:type="pct"/>
            <w:gridSpan w:val="2"/>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РАЗРЕД</w:t>
            </w:r>
          </w:p>
        </w:tc>
        <w:tc>
          <w:tcPr>
            <w:tcW w:w="924" w:type="pct"/>
            <w:gridSpan w:val="2"/>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rPr>
              <w:t>I</w:t>
            </w:r>
            <w:r w:rsidRPr="00276BBD">
              <w:rPr>
                <w:b/>
                <w:sz w:val="18"/>
                <w:szCs w:val="18"/>
                <w:lang w:val="sr-Cyrl-RS"/>
              </w:rPr>
              <w:t xml:space="preserve"> РАЗРЕД</w:t>
            </w:r>
          </w:p>
        </w:tc>
        <w:tc>
          <w:tcPr>
            <w:tcW w:w="1108" w:type="pct"/>
            <w:gridSpan w:val="3"/>
            <w:vAlign w:val="center"/>
          </w:tcPr>
          <w:p w:rsidR="00002663" w:rsidRPr="00276BBD" w:rsidRDefault="00002663" w:rsidP="00002663">
            <w:pPr>
              <w:spacing w:after="0" w:line="240" w:lineRule="auto"/>
              <w:ind w:right="113"/>
              <w:jc w:val="center"/>
              <w:rPr>
                <w:b/>
                <w:sz w:val="18"/>
                <w:szCs w:val="18"/>
              </w:rPr>
            </w:pPr>
            <w:r w:rsidRPr="00276BBD">
              <w:rPr>
                <w:b/>
                <w:sz w:val="18"/>
                <w:szCs w:val="18"/>
              </w:rPr>
              <w:t>II</w:t>
            </w:r>
            <w:r w:rsidRPr="00276BBD">
              <w:rPr>
                <w:b/>
                <w:sz w:val="18"/>
                <w:szCs w:val="18"/>
                <w:lang w:val="sr-Cyrl-RS"/>
              </w:rPr>
              <w:t xml:space="preserve"> РАЗРЕД</w:t>
            </w:r>
          </w:p>
        </w:tc>
        <w:tc>
          <w:tcPr>
            <w:tcW w:w="1293" w:type="pct"/>
            <w:gridSpan w:val="2"/>
            <w:vAlign w:val="center"/>
          </w:tcPr>
          <w:p w:rsidR="00002663" w:rsidRPr="00276BBD" w:rsidRDefault="00002663" w:rsidP="00002663">
            <w:pPr>
              <w:spacing w:after="0" w:line="240" w:lineRule="auto"/>
              <w:jc w:val="center"/>
              <w:rPr>
                <w:b/>
                <w:sz w:val="18"/>
                <w:szCs w:val="18"/>
              </w:rPr>
            </w:pPr>
            <w:r w:rsidRPr="00276BBD">
              <w:rPr>
                <w:b/>
                <w:sz w:val="18"/>
                <w:szCs w:val="18"/>
              </w:rPr>
              <w:t>III</w:t>
            </w:r>
            <w:r w:rsidRPr="00276BBD">
              <w:rPr>
                <w:b/>
                <w:sz w:val="18"/>
                <w:szCs w:val="18"/>
                <w:lang w:val="sr-Cyrl-RS"/>
              </w:rPr>
              <w:t xml:space="preserve"> РАЗРЕД</w:t>
            </w:r>
          </w:p>
        </w:tc>
        <w:tc>
          <w:tcPr>
            <w:tcW w:w="1176" w:type="pct"/>
            <w:gridSpan w:val="3"/>
            <w:vAlign w:val="center"/>
          </w:tcPr>
          <w:p w:rsidR="00002663" w:rsidRPr="00276BBD" w:rsidRDefault="00002663" w:rsidP="00002663">
            <w:pPr>
              <w:spacing w:after="0" w:line="240" w:lineRule="auto"/>
              <w:jc w:val="center"/>
              <w:rPr>
                <w:b/>
                <w:sz w:val="18"/>
                <w:szCs w:val="18"/>
              </w:rPr>
            </w:pPr>
            <w:r w:rsidRPr="00276BBD">
              <w:rPr>
                <w:b/>
                <w:sz w:val="18"/>
                <w:szCs w:val="18"/>
              </w:rPr>
              <w:t>IV</w:t>
            </w:r>
            <w:r w:rsidRPr="00276BBD">
              <w:rPr>
                <w:b/>
                <w:sz w:val="18"/>
                <w:szCs w:val="18"/>
                <w:lang w:val="sr-Cyrl-RS"/>
              </w:rPr>
              <w:t xml:space="preserve"> РАЗРЕД</w:t>
            </w:r>
          </w:p>
        </w:tc>
      </w:tr>
      <w:tr w:rsidR="007A1B0A" w:rsidRPr="00276BBD" w:rsidTr="007675D5">
        <w:trPr>
          <w:cantSplit/>
          <w:trHeight w:val="485"/>
        </w:trPr>
        <w:tc>
          <w:tcPr>
            <w:tcW w:w="499" w:type="pct"/>
            <w:gridSpan w:val="2"/>
            <w:vAlign w:val="center"/>
          </w:tcPr>
          <w:p w:rsidR="00002663" w:rsidRPr="00276BBD" w:rsidRDefault="00002663" w:rsidP="00002663">
            <w:pPr>
              <w:spacing w:after="0" w:line="240" w:lineRule="auto"/>
              <w:jc w:val="center"/>
              <w:rPr>
                <w:b/>
                <w:sz w:val="18"/>
                <w:szCs w:val="18"/>
                <w:lang w:val="sr-Cyrl-RS"/>
              </w:rPr>
            </w:pPr>
            <w:r w:rsidRPr="00276BBD">
              <w:rPr>
                <w:b/>
                <w:sz w:val="18"/>
                <w:szCs w:val="18"/>
                <w:lang w:val="sr-Cyrl-RS"/>
              </w:rPr>
              <w:t>ПРЕДМЕТ</w:t>
            </w:r>
          </w:p>
        </w:tc>
        <w:tc>
          <w:tcPr>
            <w:tcW w:w="924" w:type="pct"/>
            <w:gridSpan w:val="2"/>
            <w:vAlign w:val="center"/>
          </w:tcPr>
          <w:p w:rsidR="00002663" w:rsidRPr="00276BBD" w:rsidRDefault="00002663" w:rsidP="00002663">
            <w:pPr>
              <w:spacing w:after="0" w:line="240" w:lineRule="auto"/>
              <w:jc w:val="center"/>
              <w:rPr>
                <w:b/>
                <w:sz w:val="16"/>
                <w:szCs w:val="16"/>
                <w:lang w:val="sr-Cyrl-RS"/>
              </w:rPr>
            </w:pPr>
          </w:p>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jc w:val="center"/>
              <w:rPr>
                <w:b/>
                <w:sz w:val="16"/>
                <w:szCs w:val="16"/>
                <w:lang w:val="sr-Cyrl-RS"/>
              </w:rPr>
            </w:pPr>
            <w:r w:rsidRPr="00276BBD">
              <w:rPr>
                <w:b/>
                <w:sz w:val="16"/>
                <w:szCs w:val="16"/>
                <w:lang w:val="sr-Cyrl-RS"/>
              </w:rPr>
              <w:t>СМОТРЕ/ИСПИТА</w:t>
            </w:r>
          </w:p>
          <w:p w:rsidR="00002663" w:rsidRPr="00276BBD" w:rsidRDefault="00002663" w:rsidP="00002663">
            <w:pPr>
              <w:spacing w:after="0" w:line="240" w:lineRule="auto"/>
              <w:ind w:right="113"/>
              <w:jc w:val="center"/>
              <w:rPr>
                <w:b/>
                <w:sz w:val="16"/>
                <w:szCs w:val="16"/>
                <w:lang w:val="sr-Cyrl-RS"/>
              </w:rPr>
            </w:pPr>
          </w:p>
        </w:tc>
        <w:tc>
          <w:tcPr>
            <w:tcW w:w="1108" w:type="pct"/>
            <w:gridSpan w:val="3"/>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293" w:type="pct"/>
            <w:gridSpan w:val="2"/>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c>
          <w:tcPr>
            <w:tcW w:w="1176" w:type="pct"/>
            <w:gridSpan w:val="3"/>
            <w:vAlign w:val="center"/>
          </w:tcPr>
          <w:p w:rsidR="00002663" w:rsidRPr="00276BBD" w:rsidRDefault="00002663" w:rsidP="00002663">
            <w:pPr>
              <w:spacing w:after="0" w:line="240" w:lineRule="auto"/>
              <w:jc w:val="center"/>
              <w:rPr>
                <w:b/>
                <w:sz w:val="16"/>
                <w:szCs w:val="16"/>
                <w:lang w:val="sr-Cyrl-RS"/>
              </w:rPr>
            </w:pPr>
            <w:r w:rsidRPr="00276BBD">
              <w:rPr>
                <w:b/>
                <w:sz w:val="16"/>
                <w:szCs w:val="16"/>
                <w:lang w:val="sr-Cyrl-RS"/>
              </w:rPr>
              <w:t>ПРОГРАМ</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СМОТРЕ/ИСПИТА</w:t>
            </w:r>
          </w:p>
        </w:tc>
      </w:tr>
      <w:tr w:rsidR="007A1B0A" w:rsidRPr="00276BBD" w:rsidTr="007675D5">
        <w:trPr>
          <w:cantSplit/>
          <w:trHeight w:val="1553"/>
        </w:trPr>
        <w:tc>
          <w:tcPr>
            <w:tcW w:w="499" w:type="pct"/>
            <w:gridSpan w:val="2"/>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ЗВУЧНО МУЗИЧКИ ПРОЦЕС МИДИ</w:t>
            </w:r>
          </w:p>
        </w:tc>
        <w:tc>
          <w:tcPr>
            <w:tcW w:w="91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002663">
            <w:pPr>
              <w:spacing w:after="0" w:line="240" w:lineRule="auto"/>
              <w:ind w:right="113"/>
              <w:jc w:val="center"/>
              <w:rPr>
                <w:sz w:val="16"/>
                <w:szCs w:val="16"/>
                <w:lang w:val="sr-Cyrl-RS"/>
              </w:rPr>
            </w:pPr>
          </w:p>
        </w:tc>
        <w:tc>
          <w:tcPr>
            <w:tcW w:w="1107" w:type="pct"/>
            <w:gridSpan w:val="3"/>
          </w:tcPr>
          <w:p w:rsidR="00002663" w:rsidRPr="00276BBD" w:rsidRDefault="00002663" w:rsidP="00002663">
            <w:pPr>
              <w:spacing w:after="0" w:line="240" w:lineRule="auto"/>
              <w:ind w:right="113"/>
              <w:jc w:val="left"/>
              <w:rPr>
                <w:sz w:val="16"/>
                <w:szCs w:val="16"/>
                <w:lang w:val="sr-Cyrl-RS"/>
              </w:rPr>
            </w:pPr>
            <w:r w:rsidRPr="00276BBD">
              <w:rPr>
                <w:b/>
                <w:sz w:val="18"/>
                <w:szCs w:val="18"/>
                <w:lang w:val="sr-Cyrl-RS"/>
              </w:rPr>
              <w:t>Испит на крају шк. године</w:t>
            </w:r>
          </w:p>
        </w:tc>
        <w:tc>
          <w:tcPr>
            <w:tcW w:w="1305" w:type="pct"/>
            <w:gridSpan w:val="4"/>
          </w:tcPr>
          <w:p w:rsidR="00002663" w:rsidRPr="00276BBD" w:rsidRDefault="00002663" w:rsidP="00002663">
            <w:pPr>
              <w:spacing w:after="0" w:line="240" w:lineRule="auto"/>
              <w:jc w:val="left"/>
              <w:rPr>
                <w:b/>
                <w:sz w:val="18"/>
                <w:szCs w:val="18"/>
                <w:lang w:val="sr-Cyrl-RS"/>
              </w:rPr>
            </w:pPr>
            <w:r w:rsidRPr="00276BBD">
              <w:rPr>
                <w:b/>
                <w:sz w:val="18"/>
                <w:szCs w:val="18"/>
                <w:lang w:val="sr-Cyrl-RS"/>
              </w:rPr>
              <w:t>Испит на крају шк. године</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rPr>
            </w:pPr>
            <w:r w:rsidRPr="00276BBD">
              <w:rPr>
                <w:sz w:val="18"/>
                <w:szCs w:val="18"/>
              </w:rPr>
              <w:t>Компоновање симетричног, савременог музичког МИДИ дела у облику песме у трајању од 3-4 минута.</w:t>
            </w:r>
          </w:p>
          <w:p w:rsidR="00002663" w:rsidRPr="00276BBD" w:rsidRDefault="00002663" w:rsidP="00002663">
            <w:pPr>
              <w:spacing w:after="0" w:line="240" w:lineRule="auto"/>
              <w:jc w:val="left"/>
              <w:rPr>
                <w:sz w:val="18"/>
                <w:szCs w:val="18"/>
                <w:lang w:val="sr-Cyrl-RS"/>
              </w:rPr>
            </w:pPr>
            <w:r w:rsidRPr="00276BBD">
              <w:rPr>
                <w:sz w:val="18"/>
                <w:szCs w:val="18"/>
              </w:rPr>
              <w:t>Испит организовати као звучну презентацију.</w:t>
            </w:r>
          </w:p>
          <w:p w:rsidR="00002663" w:rsidRPr="00276BBD" w:rsidRDefault="00002663" w:rsidP="00002663">
            <w:pPr>
              <w:spacing w:after="0" w:line="240" w:lineRule="auto"/>
              <w:ind w:right="113"/>
              <w:jc w:val="center"/>
              <w:rPr>
                <w:sz w:val="16"/>
                <w:szCs w:val="16"/>
                <w:lang w:val="sr-Cyrl-RS"/>
              </w:rPr>
            </w:pPr>
          </w:p>
        </w:tc>
        <w:tc>
          <w:tcPr>
            <w:tcW w:w="1171" w:type="pct"/>
            <w:gridSpan w:val="2"/>
          </w:tcPr>
          <w:p w:rsidR="00002663" w:rsidRPr="00276BBD" w:rsidRDefault="00002663" w:rsidP="00002663">
            <w:pPr>
              <w:spacing w:after="0" w:line="240" w:lineRule="auto"/>
              <w:ind w:right="113"/>
              <w:jc w:val="center"/>
              <w:rPr>
                <w:b/>
                <w:sz w:val="16"/>
                <w:szCs w:val="16"/>
                <w:lang w:val="sr-Cyrl-RS"/>
              </w:rPr>
            </w:pPr>
          </w:p>
        </w:tc>
      </w:tr>
      <w:tr w:rsidR="007A1B0A" w:rsidRPr="00276BBD" w:rsidTr="007675D5">
        <w:trPr>
          <w:cantSplit/>
          <w:trHeight w:val="1790"/>
        </w:trPr>
        <w:tc>
          <w:tcPr>
            <w:tcW w:w="499" w:type="pct"/>
            <w:gridSpan w:val="2"/>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САВРЕМЕНА МИДИ КОМПОЗИЦИЈА</w:t>
            </w:r>
          </w:p>
        </w:tc>
        <w:tc>
          <w:tcPr>
            <w:tcW w:w="918" w:type="pct"/>
          </w:tcPr>
          <w:p w:rsidR="00002663" w:rsidRPr="00276BBD" w:rsidRDefault="00002663" w:rsidP="00002663">
            <w:pPr>
              <w:spacing w:after="0" w:line="240" w:lineRule="auto"/>
              <w:ind w:right="113"/>
              <w:jc w:val="center"/>
              <w:rPr>
                <w:sz w:val="16"/>
                <w:szCs w:val="16"/>
                <w:lang w:val="sr-Cyrl-RS"/>
              </w:rPr>
            </w:pPr>
          </w:p>
        </w:tc>
        <w:tc>
          <w:tcPr>
            <w:tcW w:w="1107" w:type="pct"/>
            <w:gridSpan w:val="3"/>
          </w:tcPr>
          <w:p w:rsidR="00002663" w:rsidRPr="00276BBD" w:rsidRDefault="00002663" w:rsidP="00002663">
            <w:pPr>
              <w:spacing w:after="0" w:line="240" w:lineRule="auto"/>
              <w:ind w:right="113"/>
              <w:jc w:val="center"/>
              <w:rPr>
                <w:sz w:val="16"/>
                <w:szCs w:val="16"/>
                <w:lang w:val="sr-Cyrl-RS"/>
              </w:rPr>
            </w:pPr>
          </w:p>
        </w:tc>
        <w:tc>
          <w:tcPr>
            <w:tcW w:w="1305" w:type="pct"/>
            <w:gridSpan w:val="4"/>
          </w:tcPr>
          <w:p w:rsidR="00002663" w:rsidRPr="00276BBD" w:rsidRDefault="00002663" w:rsidP="00002663">
            <w:pPr>
              <w:spacing w:after="0" w:line="240" w:lineRule="auto"/>
              <w:ind w:right="113"/>
              <w:jc w:val="center"/>
              <w:rPr>
                <w:sz w:val="16"/>
                <w:szCs w:val="16"/>
                <w:lang w:val="sr-Cyrl-RS"/>
              </w:rPr>
            </w:pPr>
          </w:p>
        </w:tc>
        <w:tc>
          <w:tcPr>
            <w:tcW w:w="1171" w:type="pct"/>
            <w:gridSpan w:val="2"/>
          </w:tcPr>
          <w:p w:rsidR="00002663" w:rsidRPr="00276BBD" w:rsidRDefault="00002663" w:rsidP="00002663">
            <w:pPr>
              <w:spacing w:after="0" w:line="240" w:lineRule="auto"/>
              <w:jc w:val="left"/>
              <w:rPr>
                <w:b/>
                <w:sz w:val="18"/>
                <w:szCs w:val="18"/>
                <w:lang w:val="sr-Cyrl-RS"/>
              </w:rPr>
            </w:pPr>
            <w:r w:rsidRPr="00276BBD">
              <w:rPr>
                <w:b/>
                <w:sz w:val="18"/>
                <w:szCs w:val="18"/>
                <w:lang w:val="sr-Cyrl-RS"/>
              </w:rPr>
              <w:t>Матурски испит</w:t>
            </w:r>
          </w:p>
          <w:p w:rsidR="00002663" w:rsidRPr="00276BBD" w:rsidRDefault="00002663" w:rsidP="00002663">
            <w:pPr>
              <w:spacing w:after="0" w:line="240" w:lineRule="auto"/>
              <w:jc w:val="left"/>
              <w:rPr>
                <w:b/>
                <w:sz w:val="18"/>
                <w:szCs w:val="18"/>
                <w:lang w:val="sr-Cyrl-RS"/>
              </w:rPr>
            </w:pPr>
          </w:p>
          <w:p w:rsidR="00002663" w:rsidRPr="00276BBD" w:rsidRDefault="00002663" w:rsidP="00002663">
            <w:pPr>
              <w:spacing w:after="0" w:line="240" w:lineRule="auto"/>
              <w:jc w:val="left"/>
              <w:rPr>
                <w:sz w:val="18"/>
                <w:szCs w:val="18"/>
                <w:lang w:val="sr-Cyrl-RS"/>
              </w:rPr>
            </w:pPr>
            <w:r w:rsidRPr="00276BBD">
              <w:rPr>
                <w:sz w:val="18"/>
                <w:szCs w:val="18"/>
                <w:lang w:val="sr-Cyrl-RS"/>
              </w:rPr>
              <w:t>Јавно извођење ауторске композиције</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center"/>
              <w:rPr>
                <w:b/>
                <w:sz w:val="16"/>
                <w:szCs w:val="16"/>
                <w:lang w:val="sr-Cyrl-RS"/>
              </w:rPr>
            </w:pPr>
          </w:p>
        </w:tc>
      </w:tr>
      <w:tr w:rsidR="007A1B0A" w:rsidRPr="00276BBD" w:rsidTr="007675D5">
        <w:trPr>
          <w:cantSplit/>
          <w:trHeight w:val="1553"/>
        </w:trPr>
        <w:tc>
          <w:tcPr>
            <w:tcW w:w="499" w:type="pct"/>
            <w:gridSpan w:val="2"/>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lastRenderedPageBreak/>
              <w:t>СОЛФЕЂО</w:t>
            </w:r>
          </w:p>
        </w:tc>
        <w:tc>
          <w:tcPr>
            <w:tcW w:w="91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6"/>
                <w:szCs w:val="16"/>
                <w:lang w:val="sr-Cyrl-RS"/>
              </w:rPr>
            </w:pPr>
            <w:r w:rsidRPr="00276BBD">
              <w:rPr>
                <w:sz w:val="18"/>
                <w:szCs w:val="18"/>
                <w:lang w:val="sr-Cyrl-RS"/>
              </w:rPr>
              <w:t>Програм смотре предлаже актив наставника солфеђа</w:t>
            </w:r>
          </w:p>
        </w:tc>
        <w:tc>
          <w:tcPr>
            <w:tcW w:w="1107" w:type="pct"/>
            <w:gridSpan w:val="3"/>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6"/>
                <w:szCs w:val="16"/>
                <w:lang w:val="sr-Cyrl-RS"/>
              </w:rPr>
            </w:pPr>
            <w:r w:rsidRPr="00276BBD">
              <w:rPr>
                <w:sz w:val="18"/>
                <w:szCs w:val="18"/>
                <w:lang w:val="sr-Cyrl-RS"/>
              </w:rPr>
              <w:t>Програм смотре предлаже актив наставника солфеђа</w:t>
            </w:r>
          </w:p>
        </w:tc>
        <w:tc>
          <w:tcPr>
            <w:tcW w:w="1305" w:type="pct"/>
            <w:gridSpan w:val="4"/>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sz w:val="16"/>
                <w:szCs w:val="16"/>
                <w:lang w:val="sr-Cyrl-RS"/>
              </w:rPr>
            </w:pPr>
            <w:r w:rsidRPr="00276BBD">
              <w:rPr>
                <w:sz w:val="18"/>
                <w:szCs w:val="18"/>
                <w:lang w:val="sr-Cyrl-RS"/>
              </w:rPr>
              <w:t>Програм смотре предлаже актив наставника солфеђа</w:t>
            </w:r>
          </w:p>
        </w:tc>
        <w:tc>
          <w:tcPr>
            <w:tcW w:w="1171" w:type="pct"/>
            <w:gridSpan w:val="2"/>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002663">
            <w:pPr>
              <w:spacing w:after="0" w:line="240" w:lineRule="auto"/>
              <w:jc w:val="left"/>
              <w:rPr>
                <w:sz w:val="18"/>
                <w:szCs w:val="18"/>
                <w:lang w:val="sr-Cyrl-RS"/>
              </w:rPr>
            </w:pPr>
            <w:r w:rsidRPr="00276BBD">
              <w:rPr>
                <w:sz w:val="18"/>
                <w:szCs w:val="18"/>
                <w:lang w:val="sr-Cyrl-RS"/>
              </w:rPr>
              <w:t>Програм смотре предлаже актив наставника солфеђа</w:t>
            </w:r>
          </w:p>
          <w:p w:rsidR="00002663" w:rsidRPr="00276BBD" w:rsidRDefault="00002663" w:rsidP="00002663">
            <w:pPr>
              <w:spacing w:after="0" w:line="240" w:lineRule="auto"/>
              <w:jc w:val="left"/>
              <w:rPr>
                <w:sz w:val="18"/>
                <w:szCs w:val="18"/>
                <w:lang w:val="sr-Cyrl-RS"/>
              </w:rPr>
            </w:pPr>
          </w:p>
          <w:p w:rsidR="00002663" w:rsidRPr="00276BBD" w:rsidRDefault="00002663" w:rsidP="00002663">
            <w:pPr>
              <w:spacing w:after="0" w:line="240" w:lineRule="auto"/>
              <w:ind w:right="113"/>
              <w:jc w:val="left"/>
              <w:rPr>
                <w:b/>
                <w:sz w:val="16"/>
                <w:szCs w:val="16"/>
                <w:lang w:val="sr-Cyrl-RS"/>
              </w:rPr>
            </w:pPr>
            <w:r w:rsidRPr="00276BBD">
              <w:rPr>
                <w:sz w:val="18"/>
                <w:szCs w:val="18"/>
                <w:lang w:val="sr-Cyrl-RS"/>
              </w:rPr>
              <w:t>Резултати смотри, учешће на јавним наступима, такмичењима, употпуњују слику о постигнућима наставе и учења.</w:t>
            </w:r>
          </w:p>
        </w:tc>
      </w:tr>
      <w:tr w:rsidR="007A1B0A" w:rsidRPr="00276BBD" w:rsidTr="007675D5">
        <w:trPr>
          <w:cantSplit/>
          <w:trHeight w:val="1553"/>
        </w:trPr>
        <w:tc>
          <w:tcPr>
            <w:tcW w:w="499" w:type="pct"/>
            <w:gridSpan w:val="2"/>
            <w:textDirection w:val="btLr"/>
            <w:vAlign w:val="center"/>
          </w:tcPr>
          <w:p w:rsidR="00002663" w:rsidRPr="00276BBD" w:rsidRDefault="00002663" w:rsidP="00002663">
            <w:pPr>
              <w:spacing w:after="0" w:line="240" w:lineRule="auto"/>
              <w:ind w:right="113"/>
              <w:jc w:val="center"/>
              <w:rPr>
                <w:b/>
                <w:sz w:val="18"/>
                <w:szCs w:val="18"/>
                <w:lang w:val="sr-Cyrl-RS"/>
              </w:rPr>
            </w:pPr>
            <w:r w:rsidRPr="00276BBD">
              <w:rPr>
                <w:b/>
                <w:sz w:val="18"/>
                <w:szCs w:val="18"/>
                <w:lang w:val="sr-Cyrl-RS"/>
              </w:rPr>
              <w:t>ХАРМОНИЈА</w:t>
            </w:r>
          </w:p>
        </w:tc>
        <w:tc>
          <w:tcPr>
            <w:tcW w:w="918"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95"/>
              </w:numPr>
              <w:spacing w:after="0" w:line="240" w:lineRule="auto"/>
              <w:contextualSpacing/>
              <w:jc w:val="left"/>
              <w:rPr>
                <w:sz w:val="16"/>
                <w:szCs w:val="16"/>
                <w:lang w:val="sr-Cyrl-RS"/>
              </w:rPr>
            </w:pPr>
            <w:r w:rsidRPr="00276BBD">
              <w:rPr>
                <w:sz w:val="18"/>
                <w:szCs w:val="18"/>
                <w:lang w:val="sr-Cyrl-RS"/>
              </w:rPr>
              <w:t>Писмени део: хармонизација сопрана и шифрованог баса</w:t>
            </w:r>
          </w:p>
          <w:p w:rsidR="00002663" w:rsidRPr="00276BBD" w:rsidRDefault="00002663" w:rsidP="00840503">
            <w:pPr>
              <w:numPr>
                <w:ilvl w:val="0"/>
                <w:numId w:val="95"/>
              </w:numPr>
              <w:spacing w:after="0" w:line="240" w:lineRule="auto"/>
              <w:contextualSpacing/>
              <w:jc w:val="left"/>
              <w:rPr>
                <w:sz w:val="16"/>
                <w:szCs w:val="16"/>
                <w:lang w:val="sr-Cyrl-RS"/>
              </w:rPr>
            </w:pPr>
            <w:r w:rsidRPr="00276BBD">
              <w:rPr>
                <w:sz w:val="18"/>
                <w:szCs w:val="18"/>
                <w:lang w:val="sr-Cyrl-RS"/>
              </w:rPr>
              <w:t>Практични део: свирање хармонских каденци</w:t>
            </w:r>
          </w:p>
        </w:tc>
        <w:tc>
          <w:tcPr>
            <w:tcW w:w="1107" w:type="pct"/>
            <w:gridSpan w:val="3"/>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96"/>
              </w:numPr>
              <w:spacing w:after="0" w:line="240" w:lineRule="auto"/>
              <w:contextualSpacing/>
              <w:jc w:val="left"/>
              <w:rPr>
                <w:sz w:val="18"/>
                <w:szCs w:val="18"/>
                <w:lang w:val="sr-Cyrl-RS"/>
              </w:rPr>
            </w:pPr>
            <w:r w:rsidRPr="00276BBD">
              <w:rPr>
                <w:sz w:val="18"/>
                <w:szCs w:val="18"/>
                <w:lang w:val="sr-Cyrl-RS"/>
              </w:rPr>
              <w:t>Писмени део: хармонизација сопрана и шифрованог баса</w:t>
            </w:r>
          </w:p>
          <w:p w:rsidR="00002663" w:rsidRPr="00276BBD" w:rsidRDefault="00002663" w:rsidP="00840503">
            <w:pPr>
              <w:numPr>
                <w:ilvl w:val="0"/>
                <w:numId w:val="96"/>
              </w:numPr>
              <w:spacing w:after="0" w:line="240" w:lineRule="auto"/>
              <w:contextualSpacing/>
              <w:jc w:val="left"/>
              <w:rPr>
                <w:sz w:val="16"/>
                <w:szCs w:val="16"/>
                <w:lang w:val="sr-Cyrl-RS"/>
              </w:rPr>
            </w:pPr>
            <w:r w:rsidRPr="00276BBD">
              <w:rPr>
                <w:sz w:val="18"/>
                <w:szCs w:val="18"/>
                <w:lang w:val="sr-Cyrl-RS"/>
              </w:rPr>
              <w:t>Усмени део: једно питање из пређеног градива</w:t>
            </w:r>
          </w:p>
          <w:p w:rsidR="00002663" w:rsidRPr="00276BBD" w:rsidRDefault="00002663" w:rsidP="00840503">
            <w:pPr>
              <w:numPr>
                <w:ilvl w:val="0"/>
                <w:numId w:val="96"/>
              </w:numPr>
              <w:spacing w:after="0" w:line="240" w:lineRule="auto"/>
              <w:contextualSpacing/>
              <w:jc w:val="left"/>
              <w:rPr>
                <w:sz w:val="16"/>
                <w:szCs w:val="16"/>
                <w:lang w:val="sr-Cyrl-RS"/>
              </w:rPr>
            </w:pPr>
            <w:r w:rsidRPr="00276BBD">
              <w:rPr>
                <w:sz w:val="18"/>
                <w:szCs w:val="18"/>
                <w:lang w:val="sr-Cyrl-RS"/>
              </w:rPr>
              <w:t>Практични део: свирање дијатонске модулације</w:t>
            </w:r>
          </w:p>
        </w:tc>
        <w:tc>
          <w:tcPr>
            <w:tcW w:w="1305" w:type="pct"/>
            <w:gridSpan w:val="4"/>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99"/>
              </w:numPr>
              <w:spacing w:after="0" w:line="240" w:lineRule="auto"/>
              <w:contextualSpacing/>
              <w:jc w:val="left"/>
              <w:rPr>
                <w:sz w:val="18"/>
                <w:szCs w:val="18"/>
                <w:lang w:val="sr-Cyrl-RS"/>
              </w:rPr>
            </w:pPr>
            <w:r w:rsidRPr="00276BBD">
              <w:rPr>
                <w:sz w:val="18"/>
                <w:szCs w:val="18"/>
                <w:lang w:val="sr-Cyrl-RS"/>
              </w:rPr>
              <w:t>Писмени део: хармонизација сопрана и шифрованог баса</w:t>
            </w:r>
          </w:p>
          <w:p w:rsidR="00002663" w:rsidRPr="00276BBD" w:rsidRDefault="00002663" w:rsidP="00840503">
            <w:pPr>
              <w:numPr>
                <w:ilvl w:val="0"/>
                <w:numId w:val="99"/>
              </w:numPr>
              <w:spacing w:after="0" w:line="240" w:lineRule="auto"/>
              <w:contextualSpacing/>
              <w:jc w:val="left"/>
              <w:rPr>
                <w:sz w:val="16"/>
                <w:szCs w:val="16"/>
                <w:lang w:val="sr-Cyrl-RS"/>
              </w:rPr>
            </w:pPr>
            <w:r w:rsidRPr="00276BBD">
              <w:rPr>
                <w:sz w:val="18"/>
                <w:szCs w:val="18"/>
                <w:lang w:val="sr-Cyrl-RS"/>
              </w:rPr>
              <w:t>Усмени део: једно питање из пређеног градива</w:t>
            </w:r>
          </w:p>
          <w:p w:rsidR="00002663" w:rsidRPr="00276BBD" w:rsidRDefault="00002663" w:rsidP="00840503">
            <w:pPr>
              <w:numPr>
                <w:ilvl w:val="0"/>
                <w:numId w:val="99"/>
              </w:numPr>
              <w:spacing w:after="0" w:line="240" w:lineRule="auto"/>
              <w:contextualSpacing/>
              <w:jc w:val="left"/>
              <w:rPr>
                <w:sz w:val="16"/>
                <w:szCs w:val="16"/>
                <w:lang w:val="sr-Cyrl-RS"/>
              </w:rPr>
            </w:pPr>
            <w:r w:rsidRPr="00276BBD">
              <w:rPr>
                <w:sz w:val="18"/>
                <w:szCs w:val="18"/>
                <w:lang w:val="sr-Cyrl-RS"/>
              </w:rPr>
              <w:t>Практични део: свирање модулације (дијатонска или хроматска модулација дијатонског типа)</w:t>
            </w:r>
          </w:p>
        </w:tc>
        <w:tc>
          <w:tcPr>
            <w:tcW w:w="1171" w:type="pct"/>
            <w:gridSpan w:val="2"/>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100"/>
              </w:numPr>
              <w:spacing w:after="0" w:line="240" w:lineRule="auto"/>
              <w:contextualSpacing/>
              <w:jc w:val="left"/>
              <w:rPr>
                <w:sz w:val="18"/>
                <w:szCs w:val="18"/>
                <w:lang w:val="sr-Cyrl-RS"/>
              </w:rPr>
            </w:pPr>
            <w:r w:rsidRPr="00276BBD">
              <w:rPr>
                <w:sz w:val="18"/>
                <w:szCs w:val="18"/>
                <w:lang w:val="sr-Cyrl-RS"/>
              </w:rPr>
              <w:t>Писмени део: хармонизација сопрана и нешифрованог баса</w:t>
            </w:r>
          </w:p>
          <w:p w:rsidR="00002663" w:rsidRPr="00276BBD" w:rsidRDefault="00002663" w:rsidP="00840503">
            <w:pPr>
              <w:numPr>
                <w:ilvl w:val="0"/>
                <w:numId w:val="100"/>
              </w:numPr>
              <w:spacing w:after="0" w:line="240" w:lineRule="auto"/>
              <w:contextualSpacing/>
              <w:jc w:val="left"/>
              <w:rPr>
                <w:b/>
                <w:sz w:val="16"/>
                <w:szCs w:val="16"/>
                <w:lang w:val="sr-Cyrl-RS"/>
              </w:rPr>
            </w:pPr>
            <w:r w:rsidRPr="00276BBD">
              <w:rPr>
                <w:sz w:val="18"/>
                <w:szCs w:val="18"/>
                <w:lang w:val="sr-Cyrl-RS"/>
              </w:rPr>
              <w:t>Усмени део: једно питање из пређеног градива</w:t>
            </w:r>
          </w:p>
          <w:p w:rsidR="00002663" w:rsidRPr="00276BBD" w:rsidRDefault="00002663" w:rsidP="00840503">
            <w:pPr>
              <w:numPr>
                <w:ilvl w:val="0"/>
                <w:numId w:val="100"/>
              </w:numPr>
              <w:spacing w:after="0" w:line="240" w:lineRule="auto"/>
              <w:contextualSpacing/>
              <w:jc w:val="left"/>
              <w:rPr>
                <w:b/>
                <w:sz w:val="16"/>
                <w:szCs w:val="16"/>
                <w:lang w:val="sr-Cyrl-RS"/>
              </w:rPr>
            </w:pPr>
            <w:r w:rsidRPr="00276BBD">
              <w:rPr>
                <w:sz w:val="18"/>
                <w:szCs w:val="18"/>
                <w:lang w:val="sr-Cyrl-RS"/>
              </w:rPr>
              <w:t>Практични део: свирање модулације (дијатонска, хроматска или енхармонске модулација)</w:t>
            </w:r>
          </w:p>
        </w:tc>
      </w:tr>
      <w:tr w:rsidR="007A1B0A" w:rsidRPr="00276BBD" w:rsidTr="007675D5">
        <w:trPr>
          <w:cantSplit/>
          <w:trHeight w:val="2267"/>
        </w:trPr>
        <w:tc>
          <w:tcPr>
            <w:tcW w:w="486" w:type="pct"/>
            <w:textDirection w:val="btLr"/>
            <w:vAlign w:val="center"/>
          </w:tcPr>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 xml:space="preserve">УПОРЕДНИ КЛАВИР </w:t>
            </w:r>
          </w:p>
          <w:p w:rsidR="00002663" w:rsidRPr="00276BBD" w:rsidRDefault="00002663" w:rsidP="00002663">
            <w:pPr>
              <w:spacing w:after="0" w:line="240" w:lineRule="auto"/>
              <w:ind w:right="113"/>
              <w:jc w:val="center"/>
              <w:rPr>
                <w:b/>
                <w:sz w:val="16"/>
                <w:szCs w:val="16"/>
                <w:lang w:val="sr-Cyrl-RS"/>
              </w:rPr>
            </w:pPr>
            <w:r w:rsidRPr="00276BBD">
              <w:rPr>
                <w:b/>
                <w:sz w:val="16"/>
                <w:szCs w:val="16"/>
                <w:lang w:val="sr-Cyrl-RS"/>
              </w:rPr>
              <w:t>ВИО (осим певача) И ДЗ</w:t>
            </w:r>
          </w:p>
        </w:tc>
        <w:tc>
          <w:tcPr>
            <w:tcW w:w="1128" w:type="pct"/>
            <w:gridSpan w:val="4"/>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129" w:type="pct"/>
            <w:gridSpan w:val="3"/>
          </w:tcPr>
          <w:p w:rsidR="00002663" w:rsidRPr="00276BBD" w:rsidRDefault="00002663" w:rsidP="00002663">
            <w:pPr>
              <w:spacing w:after="0" w:line="240" w:lineRule="auto"/>
              <w:jc w:val="left"/>
              <w:rPr>
                <w:b/>
                <w:sz w:val="18"/>
                <w:szCs w:val="18"/>
                <w:lang w:val="sr-Cyrl-RS"/>
              </w:rPr>
            </w:pPr>
            <w:r w:rsidRPr="00276BBD">
              <w:rPr>
                <w:b/>
                <w:sz w:val="18"/>
                <w:szCs w:val="18"/>
                <w:lang w:val="sr-Cyrl-RS"/>
              </w:rPr>
              <w:t>Смотра на крају шк. године</w:t>
            </w:r>
          </w:p>
          <w:p w:rsidR="00002663" w:rsidRPr="00276BBD" w:rsidRDefault="00002663" w:rsidP="00840503">
            <w:pPr>
              <w:numPr>
                <w:ilvl w:val="0"/>
                <w:numId w:val="83"/>
              </w:numPr>
              <w:spacing w:after="0" w:line="240" w:lineRule="auto"/>
              <w:contextualSpacing/>
              <w:jc w:val="left"/>
              <w:rPr>
                <w:sz w:val="18"/>
                <w:szCs w:val="18"/>
                <w:lang w:val="sr-Cyrl-RS"/>
              </w:rPr>
            </w:pPr>
            <w:r w:rsidRPr="00276BBD">
              <w:rPr>
                <w:sz w:val="18"/>
                <w:szCs w:val="18"/>
                <w:lang w:val="sr-Cyrl-RS"/>
              </w:rPr>
              <w:t>Једна етида;</w:t>
            </w:r>
          </w:p>
          <w:p w:rsidR="00002663" w:rsidRPr="00276BBD" w:rsidRDefault="00002663" w:rsidP="00840503">
            <w:pPr>
              <w:numPr>
                <w:ilvl w:val="0"/>
                <w:numId w:val="83"/>
              </w:numPr>
              <w:spacing w:after="0" w:line="240" w:lineRule="auto"/>
              <w:contextualSpacing/>
              <w:jc w:val="left"/>
              <w:rPr>
                <w:sz w:val="18"/>
                <w:szCs w:val="18"/>
                <w:lang w:val="sr-Cyrl-RS"/>
              </w:rPr>
            </w:pPr>
            <w:r w:rsidRPr="00276BBD">
              <w:rPr>
                <w:sz w:val="18"/>
                <w:szCs w:val="18"/>
                <w:lang w:val="sr-Cyrl-RS"/>
              </w:rPr>
              <w:t>Један став сонатине;</w:t>
            </w:r>
          </w:p>
          <w:p w:rsidR="00002663" w:rsidRPr="00276BBD" w:rsidRDefault="00002663" w:rsidP="00002663">
            <w:pPr>
              <w:spacing w:after="0" w:line="240" w:lineRule="auto"/>
              <w:ind w:right="113"/>
              <w:jc w:val="center"/>
              <w:rPr>
                <w:b/>
                <w:sz w:val="18"/>
                <w:szCs w:val="18"/>
                <w:lang w:val="sr-Cyrl-RS"/>
              </w:rPr>
            </w:pPr>
            <w:r w:rsidRPr="00276BBD">
              <w:rPr>
                <w:sz w:val="18"/>
                <w:szCs w:val="18"/>
                <w:lang w:val="sr-Cyrl-RS"/>
              </w:rPr>
              <w:t>Један комад</w:t>
            </w:r>
          </w:p>
        </w:tc>
        <w:tc>
          <w:tcPr>
            <w:tcW w:w="1128" w:type="pct"/>
            <w:gridSpan w:val="3"/>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left"/>
              <w:rPr>
                <w:sz w:val="18"/>
                <w:szCs w:val="18"/>
                <w:lang w:val="sr-Cyrl-RS"/>
              </w:rPr>
            </w:pPr>
            <w:r w:rsidRPr="00276BBD">
              <w:rPr>
                <w:sz w:val="18"/>
                <w:szCs w:val="18"/>
                <w:lang w:val="sr-Cyrl-RS"/>
              </w:rPr>
              <w:t>обавезна два јавна наступа током школске године</w:t>
            </w:r>
          </w:p>
        </w:tc>
        <w:tc>
          <w:tcPr>
            <w:tcW w:w="1129" w:type="pct"/>
          </w:tcPr>
          <w:p w:rsidR="00002663" w:rsidRPr="00276BBD" w:rsidRDefault="00002663" w:rsidP="00002663">
            <w:pPr>
              <w:spacing w:after="0" w:line="240" w:lineRule="auto"/>
              <w:jc w:val="left"/>
              <w:rPr>
                <w:b/>
                <w:sz w:val="18"/>
                <w:szCs w:val="18"/>
                <w:lang w:val="sr-Cyrl-RS"/>
              </w:rPr>
            </w:pPr>
            <w:r w:rsidRPr="00276BBD">
              <w:rPr>
                <w:b/>
                <w:sz w:val="18"/>
                <w:szCs w:val="18"/>
                <w:lang w:val="sr-Cyrl-RS"/>
              </w:rPr>
              <w:t>Јавни наступи:</w:t>
            </w:r>
          </w:p>
          <w:p w:rsidR="00002663" w:rsidRPr="00276BBD" w:rsidRDefault="00002663" w:rsidP="00002663">
            <w:pPr>
              <w:spacing w:after="0" w:line="240" w:lineRule="auto"/>
              <w:ind w:right="113"/>
              <w:jc w:val="center"/>
              <w:rPr>
                <w:b/>
                <w:sz w:val="18"/>
                <w:szCs w:val="18"/>
                <w:lang w:val="sr-Cyrl-RS"/>
              </w:rPr>
            </w:pPr>
            <w:r w:rsidRPr="00276BBD">
              <w:rPr>
                <w:sz w:val="18"/>
                <w:szCs w:val="18"/>
                <w:lang w:val="sr-Cyrl-RS"/>
              </w:rPr>
              <w:t>обавезна два јавна наступа током школске године</w:t>
            </w:r>
          </w:p>
        </w:tc>
      </w:tr>
    </w:tbl>
    <w:p w:rsidR="00002663" w:rsidRPr="00276BBD" w:rsidRDefault="00002663" w:rsidP="00002663">
      <w:pPr>
        <w:jc w:val="left"/>
        <w:rPr>
          <w:rFonts w:eastAsiaTheme="minorHAnsi" w:cstheme="minorBidi"/>
          <w:lang w:val="sr-Cyrl-RS"/>
        </w:rPr>
      </w:pPr>
    </w:p>
    <w:p w:rsidR="00002663" w:rsidRPr="00276BBD" w:rsidRDefault="00002663" w:rsidP="00813BB1">
      <w:pPr>
        <w:rPr>
          <w:lang w:val="sr-Cyrl-CS"/>
        </w:rPr>
      </w:pPr>
    </w:p>
    <w:p w:rsidR="00D33666" w:rsidRPr="00276BBD" w:rsidRDefault="00D33666" w:rsidP="00D33666">
      <w:pPr>
        <w:spacing w:after="0" w:line="240" w:lineRule="auto"/>
        <w:rPr>
          <w:rFonts w:eastAsia="Times New Roman"/>
          <w:sz w:val="20"/>
          <w:szCs w:val="20"/>
          <w:lang w:val="sr-Cyrl-CS"/>
        </w:rPr>
      </w:pPr>
    </w:p>
    <w:p w:rsidR="00D33666" w:rsidRPr="00276BBD" w:rsidRDefault="00D33666" w:rsidP="00D33666">
      <w:pPr>
        <w:spacing w:after="0" w:line="240" w:lineRule="auto"/>
        <w:rPr>
          <w:rFonts w:eastAsia="Times New Roman"/>
          <w:sz w:val="20"/>
          <w:szCs w:val="20"/>
          <w:lang w:val="sr-Cyrl-CS"/>
        </w:rPr>
      </w:pPr>
    </w:p>
    <w:p w:rsidR="00DE62A6" w:rsidRPr="00276BBD" w:rsidRDefault="00DE62A6"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b/>
          <w:bCs/>
        </w:rPr>
      </w:pPr>
    </w:p>
    <w:p w:rsidR="00B90F54" w:rsidRPr="00276BBD" w:rsidRDefault="00B90F54" w:rsidP="00DE62A6">
      <w:pPr>
        <w:spacing w:after="0" w:line="240" w:lineRule="auto"/>
        <w:rPr>
          <w:rFonts w:eastAsia="Times New Roman"/>
        </w:rPr>
        <w:sectPr w:rsidR="00B90F54" w:rsidRPr="00276BBD" w:rsidSect="00DD593C">
          <w:headerReference w:type="even" r:id="rId27"/>
          <w:footerReference w:type="even" r:id="rId28"/>
          <w:footerReference w:type="default" r:id="rId29"/>
          <w:headerReference w:type="first" r:id="rId30"/>
          <w:footerReference w:type="first" r:id="rId31"/>
          <w:pgSz w:w="11904" w:h="16840" w:code="9"/>
          <w:pgMar w:top="1440" w:right="1440" w:bottom="1440" w:left="1440" w:header="731" w:footer="567" w:gutter="0"/>
          <w:cols w:space="720"/>
          <w:docGrid w:linePitch="326"/>
        </w:sectPr>
      </w:pPr>
    </w:p>
    <w:p w:rsidR="00A0211D" w:rsidRPr="00276BBD" w:rsidRDefault="00A0211D" w:rsidP="00F01D88">
      <w:pPr>
        <w:pStyle w:val="Heading1"/>
        <w:rPr>
          <w:lang w:val="en-US"/>
        </w:rPr>
      </w:pPr>
    </w:p>
    <w:p w:rsidR="00A0211D" w:rsidRPr="00276BBD" w:rsidRDefault="00A0211D" w:rsidP="00F01D88">
      <w:pPr>
        <w:pStyle w:val="Heading1"/>
        <w:rPr>
          <w:lang w:val="sr-Cyrl-RS"/>
        </w:rPr>
      </w:pPr>
    </w:p>
    <w:p w:rsidR="00A0211D" w:rsidRPr="00276BBD" w:rsidRDefault="00A0211D" w:rsidP="00F01D88">
      <w:pPr>
        <w:pStyle w:val="Heading1"/>
        <w:rPr>
          <w:lang w:val="sr-Cyrl-RS"/>
        </w:rPr>
      </w:pPr>
    </w:p>
    <w:p w:rsidR="00C51004" w:rsidRPr="00276BBD" w:rsidRDefault="00F01D88" w:rsidP="00F07810">
      <w:pPr>
        <w:pStyle w:val="Heading2"/>
      </w:pPr>
      <w:bookmarkStart w:id="128" w:name="_Toc530559258"/>
      <w:bookmarkStart w:id="129" w:name="_Toc201223845"/>
      <w:r w:rsidRPr="00276BBD">
        <w:t>ПРОГРАМ ОБАВЕЗНИХ ИЗБОРНИХ ПРЕДМЕТА</w:t>
      </w:r>
      <w:bookmarkEnd w:id="128"/>
      <w:bookmarkEnd w:id="129"/>
    </w:p>
    <w:p w:rsidR="00F01D88" w:rsidRPr="00276BBD" w:rsidRDefault="00F01D88" w:rsidP="00F01D88">
      <w:pPr>
        <w:rPr>
          <w:lang w:val="sr-Cyrl-RS"/>
        </w:rPr>
      </w:pPr>
    </w:p>
    <w:p w:rsidR="00F01D88" w:rsidRPr="00276BBD" w:rsidRDefault="00F01D88" w:rsidP="00F07810">
      <w:pPr>
        <w:pStyle w:val="Heading3"/>
        <w:rPr>
          <w:lang w:val="sr-Cyrl-RS"/>
        </w:rPr>
      </w:pPr>
      <w:bookmarkStart w:id="130" w:name="_Toc530559259"/>
      <w:bookmarkStart w:id="131" w:name="_Toc201223846"/>
      <w:r w:rsidRPr="00276BBD">
        <w:rPr>
          <w:lang w:val="sr-Cyrl-RS"/>
        </w:rPr>
        <w:t>ГРАЂАНСКО ВАСПИТАЊЕ</w:t>
      </w:r>
      <w:bookmarkEnd w:id="130"/>
      <w:bookmarkEnd w:id="131"/>
    </w:p>
    <w:p w:rsidR="00F01D88" w:rsidRPr="00276BBD" w:rsidRDefault="00F01D88" w:rsidP="00F01D88">
      <w:pPr>
        <w:rPr>
          <w:lang w:val="sr-Cyrl-RS"/>
        </w:rPr>
      </w:pPr>
    </w:p>
    <w:p w:rsidR="00F01D88" w:rsidRPr="00276BBD" w:rsidRDefault="00F01D88" w:rsidP="00F01D88">
      <w:pPr>
        <w:rPr>
          <w:sz w:val="23"/>
          <w:szCs w:val="23"/>
          <w:lang w:val="sr-Cyrl-RS"/>
        </w:rPr>
      </w:pPr>
      <w:r w:rsidRPr="00276BBD">
        <w:rPr>
          <w:sz w:val="23"/>
          <w:szCs w:val="23"/>
        </w:rPr>
        <w:t xml:space="preserve">Циљеви и задаци: Општи циљ предмета је да ученици Грађанског васпитања стекну сазнања, развију способности и вештине и усвоје вредности које су претпоставке за целовит развој личности, одговоран и ангажован живот у савременом грађанском друштву. Један од циљева предмета је да ученици стекну сазнања и усвоје вредности савременог грађанског друштва у духу поштовања људских права и основних слобода, разумевања и пријатељства међу народима. Затим, на часовима грађанског васпитања омогућавамо ученицима да стекну сазнања, развију способност и вештине и усвоје вредности које су претпоставке за целовит развој личности и ангажован живот у савременом грађанском друштву. Општи циљ предмета је и то да ученици стекну основназнања из области људских права и слобода, пре свега права на слободан приступ информацијама и на социјално - економска права.Предмет Грађанско васпитање остварује се као изборни предмет у средњој школи - од првог до четвртог разреда. </w:t>
      </w:r>
    </w:p>
    <w:p w:rsidR="00F01D88" w:rsidRPr="00276BBD" w:rsidRDefault="00F01D88" w:rsidP="00F07810">
      <w:pPr>
        <w:rPr>
          <w:lang w:val="sr-Cyrl-RS"/>
        </w:rPr>
      </w:pPr>
      <w:bookmarkStart w:id="132" w:name="_Toc530559260"/>
      <w:r w:rsidRPr="00276BBD">
        <w:t>I разред</w:t>
      </w:r>
      <w:bookmarkEnd w:id="132"/>
      <w:r w:rsidRPr="00276BBD">
        <w:t xml:space="preserve"> </w:t>
      </w:r>
    </w:p>
    <w:p w:rsidR="00F01D88" w:rsidRPr="00276BBD" w:rsidRDefault="00F01D88" w:rsidP="00F01D88">
      <w:pPr>
        <w:rPr>
          <w:sz w:val="23"/>
          <w:szCs w:val="23"/>
          <w:lang w:val="sr-Cyrl-RS"/>
        </w:rPr>
      </w:pPr>
      <w:r w:rsidRPr="00276BBD">
        <w:rPr>
          <w:sz w:val="23"/>
          <w:szCs w:val="23"/>
        </w:rPr>
        <w:t xml:space="preserve">Задаци наставе у првој години су да се код ученика развије осећање личног и групног идентитета, као и да се развију комуникацијске вештине неопходне за излагање сопственог мишљења, активно слушање и преговарање. Осим тога, неопходно је да ученици разумеју природу и могуће узроке сукоба и да се подстакну на сарадњу и мирољубиво решавање сукоба. Поред тога, ученици треба да се упознају са основним друштвеним, етичким и правним нормама и основама демократског друштва. </w:t>
      </w:r>
    </w:p>
    <w:p w:rsidR="00F01D88" w:rsidRPr="00276BBD" w:rsidRDefault="00F01D88" w:rsidP="00F07810">
      <w:pPr>
        <w:rPr>
          <w:lang w:val="sr-Cyrl-RS"/>
        </w:rPr>
      </w:pPr>
      <w:bookmarkStart w:id="133" w:name="_Toc530559261"/>
      <w:r w:rsidRPr="00276BBD">
        <w:t>II разред</w:t>
      </w:r>
      <w:bookmarkEnd w:id="133"/>
      <w:r w:rsidRPr="00276BBD">
        <w:t xml:space="preserve"> </w:t>
      </w:r>
    </w:p>
    <w:p w:rsidR="00F01D88" w:rsidRPr="00276BBD" w:rsidRDefault="00F01D88" w:rsidP="00F01D88">
      <w:pPr>
        <w:rPr>
          <w:sz w:val="23"/>
          <w:szCs w:val="23"/>
          <w:lang w:val="sr-Cyrl-RS"/>
        </w:rPr>
      </w:pPr>
      <w:r w:rsidRPr="00276BBD">
        <w:rPr>
          <w:sz w:val="23"/>
          <w:szCs w:val="23"/>
        </w:rPr>
        <w:t xml:space="preserve">Задаци наставе су да се ученицима приближи појам права и да се упознају са Конвенцијом о правима детета и другим међународним документима који се баве људским правима. Такође, ученици треба да науче врсте права, разумеју односе међу правима и узајамност права и одговорности. Неопходно је да се код ученика развије осетљивост за кршење права и спремност за заштиту сопствених и права других. </w:t>
      </w:r>
    </w:p>
    <w:p w:rsidR="00F01D88" w:rsidRPr="00276BBD" w:rsidRDefault="00F01D88" w:rsidP="00F07810">
      <w:pPr>
        <w:rPr>
          <w:lang w:val="sr-Cyrl-RS"/>
        </w:rPr>
      </w:pPr>
      <w:bookmarkStart w:id="134" w:name="_Toc530559262"/>
      <w:r w:rsidRPr="00276BBD">
        <w:t>III разред</w:t>
      </w:r>
      <w:bookmarkEnd w:id="134"/>
      <w:r w:rsidRPr="00276BBD">
        <w:t xml:space="preserve"> </w:t>
      </w:r>
    </w:p>
    <w:p w:rsidR="00F01D88" w:rsidRPr="00276BBD" w:rsidRDefault="00F01D88" w:rsidP="00F01D88">
      <w:pPr>
        <w:rPr>
          <w:sz w:val="23"/>
          <w:szCs w:val="23"/>
          <w:lang w:val="sr-Cyrl-RS"/>
        </w:rPr>
      </w:pPr>
      <w:r w:rsidRPr="00276BBD">
        <w:rPr>
          <w:sz w:val="23"/>
          <w:szCs w:val="23"/>
        </w:rPr>
        <w:t xml:space="preserve">Задаци наставе према предвиђеном програму су да се ученици упознају са основним концептима из области демократије, грађанског друштва и политике, као и да стекну основна знања о институцијама демократског друштва и улози грађана у демократском друштву. У том смислу, посебна пажња се поклања политичким правима и правима на грађанску иницијативу, раду скупштине, односно парламента. </w:t>
      </w:r>
    </w:p>
    <w:p w:rsidR="00F01D88" w:rsidRPr="00276BBD" w:rsidRDefault="00F01D88" w:rsidP="00F07810">
      <w:pPr>
        <w:rPr>
          <w:lang w:val="sr-Cyrl-RS"/>
        </w:rPr>
      </w:pPr>
      <w:bookmarkStart w:id="135" w:name="_Toc530559263"/>
      <w:r w:rsidRPr="00276BBD">
        <w:t>IV разред</w:t>
      </w:r>
      <w:bookmarkEnd w:id="135"/>
      <w:r w:rsidRPr="00276BBD">
        <w:t xml:space="preserve"> </w:t>
      </w:r>
    </w:p>
    <w:p w:rsidR="00F01D88" w:rsidRPr="00276BBD" w:rsidRDefault="00F01D88" w:rsidP="00F01D88">
      <w:pPr>
        <w:rPr>
          <w:sz w:val="23"/>
          <w:szCs w:val="23"/>
          <w:lang w:val="sr-Cyrl-RS"/>
        </w:rPr>
      </w:pPr>
      <w:r w:rsidRPr="00276BBD">
        <w:rPr>
          <w:sz w:val="23"/>
          <w:szCs w:val="23"/>
        </w:rPr>
        <w:lastRenderedPageBreak/>
        <w:t>Задаци наставе према предвиђеном програму су усмерени на упознавање извора информација, заштиту права на информисање и на медије као извор информација. Такође, програмом је предвиђено да ученици стекну неопходна знања о планирању каријере, уласку у свет рада, као и о разговору са послодавцем приликом будућег тражења посла.</w:t>
      </w:r>
    </w:p>
    <w:p w:rsidR="00F01D88" w:rsidRPr="00276BBD" w:rsidRDefault="00F01D88" w:rsidP="00F07810">
      <w:pPr>
        <w:pStyle w:val="Heading3"/>
        <w:rPr>
          <w:lang w:val="sr-Cyrl-RS"/>
        </w:rPr>
      </w:pPr>
      <w:bookmarkStart w:id="136" w:name="_Toc530559264"/>
      <w:bookmarkStart w:id="137" w:name="_Toc201223847"/>
      <w:r w:rsidRPr="00276BBD">
        <w:rPr>
          <w:lang w:val="sr-Cyrl-RS"/>
        </w:rPr>
        <w:t>ВЕРСКА НАСТАВА</w:t>
      </w:r>
      <w:bookmarkEnd w:id="136"/>
      <w:bookmarkEnd w:id="137"/>
    </w:p>
    <w:p w:rsidR="00E5425A" w:rsidRPr="00276BBD" w:rsidRDefault="00E5425A" w:rsidP="00E5425A">
      <w:pPr>
        <w:pStyle w:val="Default"/>
        <w:jc w:val="both"/>
        <w:rPr>
          <w:color w:val="auto"/>
          <w:sz w:val="23"/>
          <w:szCs w:val="23"/>
          <w:u w:val="single"/>
          <w:lang w:val="sr-Cyrl-RS"/>
        </w:rPr>
      </w:pPr>
    </w:p>
    <w:p w:rsidR="00F01D88" w:rsidRPr="00276BBD" w:rsidRDefault="00F01D88" w:rsidP="00E5425A">
      <w:pPr>
        <w:pStyle w:val="Default"/>
        <w:jc w:val="both"/>
        <w:rPr>
          <w:color w:val="auto"/>
          <w:sz w:val="23"/>
          <w:szCs w:val="23"/>
          <w:lang w:val="sr-Cyrl-RS"/>
        </w:rPr>
      </w:pPr>
      <w:r w:rsidRPr="00276BBD">
        <w:rPr>
          <w:color w:val="auto"/>
          <w:sz w:val="23"/>
          <w:szCs w:val="23"/>
          <w:u w:val="single"/>
        </w:rPr>
        <w:t>Циљеви и задаци</w:t>
      </w:r>
      <w:r w:rsidRPr="00276BBD">
        <w:rPr>
          <w:color w:val="auto"/>
          <w:sz w:val="23"/>
          <w:szCs w:val="23"/>
        </w:rPr>
        <w:t xml:space="preserve">: Ученици треба да спознају да је хришћанство живот у литургијској заједници и живот за литургијску заједницу; уоче да је личност кључни појам у разумевању хришћанског учења о Богу и човеку; науче да је Бог личност и да се само у заједници личности открива; уоче да је подвиг неопходно средство за остварење личне заједнице с Богом у Христу у којој ће Бог бити извор нашег вечног постојања и личног идентитета; уоче разлике између црквеног и световног сликарства. Такође, ученици треба да науче да правилно дефинишу појмове: личност, слобода, љубав - на основу православног учења о Светој Тројици; уоче да је човек као икона Божија личност и да је он једино биће које је у личним односима, односима слободе, љубави према другом бићу, способно да уочи ограниченост природе и њену угроженост од небића; запазе да је Литургија икона начина Божијег постојања. </w:t>
      </w:r>
    </w:p>
    <w:p w:rsidR="00E5425A" w:rsidRPr="00276BBD" w:rsidRDefault="00E5425A" w:rsidP="00E5425A">
      <w:pPr>
        <w:pStyle w:val="Default"/>
        <w:jc w:val="both"/>
        <w:rPr>
          <w:color w:val="auto"/>
          <w:sz w:val="23"/>
          <w:szCs w:val="23"/>
          <w:lang w:val="sr-Cyrl-RS"/>
        </w:rPr>
      </w:pPr>
    </w:p>
    <w:p w:rsidR="00E5425A" w:rsidRPr="00276BBD" w:rsidRDefault="00F01D88" w:rsidP="00F01D88">
      <w:pPr>
        <w:rPr>
          <w:sz w:val="23"/>
          <w:szCs w:val="23"/>
          <w:lang w:val="sr-Cyrl-RS"/>
        </w:rPr>
      </w:pPr>
      <w:r w:rsidRPr="00276BBD">
        <w:rPr>
          <w:sz w:val="23"/>
          <w:szCs w:val="23"/>
        </w:rPr>
        <w:t>Потребно је ученицима помоћи да уоче да историју ствара човек као слободно биће са једним конкретним циљем; испитујући историјске догађаје проникну у њихов крајњи смисао; уоче да се у делима људи огледа тежња за личним и бесмртним животом; науче да оцењују историјске догађаје на основу тога колико они дају правилан одговор на проблем превазилажења смрти у природи и слободног постојања човека као личности; упореде Литургију и литургијски начин постојања света са истином која подразумева превазилажење смрти и постојање човека као личности, као апсолутног непоновљивог бића; уоче да православна уметност приказује свет не онаквим какав је сада, смртан и пролазан, већ какав ће бити у будућем Царству; стекну свест о томе да Црква није од</w:t>
      </w:r>
      <w:r w:rsidR="00E5425A" w:rsidRPr="00276BBD">
        <w:rPr>
          <w:sz w:val="23"/>
          <w:szCs w:val="23"/>
          <w:lang w:val="sr-Cyrl-RS"/>
        </w:rPr>
        <w:t xml:space="preserve"> </w:t>
      </w:r>
      <w:r w:rsidR="00E5425A" w:rsidRPr="00276BBD">
        <w:rPr>
          <w:sz w:val="23"/>
          <w:szCs w:val="23"/>
        </w:rPr>
        <w:t xml:space="preserve">овога света, али да је у свету и да постоји ради спасења света. Предмет Верска настава остварује се као изборни предмет у средњој школи - од првог до четвртог разреда. </w:t>
      </w:r>
    </w:p>
    <w:p w:rsidR="00E5425A" w:rsidRPr="00276BBD" w:rsidRDefault="00E5425A" w:rsidP="00F01D88">
      <w:pPr>
        <w:rPr>
          <w:b/>
          <w:sz w:val="23"/>
          <w:szCs w:val="23"/>
          <w:lang w:val="sr-Cyrl-RS"/>
        </w:rPr>
      </w:pPr>
      <w:r w:rsidRPr="00276BBD">
        <w:rPr>
          <w:b/>
          <w:sz w:val="23"/>
          <w:szCs w:val="23"/>
        </w:rPr>
        <w:t xml:space="preserve">I разред: </w:t>
      </w:r>
    </w:p>
    <w:p w:rsidR="00E5425A" w:rsidRPr="00276BBD" w:rsidRDefault="00E5425A" w:rsidP="00F01D88">
      <w:pPr>
        <w:rPr>
          <w:sz w:val="23"/>
          <w:szCs w:val="23"/>
          <w:lang w:val="sr-Cyrl-RS"/>
        </w:rPr>
      </w:pPr>
      <w:r w:rsidRPr="00276BBD">
        <w:rPr>
          <w:sz w:val="23"/>
          <w:szCs w:val="23"/>
        </w:rPr>
        <w:t xml:space="preserve">Садржај програма Хришћанство је Црква (заједнички литургијски живот као израз вере у Бога). Појам о Богу у хришћанству (вера и атеизам). О богопознању ( о знању уопште и о могућностима богопознања). Познање Бога кроз Христа - у Цркви. Крштење и рукоположење као сједињење са Христом у Литургији (подвижништво као средство за остварење личне заједнице с Богом у Литургији). Сликарство као израз човековог односа према Богу и свету који га окружује (разлика између црквеног сликарства - иконографије и световног сликарства). </w:t>
      </w:r>
    </w:p>
    <w:p w:rsidR="00E5425A" w:rsidRPr="00276BBD" w:rsidRDefault="00E5425A" w:rsidP="00F01D88">
      <w:pPr>
        <w:rPr>
          <w:b/>
          <w:sz w:val="23"/>
          <w:szCs w:val="23"/>
          <w:lang w:val="sr-Cyrl-RS"/>
        </w:rPr>
      </w:pPr>
      <w:r w:rsidRPr="00276BBD">
        <w:rPr>
          <w:b/>
          <w:sz w:val="23"/>
          <w:szCs w:val="23"/>
        </w:rPr>
        <w:t xml:space="preserve">II разред: </w:t>
      </w:r>
    </w:p>
    <w:p w:rsidR="00E5425A" w:rsidRPr="00276BBD" w:rsidRDefault="00E5425A" w:rsidP="00F01D88">
      <w:pPr>
        <w:rPr>
          <w:sz w:val="23"/>
          <w:szCs w:val="23"/>
          <w:lang w:val="sr-Cyrl-RS"/>
        </w:rPr>
      </w:pPr>
      <w:r w:rsidRPr="00276BBD">
        <w:rPr>
          <w:sz w:val="23"/>
          <w:szCs w:val="23"/>
        </w:rPr>
        <w:t xml:space="preserve">Садржај програма Света Тројица - Један Бог (Бог као биће заједнице слободе, љубави). Онтолошке последице вере у Свету Тројицу као Једнога Бога. Стварање света ни из чега ( узрок постојања света јесте Бог као личност, Божија слобода). Својства створене природе. Стварање човека ''по икони и подобију Божијем'' (антрополошке последице вере у Бога </w:t>
      </w:r>
      <w:r w:rsidRPr="00276BBD">
        <w:rPr>
          <w:sz w:val="23"/>
          <w:szCs w:val="23"/>
        </w:rPr>
        <w:lastRenderedPageBreak/>
        <w:t xml:space="preserve">који је Св.Тројица). Првородни грех. Проблем смрти (виђење овог проблема из перспективе природе и перспективе личности). </w:t>
      </w:r>
    </w:p>
    <w:p w:rsidR="00E5425A" w:rsidRPr="00276BBD" w:rsidRDefault="00E5425A" w:rsidP="00F01D88">
      <w:pPr>
        <w:rPr>
          <w:b/>
          <w:sz w:val="23"/>
          <w:szCs w:val="23"/>
          <w:lang w:val="sr-Cyrl-RS"/>
        </w:rPr>
      </w:pPr>
      <w:r w:rsidRPr="00276BBD">
        <w:rPr>
          <w:b/>
          <w:sz w:val="23"/>
          <w:szCs w:val="23"/>
        </w:rPr>
        <w:t xml:space="preserve">III разред: </w:t>
      </w:r>
    </w:p>
    <w:p w:rsidR="00E5425A" w:rsidRPr="00276BBD" w:rsidRDefault="00E5425A" w:rsidP="00F01D88">
      <w:pPr>
        <w:rPr>
          <w:sz w:val="23"/>
          <w:szCs w:val="23"/>
          <w:lang w:val="sr-Cyrl-RS"/>
        </w:rPr>
      </w:pPr>
      <w:r w:rsidRPr="00276BBD">
        <w:rPr>
          <w:sz w:val="23"/>
          <w:szCs w:val="23"/>
        </w:rPr>
        <w:t xml:space="preserve">Садржај програма Тајна Христова - јединство Бога и човека као циљ због кога је Бог створио свет. Христово оваплоћење и страдање, смрт као последица греха првих људи. Бог је васкрсао Христа из мртвих Духом Светим (превазилажење смрти за створену природу као плод слободне, личне заједнице Бога и човека у Христу). Исус Христос као нови Адам и начелник све твари. Улога Духа Светог у сједињењу људи и створене природе са Христом (Дух Свети конституише Цркву као конкретну Литургијску заједницу кроз Крштење, Миропомазање и Рукоположење). Литургија као икона истинског постојања света – Царства Божијег (спасење света, заједничко дело Св.Тројице и људи; разлика између Бога и људи али не и одељеност). Апостолско прејемство (епископ као икона Христа, свештеници иконе апостола, Литургија као икона будућег века). Распеће и Васкрсење Христово у православној иконографији. </w:t>
      </w:r>
    </w:p>
    <w:p w:rsidR="00E5425A" w:rsidRPr="00276BBD" w:rsidRDefault="00E5425A" w:rsidP="00F01D88">
      <w:pPr>
        <w:rPr>
          <w:b/>
          <w:sz w:val="23"/>
          <w:szCs w:val="23"/>
          <w:lang w:val="sr-Cyrl-RS"/>
        </w:rPr>
      </w:pPr>
      <w:r w:rsidRPr="00276BBD">
        <w:rPr>
          <w:b/>
          <w:sz w:val="23"/>
          <w:szCs w:val="23"/>
        </w:rPr>
        <w:t xml:space="preserve">IV разред: </w:t>
      </w:r>
    </w:p>
    <w:p w:rsidR="00F01D88" w:rsidRPr="00276BBD" w:rsidRDefault="00E5425A" w:rsidP="00F01D88">
      <w:pPr>
        <w:rPr>
          <w:sz w:val="23"/>
          <w:szCs w:val="23"/>
          <w:lang w:val="sr-Cyrl-RS"/>
        </w:rPr>
      </w:pPr>
      <w:r w:rsidRPr="00276BBD">
        <w:rPr>
          <w:sz w:val="23"/>
          <w:szCs w:val="23"/>
        </w:rPr>
        <w:t>Садржај програма Хришћанско схватање историје (старојелинско и савремено схватање историје без Бога). Есхатон - будуће Царство Божије као узрок Цркве и историје (последњи догађај, догађај Царства Божијег даје валидност и постојање историјским догађајима). Смрт природе као разједињење, распадање и смрт личности као прекид заједнице са личношћу за коју смо били везани, коју смо највише волели. Литургија нам открива и циљ због кога је Бог створио свет и људе (да свет постане Царство Божије у коме неће бити смрти). Помесна и Васељенска Црква, њихов однос. Јединство Цркве (на помесном и васељенском нивоу)</w:t>
      </w:r>
      <w:r w:rsidRPr="00276BBD">
        <w:rPr>
          <w:sz w:val="23"/>
          <w:szCs w:val="23"/>
          <w:lang w:val="sr-Cyrl-RS"/>
        </w:rPr>
        <w:t xml:space="preserve"> </w:t>
      </w:r>
      <w:r w:rsidRPr="00276BBD">
        <w:rPr>
          <w:sz w:val="23"/>
          <w:szCs w:val="23"/>
        </w:rPr>
        <w:t>Теологија православне уметности (књижевности, сликарства, архитектуре, музике...).</w:t>
      </w:r>
    </w:p>
    <w:p w:rsidR="008237F5" w:rsidRPr="00276BBD" w:rsidRDefault="008237F5" w:rsidP="00F01D88">
      <w:pPr>
        <w:rPr>
          <w:lang w:val="sr-Cyrl-RS"/>
        </w:rPr>
      </w:pPr>
    </w:p>
    <w:p w:rsidR="00EE64CF" w:rsidRPr="00276BBD" w:rsidRDefault="00EE64CF" w:rsidP="00F01D88">
      <w:pPr>
        <w:rPr>
          <w:lang w:val="sr-Cyrl-RS"/>
        </w:rPr>
      </w:pPr>
    </w:p>
    <w:p w:rsidR="00A96DB0" w:rsidRPr="00276BBD" w:rsidRDefault="00A96DB0" w:rsidP="00F2675A">
      <w:pPr>
        <w:pStyle w:val="Heading1"/>
        <w:rPr>
          <w:lang w:val="sr-Cyrl-RS"/>
        </w:rPr>
      </w:pPr>
    </w:p>
    <w:p w:rsidR="00A96DB0" w:rsidRPr="00276BBD" w:rsidRDefault="00A96DB0" w:rsidP="004F21F1">
      <w:pPr>
        <w:pStyle w:val="Heading1"/>
      </w:pPr>
      <w:bookmarkStart w:id="138" w:name="_Toc201223848"/>
      <w:r w:rsidRPr="00276BBD">
        <w:t>ПОСЕБНИ ПРОГРАМИ</w:t>
      </w:r>
      <w:bookmarkEnd w:id="138"/>
    </w:p>
    <w:p w:rsidR="00A96DB0" w:rsidRPr="00276BBD" w:rsidRDefault="00A96DB0" w:rsidP="00A96DB0"/>
    <w:p w:rsidR="00A96DB0" w:rsidRPr="00276BBD" w:rsidRDefault="00A96DB0" w:rsidP="004F21F1">
      <w:pPr>
        <w:pStyle w:val="Heading2"/>
      </w:pPr>
      <w:bookmarkStart w:id="139" w:name="_Toc201223849"/>
      <w:r w:rsidRPr="00276BBD">
        <w:rPr>
          <w:lang w:val="sr-Cyrl-RS"/>
        </w:rPr>
        <w:t>1.</w:t>
      </w:r>
      <w:r w:rsidRPr="00276BBD">
        <w:t>ПРОГРАМ ДОДАТНЕ ПОДРШКЕ</w:t>
      </w:r>
      <w:bookmarkEnd w:id="139"/>
    </w:p>
    <w:p w:rsidR="00A96DB0" w:rsidRPr="00276BBD" w:rsidRDefault="00A96DB0" w:rsidP="00A96DB0"/>
    <w:p w:rsidR="00A96DB0" w:rsidRPr="00276BBD" w:rsidRDefault="00A96DB0" w:rsidP="00A96DB0">
      <w:pPr>
        <w:rPr>
          <w:sz w:val="22"/>
        </w:rPr>
      </w:pPr>
      <w:r w:rsidRPr="00276BBD">
        <w:t xml:space="preserve"> </w:t>
      </w:r>
      <w:r w:rsidRPr="00276BBD">
        <w:rPr>
          <w:sz w:val="22"/>
        </w:rPr>
        <w:t>ПРОГРАМ ДОПУНСКЕ И ДОДАТНЕ НАСТАВЕ</w:t>
      </w:r>
    </w:p>
    <w:p w:rsidR="00A96DB0" w:rsidRPr="00276BBD" w:rsidRDefault="00A96DB0" w:rsidP="00A96DB0">
      <w:r w:rsidRPr="00276BBD">
        <w:t>Допунску наставу планирају наставници свих наставних предмета за ученике који због болести или других разлога имају тешкоћа у савладању предвиђеног градива у неком периоду школске године или током целе школске године. Циљ одржавања ове наставе је надокнада пропуста и постизање позитивних резултата.Планови допунске наставе су саставни део индивидуалних планова наставе и учења наставника, а евиденција о одржаним часовима допунске наставе води се у ес дневницима.</w:t>
      </w:r>
    </w:p>
    <w:p w:rsidR="00A96DB0" w:rsidRPr="00276BBD" w:rsidRDefault="00A96DB0" w:rsidP="00A96DB0">
      <w:r w:rsidRPr="00276BBD">
        <w:lastRenderedPageBreak/>
        <w:t xml:space="preserve">Додатна настава је намењена је изузетно надареним ученицима. Ови ученици са лакоћом савладавају садржаје предвиђене планом и програмом. Пред тога, ови ученици показују велико интересовање за унапређењем вештина и проширивањем знања. Такође, ови ученици учествују на такмичењима, постижу изузетне резултате и ангажовани су на јавним наступима.Часови додатне наставе се планирају по потреби, евиденција о одржаним часовима додатне наставе води се у ес дневницима. Евидентира се и као ваннаставна активност-учешће ученика на концертима, такмичењима и др. </w:t>
      </w:r>
    </w:p>
    <w:p w:rsidR="00A96DB0" w:rsidRPr="00276BBD" w:rsidRDefault="00A96DB0" w:rsidP="00A96DB0">
      <w:pPr>
        <w:rPr>
          <w:sz w:val="22"/>
        </w:rPr>
      </w:pPr>
      <w:r w:rsidRPr="00276BBD">
        <w:rPr>
          <w:sz w:val="22"/>
        </w:rPr>
        <w:t>ИНКЛУЗИЈА</w:t>
      </w:r>
    </w:p>
    <w:p w:rsidR="00A96DB0" w:rsidRPr="00276BBD" w:rsidRDefault="00A96DB0" w:rsidP="00A96DB0">
      <w:r w:rsidRPr="00276BBD">
        <w:t>За ученике који брже напредују постоји могућност похађања наставе по ИОП3 (обогаћени програм), али у неколико претходних година нисмо имали ученике који су похађали наставу једног или више предмета по ИОП3. Наши наставници и ученици углавном опредељују за могућност убрзаног напредовања, где ученик који постиже изузетне резултате има могућност да полагањем испита за једну школску годину заврши две.</w:t>
      </w:r>
    </w:p>
    <w:p w:rsidR="00A96DB0" w:rsidRPr="00276BBD" w:rsidRDefault="00A96DB0" w:rsidP="00A96DB0">
      <w:r w:rsidRPr="00276BBD">
        <w:t xml:space="preserve">За ученике којима је потребна додатна подршка у учењу из једног или више предмета због здравствених разлога, настава се индивидуализује и прилагођава таквом ученику (ИОП1 или ИОП2), а школа настоји да пружи подршку и ученицима из осетљивих група, подстичући њихов лични и професионални развој. </w:t>
      </w:r>
    </w:p>
    <w:p w:rsidR="00A96DB0" w:rsidRPr="00276BBD" w:rsidRDefault="00A96DB0" w:rsidP="00A96DB0">
      <w:pPr>
        <w:rPr>
          <w:sz w:val="22"/>
        </w:rPr>
      </w:pPr>
      <w:r w:rsidRPr="00276BBD">
        <w:rPr>
          <w:sz w:val="22"/>
        </w:rPr>
        <w:t>БРИГА О УЧЕНИЦИМА</w:t>
      </w:r>
    </w:p>
    <w:p w:rsidR="00A96DB0" w:rsidRPr="00276BBD" w:rsidRDefault="00A96DB0" w:rsidP="00A96DB0">
      <w:r w:rsidRPr="00276BBD">
        <w:t>У нашој школи постоје процедуре награђивања ученика, олакшице проликом изнајмљивања школских инструмената за социјално угрожене ученике, организујемо и различите активности које осмишљава и спроводи Ученички парламент а које су музичко-забавног карактера ( наступи школског бенда у школи, на Републичком такмичењу школских бендова, на Ноћи музеја и другим местима, затим вокално-инструментални наступи ученика на пијацама, трговима, у маркетима, ресторанима...посете оперским представама и концертима ван нашег града, организовање хуманитарних и донаторских концерата, дружења. излети у природу, радне акције уређења дворишта и др.)</w:t>
      </w:r>
    </w:p>
    <w:p w:rsidR="00A96DB0" w:rsidRPr="00276BBD" w:rsidRDefault="00A96DB0" w:rsidP="00A96DB0">
      <w:r w:rsidRPr="00276BBD">
        <w:t xml:space="preserve">Брига о ученицима се спроводи и кроз подстицање и развијање социјалних вештина код ученика. Педагошко-психолошка служба школе спроводи радионице о толеранцији, сарадњи, солидарности, развијању другарства, а путем радионица обележавамо и значајне датуме – Дечју недељу, Недељу сећања и заједништва, Светски дан здравља, Светски дан среће, годишњице значајних композитора и сл. </w:t>
      </w:r>
    </w:p>
    <w:p w:rsidR="00A96DB0" w:rsidRPr="00276BBD" w:rsidRDefault="00A96DB0" w:rsidP="00A96DB0"/>
    <w:p w:rsidR="00A96DB0" w:rsidRPr="00276BBD" w:rsidRDefault="00A96DB0" w:rsidP="00A96DB0">
      <w:pPr>
        <w:rPr>
          <w:sz w:val="22"/>
        </w:rPr>
      </w:pPr>
      <w:r w:rsidRPr="00276BBD">
        <w:rPr>
          <w:sz w:val="22"/>
        </w:rPr>
        <w:t>ПЛАН И ПРОГРАМ РАДА СА ТАЛЕНТОВАНИМ И НАДАРЕНИМ УЧЕНИЦИМА</w:t>
      </w:r>
    </w:p>
    <w:p w:rsidR="00A96DB0" w:rsidRPr="00276BBD" w:rsidRDefault="00A96DB0" w:rsidP="00A96DB0"/>
    <w:p w:rsidR="00A96DB0" w:rsidRPr="00276BBD" w:rsidRDefault="00A96DB0" w:rsidP="00A96DB0">
      <w:r w:rsidRPr="00276BBD">
        <w:lastRenderedPageBreak/>
        <w:t>Даровитост је високо развијена способност , било општа , било нека специфична , која омогућава натпросечна постигнућа у одређеном конкретном подручју. Даровитост у једном ужем подручју-музици, је музички таленат . Рад са талентованим ученицима се одвија кроз следеће етапе :</w:t>
      </w:r>
    </w:p>
    <w:p w:rsidR="00A96DB0" w:rsidRPr="00276BBD" w:rsidRDefault="00A96DB0" w:rsidP="00A96DB0">
      <w:pPr>
        <w:rPr>
          <w:sz w:val="22"/>
        </w:rPr>
      </w:pPr>
      <w:r w:rsidRPr="00276BBD">
        <w:rPr>
          <w:sz w:val="22"/>
        </w:rPr>
        <w:t>ИДЕНТИФИКАЦИЈА</w:t>
      </w:r>
    </w:p>
    <w:p w:rsidR="00A96DB0" w:rsidRPr="00276BBD" w:rsidRDefault="00A96DB0" w:rsidP="00A96DB0">
      <w:r w:rsidRPr="00276BBD">
        <w:t>Прво је потребно сензибилисати наставнике за препознавање таквих ученика и сигнализирање одељењском старешини , родитељу , стручним сарадницима и Стручном тиму за инклузивно образовање .</w:t>
      </w:r>
    </w:p>
    <w:p w:rsidR="00A96DB0" w:rsidRPr="00276BBD" w:rsidRDefault="00A96DB0" w:rsidP="00A96DB0">
      <w:r w:rsidRPr="00276BBD">
        <w:t>Могуће кроз чек листе – укључују се наставници , одељењске старешине , родитељи , ученици , стручни сарадници</w:t>
      </w:r>
    </w:p>
    <w:p w:rsidR="00A96DB0" w:rsidRPr="00276BBD" w:rsidRDefault="00A96DB0" w:rsidP="00A96DB0">
      <w:r w:rsidRPr="00276BBD">
        <w:t>Селекција – кроз психолошке тестове знања и константне високе резултате на такмичењима вишег ранга</w:t>
      </w:r>
    </w:p>
    <w:p w:rsidR="00A96DB0" w:rsidRPr="00276BBD" w:rsidRDefault="00A96DB0" w:rsidP="00A96DB0">
      <w:pPr>
        <w:rPr>
          <w:sz w:val="22"/>
        </w:rPr>
      </w:pPr>
      <w:r w:rsidRPr="00276BBD">
        <w:rPr>
          <w:sz w:val="22"/>
        </w:rPr>
        <w:t xml:space="preserve">ОБРАЗОВНА  РЕШЕЊА </w:t>
      </w:r>
    </w:p>
    <w:p w:rsidR="00A96DB0" w:rsidRPr="00276BBD" w:rsidRDefault="00A96DB0" w:rsidP="00A96DB0">
      <w:r w:rsidRPr="00276BBD">
        <w:t>- било кроз убрзано напредовање, индивидуализацију , било кроз ИОП 3 се изводи у складу са законским документима и налази се у документацији Стручног тима за инклузивно образовање и у евиденцији одељенских старешина – ес дневницима.</w:t>
      </w:r>
    </w:p>
    <w:p w:rsidR="00A96DB0" w:rsidRPr="00276BBD" w:rsidRDefault="00A96DB0" w:rsidP="00A96DB0">
      <w:pPr>
        <w:rPr>
          <w:sz w:val="22"/>
        </w:rPr>
      </w:pPr>
      <w:r w:rsidRPr="00276BBD">
        <w:rPr>
          <w:sz w:val="22"/>
        </w:rPr>
        <w:t>ВАН  РЕДОВНЕ  НАСТАВЕ:</w:t>
      </w:r>
    </w:p>
    <w:p w:rsidR="00A96DB0" w:rsidRPr="00276BBD" w:rsidRDefault="00A96DB0" w:rsidP="00A96DB0">
      <w:r w:rsidRPr="00276BBD">
        <w:t>- слободне активности ; додатна настава</w:t>
      </w:r>
    </w:p>
    <w:p w:rsidR="00A96DB0" w:rsidRPr="00276BBD" w:rsidRDefault="00A96DB0" w:rsidP="00A96DB0">
      <w:pPr>
        <w:rPr>
          <w:sz w:val="22"/>
        </w:rPr>
      </w:pPr>
      <w:r w:rsidRPr="00276BBD">
        <w:rPr>
          <w:sz w:val="22"/>
        </w:rPr>
        <w:t>У  РЕДОВНОЈ   НАСТАВИ:</w:t>
      </w:r>
    </w:p>
    <w:p w:rsidR="00A96DB0" w:rsidRPr="00276BBD" w:rsidRDefault="00A96DB0" w:rsidP="00A96DB0">
      <w:r w:rsidRPr="00276BBD">
        <w:t xml:space="preserve">прилика да брже прође кроз базично градиво </w:t>
      </w:r>
    </w:p>
    <w:p w:rsidR="00A96DB0" w:rsidRPr="00276BBD" w:rsidRDefault="00A96DB0" w:rsidP="00A96DB0">
      <w:r w:rsidRPr="00276BBD">
        <w:t>самосталан истраживачки рад</w:t>
      </w:r>
    </w:p>
    <w:p w:rsidR="00A96DB0" w:rsidRPr="00276BBD" w:rsidRDefault="00A96DB0" w:rsidP="00A96DB0">
      <w:r w:rsidRPr="00276BBD">
        <w:t>рад са ментором</w:t>
      </w:r>
    </w:p>
    <w:p w:rsidR="00A96DB0" w:rsidRPr="00276BBD" w:rsidRDefault="00A96DB0" w:rsidP="00A96DB0">
      <w:r w:rsidRPr="00276BBD">
        <w:t>сложенији задаци , нерутински задаци , виши нивои знања , висока ндивидуализација</w:t>
      </w:r>
    </w:p>
    <w:p w:rsidR="00A96DB0" w:rsidRPr="00276BBD" w:rsidRDefault="00A96DB0" w:rsidP="00A96DB0">
      <w:r w:rsidRPr="00276BBD">
        <w:t>задаци који су блиски ономе што заиста раде стручњаци из датог домена</w:t>
      </w:r>
    </w:p>
    <w:p w:rsidR="00A96DB0" w:rsidRPr="00276BBD" w:rsidRDefault="00A96DB0" w:rsidP="00A96DB0">
      <w:r w:rsidRPr="00276BBD">
        <w:t>коришћење аудио и других стимулативних материјала у настави</w:t>
      </w:r>
    </w:p>
    <w:p w:rsidR="00A96DB0" w:rsidRPr="00276BBD" w:rsidRDefault="00A96DB0" w:rsidP="00A96DB0">
      <w:r w:rsidRPr="00276BBD">
        <w:t>флексибилни временско - услови за рад</w:t>
      </w:r>
    </w:p>
    <w:p w:rsidR="00A96DB0" w:rsidRPr="00276BBD" w:rsidRDefault="00A96DB0" w:rsidP="00A96DB0">
      <w:r w:rsidRPr="00276BBD">
        <w:t>едукативни излети и посете различитим институцијама ; гостујући предавачи</w:t>
      </w:r>
    </w:p>
    <w:p w:rsidR="00A96DB0" w:rsidRPr="00276BBD" w:rsidRDefault="00A96DB0" w:rsidP="00A96DB0"/>
    <w:p w:rsidR="00A96DB0" w:rsidRPr="00276BBD" w:rsidRDefault="00A96DB0" w:rsidP="00A96DB0">
      <w:r w:rsidRPr="00276BBD">
        <w:t xml:space="preserve">При свему томе , потребно је на нивоу школе , а свакако и код сваког наставника подстицати ауторитет који се гради на експертизи , а не на позицији моћи . Код </w:t>
      </w:r>
      <w:r w:rsidRPr="00276BBD">
        <w:lastRenderedPageBreak/>
        <w:t xml:space="preserve">ученика развијати доживљај да се његове способности виде , цене и подржавају , пружати му прилику да комуницира са својим интелектуалним вршњацима . </w:t>
      </w:r>
    </w:p>
    <w:p w:rsidR="00A96DB0" w:rsidRPr="00276BBD" w:rsidRDefault="00A96DB0" w:rsidP="00A96DB0">
      <w:pPr>
        <w:rPr>
          <w:sz w:val="22"/>
        </w:rPr>
      </w:pPr>
      <w:r w:rsidRPr="00276BBD">
        <w:rPr>
          <w:sz w:val="22"/>
        </w:rPr>
        <w:t>МОТИВИСАЊЕ НАПРЕДНИХ И ТАЛЕНТОВАНИХ УЧЕНИКА</w:t>
      </w:r>
    </w:p>
    <w:p w:rsidR="00A96DB0" w:rsidRPr="00276BBD" w:rsidRDefault="00A96DB0" w:rsidP="00A96DB0">
      <w:r w:rsidRPr="00276BBD">
        <w:rPr>
          <w:lang w:val="sr-Cyrl-RS"/>
        </w:rPr>
        <w:t>-</w:t>
      </w:r>
      <w:r w:rsidRPr="00276BBD">
        <w:t>добијање одређених повластица ( награде ) за резултате на такмичењима , за учешће на разним манифестацијама , фестивалима ... или изузетне резултате у неком другом облику активности ;</w:t>
      </w:r>
    </w:p>
    <w:p w:rsidR="00A96DB0" w:rsidRPr="00276BBD" w:rsidRDefault="00A96DB0" w:rsidP="00A96DB0">
      <w:r w:rsidRPr="00276BBD">
        <w:rPr>
          <w:lang w:val="sr-Cyrl-RS"/>
        </w:rPr>
        <w:t>-</w:t>
      </w:r>
      <w:r w:rsidRPr="00276BBD">
        <w:t>јавно похваљивање на сајту школе или неком другом медију, укључивање у презентацију школе</w:t>
      </w:r>
    </w:p>
    <w:p w:rsidR="00A96DB0" w:rsidRPr="00276BBD" w:rsidRDefault="00A96DB0" w:rsidP="00A96DB0">
      <w:r w:rsidRPr="00276BBD">
        <w:rPr>
          <w:lang w:val="sr-Cyrl-RS"/>
        </w:rPr>
        <w:t>-</w:t>
      </w:r>
      <w:r w:rsidRPr="00276BBD">
        <w:t>вршњачка едукација – постављање талентованих ученика у улогу оних који и сами едукују друге ученике : вођење часа , учешће на презентацијама и промоцијама школе у циљу уписа што већег броја ученика, како у ОМО, тако и у СМШ; учешће на Сајму образовања и на другим видовима промоције наше школе –као промотери школе</w:t>
      </w:r>
    </w:p>
    <w:p w:rsidR="00A96DB0" w:rsidRPr="00276BBD" w:rsidRDefault="00A96DB0" w:rsidP="00A96DB0"/>
    <w:p w:rsidR="00A96DB0" w:rsidRPr="00276BBD" w:rsidRDefault="00A96DB0" w:rsidP="004F21F1">
      <w:pPr>
        <w:pStyle w:val="Heading2"/>
      </w:pPr>
      <w:bookmarkStart w:id="140" w:name="_Toc201223850"/>
      <w:r w:rsidRPr="00276BBD">
        <w:rPr>
          <w:lang w:val="sr-Cyrl-RS"/>
        </w:rPr>
        <w:t>2.</w:t>
      </w:r>
      <w:r w:rsidRPr="00276BBD">
        <w:t>ПРОГРАМ КУЛТУРНИХ АКТИВНОСТИ ШКОЛЕ</w:t>
      </w:r>
      <w:bookmarkEnd w:id="140"/>
    </w:p>
    <w:p w:rsidR="00A96DB0" w:rsidRPr="00276BBD" w:rsidRDefault="00A96DB0" w:rsidP="00A96DB0">
      <w:r w:rsidRPr="00276BBD">
        <w:t>Културну и јавну активност школе спроводимо са циљем да јавно презентујемо стечене вештине ученика, промовишемо рад школе и учествујемо у животу локалне и шире средине.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2072"/>
        <w:gridCol w:w="1848"/>
        <w:gridCol w:w="1796"/>
        <w:gridCol w:w="1660"/>
      </w:tblGrid>
      <w:tr w:rsidR="00A96DB0" w:rsidRPr="00276BBD" w:rsidTr="00EE5B46">
        <w:tc>
          <w:tcPr>
            <w:tcW w:w="1864" w:type="dxa"/>
            <w:shd w:val="clear" w:color="auto" w:fill="auto"/>
          </w:tcPr>
          <w:p w:rsidR="00A96DB0" w:rsidRPr="00276BBD" w:rsidRDefault="00A96DB0" w:rsidP="00EE5B46">
            <w:r w:rsidRPr="00276BBD">
              <w:t>Активност</w:t>
            </w:r>
          </w:p>
        </w:tc>
        <w:tc>
          <w:tcPr>
            <w:tcW w:w="2072" w:type="dxa"/>
            <w:shd w:val="clear" w:color="auto" w:fill="auto"/>
          </w:tcPr>
          <w:p w:rsidR="00A96DB0" w:rsidRPr="00276BBD" w:rsidRDefault="00A96DB0" w:rsidP="00EE5B46">
            <w:r w:rsidRPr="00276BBD">
              <w:t>носиоци</w:t>
            </w:r>
          </w:p>
        </w:tc>
        <w:tc>
          <w:tcPr>
            <w:tcW w:w="1848" w:type="dxa"/>
            <w:shd w:val="clear" w:color="auto" w:fill="auto"/>
          </w:tcPr>
          <w:p w:rsidR="00A96DB0" w:rsidRPr="00276BBD" w:rsidRDefault="00A96DB0" w:rsidP="00EE5B46">
            <w:r w:rsidRPr="00276BBD">
              <w:t>време</w:t>
            </w:r>
          </w:p>
        </w:tc>
        <w:tc>
          <w:tcPr>
            <w:tcW w:w="1796" w:type="dxa"/>
            <w:shd w:val="clear" w:color="auto" w:fill="auto"/>
          </w:tcPr>
          <w:p w:rsidR="00A96DB0" w:rsidRPr="00276BBD" w:rsidRDefault="00A96DB0" w:rsidP="00EE5B46">
            <w:r w:rsidRPr="00276BBD">
              <w:t>место</w:t>
            </w:r>
          </w:p>
        </w:tc>
        <w:tc>
          <w:tcPr>
            <w:tcW w:w="1660" w:type="dxa"/>
            <w:shd w:val="clear" w:color="auto" w:fill="auto"/>
          </w:tcPr>
          <w:p w:rsidR="00A96DB0" w:rsidRPr="00276BBD" w:rsidRDefault="00A96DB0" w:rsidP="00EE5B46">
            <w:r w:rsidRPr="00276BBD">
              <w:t>начин праћења</w:t>
            </w:r>
          </w:p>
        </w:tc>
      </w:tr>
      <w:tr w:rsidR="00A96DB0" w:rsidRPr="00276BBD" w:rsidTr="00EE5B46">
        <w:tc>
          <w:tcPr>
            <w:tcW w:w="1864" w:type="dxa"/>
            <w:shd w:val="clear" w:color="auto" w:fill="auto"/>
          </w:tcPr>
          <w:p w:rsidR="00A96DB0" w:rsidRPr="00276BBD" w:rsidRDefault="00A96DB0" w:rsidP="00EE5B46">
            <w:r w:rsidRPr="00276BBD">
              <w:t>Интерни часови свих одсека</w:t>
            </w:r>
          </w:p>
        </w:tc>
        <w:tc>
          <w:tcPr>
            <w:tcW w:w="2072" w:type="dxa"/>
            <w:shd w:val="clear" w:color="auto" w:fill="auto"/>
          </w:tcPr>
          <w:p w:rsidR="00A96DB0" w:rsidRPr="00276BBD" w:rsidRDefault="00A96DB0" w:rsidP="00EE5B46">
            <w:r w:rsidRPr="00276BBD">
              <w:t>наставници-инструмената и соло певања</w:t>
            </w:r>
          </w:p>
        </w:tc>
        <w:tc>
          <w:tcPr>
            <w:tcW w:w="1848" w:type="dxa"/>
            <w:shd w:val="clear" w:color="auto" w:fill="auto"/>
          </w:tcPr>
          <w:p w:rsidR="00A96DB0" w:rsidRPr="00276BBD" w:rsidRDefault="00A96DB0" w:rsidP="00EE5B46">
            <w:r w:rsidRPr="00276BBD">
              <w:t>током целе школске године</w:t>
            </w:r>
          </w:p>
        </w:tc>
        <w:tc>
          <w:tcPr>
            <w:tcW w:w="1796" w:type="dxa"/>
            <w:shd w:val="clear" w:color="auto" w:fill="auto"/>
          </w:tcPr>
          <w:p w:rsidR="00A96DB0" w:rsidRPr="00276BBD" w:rsidRDefault="00A96DB0" w:rsidP="00EE5B46">
            <w:r w:rsidRPr="00276BBD">
              <w:t>свечана сала школе</w:t>
            </w:r>
          </w:p>
        </w:tc>
        <w:tc>
          <w:tcPr>
            <w:tcW w:w="1660" w:type="dxa"/>
            <w:shd w:val="clear" w:color="auto" w:fill="auto"/>
          </w:tcPr>
          <w:p w:rsidR="00A96DB0" w:rsidRPr="00276BBD" w:rsidRDefault="00A96DB0" w:rsidP="00EE5B46"/>
          <w:p w:rsidR="00A96DB0" w:rsidRPr="00276BBD" w:rsidRDefault="00A96DB0" w:rsidP="00EE5B46">
            <w:r w:rsidRPr="00276BBD">
              <w:t>књига евиденцијеи ес дневник</w:t>
            </w:r>
          </w:p>
        </w:tc>
      </w:tr>
      <w:tr w:rsidR="00A96DB0" w:rsidRPr="00276BBD" w:rsidTr="00EE5B46">
        <w:tc>
          <w:tcPr>
            <w:tcW w:w="1864" w:type="dxa"/>
            <w:shd w:val="clear" w:color="auto" w:fill="auto"/>
          </w:tcPr>
          <w:p w:rsidR="00A96DB0" w:rsidRPr="00276BBD" w:rsidRDefault="00A96DB0" w:rsidP="00EE5B46">
            <w:r w:rsidRPr="00276BBD">
              <w:t>Јавни наступи – солисти, ансамбли, оркестри и хорови</w:t>
            </w:r>
          </w:p>
        </w:tc>
        <w:tc>
          <w:tcPr>
            <w:tcW w:w="2072" w:type="dxa"/>
            <w:shd w:val="clear" w:color="auto" w:fill="auto"/>
          </w:tcPr>
          <w:p w:rsidR="00A96DB0" w:rsidRPr="00276BBD" w:rsidRDefault="00A96DB0" w:rsidP="00EE5B46">
            <w:r w:rsidRPr="00276BBD">
              <w:t>руководиоци стручних већа инструметални и соло певање</w:t>
            </w:r>
          </w:p>
        </w:tc>
        <w:tc>
          <w:tcPr>
            <w:tcW w:w="1848" w:type="dxa"/>
            <w:shd w:val="clear" w:color="auto" w:fill="auto"/>
          </w:tcPr>
          <w:p w:rsidR="00A96DB0" w:rsidRPr="00276BBD" w:rsidRDefault="00A96DB0" w:rsidP="00EE5B46">
            <w:r w:rsidRPr="00276BBD">
              <w:t>током године-сваког месеца</w:t>
            </w:r>
          </w:p>
        </w:tc>
        <w:tc>
          <w:tcPr>
            <w:tcW w:w="1796" w:type="dxa"/>
            <w:shd w:val="clear" w:color="auto" w:fill="auto"/>
          </w:tcPr>
          <w:p w:rsidR="00A96DB0" w:rsidRPr="00276BBD" w:rsidRDefault="00A96DB0" w:rsidP="00EE5B46">
            <w:r w:rsidRPr="00276BBD">
              <w:t>свечана сала школе, Народини музеј и Галерија, верски објекти, Културни центар, Геронтолошки центар...</w:t>
            </w:r>
          </w:p>
        </w:tc>
        <w:tc>
          <w:tcPr>
            <w:tcW w:w="1660" w:type="dxa"/>
            <w:shd w:val="clear" w:color="auto" w:fill="auto"/>
          </w:tcPr>
          <w:p w:rsidR="00A96DB0" w:rsidRPr="00276BBD" w:rsidRDefault="00A96DB0" w:rsidP="00EE5B46">
            <w:r w:rsidRPr="00276BBD">
              <w:t>књига евиденције,ес дневник</w:t>
            </w:r>
          </w:p>
        </w:tc>
      </w:tr>
      <w:tr w:rsidR="00A96DB0" w:rsidRPr="00276BBD" w:rsidTr="00EE5B46">
        <w:tc>
          <w:tcPr>
            <w:tcW w:w="1864" w:type="dxa"/>
            <w:shd w:val="clear" w:color="auto" w:fill="auto"/>
          </w:tcPr>
          <w:p w:rsidR="00A96DB0" w:rsidRPr="00276BBD" w:rsidRDefault="00A96DB0" w:rsidP="00EE5B46"/>
          <w:p w:rsidR="00A96DB0" w:rsidRPr="00276BBD" w:rsidRDefault="00A96DB0" w:rsidP="00EE5B46">
            <w:r w:rsidRPr="00276BBD">
              <w:t xml:space="preserve">Концерти  </w:t>
            </w:r>
            <w:r w:rsidRPr="00276BBD">
              <w:lastRenderedPageBreak/>
              <w:t>ученика и наставника школе, као и гостујућих уметника</w:t>
            </w:r>
          </w:p>
        </w:tc>
        <w:tc>
          <w:tcPr>
            <w:tcW w:w="2072" w:type="dxa"/>
            <w:shd w:val="clear" w:color="auto" w:fill="auto"/>
          </w:tcPr>
          <w:p w:rsidR="00A96DB0" w:rsidRPr="00276BBD" w:rsidRDefault="00A96DB0" w:rsidP="00EE5B46"/>
          <w:p w:rsidR="00A96DB0" w:rsidRPr="00276BBD" w:rsidRDefault="00A96DB0" w:rsidP="00EE5B46">
            <w:r w:rsidRPr="00276BBD">
              <w:t xml:space="preserve">ученици и </w:t>
            </w:r>
            <w:r w:rsidRPr="00276BBD">
              <w:lastRenderedPageBreak/>
              <w:t>наставници-инструменталисти</w:t>
            </w:r>
          </w:p>
        </w:tc>
        <w:tc>
          <w:tcPr>
            <w:tcW w:w="1848" w:type="dxa"/>
            <w:shd w:val="clear" w:color="auto" w:fill="auto"/>
          </w:tcPr>
          <w:p w:rsidR="00A96DB0" w:rsidRPr="00276BBD" w:rsidRDefault="00A96DB0" w:rsidP="00EE5B46">
            <w:r w:rsidRPr="00276BBD">
              <w:lastRenderedPageBreak/>
              <w:t>током Дечје недеље-</w:t>
            </w:r>
            <w:r w:rsidRPr="00276BBD">
              <w:lastRenderedPageBreak/>
              <w:t xml:space="preserve">октобар, </w:t>
            </w:r>
          </w:p>
          <w:p w:rsidR="00A96DB0" w:rsidRPr="00276BBD" w:rsidRDefault="00A96DB0" w:rsidP="00EE5B46">
            <w:r w:rsidRPr="00276BBD">
              <w:t>уочи Нове године-децембар,</w:t>
            </w:r>
          </w:p>
          <w:p w:rsidR="00A96DB0" w:rsidRPr="00276BBD" w:rsidRDefault="00A96DB0" w:rsidP="00EE5B46">
            <w:r w:rsidRPr="00276BBD">
              <w:t>за Дан школе-13.маја,</w:t>
            </w:r>
          </w:p>
          <w:p w:rsidR="00A96DB0" w:rsidRPr="00276BBD" w:rsidRDefault="00A96DB0" w:rsidP="00EE5B46">
            <w:r w:rsidRPr="00276BBD">
              <w:t xml:space="preserve">по позиву других установа </w:t>
            </w:r>
          </w:p>
        </w:tc>
        <w:tc>
          <w:tcPr>
            <w:tcW w:w="1796" w:type="dxa"/>
            <w:shd w:val="clear" w:color="auto" w:fill="auto"/>
          </w:tcPr>
          <w:p w:rsidR="00A96DB0" w:rsidRPr="00276BBD" w:rsidRDefault="00A96DB0" w:rsidP="00EE5B46">
            <w:r w:rsidRPr="00276BBD">
              <w:lastRenderedPageBreak/>
              <w:t xml:space="preserve">свечана сала школе, Народини </w:t>
            </w:r>
            <w:r w:rsidRPr="00276BBD">
              <w:lastRenderedPageBreak/>
              <w:t>музеј и Галерија, верски објекти, Културни центар, Геронтолошки центар...</w:t>
            </w:r>
          </w:p>
        </w:tc>
        <w:tc>
          <w:tcPr>
            <w:tcW w:w="1660" w:type="dxa"/>
            <w:shd w:val="clear" w:color="auto" w:fill="auto"/>
          </w:tcPr>
          <w:p w:rsidR="00A96DB0" w:rsidRPr="00276BBD" w:rsidRDefault="00A96DB0" w:rsidP="00EE5B46">
            <w:r w:rsidRPr="00276BBD">
              <w:lastRenderedPageBreak/>
              <w:t>фотографије, аудио записи,</w:t>
            </w:r>
          </w:p>
          <w:p w:rsidR="00A96DB0" w:rsidRPr="00276BBD" w:rsidRDefault="00A96DB0" w:rsidP="00EE5B46">
            <w:r w:rsidRPr="00276BBD">
              <w:lastRenderedPageBreak/>
              <w:t>друштвене мреже, сајт школе, медији</w:t>
            </w:r>
          </w:p>
        </w:tc>
      </w:tr>
      <w:tr w:rsidR="00A96DB0" w:rsidRPr="00276BBD" w:rsidTr="00EE5B46">
        <w:tc>
          <w:tcPr>
            <w:tcW w:w="1864" w:type="dxa"/>
            <w:shd w:val="clear" w:color="auto" w:fill="auto"/>
          </w:tcPr>
          <w:p w:rsidR="00A96DB0" w:rsidRPr="00276BBD" w:rsidRDefault="00A96DB0" w:rsidP="00EE5B46">
            <w:r w:rsidRPr="00276BBD">
              <w:lastRenderedPageBreak/>
              <w:t>Хуманитарни и донаторски  концерти</w:t>
            </w:r>
          </w:p>
        </w:tc>
        <w:tc>
          <w:tcPr>
            <w:tcW w:w="2072" w:type="dxa"/>
            <w:shd w:val="clear" w:color="auto" w:fill="auto"/>
          </w:tcPr>
          <w:p w:rsidR="00A96DB0" w:rsidRPr="00276BBD" w:rsidRDefault="00A96DB0" w:rsidP="00EE5B46">
            <w:r w:rsidRPr="00276BBD">
              <w:t>наставници-инструменталисти, ученици, директор, Ученички парламент</w:t>
            </w:r>
          </w:p>
        </w:tc>
        <w:tc>
          <w:tcPr>
            <w:tcW w:w="1848" w:type="dxa"/>
            <w:shd w:val="clear" w:color="auto" w:fill="auto"/>
          </w:tcPr>
          <w:p w:rsidR="00A96DB0" w:rsidRPr="00276BBD" w:rsidRDefault="00A96DB0" w:rsidP="00EE5B46">
            <w:r w:rsidRPr="00276BBD">
              <w:t>током све четири године; децембар, фебруар, април</w:t>
            </w:r>
          </w:p>
        </w:tc>
        <w:tc>
          <w:tcPr>
            <w:tcW w:w="1796" w:type="dxa"/>
            <w:shd w:val="clear" w:color="auto" w:fill="auto"/>
          </w:tcPr>
          <w:p w:rsidR="00A96DB0" w:rsidRPr="00276BBD" w:rsidRDefault="00A96DB0" w:rsidP="00EE5B46"/>
          <w:p w:rsidR="00A96DB0" w:rsidRPr="00276BBD" w:rsidRDefault="00A96DB0" w:rsidP="00EE5B46">
            <w:r w:rsidRPr="00276BBD">
              <w:t>Културни центар</w:t>
            </w:r>
          </w:p>
        </w:tc>
        <w:tc>
          <w:tcPr>
            <w:tcW w:w="1660" w:type="dxa"/>
            <w:shd w:val="clear" w:color="auto" w:fill="auto"/>
          </w:tcPr>
          <w:p w:rsidR="00A96DB0" w:rsidRPr="00276BBD" w:rsidRDefault="00A96DB0" w:rsidP="00EE5B46">
            <w:r w:rsidRPr="00276BBD">
              <w:t>фотографије, аудио записи, сајт школе</w:t>
            </w:r>
          </w:p>
        </w:tc>
      </w:tr>
      <w:tr w:rsidR="00A96DB0" w:rsidRPr="00276BBD" w:rsidTr="00EE5B46">
        <w:tc>
          <w:tcPr>
            <w:tcW w:w="1864" w:type="dxa"/>
            <w:shd w:val="clear" w:color="auto" w:fill="auto"/>
          </w:tcPr>
          <w:p w:rsidR="00A96DB0" w:rsidRPr="00276BBD" w:rsidRDefault="00A96DB0" w:rsidP="00EE5B46">
            <w:r w:rsidRPr="00276BBD">
              <w:t>Концерт поводом Дана школе</w:t>
            </w:r>
          </w:p>
        </w:tc>
        <w:tc>
          <w:tcPr>
            <w:tcW w:w="2072" w:type="dxa"/>
            <w:shd w:val="clear" w:color="auto" w:fill="auto"/>
          </w:tcPr>
          <w:p w:rsidR="00A96DB0" w:rsidRPr="00276BBD" w:rsidRDefault="00A96DB0" w:rsidP="00EE5B46">
            <w:r w:rsidRPr="00276BBD">
              <w:t>директор, наставници, ученици</w:t>
            </w:r>
          </w:p>
        </w:tc>
        <w:tc>
          <w:tcPr>
            <w:tcW w:w="1848" w:type="dxa"/>
            <w:shd w:val="clear" w:color="auto" w:fill="auto"/>
          </w:tcPr>
          <w:p w:rsidR="00A96DB0" w:rsidRPr="00276BBD" w:rsidRDefault="00A96DB0" w:rsidP="00EE5B46">
            <w:r w:rsidRPr="00276BBD">
              <w:t>13.мај</w:t>
            </w:r>
          </w:p>
        </w:tc>
        <w:tc>
          <w:tcPr>
            <w:tcW w:w="1796" w:type="dxa"/>
            <w:shd w:val="clear" w:color="auto" w:fill="auto"/>
          </w:tcPr>
          <w:p w:rsidR="00A96DB0" w:rsidRPr="00276BBD" w:rsidRDefault="00A96DB0" w:rsidP="00EE5B46">
            <w:r w:rsidRPr="00276BBD">
              <w:t>Културни центар</w:t>
            </w:r>
          </w:p>
          <w:p w:rsidR="00A96DB0" w:rsidRPr="00276BBD" w:rsidRDefault="00A96DB0" w:rsidP="00EE5B46">
            <w:r w:rsidRPr="00276BBD">
              <w:t>Позориште</w:t>
            </w:r>
          </w:p>
        </w:tc>
        <w:tc>
          <w:tcPr>
            <w:tcW w:w="1660" w:type="dxa"/>
            <w:shd w:val="clear" w:color="auto" w:fill="auto"/>
          </w:tcPr>
          <w:p w:rsidR="00A96DB0" w:rsidRPr="00276BBD" w:rsidRDefault="00A96DB0" w:rsidP="00EE5B46">
            <w:r w:rsidRPr="00276BBD">
              <w:t>фотографије, сајт школе</w:t>
            </w:r>
          </w:p>
          <w:p w:rsidR="00A96DB0" w:rsidRPr="00276BBD" w:rsidRDefault="00A96DB0" w:rsidP="00EE5B46">
            <w:r w:rsidRPr="00276BBD">
              <w:t>друштвене мреже, сајт школе, медији</w:t>
            </w:r>
          </w:p>
        </w:tc>
      </w:tr>
      <w:tr w:rsidR="00A96DB0" w:rsidRPr="00276BBD" w:rsidTr="00EE5B46">
        <w:tc>
          <w:tcPr>
            <w:tcW w:w="1864" w:type="dxa"/>
            <w:shd w:val="clear" w:color="auto" w:fill="auto"/>
          </w:tcPr>
          <w:p w:rsidR="00A96DB0" w:rsidRPr="00276BBD" w:rsidRDefault="00A96DB0" w:rsidP="00EE5B46">
            <w:r w:rsidRPr="00276BBD">
              <w:t>Јавни наступи у граду- тргови, пијаце, Народни музеј, Црвени крст, верски објекти, Барокна сала општине</w:t>
            </w:r>
          </w:p>
        </w:tc>
        <w:tc>
          <w:tcPr>
            <w:tcW w:w="2072" w:type="dxa"/>
            <w:shd w:val="clear" w:color="auto" w:fill="auto"/>
          </w:tcPr>
          <w:p w:rsidR="00A96DB0" w:rsidRPr="00276BBD" w:rsidRDefault="00A96DB0" w:rsidP="00EE5B46">
            <w:r w:rsidRPr="00276BBD">
              <w:t>директор, помоћници директора, Тим за концертну активност школе</w:t>
            </w:r>
          </w:p>
        </w:tc>
        <w:tc>
          <w:tcPr>
            <w:tcW w:w="1848" w:type="dxa"/>
            <w:shd w:val="clear" w:color="auto" w:fill="auto"/>
          </w:tcPr>
          <w:p w:rsidR="00A96DB0" w:rsidRPr="00276BBD" w:rsidRDefault="00A96DB0" w:rsidP="00EE5B46">
            <w:r w:rsidRPr="00276BBD">
              <w:t>од октобра до маја</w:t>
            </w:r>
          </w:p>
        </w:tc>
        <w:tc>
          <w:tcPr>
            <w:tcW w:w="1796" w:type="dxa"/>
            <w:shd w:val="clear" w:color="auto" w:fill="auto"/>
          </w:tcPr>
          <w:p w:rsidR="00A96DB0" w:rsidRPr="00276BBD" w:rsidRDefault="00A96DB0" w:rsidP="00EE5B46">
            <w:r w:rsidRPr="00276BBD">
              <w:t>Барокна сала општине ,</w:t>
            </w:r>
          </w:p>
          <w:p w:rsidR="00A96DB0" w:rsidRPr="00276BBD" w:rsidRDefault="00A96DB0" w:rsidP="00EE5B46">
            <w:r w:rsidRPr="00276BBD">
              <w:t xml:space="preserve">Културни центар,Народни </w:t>
            </w:r>
          </w:p>
          <w:p w:rsidR="00A96DB0" w:rsidRPr="00276BBD" w:rsidRDefault="00A96DB0" w:rsidP="00EE5B46">
            <w:r w:rsidRPr="00276BBD">
              <w:t>музеј,Савремена галерија, цркве</w:t>
            </w:r>
          </w:p>
        </w:tc>
        <w:tc>
          <w:tcPr>
            <w:tcW w:w="1660" w:type="dxa"/>
            <w:shd w:val="clear" w:color="auto" w:fill="auto"/>
          </w:tcPr>
          <w:p w:rsidR="00A96DB0" w:rsidRPr="00276BBD" w:rsidRDefault="00A96DB0" w:rsidP="00EE5B46">
            <w:r w:rsidRPr="00276BBD">
              <w:t>фотографије, сајт школе, лист Зрењанин, ТВ Сантос, КТВ друштвене мреже, сајт школе</w:t>
            </w:r>
          </w:p>
        </w:tc>
      </w:tr>
      <w:tr w:rsidR="00A96DB0" w:rsidRPr="00276BBD" w:rsidTr="00EE5B46">
        <w:tc>
          <w:tcPr>
            <w:tcW w:w="1864" w:type="dxa"/>
            <w:shd w:val="clear" w:color="auto" w:fill="auto"/>
          </w:tcPr>
          <w:p w:rsidR="00A96DB0" w:rsidRPr="00276BBD" w:rsidRDefault="00A96DB0" w:rsidP="00EE5B46">
            <w:r w:rsidRPr="00276BBD">
              <w:t>Светосавска академија</w:t>
            </w:r>
          </w:p>
        </w:tc>
        <w:tc>
          <w:tcPr>
            <w:tcW w:w="2072" w:type="dxa"/>
            <w:shd w:val="clear" w:color="auto" w:fill="auto"/>
          </w:tcPr>
          <w:p w:rsidR="00A96DB0" w:rsidRPr="00276BBD" w:rsidRDefault="00A96DB0" w:rsidP="00EE5B46">
            <w:r w:rsidRPr="00276BBD">
              <w:t>директор, наставници, ученици-извођачи, гости</w:t>
            </w:r>
          </w:p>
        </w:tc>
        <w:tc>
          <w:tcPr>
            <w:tcW w:w="1848" w:type="dxa"/>
            <w:shd w:val="clear" w:color="auto" w:fill="auto"/>
          </w:tcPr>
          <w:p w:rsidR="00A96DB0" w:rsidRPr="00276BBD" w:rsidRDefault="00A96DB0" w:rsidP="00EE5B46">
            <w:r w:rsidRPr="00276BBD">
              <w:t>27.јануар</w:t>
            </w:r>
          </w:p>
        </w:tc>
        <w:tc>
          <w:tcPr>
            <w:tcW w:w="1796" w:type="dxa"/>
            <w:shd w:val="clear" w:color="auto" w:fill="auto"/>
          </w:tcPr>
          <w:p w:rsidR="00A96DB0" w:rsidRPr="00276BBD" w:rsidRDefault="00A96DB0" w:rsidP="00EE5B46">
            <w:r w:rsidRPr="00276BBD">
              <w:t>Свечана сала школе</w:t>
            </w:r>
          </w:p>
        </w:tc>
        <w:tc>
          <w:tcPr>
            <w:tcW w:w="1660" w:type="dxa"/>
            <w:shd w:val="clear" w:color="auto" w:fill="auto"/>
          </w:tcPr>
          <w:p w:rsidR="00A96DB0" w:rsidRPr="00276BBD" w:rsidRDefault="00A96DB0" w:rsidP="00EE5B46">
            <w:r w:rsidRPr="00276BBD">
              <w:t>фотографије, сајт школе, лист Зрењанин</w:t>
            </w:r>
          </w:p>
        </w:tc>
      </w:tr>
      <w:tr w:rsidR="00A96DB0" w:rsidRPr="00276BBD" w:rsidTr="00EE5B46">
        <w:tc>
          <w:tcPr>
            <w:tcW w:w="1864" w:type="dxa"/>
            <w:shd w:val="clear" w:color="auto" w:fill="auto"/>
          </w:tcPr>
          <w:p w:rsidR="00A96DB0" w:rsidRPr="00276BBD" w:rsidRDefault="00A96DB0" w:rsidP="00EE5B46">
            <w:r w:rsidRPr="00276BBD">
              <w:t xml:space="preserve">Промоција школе у школама и </w:t>
            </w:r>
            <w:r w:rsidRPr="00276BBD">
              <w:lastRenderedPageBreak/>
              <w:t>вртићима у граду и околини и у издвојеним одељењима школе- концерти</w:t>
            </w:r>
          </w:p>
        </w:tc>
        <w:tc>
          <w:tcPr>
            <w:tcW w:w="2072" w:type="dxa"/>
            <w:shd w:val="clear" w:color="auto" w:fill="auto"/>
          </w:tcPr>
          <w:p w:rsidR="00A96DB0" w:rsidRPr="00276BBD" w:rsidRDefault="00A96DB0" w:rsidP="00EE5B46"/>
          <w:p w:rsidR="00A96DB0" w:rsidRPr="00276BBD" w:rsidRDefault="00A96DB0" w:rsidP="00EE5B46">
            <w:r w:rsidRPr="00276BBD">
              <w:t xml:space="preserve">директор, Тим за </w:t>
            </w:r>
            <w:r w:rsidRPr="00276BBD">
              <w:lastRenderedPageBreak/>
              <w:t>КВИС</w:t>
            </w:r>
          </w:p>
        </w:tc>
        <w:tc>
          <w:tcPr>
            <w:tcW w:w="1848" w:type="dxa"/>
            <w:shd w:val="clear" w:color="auto" w:fill="auto"/>
          </w:tcPr>
          <w:p w:rsidR="00A96DB0" w:rsidRPr="00276BBD" w:rsidRDefault="00A96DB0" w:rsidP="00EE5B46">
            <w:r w:rsidRPr="00276BBD">
              <w:lastRenderedPageBreak/>
              <w:t>октобар</w:t>
            </w:r>
          </w:p>
          <w:p w:rsidR="00A96DB0" w:rsidRPr="00276BBD" w:rsidRDefault="00A96DB0" w:rsidP="00EE5B46"/>
          <w:p w:rsidR="00A96DB0" w:rsidRPr="00276BBD" w:rsidRDefault="00A96DB0" w:rsidP="00EE5B46">
            <w:r w:rsidRPr="00276BBD">
              <w:lastRenderedPageBreak/>
              <w:t>фебруар,</w:t>
            </w:r>
          </w:p>
          <w:p w:rsidR="00A96DB0" w:rsidRPr="00276BBD" w:rsidRDefault="00A96DB0" w:rsidP="00EE5B46">
            <w:r w:rsidRPr="00276BBD">
              <w:t>март</w:t>
            </w:r>
          </w:p>
          <w:p w:rsidR="00A96DB0" w:rsidRPr="00276BBD" w:rsidRDefault="00A96DB0" w:rsidP="00EE5B46"/>
        </w:tc>
        <w:tc>
          <w:tcPr>
            <w:tcW w:w="1796" w:type="dxa"/>
            <w:shd w:val="clear" w:color="auto" w:fill="auto"/>
          </w:tcPr>
          <w:p w:rsidR="00A96DB0" w:rsidRPr="00276BBD" w:rsidRDefault="00A96DB0" w:rsidP="00EE5B46">
            <w:r w:rsidRPr="00276BBD">
              <w:lastRenderedPageBreak/>
              <w:t>школе и вртићи у граду и селима-</w:t>
            </w:r>
            <w:r w:rsidRPr="00276BBD">
              <w:lastRenderedPageBreak/>
              <w:t>издвојеним одељењима школе</w:t>
            </w:r>
          </w:p>
        </w:tc>
        <w:tc>
          <w:tcPr>
            <w:tcW w:w="1660" w:type="dxa"/>
            <w:shd w:val="clear" w:color="auto" w:fill="auto"/>
          </w:tcPr>
          <w:p w:rsidR="00A96DB0" w:rsidRPr="00276BBD" w:rsidRDefault="00A96DB0" w:rsidP="00EE5B46">
            <w:r w:rsidRPr="00276BBD">
              <w:lastRenderedPageBreak/>
              <w:t>сајт школе, медији</w:t>
            </w:r>
          </w:p>
        </w:tc>
      </w:tr>
      <w:tr w:rsidR="00A96DB0" w:rsidRPr="00276BBD" w:rsidTr="00EE5B46">
        <w:tc>
          <w:tcPr>
            <w:tcW w:w="1864" w:type="dxa"/>
            <w:shd w:val="clear" w:color="auto" w:fill="auto"/>
          </w:tcPr>
          <w:p w:rsidR="00A96DB0" w:rsidRPr="00276BBD" w:rsidRDefault="00A96DB0" w:rsidP="00EE5B46">
            <w:r w:rsidRPr="00276BBD">
              <w:lastRenderedPageBreak/>
              <w:t>Учешће ученика на такмичењима и смотрама хорова и оркестара у земљи</w:t>
            </w:r>
          </w:p>
        </w:tc>
        <w:tc>
          <w:tcPr>
            <w:tcW w:w="2072" w:type="dxa"/>
            <w:shd w:val="clear" w:color="auto" w:fill="auto"/>
          </w:tcPr>
          <w:p w:rsidR="00A96DB0" w:rsidRPr="00276BBD" w:rsidRDefault="00A96DB0" w:rsidP="00EE5B46">
            <w:r w:rsidRPr="00276BBD">
              <w:t>наставници свих одсека, изабрани ученици</w:t>
            </w:r>
          </w:p>
        </w:tc>
        <w:tc>
          <w:tcPr>
            <w:tcW w:w="1848" w:type="dxa"/>
            <w:shd w:val="clear" w:color="auto" w:fill="auto"/>
          </w:tcPr>
          <w:p w:rsidR="00A96DB0" w:rsidRPr="00276BBD" w:rsidRDefault="00A96DB0" w:rsidP="00EE5B46">
            <w:r w:rsidRPr="00276BBD">
              <w:t>од новембра до маја</w:t>
            </w:r>
          </w:p>
        </w:tc>
        <w:tc>
          <w:tcPr>
            <w:tcW w:w="1796" w:type="dxa"/>
            <w:shd w:val="clear" w:color="auto" w:fill="auto"/>
          </w:tcPr>
          <w:p w:rsidR="00A96DB0" w:rsidRPr="00276BBD" w:rsidRDefault="00A96DB0" w:rsidP="00EE5B46">
            <w:r w:rsidRPr="00276BBD">
              <w:t xml:space="preserve">музичке школе у Србији </w:t>
            </w:r>
          </w:p>
        </w:tc>
        <w:tc>
          <w:tcPr>
            <w:tcW w:w="1660" w:type="dxa"/>
            <w:shd w:val="clear" w:color="auto" w:fill="auto"/>
          </w:tcPr>
          <w:p w:rsidR="00A96DB0" w:rsidRPr="00276BBD" w:rsidRDefault="00A96DB0" w:rsidP="00EE5B46">
            <w:r w:rsidRPr="00276BBD">
              <w:t>аудио записи, дипломе, признања</w:t>
            </w:r>
          </w:p>
        </w:tc>
      </w:tr>
      <w:tr w:rsidR="00A96DB0" w:rsidRPr="00276BBD" w:rsidTr="00EE5B46">
        <w:tc>
          <w:tcPr>
            <w:tcW w:w="1864" w:type="dxa"/>
            <w:shd w:val="clear" w:color="auto" w:fill="auto"/>
          </w:tcPr>
          <w:p w:rsidR="00A96DB0" w:rsidRPr="00276BBD" w:rsidRDefault="00A96DB0" w:rsidP="00EE5B46">
            <w:r w:rsidRPr="00276BBD">
              <w:t>Гостовања наших наставника и ученика на међународним смотрама, такмичењима, скуповима – хор, оркестри, ансамбли,солисти</w:t>
            </w:r>
          </w:p>
        </w:tc>
        <w:tc>
          <w:tcPr>
            <w:tcW w:w="2072" w:type="dxa"/>
            <w:shd w:val="clear" w:color="auto" w:fill="auto"/>
          </w:tcPr>
          <w:p w:rsidR="00A96DB0" w:rsidRPr="00276BBD" w:rsidRDefault="00A96DB0" w:rsidP="00EE5B46">
            <w:r w:rsidRPr="00276BBD">
              <w:t>директор, помоћници, задужени наставници</w:t>
            </w:r>
          </w:p>
        </w:tc>
        <w:tc>
          <w:tcPr>
            <w:tcW w:w="1848" w:type="dxa"/>
            <w:shd w:val="clear" w:color="auto" w:fill="auto"/>
          </w:tcPr>
          <w:p w:rsidR="00A96DB0" w:rsidRPr="00276BBD" w:rsidRDefault="00A96DB0" w:rsidP="00EE5B46">
            <w:r w:rsidRPr="00276BBD">
              <w:t>током године</w:t>
            </w:r>
          </w:p>
        </w:tc>
        <w:tc>
          <w:tcPr>
            <w:tcW w:w="1796" w:type="dxa"/>
            <w:shd w:val="clear" w:color="auto" w:fill="auto"/>
          </w:tcPr>
          <w:p w:rsidR="00A96DB0" w:rsidRPr="00276BBD" w:rsidRDefault="00A96DB0" w:rsidP="00EE5B46">
            <w:r w:rsidRPr="00276BBD">
              <w:t>Румунија, БИХ, Хрватска, Мађарска</w:t>
            </w:r>
          </w:p>
        </w:tc>
        <w:tc>
          <w:tcPr>
            <w:tcW w:w="1660" w:type="dxa"/>
            <w:shd w:val="clear" w:color="auto" w:fill="auto"/>
          </w:tcPr>
          <w:p w:rsidR="00A96DB0" w:rsidRPr="00276BBD" w:rsidRDefault="00A96DB0" w:rsidP="00EE5B46">
            <w:r w:rsidRPr="00276BBD">
              <w:t>сајт школе, фотографије, признања, снимци</w:t>
            </w:r>
          </w:p>
        </w:tc>
      </w:tr>
      <w:tr w:rsidR="00A96DB0" w:rsidRPr="00276BBD" w:rsidTr="00EE5B46">
        <w:tc>
          <w:tcPr>
            <w:tcW w:w="1864" w:type="dxa"/>
            <w:shd w:val="clear" w:color="auto" w:fill="auto"/>
          </w:tcPr>
          <w:p w:rsidR="00A96DB0" w:rsidRPr="00276BBD" w:rsidRDefault="00A96DB0" w:rsidP="00EE5B46">
            <w:r w:rsidRPr="00276BBD">
              <w:t xml:space="preserve">Организовање и учешће на градским манифестацијама и музичким догађајима-Дани пива, сусрети дувачких оркестара, хорова, филхармоније, Зрењанин-национална престоница културе, </w:t>
            </w:r>
            <w:r w:rsidRPr="00276BBD">
              <w:lastRenderedPageBreak/>
              <w:t>наступи дувачког оркестра на Радости Европе у Београду, на Карневалу на Петроварадину и сл. манифестацијама</w:t>
            </w:r>
          </w:p>
        </w:tc>
        <w:tc>
          <w:tcPr>
            <w:tcW w:w="2072" w:type="dxa"/>
            <w:shd w:val="clear" w:color="auto" w:fill="auto"/>
          </w:tcPr>
          <w:p w:rsidR="00A96DB0" w:rsidRPr="00276BBD" w:rsidRDefault="00A96DB0" w:rsidP="00EE5B46">
            <w:r w:rsidRPr="00276BBD">
              <w:lastRenderedPageBreak/>
              <w:t>задужени наставници, директор, ученици</w:t>
            </w:r>
          </w:p>
        </w:tc>
        <w:tc>
          <w:tcPr>
            <w:tcW w:w="1848" w:type="dxa"/>
            <w:shd w:val="clear" w:color="auto" w:fill="auto"/>
          </w:tcPr>
          <w:p w:rsidR="00A96DB0" w:rsidRPr="00276BBD" w:rsidRDefault="00A96DB0" w:rsidP="00EE5B46"/>
          <w:p w:rsidR="00A96DB0" w:rsidRPr="00276BBD" w:rsidRDefault="00A96DB0" w:rsidP="00EE5B46">
            <w:r w:rsidRPr="00276BBD">
              <w:t>током све четири године</w:t>
            </w:r>
          </w:p>
        </w:tc>
        <w:tc>
          <w:tcPr>
            <w:tcW w:w="1796" w:type="dxa"/>
            <w:shd w:val="clear" w:color="auto" w:fill="auto"/>
          </w:tcPr>
          <w:p w:rsidR="00A96DB0" w:rsidRPr="00276BBD" w:rsidRDefault="00A96DB0" w:rsidP="00EE5B46">
            <w:r w:rsidRPr="00276BBD">
              <w:t>градски тргови, наступи на отвореном</w:t>
            </w:r>
          </w:p>
        </w:tc>
        <w:tc>
          <w:tcPr>
            <w:tcW w:w="1660" w:type="dxa"/>
            <w:shd w:val="clear" w:color="auto" w:fill="auto"/>
          </w:tcPr>
          <w:p w:rsidR="00A96DB0" w:rsidRPr="00276BBD" w:rsidRDefault="00A96DB0" w:rsidP="00EE5B46">
            <w:r w:rsidRPr="00276BBD">
              <w:t>фотографије, чланци у локалним медијима, признања, сајт и друштвене мреже школе</w:t>
            </w:r>
          </w:p>
        </w:tc>
      </w:tr>
      <w:tr w:rsidR="00A96DB0" w:rsidRPr="00276BBD" w:rsidTr="00EE5B46">
        <w:tc>
          <w:tcPr>
            <w:tcW w:w="1864" w:type="dxa"/>
            <w:shd w:val="clear" w:color="auto" w:fill="auto"/>
          </w:tcPr>
          <w:p w:rsidR="00A96DB0" w:rsidRPr="00276BBD" w:rsidRDefault="00A96DB0" w:rsidP="00EE5B46">
            <w:r w:rsidRPr="00276BBD">
              <w:lastRenderedPageBreak/>
              <w:t>Организација и учешће на манифестацији „Војвођански фестивал харфе“</w:t>
            </w:r>
          </w:p>
        </w:tc>
        <w:tc>
          <w:tcPr>
            <w:tcW w:w="2072" w:type="dxa"/>
            <w:shd w:val="clear" w:color="auto" w:fill="auto"/>
          </w:tcPr>
          <w:p w:rsidR="00A96DB0" w:rsidRPr="00276BBD" w:rsidRDefault="00A96DB0" w:rsidP="00EE5B46">
            <w:r w:rsidRPr="00276BBD">
              <w:t>директорка, помоћнице директорке, организациони одбор, задужени наставници и ученици</w:t>
            </w:r>
          </w:p>
        </w:tc>
        <w:tc>
          <w:tcPr>
            <w:tcW w:w="1848" w:type="dxa"/>
            <w:shd w:val="clear" w:color="auto" w:fill="auto"/>
          </w:tcPr>
          <w:p w:rsidR="00A96DB0" w:rsidRPr="00276BBD" w:rsidRDefault="00A96DB0" w:rsidP="00EE5B46">
            <w:r w:rsidRPr="00276BBD">
              <w:t>у шк.3034/25. није одржан, али планирамо га наредних година</w:t>
            </w:r>
          </w:p>
        </w:tc>
        <w:tc>
          <w:tcPr>
            <w:tcW w:w="1796" w:type="dxa"/>
            <w:shd w:val="clear" w:color="auto" w:fill="auto"/>
          </w:tcPr>
          <w:p w:rsidR="00A96DB0" w:rsidRPr="00276BBD" w:rsidRDefault="00A96DB0" w:rsidP="00EE5B46">
            <w:r w:rsidRPr="00276BBD">
              <w:t>учионице и свечана сала школе, Барокна сала општине Зрењанин</w:t>
            </w:r>
          </w:p>
        </w:tc>
        <w:tc>
          <w:tcPr>
            <w:tcW w:w="1660" w:type="dxa"/>
            <w:shd w:val="clear" w:color="auto" w:fill="auto"/>
          </w:tcPr>
          <w:p w:rsidR="00A96DB0" w:rsidRPr="00276BBD" w:rsidRDefault="00A96DB0" w:rsidP="00EE5B46">
            <w:r w:rsidRPr="00276BBD">
              <w:t>фотографије, промо материјали, сајт школе, чланци у локалним медијима</w:t>
            </w:r>
          </w:p>
        </w:tc>
      </w:tr>
      <w:tr w:rsidR="00A96DB0" w:rsidRPr="00276BBD" w:rsidTr="00EE5B46">
        <w:tc>
          <w:tcPr>
            <w:tcW w:w="1864" w:type="dxa"/>
            <w:shd w:val="clear" w:color="auto" w:fill="auto"/>
          </w:tcPr>
          <w:p w:rsidR="00A96DB0" w:rsidRPr="00276BBD" w:rsidRDefault="00A96DB0" w:rsidP="00EE5B46">
            <w:r w:rsidRPr="00276BBD">
              <w:t>Дан отворених врата школе – информативни дан за заинтересоване ученике и родитеље</w:t>
            </w:r>
          </w:p>
        </w:tc>
        <w:tc>
          <w:tcPr>
            <w:tcW w:w="2072" w:type="dxa"/>
            <w:shd w:val="clear" w:color="auto" w:fill="auto"/>
          </w:tcPr>
          <w:p w:rsidR="00A96DB0" w:rsidRPr="00276BBD" w:rsidRDefault="00A96DB0" w:rsidP="00EE5B46">
            <w:r w:rsidRPr="00276BBD">
              <w:t>директор, помоћници, задужени наставници, Тим за КВИС, ПП</w:t>
            </w:r>
          </w:p>
        </w:tc>
        <w:tc>
          <w:tcPr>
            <w:tcW w:w="1848" w:type="dxa"/>
            <w:shd w:val="clear" w:color="auto" w:fill="auto"/>
          </w:tcPr>
          <w:p w:rsidR="00A96DB0" w:rsidRPr="00276BBD" w:rsidRDefault="00A96DB0" w:rsidP="00EE5B46">
            <w:r w:rsidRPr="00276BBD">
              <w:t>фебруар-март</w:t>
            </w:r>
          </w:p>
        </w:tc>
        <w:tc>
          <w:tcPr>
            <w:tcW w:w="1796" w:type="dxa"/>
            <w:shd w:val="clear" w:color="auto" w:fill="auto"/>
          </w:tcPr>
          <w:p w:rsidR="00A96DB0" w:rsidRPr="00276BBD" w:rsidRDefault="00A96DB0" w:rsidP="00EE5B46">
            <w:r w:rsidRPr="00276BBD">
              <w:t>све просторије школе</w:t>
            </w:r>
          </w:p>
        </w:tc>
        <w:tc>
          <w:tcPr>
            <w:tcW w:w="1660" w:type="dxa"/>
            <w:shd w:val="clear" w:color="auto" w:fill="auto"/>
          </w:tcPr>
          <w:p w:rsidR="00A96DB0" w:rsidRPr="00276BBD" w:rsidRDefault="00A96DB0" w:rsidP="00EE5B46">
            <w:r w:rsidRPr="00276BBD">
              <w:t>плакати, флајери,  сајт школе</w:t>
            </w:r>
          </w:p>
        </w:tc>
      </w:tr>
      <w:tr w:rsidR="00A96DB0" w:rsidRPr="00276BBD" w:rsidTr="00EE5B46">
        <w:tc>
          <w:tcPr>
            <w:tcW w:w="1864" w:type="dxa"/>
            <w:shd w:val="clear" w:color="auto" w:fill="auto"/>
          </w:tcPr>
          <w:p w:rsidR="00A96DB0" w:rsidRPr="00276BBD" w:rsidRDefault="00A96DB0" w:rsidP="00EE5B46">
            <w:r w:rsidRPr="00276BBD">
              <w:t>Наступи на прославама и меморијалима других школа и организација у граду и околини</w:t>
            </w:r>
          </w:p>
        </w:tc>
        <w:tc>
          <w:tcPr>
            <w:tcW w:w="2072" w:type="dxa"/>
            <w:shd w:val="clear" w:color="auto" w:fill="auto"/>
          </w:tcPr>
          <w:p w:rsidR="00A96DB0" w:rsidRPr="00276BBD" w:rsidRDefault="00A96DB0" w:rsidP="00EE5B46">
            <w:r w:rsidRPr="00276BBD">
              <w:t>директорка, задужени наставници, диригенти хорова и оркестара</w:t>
            </w:r>
          </w:p>
        </w:tc>
        <w:tc>
          <w:tcPr>
            <w:tcW w:w="1848" w:type="dxa"/>
            <w:shd w:val="clear" w:color="auto" w:fill="auto"/>
          </w:tcPr>
          <w:p w:rsidR="00A96DB0" w:rsidRPr="00276BBD" w:rsidRDefault="00A96DB0" w:rsidP="00EE5B46">
            <w:r w:rsidRPr="00276BBD">
              <w:t>током све четири године</w:t>
            </w:r>
          </w:p>
        </w:tc>
        <w:tc>
          <w:tcPr>
            <w:tcW w:w="1796" w:type="dxa"/>
            <w:shd w:val="clear" w:color="auto" w:fill="auto"/>
          </w:tcPr>
          <w:p w:rsidR="00A96DB0" w:rsidRPr="00276BBD" w:rsidRDefault="00A96DB0" w:rsidP="00EE5B46">
            <w:r w:rsidRPr="00276BBD">
              <w:t>друге школе, предшколске установе</w:t>
            </w:r>
          </w:p>
        </w:tc>
        <w:tc>
          <w:tcPr>
            <w:tcW w:w="1660" w:type="dxa"/>
            <w:shd w:val="clear" w:color="auto" w:fill="auto"/>
          </w:tcPr>
          <w:p w:rsidR="00A96DB0" w:rsidRPr="00276BBD" w:rsidRDefault="00A96DB0" w:rsidP="00EE5B46">
            <w:r w:rsidRPr="00276BBD">
              <w:t>сајт школе, медији</w:t>
            </w:r>
          </w:p>
        </w:tc>
      </w:tr>
      <w:tr w:rsidR="00A96DB0" w:rsidRPr="00276BBD" w:rsidTr="00EE5B46">
        <w:tc>
          <w:tcPr>
            <w:tcW w:w="1864" w:type="dxa"/>
            <w:shd w:val="clear" w:color="auto" w:fill="auto"/>
          </w:tcPr>
          <w:p w:rsidR="00A96DB0" w:rsidRPr="00276BBD" w:rsidRDefault="00A96DB0" w:rsidP="00EE5B46">
            <w:r w:rsidRPr="00276BBD">
              <w:t xml:space="preserve">Наступи ученика на јавним просторима града у склопу обележавања значајнијих датума – Нова година, 8.март, </w:t>
            </w:r>
            <w:r w:rsidRPr="00276BBD">
              <w:lastRenderedPageBreak/>
              <w:t>Дан ослобођења града...Дан Црвеног крста, Дан војске, Дан НУРДОР-а и др.</w:t>
            </w:r>
          </w:p>
        </w:tc>
        <w:tc>
          <w:tcPr>
            <w:tcW w:w="2072" w:type="dxa"/>
            <w:shd w:val="clear" w:color="auto" w:fill="auto"/>
          </w:tcPr>
          <w:p w:rsidR="00A96DB0" w:rsidRPr="00276BBD" w:rsidRDefault="00A96DB0" w:rsidP="00EE5B46"/>
          <w:p w:rsidR="00A96DB0" w:rsidRPr="00276BBD" w:rsidRDefault="00A96DB0" w:rsidP="00EE5B46">
            <w:r w:rsidRPr="00276BBD">
              <w:t>Тим за концертну и јавну активност,заинтересовани наставници и ученици</w:t>
            </w:r>
          </w:p>
        </w:tc>
        <w:tc>
          <w:tcPr>
            <w:tcW w:w="1848" w:type="dxa"/>
            <w:shd w:val="clear" w:color="auto" w:fill="auto"/>
          </w:tcPr>
          <w:p w:rsidR="00A96DB0" w:rsidRPr="00276BBD" w:rsidRDefault="00A96DB0" w:rsidP="00EE5B46"/>
          <w:p w:rsidR="00A96DB0" w:rsidRPr="00276BBD" w:rsidRDefault="00A96DB0" w:rsidP="00EE5B46">
            <w:r w:rsidRPr="00276BBD">
              <w:t>током све четири године</w:t>
            </w:r>
          </w:p>
        </w:tc>
        <w:tc>
          <w:tcPr>
            <w:tcW w:w="1796" w:type="dxa"/>
            <w:shd w:val="clear" w:color="auto" w:fill="auto"/>
          </w:tcPr>
          <w:p w:rsidR="00A96DB0" w:rsidRPr="00276BBD" w:rsidRDefault="00A96DB0" w:rsidP="00EE5B46"/>
          <w:p w:rsidR="00A96DB0" w:rsidRPr="00276BBD" w:rsidRDefault="00A96DB0" w:rsidP="00EE5B46">
            <w:r w:rsidRPr="00276BBD">
              <w:t>градски тргови, установе, институције, тржни центри, угоститељски објекти у граду</w:t>
            </w:r>
          </w:p>
        </w:tc>
        <w:tc>
          <w:tcPr>
            <w:tcW w:w="1660" w:type="dxa"/>
            <w:shd w:val="clear" w:color="auto" w:fill="auto"/>
          </w:tcPr>
          <w:p w:rsidR="00A96DB0" w:rsidRPr="00276BBD" w:rsidRDefault="00A96DB0" w:rsidP="00EE5B46"/>
          <w:p w:rsidR="00A96DB0" w:rsidRPr="00276BBD" w:rsidRDefault="00A96DB0" w:rsidP="00EE5B46">
            <w:r w:rsidRPr="00276BBD">
              <w:t>друштвене мреже, сајт школе, медији</w:t>
            </w:r>
          </w:p>
        </w:tc>
      </w:tr>
      <w:tr w:rsidR="00A96DB0" w:rsidRPr="00276BBD" w:rsidTr="00EE5B46">
        <w:tc>
          <w:tcPr>
            <w:tcW w:w="1864" w:type="dxa"/>
            <w:shd w:val="clear" w:color="auto" w:fill="auto"/>
          </w:tcPr>
          <w:p w:rsidR="00A96DB0" w:rsidRPr="00276BBD" w:rsidRDefault="00A96DB0" w:rsidP="00EE5B46">
            <w:r w:rsidRPr="00276BBD">
              <w:lastRenderedPageBreak/>
              <w:t>Успостављање сарадње и културних веза са другим школама у земљи и иностранству</w:t>
            </w:r>
          </w:p>
        </w:tc>
        <w:tc>
          <w:tcPr>
            <w:tcW w:w="2072" w:type="dxa"/>
            <w:shd w:val="clear" w:color="auto" w:fill="auto"/>
          </w:tcPr>
          <w:p w:rsidR="00A96DB0" w:rsidRPr="00276BBD" w:rsidRDefault="00A96DB0" w:rsidP="00EE5B46">
            <w:r w:rsidRPr="00276BBD">
              <w:t>директор школе, наставници мотивисани за писање пројеката, Тим за пројекте</w:t>
            </w:r>
          </w:p>
        </w:tc>
        <w:tc>
          <w:tcPr>
            <w:tcW w:w="1848" w:type="dxa"/>
            <w:shd w:val="clear" w:color="auto" w:fill="auto"/>
          </w:tcPr>
          <w:p w:rsidR="00A96DB0" w:rsidRPr="00276BBD" w:rsidRDefault="00A96DB0" w:rsidP="00EE5B46">
            <w:r w:rsidRPr="00276BBD">
              <w:t>настављамо и у наредним годинама</w:t>
            </w:r>
          </w:p>
          <w:p w:rsidR="00A96DB0" w:rsidRPr="00276BBD" w:rsidRDefault="00A96DB0" w:rsidP="00EE5B46">
            <w:r w:rsidRPr="00276BBD">
              <w:t>(у време израде овог документа одвијала се сарадња са Умјетничком школом из Тузле-мај,јун)-били су нам гости 7 дана</w:t>
            </w:r>
          </w:p>
        </w:tc>
        <w:tc>
          <w:tcPr>
            <w:tcW w:w="1796" w:type="dxa"/>
            <w:shd w:val="clear" w:color="auto" w:fill="auto"/>
          </w:tcPr>
          <w:p w:rsidR="00A96DB0" w:rsidRPr="00276BBD" w:rsidRDefault="00A96DB0" w:rsidP="00EE5B46">
            <w:r w:rsidRPr="00276BBD">
              <w:t>Узајамне посете и заједнички наступи и друге активности са музичким школама –Тузла /пројекат Супершколе-мај-јун 2025., Вршац, Београд, Темишвар, Макарска</w:t>
            </w:r>
          </w:p>
        </w:tc>
        <w:tc>
          <w:tcPr>
            <w:tcW w:w="1660" w:type="dxa"/>
            <w:shd w:val="clear" w:color="auto" w:fill="auto"/>
          </w:tcPr>
          <w:p w:rsidR="00A96DB0" w:rsidRPr="00276BBD" w:rsidRDefault="00A96DB0" w:rsidP="00EE5B46"/>
          <w:p w:rsidR="00A96DB0" w:rsidRPr="00276BBD" w:rsidRDefault="00A96DB0" w:rsidP="00EE5B46">
            <w:r w:rsidRPr="00276BBD">
              <w:t>чланци у медијима, друштвене мреже школе</w:t>
            </w:r>
          </w:p>
        </w:tc>
      </w:tr>
    </w:tbl>
    <w:p w:rsidR="00A96DB0" w:rsidRPr="00276BBD" w:rsidRDefault="00A96DB0" w:rsidP="00A96DB0"/>
    <w:p w:rsidR="00A96DB0" w:rsidRPr="00276BBD" w:rsidRDefault="00A96DB0" w:rsidP="00A96DB0"/>
    <w:p w:rsidR="00A96DB0" w:rsidRPr="00276BBD" w:rsidRDefault="00A96DB0" w:rsidP="004F21F1">
      <w:pPr>
        <w:pStyle w:val="Heading2"/>
      </w:pPr>
      <w:bookmarkStart w:id="141" w:name="_Toc201223851"/>
      <w:r w:rsidRPr="00276BBD">
        <w:rPr>
          <w:lang w:val="sr-Cyrl-RS"/>
        </w:rPr>
        <w:t>3.</w:t>
      </w:r>
      <w:r w:rsidRPr="00276BBD">
        <w:t>ПРОГРАМ ВАННАСТАВНИХ И СЛОБОДНИХ АКТИВНОСТИ</w:t>
      </w:r>
      <w:bookmarkEnd w:id="141"/>
    </w:p>
    <w:p w:rsidR="00A96DB0" w:rsidRPr="00276BBD" w:rsidRDefault="00A96DB0" w:rsidP="00A96DB0"/>
    <w:p w:rsidR="00A96DB0" w:rsidRPr="00276BBD" w:rsidRDefault="00A96DB0" w:rsidP="00A96DB0">
      <w:r w:rsidRPr="00276BBD">
        <w:t>Под ваннаставним и слободним активностима у музичким школама подразумевају се, осим секција и такмичења, кампови, семинари-мајсторски курсеви за ученике, посете, излети, студијска путовања, екскурзије. План такмичења налази се у Годишљем плану рада школе, као и у плановима рада стручних већа. Мајсторске курсеве организују еминентни професори из земље и иностранства које посећују наши ученици, у нашој школи или у другим музичким установама. Наши ученици имају прилику да посећују кампове на којима се стручно усавршавају заједно са другим ученицима музичких школа (тренутно аплицирају за Камп етномузикологије у Тршићу у јулу и августу 2025.). У оквиру регионалног пројекта Супершколе, група ученика и наставника наше школе у децембру</w:t>
      </w:r>
      <w:r w:rsidR="00F45330" w:rsidRPr="00276BBD">
        <w:rPr>
          <w:lang w:val="sr-Cyrl-RS"/>
        </w:rPr>
        <w:t xml:space="preserve"> 2024. године</w:t>
      </w:r>
      <w:r w:rsidRPr="00276BBD">
        <w:t xml:space="preserve"> је боравила у Тузли, а ученици и наставници из Умјетничке</w:t>
      </w:r>
      <w:r w:rsidR="00F45330" w:rsidRPr="00276BBD">
        <w:t xml:space="preserve"> школе из Тузле су у мају </w:t>
      </w:r>
      <w:r w:rsidR="00F45330" w:rsidRPr="00276BBD">
        <w:rPr>
          <w:lang w:val="sr-Cyrl-RS"/>
        </w:rPr>
        <w:t>2025.године</w:t>
      </w:r>
      <w:r w:rsidRPr="00276BBD">
        <w:t xml:space="preserve"> боравили у нашој школи и нашем граду. Заједнички су спровели радионице, дружења, размену искустава и одржали неколико заједничких концерата.</w:t>
      </w:r>
    </w:p>
    <w:p w:rsidR="00A96DB0" w:rsidRPr="00276BBD" w:rsidRDefault="00A96DB0" w:rsidP="00A96DB0">
      <w:r w:rsidRPr="00276BBD">
        <w:lastRenderedPageBreak/>
        <w:t xml:space="preserve">У табели доле, наведене су и друге ваннаставне и слободне активности које школа спроводи: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2035"/>
        <w:gridCol w:w="1699"/>
        <w:gridCol w:w="1716"/>
        <w:gridCol w:w="1754"/>
      </w:tblGrid>
      <w:tr w:rsidR="00A96DB0" w:rsidRPr="00276BBD" w:rsidTr="00EE5B46">
        <w:tc>
          <w:tcPr>
            <w:tcW w:w="2027" w:type="dxa"/>
            <w:shd w:val="clear" w:color="auto" w:fill="auto"/>
          </w:tcPr>
          <w:p w:rsidR="00A96DB0" w:rsidRPr="00276BBD" w:rsidRDefault="00A96DB0" w:rsidP="00EE5B46">
            <w:r w:rsidRPr="00276BBD">
              <w:t>Активност</w:t>
            </w:r>
          </w:p>
        </w:tc>
        <w:tc>
          <w:tcPr>
            <w:tcW w:w="2027" w:type="dxa"/>
            <w:shd w:val="clear" w:color="auto" w:fill="auto"/>
          </w:tcPr>
          <w:p w:rsidR="00A96DB0" w:rsidRPr="00276BBD" w:rsidRDefault="00A96DB0" w:rsidP="00EE5B46">
            <w:r w:rsidRPr="00276BBD">
              <w:t>носиоци</w:t>
            </w:r>
          </w:p>
        </w:tc>
        <w:tc>
          <w:tcPr>
            <w:tcW w:w="2027" w:type="dxa"/>
            <w:shd w:val="clear" w:color="auto" w:fill="auto"/>
          </w:tcPr>
          <w:p w:rsidR="00A96DB0" w:rsidRPr="00276BBD" w:rsidRDefault="00A96DB0" w:rsidP="00EE5B46">
            <w:r w:rsidRPr="00276BBD">
              <w:t>време</w:t>
            </w:r>
          </w:p>
        </w:tc>
        <w:tc>
          <w:tcPr>
            <w:tcW w:w="2028" w:type="dxa"/>
            <w:shd w:val="clear" w:color="auto" w:fill="auto"/>
          </w:tcPr>
          <w:p w:rsidR="00A96DB0" w:rsidRPr="00276BBD" w:rsidRDefault="00A96DB0" w:rsidP="00EE5B46">
            <w:r w:rsidRPr="00276BBD">
              <w:t>место</w:t>
            </w:r>
          </w:p>
        </w:tc>
        <w:tc>
          <w:tcPr>
            <w:tcW w:w="2028" w:type="dxa"/>
            <w:shd w:val="clear" w:color="auto" w:fill="auto"/>
          </w:tcPr>
          <w:p w:rsidR="00A96DB0" w:rsidRPr="00276BBD" w:rsidRDefault="00A96DB0" w:rsidP="00EE5B46">
            <w:r w:rsidRPr="00276BBD">
              <w:t>начин праћења</w:t>
            </w:r>
          </w:p>
        </w:tc>
      </w:tr>
      <w:tr w:rsidR="00A96DB0" w:rsidRPr="00276BBD" w:rsidTr="00EE5B46">
        <w:tc>
          <w:tcPr>
            <w:tcW w:w="2027" w:type="dxa"/>
            <w:shd w:val="clear" w:color="auto" w:fill="auto"/>
          </w:tcPr>
          <w:p w:rsidR="00A96DB0" w:rsidRPr="00276BBD" w:rsidRDefault="00A96DB0" w:rsidP="00EE5B46"/>
          <w:p w:rsidR="00A96DB0" w:rsidRPr="00276BBD" w:rsidRDefault="00A96DB0" w:rsidP="00EE5B46">
            <w:r w:rsidRPr="00276BBD">
              <w:t>Учешће ученика у слободним активностима – џез секција и етно секција</w:t>
            </w:r>
          </w:p>
        </w:tc>
        <w:tc>
          <w:tcPr>
            <w:tcW w:w="2027" w:type="dxa"/>
            <w:shd w:val="clear" w:color="auto" w:fill="auto"/>
          </w:tcPr>
          <w:p w:rsidR="00A96DB0" w:rsidRPr="00276BBD" w:rsidRDefault="00A96DB0" w:rsidP="00EE5B46"/>
          <w:p w:rsidR="00A96DB0" w:rsidRPr="00276BBD" w:rsidRDefault="00A96DB0" w:rsidP="00EE5B46">
            <w:r w:rsidRPr="00276BBD">
              <w:t>С.Ћирић, М.Милованов,</w:t>
            </w:r>
          </w:p>
          <w:p w:rsidR="00A96DB0" w:rsidRPr="00276BBD" w:rsidRDefault="00A96DB0" w:rsidP="00EE5B46">
            <w:r w:rsidRPr="00276BBD">
              <w:t>Мојин</w:t>
            </w:r>
          </w:p>
          <w:p w:rsidR="00A96DB0" w:rsidRPr="00276BBD" w:rsidRDefault="00A96DB0" w:rsidP="00EE5B46"/>
        </w:tc>
        <w:tc>
          <w:tcPr>
            <w:tcW w:w="2027" w:type="dxa"/>
            <w:shd w:val="clear" w:color="auto" w:fill="auto"/>
          </w:tcPr>
          <w:p w:rsidR="00A96DB0" w:rsidRPr="00276BBD" w:rsidRDefault="00A96DB0" w:rsidP="00EE5B46"/>
          <w:p w:rsidR="00A96DB0" w:rsidRPr="00276BBD" w:rsidRDefault="00A96DB0" w:rsidP="00EE5B46">
            <w:r w:rsidRPr="00276BBD">
              <w:t>због друштвених дешавања и прекида наставе у шк.2024/25. ове активности нису одржаване, али их планирамо у наредном периоду</w:t>
            </w:r>
          </w:p>
        </w:tc>
        <w:tc>
          <w:tcPr>
            <w:tcW w:w="2028" w:type="dxa"/>
            <w:shd w:val="clear" w:color="auto" w:fill="auto"/>
          </w:tcPr>
          <w:p w:rsidR="00A96DB0" w:rsidRPr="00276BBD" w:rsidRDefault="00A96DB0" w:rsidP="00EE5B46"/>
          <w:p w:rsidR="00A96DB0" w:rsidRPr="00276BBD" w:rsidRDefault="00A96DB0" w:rsidP="00EE5B46">
            <w:r w:rsidRPr="00276BBD">
              <w:t xml:space="preserve">школа </w:t>
            </w:r>
          </w:p>
        </w:tc>
        <w:tc>
          <w:tcPr>
            <w:tcW w:w="2028" w:type="dxa"/>
            <w:shd w:val="clear" w:color="auto" w:fill="auto"/>
          </w:tcPr>
          <w:p w:rsidR="00A96DB0" w:rsidRPr="00276BBD" w:rsidRDefault="00A96DB0" w:rsidP="00EE5B46"/>
          <w:p w:rsidR="00A96DB0" w:rsidRPr="00276BBD" w:rsidRDefault="00A96DB0" w:rsidP="00EE5B46">
            <w:r w:rsidRPr="00276BBD">
              <w:t>јавни наступи секција у школи и ван ње</w:t>
            </w:r>
          </w:p>
        </w:tc>
      </w:tr>
      <w:tr w:rsidR="00A96DB0" w:rsidRPr="00276BBD" w:rsidTr="00EE5B46">
        <w:tc>
          <w:tcPr>
            <w:tcW w:w="2027" w:type="dxa"/>
            <w:shd w:val="clear" w:color="auto" w:fill="auto"/>
          </w:tcPr>
          <w:p w:rsidR="00A96DB0" w:rsidRPr="00276BBD" w:rsidRDefault="00A96DB0" w:rsidP="00EE5B46">
            <w:r w:rsidRPr="00276BBD">
              <w:t>Посете позоришним и оперским представама</w:t>
            </w:r>
          </w:p>
        </w:tc>
        <w:tc>
          <w:tcPr>
            <w:tcW w:w="2027" w:type="dxa"/>
            <w:shd w:val="clear" w:color="auto" w:fill="auto"/>
          </w:tcPr>
          <w:p w:rsidR="00A96DB0" w:rsidRPr="00276BBD" w:rsidRDefault="00A96DB0" w:rsidP="00EE5B46">
            <w:r w:rsidRPr="00276BBD">
              <w:t>Ученички парламент, одељенске старешине</w:t>
            </w:r>
          </w:p>
        </w:tc>
        <w:tc>
          <w:tcPr>
            <w:tcW w:w="2027" w:type="dxa"/>
            <w:shd w:val="clear" w:color="auto" w:fill="auto"/>
          </w:tcPr>
          <w:p w:rsidR="00A96DB0" w:rsidRPr="00276BBD" w:rsidRDefault="00A96DB0" w:rsidP="00EE5B46">
            <w:r w:rsidRPr="00276BBD">
              <w:t>током школске године</w:t>
            </w:r>
          </w:p>
        </w:tc>
        <w:tc>
          <w:tcPr>
            <w:tcW w:w="2028" w:type="dxa"/>
            <w:shd w:val="clear" w:color="auto" w:fill="auto"/>
          </w:tcPr>
          <w:p w:rsidR="00A96DB0" w:rsidRPr="00276BBD" w:rsidRDefault="00A96DB0" w:rsidP="00EE5B46">
            <w:r w:rsidRPr="00276BBD">
              <w:t>Зрењанин, Нови Сад, Београд</w:t>
            </w:r>
          </w:p>
        </w:tc>
        <w:tc>
          <w:tcPr>
            <w:tcW w:w="2028" w:type="dxa"/>
            <w:shd w:val="clear" w:color="auto" w:fill="auto"/>
          </w:tcPr>
          <w:p w:rsidR="00A96DB0" w:rsidRPr="00276BBD" w:rsidRDefault="00A96DB0" w:rsidP="00EE5B46">
            <w:r w:rsidRPr="00276BBD">
              <w:t>сајт школе, посебна евиденција</w:t>
            </w:r>
          </w:p>
        </w:tc>
      </w:tr>
      <w:tr w:rsidR="00A96DB0" w:rsidRPr="00276BBD" w:rsidTr="00EE5B46">
        <w:tc>
          <w:tcPr>
            <w:tcW w:w="2027" w:type="dxa"/>
            <w:shd w:val="clear" w:color="auto" w:fill="auto"/>
          </w:tcPr>
          <w:p w:rsidR="00A96DB0" w:rsidRPr="00276BBD" w:rsidRDefault="00A96DB0" w:rsidP="00EE5B46">
            <w:r w:rsidRPr="00276BBD">
              <w:t>Посете Градском музеју и галерији и учешће на манифестацији Ноћ музеја</w:t>
            </w:r>
          </w:p>
        </w:tc>
        <w:tc>
          <w:tcPr>
            <w:tcW w:w="2027" w:type="dxa"/>
            <w:shd w:val="clear" w:color="auto" w:fill="auto"/>
          </w:tcPr>
          <w:p w:rsidR="00A96DB0" w:rsidRPr="00276BBD" w:rsidRDefault="00A96DB0" w:rsidP="00EE5B46">
            <w:r w:rsidRPr="00276BBD">
              <w:t>одељенске старешине, наставници, ученици</w:t>
            </w:r>
          </w:p>
        </w:tc>
        <w:tc>
          <w:tcPr>
            <w:tcW w:w="2027" w:type="dxa"/>
            <w:shd w:val="clear" w:color="auto" w:fill="auto"/>
          </w:tcPr>
          <w:p w:rsidR="00A96DB0" w:rsidRPr="00276BBD" w:rsidRDefault="00A96DB0" w:rsidP="00EE5B46">
            <w:r w:rsidRPr="00276BBD">
              <w:t>током године, када су поставке занимљиве ученицима</w:t>
            </w:r>
          </w:p>
        </w:tc>
        <w:tc>
          <w:tcPr>
            <w:tcW w:w="2028" w:type="dxa"/>
            <w:shd w:val="clear" w:color="auto" w:fill="auto"/>
          </w:tcPr>
          <w:p w:rsidR="00A96DB0" w:rsidRPr="00276BBD" w:rsidRDefault="00A96DB0" w:rsidP="00EE5B46">
            <w:r w:rsidRPr="00276BBD">
              <w:t>Зрењанин</w:t>
            </w:r>
          </w:p>
        </w:tc>
        <w:tc>
          <w:tcPr>
            <w:tcW w:w="2028" w:type="dxa"/>
            <w:shd w:val="clear" w:color="auto" w:fill="auto"/>
          </w:tcPr>
          <w:p w:rsidR="00A96DB0" w:rsidRPr="00276BBD" w:rsidRDefault="00A96DB0" w:rsidP="00EE5B46">
            <w:r w:rsidRPr="00276BBD">
              <w:t>ес дневник</w:t>
            </w:r>
          </w:p>
        </w:tc>
      </w:tr>
      <w:tr w:rsidR="00A96DB0" w:rsidRPr="00276BBD" w:rsidTr="00EE5B46">
        <w:tc>
          <w:tcPr>
            <w:tcW w:w="2027" w:type="dxa"/>
            <w:shd w:val="clear" w:color="auto" w:fill="auto"/>
          </w:tcPr>
          <w:p w:rsidR="00A96DB0" w:rsidRPr="00276BBD" w:rsidRDefault="00A96DB0" w:rsidP="00EE5B46">
            <w:r w:rsidRPr="00276BBD">
              <w:t>Учешће на радионицама и  предавањима за ученике – Црвени крст, Саветовалиште за младе, Канцеларија за младе, и др.</w:t>
            </w:r>
          </w:p>
        </w:tc>
        <w:tc>
          <w:tcPr>
            <w:tcW w:w="2027" w:type="dxa"/>
            <w:shd w:val="clear" w:color="auto" w:fill="auto"/>
          </w:tcPr>
          <w:p w:rsidR="00A96DB0" w:rsidRPr="00276BBD" w:rsidRDefault="00A96DB0" w:rsidP="00EE5B46"/>
          <w:p w:rsidR="00A96DB0" w:rsidRPr="00276BBD" w:rsidRDefault="00A96DB0" w:rsidP="00EE5B46">
            <w:r w:rsidRPr="00276BBD">
              <w:t>ПП служба, одељенске старешине, ученици</w:t>
            </w:r>
          </w:p>
        </w:tc>
        <w:tc>
          <w:tcPr>
            <w:tcW w:w="2027" w:type="dxa"/>
            <w:shd w:val="clear" w:color="auto" w:fill="auto"/>
          </w:tcPr>
          <w:p w:rsidR="00A96DB0" w:rsidRPr="00276BBD" w:rsidRDefault="00A96DB0" w:rsidP="00EE5B46"/>
          <w:p w:rsidR="00A96DB0" w:rsidRPr="00276BBD" w:rsidRDefault="00A96DB0" w:rsidP="00EE5B46">
            <w:r w:rsidRPr="00276BBD">
              <w:t>током школске године</w:t>
            </w:r>
          </w:p>
        </w:tc>
        <w:tc>
          <w:tcPr>
            <w:tcW w:w="2028" w:type="dxa"/>
            <w:shd w:val="clear" w:color="auto" w:fill="auto"/>
          </w:tcPr>
          <w:p w:rsidR="00A96DB0" w:rsidRPr="00276BBD" w:rsidRDefault="00A96DB0" w:rsidP="00EE5B46"/>
          <w:p w:rsidR="00A96DB0" w:rsidRPr="00276BBD" w:rsidRDefault="00A96DB0" w:rsidP="00EE5B46">
            <w:r w:rsidRPr="00276BBD">
              <w:t>школа, просторије Црвеног крста, Школски диспанзер, Културни центар, Канцеларија за младе</w:t>
            </w:r>
          </w:p>
        </w:tc>
        <w:tc>
          <w:tcPr>
            <w:tcW w:w="2028" w:type="dxa"/>
            <w:shd w:val="clear" w:color="auto" w:fill="auto"/>
          </w:tcPr>
          <w:p w:rsidR="00A96DB0" w:rsidRPr="00276BBD" w:rsidRDefault="00A96DB0" w:rsidP="00EE5B46"/>
          <w:p w:rsidR="00A96DB0" w:rsidRPr="00276BBD" w:rsidRDefault="00A96DB0" w:rsidP="00EE5B46">
            <w:r w:rsidRPr="00276BBD">
              <w:t>ес дневник</w:t>
            </w:r>
          </w:p>
        </w:tc>
      </w:tr>
      <w:tr w:rsidR="00A96DB0" w:rsidRPr="00276BBD" w:rsidTr="00EE5B46">
        <w:tc>
          <w:tcPr>
            <w:tcW w:w="2027" w:type="dxa"/>
            <w:shd w:val="clear" w:color="auto" w:fill="auto"/>
          </w:tcPr>
          <w:p w:rsidR="00A96DB0" w:rsidRPr="00276BBD" w:rsidRDefault="00A96DB0" w:rsidP="00EE5B46">
            <w:r w:rsidRPr="00276BBD">
              <w:lastRenderedPageBreak/>
              <w:t>Организовање хуманитарних акција у школи- добровољно давалаштво крви – сарадња са Црвеним крстом града</w:t>
            </w:r>
          </w:p>
        </w:tc>
        <w:tc>
          <w:tcPr>
            <w:tcW w:w="2027" w:type="dxa"/>
            <w:shd w:val="clear" w:color="auto" w:fill="auto"/>
          </w:tcPr>
          <w:p w:rsidR="00A96DB0" w:rsidRPr="00276BBD" w:rsidRDefault="00A96DB0" w:rsidP="00EE5B46"/>
          <w:p w:rsidR="00A96DB0" w:rsidRPr="00276BBD" w:rsidRDefault="00A96DB0" w:rsidP="00EE5B46">
            <w:r w:rsidRPr="00276BBD">
              <w:t>Ученички парламент, координатор ученичког парламента, стручни сарадници</w:t>
            </w:r>
          </w:p>
        </w:tc>
        <w:tc>
          <w:tcPr>
            <w:tcW w:w="2027" w:type="dxa"/>
            <w:shd w:val="clear" w:color="auto" w:fill="auto"/>
          </w:tcPr>
          <w:p w:rsidR="00A96DB0" w:rsidRPr="00276BBD" w:rsidRDefault="00A96DB0" w:rsidP="00EE5B46"/>
          <w:p w:rsidR="00A96DB0" w:rsidRPr="00276BBD" w:rsidRDefault="00A96DB0" w:rsidP="00EE5B46">
            <w:r w:rsidRPr="00276BBD">
              <w:t>у складу са календаром активности</w:t>
            </w:r>
          </w:p>
        </w:tc>
        <w:tc>
          <w:tcPr>
            <w:tcW w:w="2028" w:type="dxa"/>
            <w:shd w:val="clear" w:color="auto" w:fill="auto"/>
          </w:tcPr>
          <w:p w:rsidR="00A96DB0" w:rsidRPr="00276BBD" w:rsidRDefault="00A96DB0" w:rsidP="00EE5B46"/>
          <w:p w:rsidR="00A96DB0" w:rsidRPr="00276BBD" w:rsidRDefault="00A96DB0" w:rsidP="00EE5B46">
            <w:r w:rsidRPr="00276BBD">
              <w:t>школа, јавни простор, просторије Црвеног крста</w:t>
            </w:r>
          </w:p>
        </w:tc>
        <w:tc>
          <w:tcPr>
            <w:tcW w:w="2028" w:type="dxa"/>
            <w:shd w:val="clear" w:color="auto" w:fill="auto"/>
          </w:tcPr>
          <w:p w:rsidR="00A96DB0" w:rsidRPr="00276BBD" w:rsidRDefault="00A96DB0" w:rsidP="00EE5B46">
            <w:r w:rsidRPr="00276BBD">
              <w:t>друштвене мреже, сајт школе, медији</w:t>
            </w:r>
          </w:p>
        </w:tc>
      </w:tr>
      <w:tr w:rsidR="00A96DB0" w:rsidRPr="00276BBD" w:rsidTr="00EE5B46">
        <w:tc>
          <w:tcPr>
            <w:tcW w:w="2027" w:type="dxa"/>
            <w:shd w:val="clear" w:color="auto" w:fill="auto"/>
          </w:tcPr>
          <w:p w:rsidR="00A96DB0" w:rsidRPr="00276BBD" w:rsidRDefault="00A96DB0" w:rsidP="00EE5B46">
            <w:r w:rsidRPr="00276BBD">
              <w:t>Учешће ученика на такмичењима и конкурсима из општеобразовних и хуманистичких предмета --литерарно, ликовно стваралаштво и др.</w:t>
            </w:r>
          </w:p>
        </w:tc>
        <w:tc>
          <w:tcPr>
            <w:tcW w:w="2027" w:type="dxa"/>
            <w:shd w:val="clear" w:color="auto" w:fill="auto"/>
          </w:tcPr>
          <w:p w:rsidR="00A96DB0" w:rsidRPr="00276BBD" w:rsidRDefault="00A96DB0" w:rsidP="00EE5B46">
            <w:r w:rsidRPr="00276BBD">
              <w:t>наставници општеобразовних предмета, заинтересовани ученици- најуспешнији су нам ученици на ликовним конкурсима, где редовно освајамо награде</w:t>
            </w:r>
          </w:p>
        </w:tc>
        <w:tc>
          <w:tcPr>
            <w:tcW w:w="2027" w:type="dxa"/>
            <w:shd w:val="clear" w:color="auto" w:fill="auto"/>
          </w:tcPr>
          <w:p w:rsidR="00A96DB0" w:rsidRPr="00276BBD" w:rsidRDefault="00A96DB0" w:rsidP="00EE5B46"/>
          <w:p w:rsidR="00A96DB0" w:rsidRPr="00276BBD" w:rsidRDefault="00A96DB0" w:rsidP="00EE5B46">
            <w:r w:rsidRPr="00276BBD">
              <w:t>током школске године</w:t>
            </w:r>
          </w:p>
        </w:tc>
        <w:tc>
          <w:tcPr>
            <w:tcW w:w="2028" w:type="dxa"/>
            <w:shd w:val="clear" w:color="auto" w:fill="auto"/>
          </w:tcPr>
          <w:p w:rsidR="00A96DB0" w:rsidRPr="00276BBD" w:rsidRDefault="00A96DB0" w:rsidP="00EE5B46"/>
          <w:p w:rsidR="00A96DB0" w:rsidRPr="00276BBD" w:rsidRDefault="00A96DB0" w:rsidP="00EE5B46">
            <w:r w:rsidRPr="00276BBD">
              <w:t>друге образовне и културне установе</w:t>
            </w:r>
          </w:p>
        </w:tc>
        <w:tc>
          <w:tcPr>
            <w:tcW w:w="2028" w:type="dxa"/>
            <w:shd w:val="clear" w:color="auto" w:fill="auto"/>
          </w:tcPr>
          <w:p w:rsidR="00A96DB0" w:rsidRPr="00276BBD" w:rsidRDefault="00A96DB0" w:rsidP="00EE5B46"/>
          <w:p w:rsidR="00A96DB0" w:rsidRPr="00276BBD" w:rsidRDefault="00A96DB0" w:rsidP="00EE5B46">
            <w:r w:rsidRPr="00276BBD">
              <w:t>награде, фотографије,</w:t>
            </w:r>
          </w:p>
          <w:p w:rsidR="00A96DB0" w:rsidRPr="00276BBD" w:rsidRDefault="00A96DB0" w:rsidP="00EE5B46">
            <w:r w:rsidRPr="00276BBD">
              <w:t>сајт школе</w:t>
            </w:r>
          </w:p>
        </w:tc>
      </w:tr>
      <w:tr w:rsidR="00A96DB0" w:rsidRPr="00276BBD" w:rsidTr="00EE5B46">
        <w:tc>
          <w:tcPr>
            <w:tcW w:w="2027" w:type="dxa"/>
            <w:shd w:val="clear" w:color="auto" w:fill="auto"/>
          </w:tcPr>
          <w:p w:rsidR="00A96DB0" w:rsidRPr="00276BBD" w:rsidRDefault="00A96DB0" w:rsidP="00EE5B46">
            <w:r w:rsidRPr="00276BBD">
              <w:t>Учешће ученика на спортским такмичењима и манифестацијама и у еколошким акцијама</w:t>
            </w:r>
          </w:p>
        </w:tc>
        <w:tc>
          <w:tcPr>
            <w:tcW w:w="2027" w:type="dxa"/>
            <w:shd w:val="clear" w:color="auto" w:fill="auto"/>
          </w:tcPr>
          <w:p w:rsidR="00A96DB0" w:rsidRPr="00276BBD" w:rsidRDefault="00A96DB0" w:rsidP="00EE5B46">
            <w:r w:rsidRPr="00276BBD">
              <w:t xml:space="preserve">наставник физичког васпитања, </w:t>
            </w:r>
          </w:p>
          <w:p w:rsidR="00A96DB0" w:rsidRPr="00276BBD" w:rsidRDefault="00A96DB0" w:rsidP="00EE5B46">
            <w:r w:rsidRPr="00276BBD">
              <w:t>ППслужба, заинтересовани ученици</w:t>
            </w:r>
          </w:p>
        </w:tc>
        <w:tc>
          <w:tcPr>
            <w:tcW w:w="2027" w:type="dxa"/>
            <w:shd w:val="clear" w:color="auto" w:fill="auto"/>
          </w:tcPr>
          <w:p w:rsidR="00A96DB0" w:rsidRPr="00276BBD" w:rsidRDefault="00A96DB0" w:rsidP="00EE5B46"/>
          <w:p w:rsidR="00A96DB0" w:rsidRPr="00276BBD" w:rsidRDefault="00A96DB0" w:rsidP="00EE5B46">
            <w:r w:rsidRPr="00276BBD">
              <w:t>јесен и пролеће</w:t>
            </w:r>
          </w:p>
        </w:tc>
        <w:tc>
          <w:tcPr>
            <w:tcW w:w="2028" w:type="dxa"/>
            <w:shd w:val="clear" w:color="auto" w:fill="auto"/>
          </w:tcPr>
          <w:p w:rsidR="00A96DB0" w:rsidRPr="00276BBD" w:rsidRDefault="00A96DB0" w:rsidP="00EE5B46"/>
          <w:p w:rsidR="00A96DB0" w:rsidRPr="00276BBD" w:rsidRDefault="00A96DB0" w:rsidP="00EE5B46">
            <w:r w:rsidRPr="00276BBD">
              <w:t>спортски објекти у граду и околини, уређење школског дворишта</w:t>
            </w:r>
          </w:p>
        </w:tc>
        <w:tc>
          <w:tcPr>
            <w:tcW w:w="2028" w:type="dxa"/>
            <w:shd w:val="clear" w:color="auto" w:fill="auto"/>
          </w:tcPr>
          <w:p w:rsidR="00A96DB0" w:rsidRPr="00276BBD" w:rsidRDefault="00A96DB0" w:rsidP="00EE5B46"/>
          <w:p w:rsidR="00A96DB0" w:rsidRPr="00276BBD" w:rsidRDefault="00A96DB0" w:rsidP="00EE5B46">
            <w:r w:rsidRPr="00276BBD">
              <w:t>сајт школе, фотографије</w:t>
            </w:r>
          </w:p>
        </w:tc>
      </w:tr>
      <w:tr w:rsidR="00A96DB0" w:rsidRPr="00276BBD" w:rsidTr="00EE5B46">
        <w:tc>
          <w:tcPr>
            <w:tcW w:w="2027" w:type="dxa"/>
            <w:shd w:val="clear" w:color="auto" w:fill="auto"/>
          </w:tcPr>
          <w:p w:rsidR="00A96DB0" w:rsidRPr="00276BBD" w:rsidRDefault="00A96DB0" w:rsidP="00EE5B46">
            <w:r w:rsidRPr="00276BBD">
              <w:t xml:space="preserve">Радионице и акције са ученицима које осмишљава и спроводи ПП служба- обележавање значајних датума-Дан среће, Дан здравља, Дан сећања и </w:t>
            </w:r>
            <w:r w:rsidRPr="00276BBD">
              <w:lastRenderedPageBreak/>
              <w:t>заједништва и др.</w:t>
            </w:r>
          </w:p>
        </w:tc>
        <w:tc>
          <w:tcPr>
            <w:tcW w:w="2027" w:type="dxa"/>
            <w:shd w:val="clear" w:color="auto" w:fill="auto"/>
          </w:tcPr>
          <w:p w:rsidR="00A96DB0" w:rsidRPr="00276BBD" w:rsidRDefault="00A96DB0" w:rsidP="00EE5B46"/>
          <w:p w:rsidR="00A96DB0" w:rsidRPr="00276BBD" w:rsidRDefault="00A96DB0" w:rsidP="00EE5B46">
            <w:r w:rsidRPr="00276BBD">
              <w:t>педагог, психолози, ученици</w:t>
            </w:r>
          </w:p>
        </w:tc>
        <w:tc>
          <w:tcPr>
            <w:tcW w:w="2027" w:type="dxa"/>
            <w:shd w:val="clear" w:color="auto" w:fill="auto"/>
          </w:tcPr>
          <w:p w:rsidR="00A96DB0" w:rsidRPr="00276BBD" w:rsidRDefault="00A96DB0" w:rsidP="00EE5B46"/>
          <w:p w:rsidR="00A96DB0" w:rsidRPr="00276BBD" w:rsidRDefault="00A96DB0" w:rsidP="00EE5B46">
            <w:r w:rsidRPr="00276BBD">
              <w:t>према календару значајних датума</w:t>
            </w:r>
          </w:p>
        </w:tc>
        <w:tc>
          <w:tcPr>
            <w:tcW w:w="2028" w:type="dxa"/>
            <w:shd w:val="clear" w:color="auto" w:fill="auto"/>
          </w:tcPr>
          <w:p w:rsidR="00A96DB0" w:rsidRPr="00276BBD" w:rsidRDefault="00A96DB0" w:rsidP="00EE5B46"/>
          <w:p w:rsidR="00A96DB0" w:rsidRPr="00276BBD" w:rsidRDefault="00A96DB0" w:rsidP="00EE5B46">
            <w:r w:rsidRPr="00276BBD">
              <w:t>школа и други јавни простори</w:t>
            </w:r>
          </w:p>
        </w:tc>
        <w:tc>
          <w:tcPr>
            <w:tcW w:w="2028" w:type="dxa"/>
            <w:shd w:val="clear" w:color="auto" w:fill="auto"/>
          </w:tcPr>
          <w:p w:rsidR="00A96DB0" w:rsidRPr="00276BBD" w:rsidRDefault="00A96DB0" w:rsidP="00EE5B46"/>
          <w:p w:rsidR="00A96DB0" w:rsidRPr="00276BBD" w:rsidRDefault="00A96DB0" w:rsidP="00EE5B46">
            <w:r w:rsidRPr="00276BBD">
              <w:t>друштвене мреже школе</w:t>
            </w:r>
          </w:p>
        </w:tc>
      </w:tr>
    </w:tbl>
    <w:p w:rsidR="00A96DB0" w:rsidRPr="00276BBD" w:rsidRDefault="00A96DB0" w:rsidP="00A96DB0"/>
    <w:p w:rsidR="00A96DB0" w:rsidRPr="00276BBD" w:rsidRDefault="00A96DB0" w:rsidP="00A96DB0"/>
    <w:p w:rsidR="00A96DB0" w:rsidRPr="00276BBD" w:rsidRDefault="00A96DB0" w:rsidP="004F21F1">
      <w:pPr>
        <w:pStyle w:val="Heading2"/>
        <w:rPr>
          <w:lang w:val="en-US"/>
        </w:rPr>
      </w:pPr>
      <w:bookmarkStart w:id="142" w:name="_Toc201223852"/>
      <w:r w:rsidRPr="00276BBD">
        <w:rPr>
          <w:lang w:val="sr-Cyrl-RS"/>
        </w:rPr>
        <w:t>4.</w:t>
      </w:r>
      <w:r w:rsidRPr="00276BBD">
        <w:t>ПРОГРАМ КАРИЈЕРНОГ ВОЂЕЊА И САВЕТОВАЊА</w:t>
      </w:r>
      <w:bookmarkEnd w:id="142"/>
    </w:p>
    <w:p w:rsidR="00A96DB0" w:rsidRPr="00276BBD" w:rsidRDefault="00A96DB0" w:rsidP="00A96DB0">
      <w:pPr>
        <w:rPr>
          <w:lang w:val="sr-Cyrl-RS"/>
        </w:rPr>
      </w:pPr>
    </w:p>
    <w:p w:rsidR="00A96DB0" w:rsidRPr="00276BBD" w:rsidRDefault="00A96DB0" w:rsidP="00A96DB0">
      <w:pPr>
        <w:rPr>
          <w:sz w:val="15"/>
          <w:szCs w:val="15"/>
        </w:rPr>
      </w:pPr>
      <w:r w:rsidRPr="00276BBD">
        <w:t>Циљ програма јесте да помогне младим људима да разумеју и интерпретирају</w:t>
      </w:r>
      <w:r w:rsidRPr="00276BBD">
        <w:rPr>
          <w:lang w:val="sr-Cyrl-RS"/>
        </w:rPr>
        <w:t xml:space="preserve"> </w:t>
      </w:r>
      <w:r w:rsidRPr="00276BBD">
        <w:t>информације о свету</w:t>
      </w:r>
      <w:r w:rsidRPr="00276BBD">
        <w:rPr>
          <w:lang w:val="sr-Cyrl-RS"/>
        </w:rPr>
        <w:t xml:space="preserve"> </w:t>
      </w:r>
      <w:r w:rsidRPr="00276BBD">
        <w:t>рада и будућој каријери , да могу да разјасне недоумице које имају</w:t>
      </w:r>
      <w:r w:rsidRPr="00276BBD">
        <w:rPr>
          <w:lang w:val="sr-Cyrl-RS"/>
        </w:rPr>
        <w:t xml:space="preserve"> </w:t>
      </w:r>
      <w:r w:rsidRPr="00276BBD">
        <w:t>у погледу професија или послова , да</w:t>
      </w:r>
      <w:r w:rsidRPr="00276BBD">
        <w:rPr>
          <w:lang w:val="sr-Cyrl-RS"/>
        </w:rPr>
        <w:t xml:space="preserve"> </w:t>
      </w:r>
      <w:r w:rsidRPr="00276BBD">
        <w:t>разумеју своје способности и дефинишу своје</w:t>
      </w:r>
      <w:r w:rsidRPr="00276BBD">
        <w:rPr>
          <w:lang w:val="sr-Cyrl-RS"/>
        </w:rPr>
        <w:t xml:space="preserve"> </w:t>
      </w:r>
      <w:r w:rsidRPr="00276BBD">
        <w:t>ставове у погледу понуђених или жељених избора .</w:t>
      </w:r>
      <w:r w:rsidRPr="00276BBD">
        <w:rPr>
          <w:lang w:val="sr-Cyrl-RS"/>
        </w:rPr>
        <w:t xml:space="preserve"> </w:t>
      </w:r>
      <w:r w:rsidRPr="00276BBD">
        <w:t>Каријерно саветовање и вођење треба да пружи подршку младима да боље</w:t>
      </w:r>
      <w:r w:rsidRPr="00276BBD">
        <w:rPr>
          <w:lang w:val="sr-Cyrl-RS"/>
        </w:rPr>
        <w:t xml:space="preserve"> </w:t>
      </w:r>
      <w:r w:rsidRPr="00276BBD">
        <w:t>разумеју себе и своје потребе , да</w:t>
      </w:r>
      <w:r w:rsidRPr="00276BBD">
        <w:rPr>
          <w:lang w:val="sr-Cyrl-RS"/>
        </w:rPr>
        <w:t xml:space="preserve"> </w:t>
      </w:r>
      <w:r w:rsidRPr="00276BBD">
        <w:t>превазиђу могуће баријере у погледу учења ,</w:t>
      </w:r>
      <w:r w:rsidRPr="00276BBD">
        <w:rPr>
          <w:lang w:val="sr-Cyrl-RS"/>
        </w:rPr>
        <w:t xml:space="preserve"> </w:t>
      </w:r>
      <w:r w:rsidRPr="00276BBD">
        <w:t>напредовања у будућим професијама ..</w:t>
      </w:r>
    </w:p>
    <w:p w:rsidR="00A96DB0" w:rsidRPr="00276BBD" w:rsidRDefault="00A96DB0" w:rsidP="00A96DB0">
      <w:pPr>
        <w:rPr>
          <w:lang w:val="sr-Cyrl-RS"/>
        </w:rPr>
      </w:pPr>
      <w:r w:rsidRPr="00276BBD">
        <w:t>Програм каријерног вођења и саветовања је такође намењен младим талентима и</w:t>
      </w:r>
      <w:r w:rsidRPr="00276BBD">
        <w:rPr>
          <w:lang w:val="sr-Cyrl-RS"/>
        </w:rPr>
        <w:t xml:space="preserve"> </w:t>
      </w:r>
      <w:r w:rsidRPr="00276BBD">
        <w:t>младима из</w:t>
      </w:r>
      <w:r w:rsidRPr="00276BBD">
        <w:rPr>
          <w:lang w:val="sr-Cyrl-RS"/>
        </w:rPr>
        <w:t xml:space="preserve"> </w:t>
      </w:r>
      <w:r w:rsidRPr="00276BBD">
        <w:t>осетљивих друштвених група</w:t>
      </w:r>
      <w:r w:rsidRPr="00276BBD">
        <w:rPr>
          <w:lang w:val="sr-Cyrl-RS"/>
        </w:rPr>
        <w:t>.</w:t>
      </w:r>
    </w:p>
    <w:p w:rsidR="00A96DB0" w:rsidRPr="00276BBD" w:rsidRDefault="00A96DB0" w:rsidP="00A96DB0">
      <w:r w:rsidRPr="00276BBD">
        <w:rPr>
          <w:b/>
          <w:bCs/>
        </w:rPr>
        <w:t xml:space="preserve">Лични развој појединца </w:t>
      </w:r>
      <w:r w:rsidRPr="00276BBD">
        <w:t>:</w:t>
      </w:r>
    </w:p>
    <w:p w:rsidR="00A96DB0" w:rsidRPr="00276BBD" w:rsidRDefault="00A96DB0" w:rsidP="00A96DB0">
      <w:pPr>
        <w:pStyle w:val="ListParagraph"/>
        <w:numPr>
          <w:ilvl w:val="0"/>
          <w:numId w:val="15"/>
        </w:numPr>
      </w:pPr>
      <w:r w:rsidRPr="00276BBD">
        <w:t>разумевање сопственог развоја , постигнућа и способности у односу на потенцијалне</w:t>
      </w:r>
    </w:p>
    <w:p w:rsidR="00A96DB0" w:rsidRPr="00276BBD" w:rsidRDefault="00A96DB0" w:rsidP="00A96DB0">
      <w:pPr>
        <w:pStyle w:val="ListParagraph"/>
        <w:numPr>
          <w:ilvl w:val="0"/>
          <w:numId w:val="15"/>
        </w:numPr>
      </w:pPr>
      <w:r w:rsidRPr="00276BBD">
        <w:t>образовне и професионалне изборе и могућности ;</w:t>
      </w:r>
    </w:p>
    <w:p w:rsidR="00A96DB0" w:rsidRPr="00276BBD" w:rsidRDefault="00A96DB0" w:rsidP="00A96DB0">
      <w:pPr>
        <w:pStyle w:val="ListParagraph"/>
        <w:numPr>
          <w:ilvl w:val="0"/>
          <w:numId w:val="15"/>
        </w:numPr>
      </w:pPr>
      <w:r w:rsidRPr="00276BBD">
        <w:t>успостављање и анализирање личних циљева и планова у области каријере ;</w:t>
      </w:r>
    </w:p>
    <w:p w:rsidR="00A96DB0" w:rsidRPr="00276BBD" w:rsidRDefault="00A96DB0" w:rsidP="00A96DB0">
      <w:pPr>
        <w:pStyle w:val="ListParagraph"/>
        <w:numPr>
          <w:ilvl w:val="0"/>
          <w:numId w:val="15"/>
        </w:numPr>
      </w:pPr>
      <w:r w:rsidRPr="00276BBD">
        <w:t>разумевање образовних и професионалних избора и доношење одлука у</w:t>
      </w:r>
    </w:p>
    <w:p w:rsidR="00A96DB0" w:rsidRPr="00276BBD" w:rsidRDefault="00A96DB0" w:rsidP="00A96DB0">
      <w:pPr>
        <w:pStyle w:val="ListParagraph"/>
        <w:numPr>
          <w:ilvl w:val="0"/>
          <w:numId w:val="15"/>
        </w:numPr>
      </w:pPr>
      <w:r w:rsidRPr="00276BBD">
        <w:t>складу са тим .</w:t>
      </w:r>
    </w:p>
    <w:p w:rsidR="00A96DB0" w:rsidRPr="00276BBD" w:rsidRDefault="00A96DB0" w:rsidP="00A96DB0">
      <w:r w:rsidRPr="00276BBD">
        <w:rPr>
          <w:b/>
          <w:bCs/>
        </w:rPr>
        <w:t xml:space="preserve">Истраживања могућности за учење и запошљавање </w:t>
      </w:r>
      <w:r w:rsidRPr="00276BBD">
        <w:t>и коришћење бројних</w:t>
      </w:r>
      <w:r w:rsidRPr="00276BBD">
        <w:rPr>
          <w:lang w:val="sr-Cyrl-RS"/>
        </w:rPr>
        <w:t xml:space="preserve"> </w:t>
      </w:r>
      <w:r w:rsidRPr="00276BBD">
        <w:t>информација о професијама , каријери , даљем учењу и образовању и објективно</w:t>
      </w:r>
      <w:r w:rsidRPr="00276BBD">
        <w:rPr>
          <w:lang w:val="sr-Cyrl-RS"/>
        </w:rPr>
        <w:t xml:space="preserve"> </w:t>
      </w:r>
      <w:r w:rsidRPr="00276BBD">
        <w:t>разликовање и формирање сопственог става о томе .</w:t>
      </w:r>
    </w:p>
    <w:p w:rsidR="00A96DB0" w:rsidRPr="00276BBD" w:rsidRDefault="00A96DB0" w:rsidP="00A96DB0">
      <w:pPr>
        <w:rPr>
          <w:b/>
        </w:rPr>
      </w:pPr>
      <w:r w:rsidRPr="00276BBD">
        <w:rPr>
          <w:b/>
          <w:lang w:val="sr-Cyrl-RS"/>
        </w:rPr>
        <w:t>П</w:t>
      </w:r>
      <w:r w:rsidRPr="00276BBD">
        <w:rPr>
          <w:b/>
          <w:bCs/>
        </w:rPr>
        <w:t xml:space="preserve">ланирање и управљање властитом каријером </w:t>
      </w:r>
      <w:r w:rsidRPr="00276BBD">
        <w:rPr>
          <w:b/>
        </w:rPr>
        <w:t>:</w:t>
      </w:r>
    </w:p>
    <w:p w:rsidR="00A96DB0" w:rsidRPr="00276BBD" w:rsidRDefault="00A96DB0" w:rsidP="00A96DB0">
      <w:pPr>
        <w:pStyle w:val="ListParagraph"/>
        <w:numPr>
          <w:ilvl w:val="0"/>
          <w:numId w:val="16"/>
        </w:numPr>
      </w:pPr>
      <w:r w:rsidRPr="00276BBD">
        <w:t>оспособљавање за коришћење адекватних техника за доношење одлука о</w:t>
      </w:r>
      <w:r w:rsidRPr="00276BBD">
        <w:rPr>
          <w:lang w:val="sr-Cyrl-RS"/>
        </w:rPr>
        <w:t xml:space="preserve"> </w:t>
      </w:r>
      <w:r w:rsidRPr="00276BBD">
        <w:t>даљем</w:t>
      </w:r>
      <w:r w:rsidRPr="00276BBD">
        <w:rPr>
          <w:lang w:val="sr-Cyrl-RS"/>
        </w:rPr>
        <w:t xml:space="preserve"> </w:t>
      </w:r>
      <w:r w:rsidRPr="00276BBD">
        <w:t>учењу и професионалној каријери ;</w:t>
      </w:r>
    </w:p>
    <w:p w:rsidR="00A96DB0" w:rsidRPr="00276BBD" w:rsidRDefault="00A96DB0" w:rsidP="00A96DB0">
      <w:pPr>
        <w:pStyle w:val="ListParagraph"/>
        <w:numPr>
          <w:ilvl w:val="0"/>
          <w:numId w:val="16"/>
        </w:numPr>
      </w:pPr>
      <w:r w:rsidRPr="00276BBD">
        <w:t>разумевање и оспособљавање за процедуре пријављивања , конкурисања како за свет</w:t>
      </w:r>
      <w:r w:rsidRPr="00276BBD">
        <w:rPr>
          <w:lang w:val="sr-Cyrl-RS"/>
        </w:rPr>
        <w:t xml:space="preserve"> </w:t>
      </w:r>
      <w:r w:rsidRPr="00276BBD">
        <w:t>рада тако и за даљеобразовање ;</w:t>
      </w:r>
    </w:p>
    <w:p w:rsidR="00A96DB0" w:rsidRPr="00276BBD" w:rsidRDefault="00A96DB0" w:rsidP="00A96DB0">
      <w:pPr>
        <w:pStyle w:val="ListParagraph"/>
        <w:numPr>
          <w:ilvl w:val="0"/>
          <w:numId w:val="16"/>
        </w:numPr>
      </w:pPr>
      <w:r w:rsidRPr="00276BBD">
        <w:t>разумевање захтева послодаваца у погледу знања , вештина и способност запослених</w:t>
      </w:r>
    </w:p>
    <w:p w:rsidR="00A96DB0" w:rsidRPr="00276BBD" w:rsidRDefault="00A96DB0" w:rsidP="00A96DB0">
      <w:pPr>
        <w:rPr>
          <w:rFonts w:eastAsia="Times New Roman"/>
          <w:szCs w:val="20"/>
          <w:lang w:val="sr-Cyrl-RS"/>
        </w:rPr>
      </w:pPr>
    </w:p>
    <w:p w:rsidR="00A96DB0" w:rsidRPr="00276BBD" w:rsidRDefault="00A96DB0" w:rsidP="00A96DB0">
      <w:r w:rsidRPr="00276BBD">
        <w:t>Упознавање , праћење и подстицање развоја индивидуалних карактеристика личности</w:t>
      </w:r>
      <w:r w:rsidRPr="00276BBD">
        <w:rPr>
          <w:lang w:val="sr-Cyrl-RS"/>
        </w:rPr>
        <w:t xml:space="preserve"> </w:t>
      </w:r>
      <w:r w:rsidRPr="00276BBD">
        <w:t>ученика значајних</w:t>
      </w:r>
      <w:r w:rsidRPr="00276BBD">
        <w:rPr>
          <w:lang w:val="sr-Cyrl-RS"/>
        </w:rPr>
        <w:t xml:space="preserve"> </w:t>
      </w:r>
      <w:r w:rsidRPr="00276BBD">
        <w:t>за усмеравање њиховог професионалног развоја .</w:t>
      </w:r>
    </w:p>
    <w:p w:rsidR="00A96DB0" w:rsidRPr="00276BBD" w:rsidRDefault="00A96DB0" w:rsidP="00A96DB0">
      <w:pPr>
        <w:rPr>
          <w:lang w:val="sr-Cyrl-RS"/>
        </w:rPr>
      </w:pPr>
      <w:r w:rsidRPr="00276BBD">
        <w:t>Информисање ученика о свету рада и занимања , систему високог образовања и</w:t>
      </w:r>
      <w:r w:rsidRPr="00276BBD">
        <w:rPr>
          <w:lang w:val="sr-Cyrl-RS"/>
        </w:rPr>
        <w:t xml:space="preserve"> </w:t>
      </w:r>
      <w:r w:rsidRPr="00276BBD">
        <w:t>оспособљавање засамостално прикупљање информација које се односе на свет рада и</w:t>
      </w:r>
      <w:r w:rsidRPr="00276BBD">
        <w:rPr>
          <w:lang w:val="sr-Cyrl-RS"/>
        </w:rPr>
        <w:t xml:space="preserve"> </w:t>
      </w:r>
      <w:r w:rsidRPr="00276BBD">
        <w:t>систем образовања</w:t>
      </w:r>
    </w:p>
    <w:p w:rsidR="00A96DB0" w:rsidRPr="00276BBD" w:rsidRDefault="00A96DB0" w:rsidP="00A96DB0">
      <w:r w:rsidRPr="00276BBD">
        <w:t>Формирање правилних ставова према раду</w:t>
      </w:r>
    </w:p>
    <w:p w:rsidR="00A96DB0" w:rsidRPr="00276BBD" w:rsidRDefault="00A96DB0" w:rsidP="00A96DB0">
      <w:r w:rsidRPr="00276BBD">
        <w:lastRenderedPageBreak/>
        <w:t>Подстицање испитивачког понашања према себи и свету рада и занимања</w:t>
      </w:r>
    </w:p>
    <w:p w:rsidR="00A96DB0" w:rsidRPr="00276BBD" w:rsidRDefault="00A96DB0" w:rsidP="00A96DB0">
      <w:pPr>
        <w:ind w:left="360"/>
        <w:rPr>
          <w:rFonts w:eastAsia="Times New Roman"/>
          <w:szCs w:val="24"/>
          <w:lang w:val="sr-Cyrl-RS"/>
        </w:rPr>
      </w:pPr>
    </w:p>
    <w:tbl>
      <w:tblPr>
        <w:tblStyle w:val="TableGrid411"/>
        <w:tblW w:w="0" w:type="auto"/>
        <w:tblLook w:val="01E0" w:firstRow="1" w:lastRow="1" w:firstColumn="1" w:lastColumn="1" w:noHBand="0" w:noVBand="0"/>
      </w:tblPr>
      <w:tblGrid>
        <w:gridCol w:w="2970"/>
        <w:gridCol w:w="2548"/>
        <w:gridCol w:w="1949"/>
        <w:gridCol w:w="1773"/>
      </w:tblGrid>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shd w:val="clear" w:color="auto" w:fill="76923C"/>
            <w:vAlign w:val="center"/>
            <w:hideMark/>
          </w:tcPr>
          <w:p w:rsidR="00A96DB0" w:rsidRPr="00276BBD" w:rsidRDefault="00A96DB0" w:rsidP="00EE5B46">
            <w:pPr>
              <w:jc w:val="center"/>
              <w:rPr>
                <w:b/>
                <w:noProof/>
                <w:sz w:val="20"/>
                <w:szCs w:val="20"/>
                <w:lang w:val="sr-Latn-RS"/>
              </w:rPr>
            </w:pPr>
            <w:r w:rsidRPr="00276BBD">
              <w:rPr>
                <w:b/>
                <w:noProof/>
                <w:sz w:val="20"/>
                <w:szCs w:val="20"/>
                <w:lang w:val="sr-Latn-RS"/>
              </w:rPr>
              <w:t>АКТИВНОСТ</w:t>
            </w:r>
          </w:p>
        </w:tc>
        <w:tc>
          <w:tcPr>
            <w:tcW w:w="0" w:type="auto"/>
            <w:tcBorders>
              <w:top w:val="single" w:sz="4" w:space="0" w:color="auto"/>
              <w:left w:val="single" w:sz="4" w:space="0" w:color="auto"/>
              <w:bottom w:val="single" w:sz="4" w:space="0" w:color="auto"/>
              <w:right w:val="single" w:sz="4" w:space="0" w:color="auto"/>
            </w:tcBorders>
            <w:shd w:val="clear" w:color="auto" w:fill="76923C"/>
            <w:vAlign w:val="center"/>
            <w:hideMark/>
          </w:tcPr>
          <w:p w:rsidR="00A96DB0" w:rsidRPr="00276BBD" w:rsidRDefault="00A96DB0" w:rsidP="00EE5B46">
            <w:pPr>
              <w:jc w:val="center"/>
              <w:rPr>
                <w:b/>
                <w:noProof/>
                <w:sz w:val="20"/>
                <w:szCs w:val="20"/>
                <w:lang w:val="sr-Latn-RS"/>
              </w:rPr>
            </w:pPr>
            <w:r w:rsidRPr="00276BBD">
              <w:rPr>
                <w:b/>
                <w:noProof/>
                <w:sz w:val="20"/>
                <w:szCs w:val="20"/>
                <w:lang w:val="sr-Latn-RS"/>
              </w:rPr>
              <w:t>НОСИОЦИ</w:t>
            </w:r>
          </w:p>
        </w:tc>
        <w:tc>
          <w:tcPr>
            <w:tcW w:w="0" w:type="auto"/>
            <w:tcBorders>
              <w:top w:val="single" w:sz="4" w:space="0" w:color="auto"/>
              <w:left w:val="single" w:sz="4" w:space="0" w:color="auto"/>
              <w:bottom w:val="single" w:sz="4" w:space="0" w:color="auto"/>
              <w:right w:val="single" w:sz="4" w:space="0" w:color="auto"/>
            </w:tcBorders>
            <w:shd w:val="clear" w:color="auto" w:fill="76923C"/>
            <w:vAlign w:val="center"/>
            <w:hideMark/>
          </w:tcPr>
          <w:p w:rsidR="00A96DB0" w:rsidRPr="00276BBD" w:rsidRDefault="00A96DB0" w:rsidP="00EE5B46">
            <w:pPr>
              <w:jc w:val="center"/>
              <w:rPr>
                <w:b/>
                <w:noProof/>
                <w:sz w:val="20"/>
                <w:szCs w:val="20"/>
                <w:lang w:val="sr-Latn-RS"/>
              </w:rPr>
            </w:pPr>
            <w:r w:rsidRPr="00276BBD">
              <w:rPr>
                <w:b/>
                <w:noProof/>
                <w:sz w:val="20"/>
                <w:szCs w:val="20"/>
                <w:lang w:val="sr-Latn-RS"/>
              </w:rPr>
              <w:t>ВРЕМЕНСКА ДИНАМИКА</w:t>
            </w:r>
          </w:p>
        </w:tc>
        <w:tc>
          <w:tcPr>
            <w:tcW w:w="0" w:type="auto"/>
            <w:tcBorders>
              <w:top w:val="single" w:sz="4" w:space="0" w:color="auto"/>
              <w:left w:val="single" w:sz="4" w:space="0" w:color="auto"/>
              <w:bottom w:val="single" w:sz="4" w:space="0" w:color="auto"/>
              <w:right w:val="single" w:sz="4" w:space="0" w:color="auto"/>
            </w:tcBorders>
            <w:shd w:val="clear" w:color="auto" w:fill="76923C"/>
            <w:vAlign w:val="center"/>
            <w:hideMark/>
          </w:tcPr>
          <w:p w:rsidR="00A96DB0" w:rsidRPr="00276BBD" w:rsidRDefault="00A96DB0" w:rsidP="00EE5B46">
            <w:pPr>
              <w:jc w:val="center"/>
              <w:rPr>
                <w:b/>
                <w:noProof/>
                <w:sz w:val="20"/>
                <w:szCs w:val="20"/>
                <w:lang w:val="sr-Latn-RS"/>
              </w:rPr>
            </w:pPr>
            <w:r w:rsidRPr="00276BBD">
              <w:rPr>
                <w:b/>
                <w:noProof/>
                <w:sz w:val="20"/>
                <w:szCs w:val="20"/>
                <w:lang w:val="sr-Latn-RS"/>
              </w:rPr>
              <w:t>НАЧИН ПРАЋЕЊА</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Анкетирање ученика завршних разреда О</w:t>
            </w:r>
            <w:r w:rsidRPr="00276BBD">
              <w:rPr>
                <w:noProof/>
                <w:sz w:val="20"/>
                <w:szCs w:val="20"/>
                <w:lang w:val="sr-Cyrl-RS"/>
              </w:rPr>
              <w:t>М</w:t>
            </w:r>
            <w:r w:rsidRPr="00276BBD">
              <w:rPr>
                <w:noProof/>
                <w:sz w:val="20"/>
                <w:szCs w:val="20"/>
                <w:lang w:val="sr-Latn-RS"/>
              </w:rPr>
              <w:t>Ш на тему професионалне оријентације</w:t>
            </w:r>
            <w:r w:rsidRPr="00276BBD">
              <w:rPr>
                <w:noProof/>
                <w:sz w:val="20"/>
                <w:szCs w:val="20"/>
                <w:lang w:val="sr-Cyrl-RS"/>
              </w:rPr>
              <w:t xml:space="preserve">, </w:t>
            </w:r>
            <w:r w:rsidRPr="00276BBD">
              <w:rPr>
                <w:noProof/>
                <w:sz w:val="20"/>
                <w:szCs w:val="20"/>
                <w:lang w:val="sr-Latn-RS"/>
              </w:rPr>
              <w:t>задовољства школом и избором будућег занимања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Cyrl-RS"/>
              </w:rPr>
              <w:t>Тим за КВиС, стручни сарадници,</w:t>
            </w:r>
            <w:r w:rsidRPr="00276BBD">
              <w:rPr>
                <w:noProof/>
                <w:sz w:val="20"/>
                <w:szCs w:val="20"/>
                <w:lang w:val="sr-Latn-RS"/>
              </w:rPr>
              <w:t xml:space="preserve"> одељењске старешине</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Cyrl-RS"/>
              </w:rPr>
            </w:pPr>
            <w:r w:rsidRPr="00276BBD">
              <w:rPr>
                <w:noProof/>
                <w:sz w:val="20"/>
                <w:szCs w:val="20"/>
                <w:lang w:val="sr-Cyrl-RS"/>
              </w:rPr>
              <w:t>Прво полудогиште</w:t>
            </w:r>
            <w:r w:rsidRPr="00276BBD">
              <w:rPr>
                <w:noProof/>
                <w:sz w:val="20"/>
                <w:szCs w:val="20"/>
              </w:rPr>
              <w:t xml:space="preserve"> </w:t>
            </w:r>
            <w:r w:rsidRPr="00276BBD">
              <w:rPr>
                <w:noProof/>
                <w:sz w:val="20"/>
                <w:szCs w:val="20"/>
                <w:lang w:val="sr-Cyrl-RS"/>
              </w:rPr>
              <w:t>за ученике завршних разреда ОМО</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Извештај о резултатима анкете</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Cyrl-RS"/>
              </w:rPr>
            </w:pPr>
            <w:r w:rsidRPr="00276BBD">
              <w:rPr>
                <w:noProof/>
                <w:sz w:val="20"/>
                <w:szCs w:val="20"/>
                <w:lang w:val="sr-Latn-RS"/>
              </w:rPr>
              <w:t xml:space="preserve">Анкетирање </w:t>
            </w:r>
            <w:r w:rsidRPr="00276BBD">
              <w:rPr>
                <w:noProof/>
                <w:sz w:val="20"/>
                <w:szCs w:val="20"/>
                <w:lang w:val="sr-Cyrl-RS"/>
              </w:rPr>
              <w:t>матураната СМШ</w:t>
            </w:r>
            <w:r w:rsidRPr="00276BBD">
              <w:rPr>
                <w:noProof/>
                <w:sz w:val="20"/>
                <w:szCs w:val="20"/>
                <w:lang w:val="sr-Latn-RS"/>
              </w:rPr>
              <w:t xml:space="preserve"> на тему професионалне оријентације, задовољства школом и избором будућег занимања</w:t>
            </w:r>
            <w:r w:rsidRPr="00276BBD">
              <w:rPr>
                <w:noProof/>
                <w:sz w:val="20"/>
                <w:szCs w:val="20"/>
                <w:lang w:val="sr-Cyrl-RS"/>
              </w:rPr>
              <w:t xml:space="preserve"> (онлајн)</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Cyrl-RS"/>
              </w:rPr>
              <w:t>Тим за КВиС, стручни сарадници,</w:t>
            </w:r>
            <w:r w:rsidRPr="00276BBD">
              <w:rPr>
                <w:noProof/>
                <w:sz w:val="20"/>
                <w:szCs w:val="20"/>
                <w:lang w:val="sr-Latn-RS"/>
              </w:rPr>
              <w:t xml:space="preserve"> одељењске старешине</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Cyrl-RS"/>
              </w:rPr>
            </w:pPr>
            <w:r w:rsidRPr="00276BBD">
              <w:rPr>
                <w:noProof/>
                <w:sz w:val="20"/>
                <w:szCs w:val="20"/>
                <w:lang w:val="sr-Cyrl-RS"/>
              </w:rPr>
              <w:t>Прво полугодиште за матуранте СМШ</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Извештај о резултатима анкете</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Тестирање заинтересованих ученика тестовима професионалне оријентације и упознавање ученика са резултатима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Психолог</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Cyrl-RS"/>
              </w:rPr>
            </w:pPr>
            <w:r w:rsidRPr="00276BBD">
              <w:rPr>
                <w:noProof/>
                <w:sz w:val="20"/>
                <w:szCs w:val="20"/>
                <w:lang w:val="sr-Cyrl-RS"/>
              </w:rPr>
              <w:t>Током школовања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Посебна евиденција</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Индивидуални разговори о свету занимања и избору факултета са ученицима и родитељима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Cyrl-RS"/>
              </w:rPr>
            </w:pPr>
            <w:r w:rsidRPr="00276BBD">
              <w:rPr>
                <w:noProof/>
                <w:sz w:val="20"/>
                <w:szCs w:val="20"/>
                <w:lang w:val="sr-Cyrl-RS"/>
              </w:rPr>
              <w:t>стручни сарадници – психолог, педагог</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Cyrl-RS"/>
              </w:rPr>
            </w:pPr>
            <w:r w:rsidRPr="00276BBD">
              <w:rPr>
                <w:noProof/>
                <w:sz w:val="20"/>
                <w:szCs w:val="20"/>
                <w:lang w:val="sr-Cyrl-RS"/>
              </w:rPr>
              <w:t>Током школовања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Дневници рада Посебна евиденција</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Cyrl-RS"/>
              </w:rPr>
            </w:pPr>
            <w:r w:rsidRPr="00276BBD">
              <w:rPr>
                <w:noProof/>
                <w:sz w:val="20"/>
                <w:szCs w:val="20"/>
                <w:lang w:val="sr-Cyrl-RS"/>
              </w:rPr>
              <w:t>Остваривање контаката са високошколским установама и организовање презентације факултета у нашој школи.</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Cyrl-RS"/>
              </w:rPr>
              <w:t>стручни сарадници – психолог, педагог, одељењске старешине</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Cyrl-RS"/>
              </w:rPr>
            </w:pPr>
            <w:r w:rsidRPr="00276BBD">
              <w:rPr>
                <w:noProof/>
                <w:sz w:val="20"/>
                <w:szCs w:val="20"/>
                <w:lang w:val="sr-Cyrl-RS"/>
              </w:rPr>
              <w:t>Током школовања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 xml:space="preserve">Дневници рада </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Помоћ ученицима при аплицирању за стипендије и оснаживање ученика за самостално аплицирање</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Cyrl-RS"/>
              </w:rPr>
            </w:pPr>
            <w:r w:rsidRPr="00276BBD">
              <w:rPr>
                <w:noProof/>
                <w:sz w:val="20"/>
                <w:szCs w:val="20"/>
                <w:lang w:val="sr-Latn-RS"/>
              </w:rPr>
              <w:t>психолог, педагог, наставници главног предмета, одељењске старешине</w:t>
            </w:r>
            <w:r w:rsidRPr="00276BBD">
              <w:rPr>
                <w:noProof/>
                <w:sz w:val="20"/>
                <w:szCs w:val="20"/>
                <w:lang w:val="sr-Cyrl-RS"/>
              </w:rPr>
              <w:t>, Тим за КВиС</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Latn-RS"/>
              </w:rPr>
            </w:pPr>
            <w:r w:rsidRPr="00276BBD">
              <w:rPr>
                <w:noProof/>
                <w:sz w:val="20"/>
                <w:szCs w:val="20"/>
                <w:lang w:val="sr-Cyrl-RS"/>
              </w:rPr>
              <w:t>У</w:t>
            </w:r>
            <w:r w:rsidRPr="00276BBD">
              <w:rPr>
                <w:noProof/>
                <w:sz w:val="20"/>
                <w:szCs w:val="20"/>
                <w:lang w:val="sr-Latn-RS"/>
              </w:rPr>
              <w:t xml:space="preserve"> току школске године</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Дневници рада, педагошка документација</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Cyrl-RS"/>
              </w:rPr>
            </w:pPr>
            <w:r w:rsidRPr="00276BBD">
              <w:rPr>
                <w:noProof/>
                <w:sz w:val="20"/>
                <w:szCs w:val="20"/>
                <w:lang w:val="sr-Cyrl-RS"/>
              </w:rPr>
              <w:t>Остваривање контаката са професорима из других установа и реализација мајсторских радионица.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Latn-RS"/>
              </w:rPr>
            </w:pPr>
            <w:r w:rsidRPr="00276BBD">
              <w:rPr>
                <w:noProof/>
                <w:sz w:val="20"/>
                <w:szCs w:val="20"/>
                <w:lang w:val="sr-Latn-RS"/>
              </w:rPr>
              <w:t>гостујући предавачи универзитетски професори, проф.музички извођачи, наставници инструмента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szCs w:val="20"/>
                <w:lang w:val="sr-Cyrl-RS"/>
              </w:rPr>
            </w:pPr>
            <w:r w:rsidRPr="00276BBD">
              <w:rPr>
                <w:noProof/>
                <w:sz w:val="20"/>
                <w:szCs w:val="20"/>
                <w:lang w:val="sr-Latn-RS"/>
              </w:rPr>
              <w:t xml:space="preserve">у току </w:t>
            </w:r>
            <w:r w:rsidRPr="00276BBD">
              <w:rPr>
                <w:noProof/>
                <w:sz w:val="20"/>
                <w:szCs w:val="20"/>
                <w:lang w:val="sr-Cyrl-RS"/>
              </w:rPr>
              <w:t>школске године</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Latn-RS"/>
              </w:rPr>
            </w:pPr>
            <w:r w:rsidRPr="00276BBD">
              <w:rPr>
                <w:noProof/>
                <w:sz w:val="20"/>
                <w:szCs w:val="20"/>
                <w:lang w:val="sr-Latn-RS"/>
              </w:rPr>
              <w:t>Дневници рада</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Cyrl-RS"/>
              </w:rPr>
            </w:pPr>
            <w:r w:rsidRPr="00276BBD">
              <w:rPr>
                <w:noProof/>
                <w:sz w:val="20"/>
                <w:szCs w:val="20"/>
                <w:lang w:val="sr-Cyrl-RS"/>
              </w:rPr>
              <w:t>Радионица: Презентација образовних профила у средњој музичкој школи (</w:t>
            </w:r>
            <w:r w:rsidRPr="00276BBD">
              <w:rPr>
                <w:noProof/>
                <w:sz w:val="20"/>
                <w:szCs w:val="20"/>
                <w:lang w:val="sr-Latn-RS"/>
              </w:rPr>
              <w:t xml:space="preserve">завршни разред </w:t>
            </w:r>
            <w:r w:rsidRPr="00276BBD">
              <w:rPr>
                <w:noProof/>
                <w:sz w:val="20"/>
                <w:szCs w:val="20"/>
                <w:lang w:val="sr-Cyrl-RS"/>
              </w:rPr>
              <w:t>ОМШ)</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Latn-RS"/>
              </w:rPr>
            </w:pPr>
            <w:r w:rsidRPr="00276BBD">
              <w:rPr>
                <w:noProof/>
                <w:sz w:val="20"/>
                <w:szCs w:val="20"/>
                <w:lang w:val="sr-Cyrl-RS"/>
              </w:rPr>
              <w:t>Тим за КВИС,</w:t>
            </w:r>
            <w:r w:rsidRPr="00276BBD">
              <w:rPr>
                <w:noProof/>
                <w:sz w:val="20"/>
                <w:szCs w:val="20"/>
                <w:lang w:val="sr-Latn-RS"/>
              </w:rPr>
              <w:t>психолог, педагог, наставници главног предмета, директор и помоћници директора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Cyrl-RS"/>
              </w:rPr>
            </w:pPr>
            <w:r w:rsidRPr="00276BBD">
              <w:rPr>
                <w:noProof/>
                <w:sz w:val="20"/>
                <w:szCs w:val="20"/>
                <w:lang w:val="sr-Cyrl-RS"/>
              </w:rPr>
              <w:t>У току школске године за заршне разреде ОМО</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Cyrl-RS"/>
              </w:rPr>
            </w:pPr>
            <w:r w:rsidRPr="00276BBD">
              <w:rPr>
                <w:noProof/>
                <w:sz w:val="20"/>
                <w:szCs w:val="20"/>
                <w:lang w:val="sr-Cyrl-RS"/>
              </w:rPr>
              <w:t>продукти  рада ученика</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Cyrl-RS"/>
              </w:rPr>
            </w:pPr>
            <w:r w:rsidRPr="00276BBD">
              <w:rPr>
                <w:noProof/>
                <w:sz w:val="20"/>
                <w:szCs w:val="20"/>
                <w:lang w:val="sr-Cyrl-RS"/>
              </w:rPr>
              <w:lastRenderedPageBreak/>
              <w:t>Организаоване п</w:t>
            </w:r>
            <w:r w:rsidRPr="00276BBD">
              <w:rPr>
                <w:noProof/>
                <w:sz w:val="20"/>
                <w:szCs w:val="20"/>
                <w:lang w:val="sr-Latn-RS"/>
              </w:rPr>
              <w:t>осете високошколским установама – дани отворених врата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Latn-RS"/>
              </w:rPr>
            </w:pPr>
            <w:r w:rsidRPr="00276BBD">
              <w:rPr>
                <w:noProof/>
                <w:sz w:val="20"/>
                <w:szCs w:val="20"/>
                <w:lang w:val="sr-Latn-RS"/>
              </w:rPr>
              <w:t xml:space="preserve">одељењске старешине, </w:t>
            </w:r>
            <w:r w:rsidRPr="00276BBD">
              <w:rPr>
                <w:noProof/>
                <w:sz w:val="20"/>
                <w:szCs w:val="20"/>
                <w:lang w:val="sr-Cyrl-RS"/>
              </w:rPr>
              <w:t xml:space="preserve">заинтересовани </w:t>
            </w:r>
            <w:r w:rsidRPr="00276BBD">
              <w:rPr>
                <w:noProof/>
                <w:sz w:val="20"/>
                <w:szCs w:val="20"/>
                <w:lang w:val="sr-Latn-RS"/>
              </w:rPr>
              <w:t>ученици</w:t>
            </w:r>
            <w:r w:rsidRPr="00276BBD">
              <w:rPr>
                <w:noProof/>
                <w:sz w:val="20"/>
                <w:szCs w:val="20"/>
                <w:lang w:val="sr-Cyrl-RS"/>
              </w:rPr>
              <w:t>, Тим за КВиС</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Latn-RS"/>
              </w:rPr>
            </w:pPr>
            <w:r w:rsidRPr="00276BBD">
              <w:rPr>
                <w:noProof/>
                <w:sz w:val="20"/>
                <w:szCs w:val="20"/>
                <w:lang w:val="sr-Latn-RS"/>
              </w:rPr>
              <w:t>у току школске године</w:t>
            </w:r>
          </w:p>
        </w:tc>
        <w:tc>
          <w:tcPr>
            <w:tcW w:w="0" w:type="auto"/>
            <w:tcBorders>
              <w:top w:val="single" w:sz="4" w:space="0" w:color="auto"/>
              <w:left w:val="single" w:sz="4" w:space="0" w:color="auto"/>
              <w:bottom w:val="single" w:sz="4" w:space="0" w:color="auto"/>
              <w:right w:val="single" w:sz="4" w:space="0" w:color="auto"/>
            </w:tcBorders>
          </w:tcPr>
          <w:p w:rsidR="00A96DB0" w:rsidRPr="00276BBD" w:rsidRDefault="00A96DB0" w:rsidP="00EE5B46">
            <w:pPr>
              <w:jc w:val="left"/>
              <w:rPr>
                <w:noProof/>
                <w:sz w:val="20"/>
                <w:szCs w:val="20"/>
                <w:lang w:val="sr-Cyrl-RS"/>
              </w:rPr>
            </w:pPr>
            <w:r w:rsidRPr="00276BBD">
              <w:rPr>
                <w:noProof/>
                <w:sz w:val="20"/>
                <w:szCs w:val="20"/>
                <w:lang w:val="sr-Cyrl-RS"/>
              </w:rPr>
              <w:t xml:space="preserve">флајери </w:t>
            </w:r>
          </w:p>
        </w:tc>
      </w:tr>
      <w:tr w:rsidR="00A96DB0" w:rsidRPr="00276BBD" w:rsidTr="00EE5B46">
        <w:trPr>
          <w:trHeight w:val="645"/>
        </w:trPr>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Cyrl-RS"/>
              </w:rPr>
            </w:pPr>
            <w:r w:rsidRPr="00276BBD">
              <w:rPr>
                <w:noProof/>
                <w:sz w:val="20"/>
                <w:szCs w:val="20"/>
                <w:lang w:val="sr-Latn-RS"/>
              </w:rPr>
              <w:t>Организоване посете установама културе – позоришта, опер</w:t>
            </w:r>
            <w:r w:rsidRPr="00276BBD">
              <w:rPr>
                <w:noProof/>
                <w:sz w:val="20"/>
                <w:szCs w:val="20"/>
                <w:lang w:val="sr-Cyrl-RS"/>
              </w:rPr>
              <w:t xml:space="preserve">ске куће, радио </w:t>
            </w:r>
            <w:r w:rsidRPr="00276BBD">
              <w:rPr>
                <w:noProof/>
                <w:sz w:val="20"/>
                <w:szCs w:val="20"/>
                <w:lang w:val="sr-Latn-RS"/>
              </w:rPr>
              <w:t xml:space="preserve"> итд.</w:t>
            </w:r>
            <w:r w:rsidRPr="00276BBD">
              <w:rPr>
                <w:noProof/>
                <w:sz w:val="20"/>
                <w:szCs w:val="20"/>
                <w:lang w:val="sr-Cyrl-RS"/>
              </w:rPr>
              <w:t xml:space="preserve"> и упознавање са процесом рада у овим установама.</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noProof/>
                <w:sz w:val="20"/>
                <w:szCs w:val="20"/>
                <w:lang w:val="sr-Cyrl-RS"/>
              </w:rPr>
            </w:pPr>
            <w:r w:rsidRPr="00276BBD">
              <w:rPr>
                <w:noProof/>
                <w:sz w:val="20"/>
                <w:szCs w:val="20"/>
                <w:lang w:val="sr-Cyrl-RS"/>
              </w:rPr>
              <w:t>руководилац Тима за КВИС</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center"/>
              <w:rPr>
                <w:szCs w:val="20"/>
                <w:lang w:val="sr-Cyrl-RS"/>
              </w:rPr>
            </w:pPr>
            <w:r w:rsidRPr="00276BBD">
              <w:rPr>
                <w:noProof/>
                <w:sz w:val="20"/>
                <w:szCs w:val="20"/>
                <w:lang w:val="sr-Cyrl-RS"/>
              </w:rPr>
              <w:t xml:space="preserve">према могућностима </w:t>
            </w:r>
          </w:p>
        </w:tc>
        <w:tc>
          <w:tcPr>
            <w:tcW w:w="0" w:type="auto"/>
            <w:tcBorders>
              <w:top w:val="single" w:sz="4" w:space="0" w:color="auto"/>
              <w:left w:val="single" w:sz="4" w:space="0" w:color="auto"/>
              <w:bottom w:val="single" w:sz="4" w:space="0" w:color="auto"/>
              <w:right w:val="single" w:sz="4" w:space="0" w:color="auto"/>
            </w:tcBorders>
            <w:hideMark/>
          </w:tcPr>
          <w:p w:rsidR="00A96DB0" w:rsidRPr="00276BBD" w:rsidRDefault="00A96DB0" w:rsidP="00EE5B46">
            <w:pPr>
              <w:jc w:val="left"/>
              <w:rPr>
                <w:noProof/>
                <w:sz w:val="20"/>
                <w:szCs w:val="20"/>
                <w:lang w:val="sr-Cyrl-RS"/>
              </w:rPr>
            </w:pPr>
            <w:r w:rsidRPr="00276BBD">
              <w:rPr>
                <w:noProof/>
                <w:sz w:val="20"/>
                <w:szCs w:val="20"/>
                <w:lang w:val="sr-Cyrl-RS"/>
              </w:rPr>
              <w:t>друштвене мреже школе</w:t>
            </w:r>
          </w:p>
        </w:tc>
      </w:tr>
    </w:tbl>
    <w:p w:rsidR="00A96DB0" w:rsidRPr="00276BBD" w:rsidRDefault="00A96DB0" w:rsidP="00A96DB0">
      <w:pPr>
        <w:rPr>
          <w:lang w:val="sr-Cyrl-RS"/>
        </w:rPr>
      </w:pPr>
    </w:p>
    <w:p w:rsidR="00A96DB0" w:rsidRPr="00276BBD" w:rsidRDefault="00A96DB0" w:rsidP="00A96DB0">
      <w:pPr>
        <w:rPr>
          <w:lang w:val="sr-Cyrl-RS"/>
        </w:rPr>
      </w:pPr>
    </w:p>
    <w:p w:rsidR="00A96DB0" w:rsidRPr="00276BBD" w:rsidRDefault="00A96DB0" w:rsidP="004F21F1">
      <w:pPr>
        <w:pStyle w:val="Heading2"/>
      </w:pPr>
      <w:bookmarkStart w:id="143" w:name="_Toc201223853"/>
      <w:r w:rsidRPr="00276BBD">
        <w:rPr>
          <w:lang w:val="sr-Cyrl-RS"/>
        </w:rPr>
        <w:t>5.</w:t>
      </w:r>
      <w:r w:rsidRPr="00276BBD">
        <w:t>ПРОГРАМ ЗАШТИТЕ ЖИВОТНЕ СРЕДИНЕ</w:t>
      </w:r>
      <w:bookmarkEnd w:id="143"/>
    </w:p>
    <w:p w:rsidR="00A96DB0" w:rsidRPr="00276BBD" w:rsidRDefault="00A96DB0" w:rsidP="00A96DB0">
      <w:r w:rsidRPr="00276BBD">
        <w:t>Циљ овог васпитног задатка је да ученицима, у складу са њиховим сазнајним способностима, друштвеним захтевима и научно достигнућима, обезбеђује стицање знања о друштвеним, природним, привредним и техничким појавама, токовима и активностима које преображавају, обогаћују или угрожавају животну средину и опасностима које прете човечанству. На тај начин треба да се развија свест о складном односу човека и средине и свест о значају очувања и заштите природне и животне средине. Програм заштите животне средине део је Годишњег плана рада школе.</w:t>
      </w:r>
    </w:p>
    <w:p w:rsidR="00A96DB0" w:rsidRPr="00276BBD" w:rsidRDefault="00A96DB0" w:rsidP="00A96DB0"/>
    <w:p w:rsidR="00A96DB0" w:rsidRPr="00276BBD" w:rsidRDefault="00A96DB0" w:rsidP="00A96DB0">
      <w:r w:rsidRPr="00276BBD">
        <w:t>ЗАДАЦИ :</w:t>
      </w:r>
    </w:p>
    <w:p w:rsidR="00A96DB0" w:rsidRPr="00276BBD" w:rsidRDefault="00A96DB0" w:rsidP="00A96DB0">
      <w:r w:rsidRPr="00276BBD">
        <w:t>развијање позитивног однос према природи и  природним изворима полазећи од тога да је човек део природе а мењајући природ у мења и себе, оплемењујући или угрожавајући и природу  и себе;</w:t>
      </w:r>
    </w:p>
    <w:p w:rsidR="00A96DB0" w:rsidRPr="00276BBD" w:rsidRDefault="00A96DB0" w:rsidP="00A96DB0">
      <w:r w:rsidRPr="00276BBD">
        <w:t>да ученици схвате да је природа и насељена средина  јединствена и недељива средина живљења човека као природног и друштвеног бића;</w:t>
      </w:r>
    </w:p>
    <w:p w:rsidR="00A96DB0" w:rsidRPr="00276BBD" w:rsidRDefault="00A96DB0" w:rsidP="00A96DB0">
      <w:r w:rsidRPr="00276BBD">
        <w:t>да стекну знања о биолошким, физичким, хемијским, историјским, географским, производним и  естетским вредностима и обележјима природе и насељене сре дине;</w:t>
      </w:r>
    </w:p>
    <w:p w:rsidR="00A96DB0" w:rsidRPr="00276BBD" w:rsidRDefault="00A96DB0" w:rsidP="00A96DB0">
      <w:r w:rsidRPr="00276BBD">
        <w:t>да упознају еколошке процесе и законитости који се одигравају у животној сред ини;</w:t>
      </w:r>
    </w:p>
    <w:p w:rsidR="00A96DB0" w:rsidRPr="00276BBD" w:rsidRDefault="00A96DB0" w:rsidP="00A96DB0">
      <w:r w:rsidRPr="00276BBD">
        <w:t>да упознају градитељске , техничке и технолошке радње и процесе и њихове вредности али и могуће послеице у угрожавању средине;</w:t>
      </w:r>
    </w:p>
    <w:p w:rsidR="00A96DB0" w:rsidRPr="00276BBD" w:rsidRDefault="00A96DB0" w:rsidP="00A96DB0">
      <w:r w:rsidRPr="00276BBD">
        <w:t>да буду оспособљени као будући активни учесници у процесу преображаја средине, да могу да примене потребна знања, понашања и искуства у очувању природе, управљању природним изворима и производним поступцима у изгра дњи насеља и уређењу простора;</w:t>
      </w:r>
    </w:p>
    <w:p w:rsidR="00A96DB0" w:rsidRPr="00276BBD" w:rsidRDefault="00A96DB0" w:rsidP="00A96DB0">
      <w:r w:rsidRPr="00276BBD">
        <w:lastRenderedPageBreak/>
        <w:t>да ученици схвате и оцене вредности природе и насеља за укупни живот човека, штетност свих облика експлоатације природе и нужност превладавања противречности које експлоатација рађа;</w:t>
      </w:r>
    </w:p>
    <w:p w:rsidR="00A96DB0" w:rsidRPr="00276BBD" w:rsidRDefault="00A96DB0" w:rsidP="00A96DB0">
      <w:r w:rsidRPr="00276BBD">
        <w:t>упознају мере и технике очувања животне средине</w:t>
      </w:r>
    </w:p>
    <w:p w:rsidR="00A96DB0" w:rsidRPr="00276BBD" w:rsidRDefault="00A96DB0" w:rsidP="00A96DB0">
      <w:r w:rsidRPr="00276BBD">
        <w:t xml:space="preserve">Програм заштите животне средине у нашој школи спроводимо и кроз практичне активности – у јесен и у пролеће заједно са ученицима уређујемо простор око школе и школско двориште, организујући радне акције чишћења зелених површина и садњу нових биљака – сезонских (цвећа) и трајнијих садница (храст, нана, босиљак и др.) Ове акције организују ПП служба и Ученички парламент, а последња акција је спроведена 22.маја 2025. године са ученицима 2. и3. разреда СМШ. </w:t>
      </w:r>
    </w:p>
    <w:p w:rsidR="00A96DB0" w:rsidRPr="00276BBD" w:rsidRDefault="00A96DB0" w:rsidP="00A96DB0">
      <w:r w:rsidRPr="00276BBD">
        <w:t>Кроз рад еколошке секције у наредном периоду планирамо и прикупљање и дистрибуцију рециклажног отпада- чепове, лименке, пластику. Добијена средства бисмо донирали у хуманитарне сврхе.</w:t>
      </w:r>
    </w:p>
    <w:p w:rsidR="00A96DB0" w:rsidRPr="00276BBD" w:rsidRDefault="00A96DB0" w:rsidP="00A96DB0"/>
    <w:p w:rsidR="00A96DB0" w:rsidRPr="00276BBD" w:rsidRDefault="00A96DB0" w:rsidP="00A96DB0"/>
    <w:p w:rsidR="00A96DB0" w:rsidRPr="00276BBD" w:rsidRDefault="00A96DB0" w:rsidP="00A96DB0"/>
    <w:p w:rsidR="00A96DB0" w:rsidRPr="00276BBD" w:rsidRDefault="00A96DB0" w:rsidP="00A96DB0"/>
    <w:p w:rsidR="00A96DB0" w:rsidRPr="00276BBD" w:rsidRDefault="00A96DB0" w:rsidP="004F21F1">
      <w:pPr>
        <w:pStyle w:val="Heading2"/>
        <w:rPr>
          <w:lang w:val="sr-Cyrl-RS"/>
        </w:rPr>
      </w:pPr>
      <w:bookmarkStart w:id="144" w:name="_Toc201223854"/>
      <w:r w:rsidRPr="00276BBD">
        <w:rPr>
          <w:lang w:val="sr-Cyrl-RS"/>
        </w:rPr>
        <w:t>6.</w:t>
      </w:r>
      <w:r w:rsidRPr="00276BBD">
        <w:t>ПРОГРАМ ЗАШТИТЕ ОД</w:t>
      </w:r>
      <w:r w:rsidRPr="00276BBD">
        <w:rPr>
          <w:lang w:val="sr-Cyrl-RS"/>
        </w:rPr>
        <w:t xml:space="preserve"> ДИСКРИМИНАЦИЈЕ,</w:t>
      </w:r>
      <w:r w:rsidRPr="00276BBD">
        <w:t xml:space="preserve"> НАСИЉА , ЗЛОСТАВЉАЊА И ЗАНЕМАРИВАЊА И ПРОГРАМ </w:t>
      </w:r>
      <w:r w:rsidRPr="00276BBD">
        <w:rPr>
          <w:lang w:val="sr-Cyrl-RS"/>
        </w:rPr>
        <w:t>ПОСТУПАЊА УСТАНОВЕ У КРИЗНИМ ДОГАЂАЈИМА</w:t>
      </w:r>
      <w:bookmarkEnd w:id="144"/>
    </w:p>
    <w:p w:rsidR="00A96DB0" w:rsidRPr="00276BBD" w:rsidRDefault="00A96DB0" w:rsidP="00A96DB0">
      <w:r w:rsidRPr="00276BBD">
        <w:t xml:space="preserve">За спровођење овог програма задужен је Тим за заштиту, а програм рада овог тима и програм заштите саставни су део Годишњег плана рада школе. </w:t>
      </w:r>
    </w:p>
    <w:p w:rsidR="00A96DB0" w:rsidRPr="00276BBD" w:rsidRDefault="00A96DB0" w:rsidP="00A96DB0">
      <w:r w:rsidRPr="00276BBD">
        <w:t>Циљ превенције ризичног понашања је спречавање јављања будућих деликвената путем добро дефинисаних превентивних мера. Циљ ових мера се састоји у спречавању, онемогућавању, предупређивању девијација у понашању младих.</w:t>
      </w:r>
    </w:p>
    <w:p w:rsidR="00A96DB0" w:rsidRPr="00276BBD" w:rsidRDefault="00A96DB0" w:rsidP="00A96DB0">
      <w:r w:rsidRPr="00276BBD">
        <w:t xml:space="preserve">Наша школа се може похвалити чињеницом да насиља у школи готово да нема, јер већ неколико година није регистрован ни један случај насиља у школи. Пре неколико година смо имали случај 1. нивоа насиља на друштвеним мрежама, који је успешно решен, те активности из области заштите од насиља базирамо углавном на превенцији. Од превентивних активности спроводимо радионице, едукативне филмове, разговоре и дискусије на теме везане за насиље међу децом и младима, које су углавном намењене ученицима СМШ. </w:t>
      </w:r>
    </w:p>
    <w:p w:rsidR="00A96DB0" w:rsidRPr="00276BBD" w:rsidRDefault="00A96DB0" w:rsidP="00A96DB0">
      <w:r w:rsidRPr="00276BBD">
        <w:t xml:space="preserve">Од трагичних догађаја у ОШ „Владислав Рибникар“ у Београду и у Дубони и Малом Орашју, разговарамо са ученицима на тему насиља међу децом и младима и посебно обележавамо Недељу сећања и заједништва, у нади да се такве трагедије никада неће поновити. Платформа „Чувам те“ је такође доступна како нама у школи за едукацију и пријаву насиља, тако и свим родитељима и ученицима, а протекле школске године смо </w:t>
      </w:r>
      <w:r w:rsidRPr="00276BBD">
        <w:lastRenderedPageBreak/>
        <w:t>посебно сензибилисали ученике за проблеме менталног здравља (Програм Уницефа о заштити менталног здравља деце и младих у Србији, затим је током новембра у Зрењанину одржана манифестација Дани менталног здравља младих, а у организацији „Напора“, спроведена је и вршњачка едукација о менталном здрављу за све наше ученике СМШ- током новембра 2024. Ученици су упућени и на бесплатне услуге пружања психосоцијалне помоћи путем уживо или он лајн разговора са психолозима   у оквиру Центра за младе „Цезам“ из Београда.</w:t>
      </w:r>
    </w:p>
    <w:p w:rsidR="00A96DB0" w:rsidRPr="00276BBD" w:rsidRDefault="00A96DB0" w:rsidP="00A96DB0">
      <w:pPr>
        <w:rPr>
          <w:lang w:val="sr-Cyrl-RS"/>
        </w:rPr>
      </w:pPr>
    </w:p>
    <w:p w:rsidR="00A96DB0" w:rsidRPr="00276BBD" w:rsidRDefault="00A96DB0" w:rsidP="00A96DB0">
      <w:pPr>
        <w:keepNext/>
        <w:keepLines/>
        <w:spacing w:before="200" w:after="0"/>
        <w:ind w:left="504"/>
        <w:jc w:val="left"/>
        <w:outlineLvl w:val="2"/>
        <w:rPr>
          <w:rFonts w:eastAsia="Times New Roman"/>
          <w:bCs/>
          <w:szCs w:val="24"/>
          <w:lang w:val="sr-Cyrl-RS"/>
        </w:rPr>
      </w:pPr>
      <w:bookmarkStart w:id="145" w:name="_Toc201223855"/>
      <w:r w:rsidRPr="00276BBD">
        <w:rPr>
          <w:rFonts w:eastAsia="Times New Roman"/>
          <w:bCs/>
          <w:szCs w:val="24"/>
          <w:lang w:val="sr-Cyrl-RS"/>
        </w:rPr>
        <w:t>ПЛАН РЕАЛИЗАЦИЈЕ ПРОГРАМА ЗАШТИТЕ ОД ДИСКРИМИНАЦИЈЕ, НАСИЉА, ЗЛОСТАВЉАЊА И ЗАНЕМАРИВАЊА</w:t>
      </w:r>
      <w:bookmarkEnd w:id="145"/>
    </w:p>
    <w:tbl>
      <w:tblPr>
        <w:tblStyle w:val="Style126"/>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2"/>
        <w:gridCol w:w="1725"/>
        <w:gridCol w:w="1741"/>
        <w:gridCol w:w="1814"/>
      </w:tblGrid>
      <w:tr w:rsidR="00A96DB0" w:rsidRPr="00276BBD" w:rsidTr="00EE5B46">
        <w:tc>
          <w:tcPr>
            <w:tcW w:w="9072" w:type="dxa"/>
            <w:gridSpan w:val="4"/>
            <w:shd w:val="clear" w:color="auto" w:fill="76923C"/>
            <w:vAlign w:val="center"/>
          </w:tcPr>
          <w:p w:rsidR="00A96DB0" w:rsidRPr="00276BBD" w:rsidRDefault="00A96DB0" w:rsidP="00EE5B46">
            <w:pPr>
              <w:spacing w:after="0" w:line="240" w:lineRule="auto"/>
              <w:ind w:left="360" w:right="375"/>
              <w:jc w:val="center"/>
              <w:rPr>
                <w:b/>
                <w:color w:val="auto"/>
                <w:sz w:val="20"/>
                <w:szCs w:val="20"/>
                <w:lang w:val="sr-Cyrl-RS"/>
              </w:rPr>
            </w:pPr>
            <w:r w:rsidRPr="00276BBD">
              <w:rPr>
                <w:b/>
                <w:color w:val="auto"/>
                <w:sz w:val="20"/>
                <w:szCs w:val="20"/>
                <w:lang w:val="sr-Cyrl-RS"/>
              </w:rPr>
              <w:t>АКТИВНОСТИ ПРЕВЕНЦИЈЕ</w:t>
            </w:r>
          </w:p>
        </w:tc>
      </w:tr>
      <w:tr w:rsidR="00A96DB0" w:rsidRPr="00276BBD" w:rsidTr="00EE5B46">
        <w:tc>
          <w:tcPr>
            <w:tcW w:w="3792" w:type="dxa"/>
            <w:shd w:val="clear" w:color="auto" w:fill="C2D69B"/>
            <w:vAlign w:val="center"/>
          </w:tcPr>
          <w:p w:rsidR="00A96DB0" w:rsidRPr="00276BBD" w:rsidRDefault="00A96DB0" w:rsidP="00EE5B46">
            <w:pPr>
              <w:tabs>
                <w:tab w:val="center" w:pos="4703"/>
                <w:tab w:val="right" w:pos="9406"/>
              </w:tabs>
              <w:spacing w:after="0" w:line="240" w:lineRule="auto"/>
              <w:jc w:val="center"/>
              <w:rPr>
                <w:b/>
                <w:color w:val="auto"/>
                <w:sz w:val="20"/>
                <w:szCs w:val="20"/>
                <w:lang w:val="sr-Cyrl-RS"/>
              </w:rPr>
            </w:pPr>
            <w:r w:rsidRPr="00276BBD">
              <w:rPr>
                <w:b/>
                <w:color w:val="auto"/>
                <w:sz w:val="20"/>
                <w:szCs w:val="20"/>
                <w:lang w:val="sr-Cyrl-RS"/>
              </w:rPr>
              <w:t>Активности</w:t>
            </w:r>
          </w:p>
        </w:tc>
        <w:tc>
          <w:tcPr>
            <w:tcW w:w="1725" w:type="dxa"/>
            <w:shd w:val="clear" w:color="auto" w:fill="C2D69B"/>
            <w:vAlign w:val="center"/>
          </w:tcPr>
          <w:p w:rsidR="00A96DB0" w:rsidRPr="00276BBD" w:rsidRDefault="00A96DB0" w:rsidP="00EE5B46">
            <w:pPr>
              <w:tabs>
                <w:tab w:val="center" w:pos="4703"/>
                <w:tab w:val="right" w:pos="9406"/>
              </w:tabs>
              <w:spacing w:after="0" w:line="240" w:lineRule="auto"/>
              <w:jc w:val="center"/>
              <w:rPr>
                <w:b/>
                <w:color w:val="auto"/>
                <w:sz w:val="20"/>
                <w:szCs w:val="20"/>
                <w:lang w:val="sr-Cyrl-RS"/>
              </w:rPr>
            </w:pPr>
            <w:r w:rsidRPr="00276BBD">
              <w:rPr>
                <w:b/>
                <w:color w:val="auto"/>
                <w:sz w:val="20"/>
                <w:szCs w:val="20"/>
                <w:lang w:val="sr-Cyrl-RS"/>
              </w:rPr>
              <w:t>Носиоци активности</w:t>
            </w:r>
          </w:p>
        </w:tc>
        <w:tc>
          <w:tcPr>
            <w:tcW w:w="1741" w:type="dxa"/>
            <w:shd w:val="clear" w:color="auto" w:fill="C2D69B"/>
            <w:vAlign w:val="center"/>
          </w:tcPr>
          <w:p w:rsidR="00A96DB0" w:rsidRPr="00276BBD" w:rsidRDefault="00A96DB0" w:rsidP="00EE5B46">
            <w:pPr>
              <w:tabs>
                <w:tab w:val="center" w:pos="4703"/>
                <w:tab w:val="right" w:pos="9406"/>
              </w:tabs>
              <w:spacing w:after="0" w:line="240" w:lineRule="auto"/>
              <w:jc w:val="center"/>
              <w:rPr>
                <w:b/>
                <w:color w:val="auto"/>
                <w:sz w:val="20"/>
                <w:szCs w:val="20"/>
                <w:lang w:val="sr-Cyrl-RS"/>
              </w:rPr>
            </w:pPr>
            <w:r w:rsidRPr="00276BBD">
              <w:rPr>
                <w:b/>
                <w:color w:val="auto"/>
                <w:sz w:val="20"/>
                <w:szCs w:val="20"/>
                <w:lang w:val="sr-Cyrl-RS"/>
              </w:rPr>
              <w:t>Време</w:t>
            </w:r>
          </w:p>
        </w:tc>
        <w:tc>
          <w:tcPr>
            <w:tcW w:w="1814" w:type="dxa"/>
            <w:shd w:val="clear" w:color="auto" w:fill="C2D69B"/>
            <w:vAlign w:val="center"/>
          </w:tcPr>
          <w:p w:rsidR="00A96DB0" w:rsidRPr="00276BBD" w:rsidRDefault="00A96DB0" w:rsidP="00EE5B46">
            <w:pPr>
              <w:tabs>
                <w:tab w:val="center" w:pos="4703"/>
                <w:tab w:val="right" w:pos="9406"/>
              </w:tabs>
              <w:spacing w:after="0" w:line="240" w:lineRule="auto"/>
              <w:jc w:val="center"/>
              <w:rPr>
                <w:b/>
                <w:color w:val="auto"/>
                <w:sz w:val="20"/>
                <w:szCs w:val="20"/>
                <w:lang w:val="sr-Cyrl-RS"/>
              </w:rPr>
            </w:pPr>
            <w:r w:rsidRPr="00276BBD">
              <w:rPr>
                <w:b/>
                <w:color w:val="auto"/>
                <w:sz w:val="20"/>
                <w:szCs w:val="20"/>
                <w:lang w:val="sr-Cyrl-RS"/>
              </w:rPr>
              <w:t>Начин праћења</w:t>
            </w:r>
          </w:p>
        </w:tc>
      </w:tr>
      <w:tr w:rsidR="00A96DB0" w:rsidRPr="00276BBD" w:rsidTr="00EE5B46">
        <w:tc>
          <w:tcPr>
            <w:tcW w:w="3792" w:type="dxa"/>
          </w:tcPr>
          <w:p w:rsidR="00A96DB0" w:rsidRPr="00276BBD" w:rsidRDefault="00A96DB0" w:rsidP="00EE5B46">
            <w:pPr>
              <w:shd w:val="clear" w:color="auto" w:fill="FFFFFF"/>
              <w:spacing w:before="60" w:after="0" w:line="240" w:lineRule="auto"/>
              <w:ind w:right="312"/>
              <w:jc w:val="left"/>
              <w:rPr>
                <w:color w:val="auto"/>
                <w:sz w:val="20"/>
                <w:szCs w:val="20"/>
                <w:lang w:val="sr-Cyrl-RS"/>
              </w:rPr>
            </w:pPr>
            <w:r w:rsidRPr="00276BBD">
              <w:rPr>
                <w:color w:val="auto"/>
                <w:sz w:val="20"/>
                <w:szCs w:val="20"/>
                <w:lang w:val="sr-Cyrl-RS"/>
              </w:rPr>
              <w:t>Упознавање новозапослених са  Правилницима који уређују ову област и правима и обавезама запослених у образовању када је у питању насиље, злостављање и занемаривање и дискриминаторно понашање</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секретар школе, директор, чланови тима за заштиту</w:t>
            </w: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август-септембар</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 xml:space="preserve">дневници рада, записници </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Упознавање родитеља (на родитељским састанцима) и ученика (ЧОС) са  Правилницима који уређују ову област и правима и обавезама ученика и њихових родитеља када је у питању насиље, злостављање и занемаривање и дискриминаторно понашање</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одељенске старешине, чланови тима за заштиту</w:t>
            </w:r>
          </w:p>
          <w:p w:rsidR="00A96DB0" w:rsidRPr="00276BBD" w:rsidRDefault="00A96DB0" w:rsidP="00EE5B46">
            <w:pPr>
              <w:tabs>
                <w:tab w:val="center" w:pos="4703"/>
                <w:tab w:val="right" w:pos="9406"/>
              </w:tabs>
              <w:spacing w:after="0" w:line="240" w:lineRule="auto"/>
              <w:jc w:val="center"/>
              <w:rPr>
                <w:color w:val="auto"/>
                <w:sz w:val="20"/>
                <w:szCs w:val="20"/>
                <w:lang w:val="sr-Cyrl-RS"/>
              </w:rPr>
            </w:pP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септембар</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дневници рада, записници</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Израда плана дежурства наставника</w:t>
            </w:r>
          </w:p>
        </w:tc>
        <w:tc>
          <w:tcPr>
            <w:tcW w:w="1725"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 xml:space="preserve"> психолог, директор</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септембар-</w:t>
            </w:r>
          </w:p>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јун</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план дежурстава, свеска дежурства</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 xml:space="preserve">Израда посебног програма васпитног рада са ученицима у складу са Смерницама МП </w:t>
            </w:r>
          </w:p>
        </w:tc>
        <w:tc>
          <w:tcPr>
            <w:tcW w:w="1725" w:type="dxa"/>
          </w:tcPr>
          <w:p w:rsidR="00A96DB0" w:rsidRPr="00276BBD" w:rsidRDefault="00A96DB0" w:rsidP="00EE5B46">
            <w:pPr>
              <w:spacing w:after="0" w:line="240" w:lineRule="auto"/>
              <w:jc w:val="center"/>
              <w:rPr>
                <w:color w:val="auto"/>
                <w:sz w:val="20"/>
                <w:szCs w:val="20"/>
                <w:lang w:val="sr-Latn-RS"/>
              </w:rPr>
            </w:pPr>
            <w:r w:rsidRPr="00276BBD">
              <w:rPr>
                <w:color w:val="auto"/>
                <w:sz w:val="20"/>
                <w:szCs w:val="20"/>
                <w:lang w:val="sr-Latn-RS"/>
              </w:rPr>
              <w:t>педагог</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септембар и током године</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ес дневници</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Информације на сајту школе о планираним активностима из Програма заштите</w:t>
            </w:r>
          </w:p>
        </w:tc>
        <w:tc>
          <w:tcPr>
            <w:tcW w:w="1725"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Тим, помоћник директора – администратор сајта</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до краја 1. полугодишта</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сајт школе</w:t>
            </w:r>
          </w:p>
          <w:p w:rsidR="00A96DB0" w:rsidRPr="00276BBD" w:rsidRDefault="00A96DB0" w:rsidP="00EE5B46">
            <w:pPr>
              <w:spacing w:after="0" w:line="240" w:lineRule="auto"/>
              <w:jc w:val="left"/>
              <w:rPr>
                <w:color w:val="auto"/>
                <w:sz w:val="20"/>
                <w:szCs w:val="20"/>
                <w:lang w:val="sr-Cyrl-RS"/>
              </w:rPr>
            </w:pP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Израда паноа којим се промовишу принципи ненасиља и једнаких могућности и недискриминације</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ученички парламент,</w:t>
            </w:r>
          </w:p>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наставници грађанског васпитања</w:t>
            </w: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октобар</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израђен пано, фотографије, сајт школе</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Прожимање наставних планова и програма општеобразовних предмета садржајима о ненасиљу и дискриминацији и њеним последицама</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Latn-RS"/>
              </w:rPr>
            </w:pPr>
            <w:r w:rsidRPr="00276BBD">
              <w:rPr>
                <w:color w:val="auto"/>
                <w:sz w:val="20"/>
                <w:szCs w:val="20"/>
                <w:lang w:val="sr-Latn-RS"/>
              </w:rPr>
              <w:t>Руковоилац стручног већа општеобразовних предмета</w:t>
            </w: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Latn-RS"/>
              </w:rPr>
            </w:pPr>
            <w:r w:rsidRPr="00276BBD">
              <w:rPr>
                <w:color w:val="auto"/>
                <w:sz w:val="20"/>
                <w:szCs w:val="20"/>
                <w:lang w:val="sr-Latn-RS"/>
              </w:rPr>
              <w:t>септембар</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оперативни планови, књиге евиденције</w:t>
            </w:r>
          </w:p>
        </w:tc>
      </w:tr>
      <w:tr w:rsidR="00A96DB0" w:rsidRPr="00276BBD" w:rsidTr="00EE5B46">
        <w:tc>
          <w:tcPr>
            <w:tcW w:w="3792" w:type="dxa"/>
          </w:tcPr>
          <w:p w:rsidR="00A96DB0" w:rsidRPr="00276BBD" w:rsidRDefault="00A96DB0" w:rsidP="00EE5B46">
            <w:pPr>
              <w:spacing w:after="0" w:line="240" w:lineRule="auto"/>
              <w:ind w:right="375"/>
              <w:jc w:val="left"/>
              <w:rPr>
                <w:color w:val="auto"/>
                <w:sz w:val="20"/>
                <w:szCs w:val="20"/>
                <w:lang w:val="sr-Cyrl-RS"/>
              </w:rPr>
            </w:pPr>
            <w:r w:rsidRPr="00276BBD">
              <w:rPr>
                <w:color w:val="auto"/>
                <w:sz w:val="20"/>
                <w:szCs w:val="20"/>
                <w:lang w:val="sr-Cyrl-RS"/>
              </w:rPr>
              <w:t>Обезбеђивање сразмерне заступљености родитеља ученика припадника националне мањине и родитеља ученика којима је потребана додатна подршка у савету родитеља и општинском савету родитеља (спречавање сегрегације)</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одељењске старешине</w:t>
            </w: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септембар</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записници</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 xml:space="preserve">Помоћ одличних ученика ученицима из мањинских и осетљивих друштвених група ради превазилажења могућих </w:t>
            </w:r>
            <w:r w:rsidRPr="00276BBD">
              <w:rPr>
                <w:color w:val="auto"/>
                <w:sz w:val="20"/>
                <w:szCs w:val="20"/>
                <w:lang w:val="sr-Cyrl-RS"/>
              </w:rPr>
              <w:lastRenderedPageBreak/>
              <w:t>потешкоћа у образовању</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lastRenderedPageBreak/>
              <w:t>одељењски старешина</w:t>
            </w: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педагошка документација</w:t>
            </w:r>
          </w:p>
        </w:tc>
      </w:tr>
      <w:tr w:rsidR="00A96DB0" w:rsidRPr="00276BBD" w:rsidTr="00EE5B46">
        <w:tc>
          <w:tcPr>
            <w:tcW w:w="3792" w:type="dxa"/>
          </w:tcPr>
          <w:p w:rsidR="00A96DB0" w:rsidRPr="00276BBD" w:rsidRDefault="00A96DB0" w:rsidP="00EE5B46">
            <w:pPr>
              <w:spacing w:after="0" w:line="240" w:lineRule="auto"/>
              <w:ind w:right="375"/>
              <w:jc w:val="left"/>
              <w:rPr>
                <w:color w:val="auto"/>
                <w:sz w:val="20"/>
                <w:szCs w:val="20"/>
                <w:lang w:val="sr-Cyrl-RS"/>
              </w:rPr>
            </w:pPr>
            <w:r w:rsidRPr="00276BBD">
              <w:rPr>
                <w:color w:val="auto"/>
                <w:sz w:val="20"/>
                <w:szCs w:val="20"/>
                <w:lang w:val="sr-Cyrl-RS"/>
              </w:rPr>
              <w:lastRenderedPageBreak/>
              <w:t xml:space="preserve">Одабир семинара ради јачања капацитета запослених за пружање додатне подршке, конципирање програма и предузимање активности усмерених на унапређивање односа међу ученицима, прихватање различитости и развоју интеркултуралности </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 xml:space="preserve">тим за професионални развој, тим за заштиту, </w:t>
            </w:r>
            <w:r w:rsidRPr="00276BBD">
              <w:rPr>
                <w:color w:val="auto"/>
                <w:sz w:val="20"/>
                <w:szCs w:val="20"/>
                <w:lang w:val="sr-Latn-RS"/>
              </w:rPr>
              <w:t xml:space="preserve">тим за развој међупредметних компетенција, </w:t>
            </w:r>
            <w:r w:rsidRPr="00276BBD">
              <w:rPr>
                <w:color w:val="auto"/>
                <w:sz w:val="20"/>
                <w:szCs w:val="20"/>
                <w:lang w:val="sr-Cyrl-RS"/>
              </w:rPr>
              <w:t xml:space="preserve"> директор</w:t>
            </w: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прво полугодиште</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записници, реализовани семинари, фотографије, сајт школе</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 xml:space="preserve">Организовање радионица на часовима одељенске заједнице на тему насиља и дисриминације </w:t>
            </w:r>
          </w:p>
          <w:p w:rsidR="00A96DB0" w:rsidRPr="00276BBD" w:rsidRDefault="00A96DB0" w:rsidP="00EE5B46">
            <w:pPr>
              <w:tabs>
                <w:tab w:val="center" w:pos="4703"/>
                <w:tab w:val="right" w:pos="9406"/>
              </w:tabs>
              <w:spacing w:after="0" w:line="240" w:lineRule="auto"/>
              <w:jc w:val="left"/>
              <w:rPr>
                <w:color w:val="auto"/>
                <w:sz w:val="20"/>
                <w:szCs w:val="20"/>
                <w:lang w:val="sr-Cyrl-RS"/>
              </w:rPr>
            </w:pP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одељењске старешине, психолог, педагог</w:t>
            </w: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децембар, јануар</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дневници рада, фотографије, сајт школе</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 xml:space="preserve">Помоћ наставницима у раду са одељењем – сензибилизација других ученика </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психолог, педагог</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дневник рада психолога и педагога</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Подршка у раду Вршњачког тима за заштиту и вршњачку подршку и обуке за вршњачку медијацију</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тим за заштиту</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записници са састанка</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Проверавање садржаја у „Кутији поверења“ и реаговање на исте</w:t>
            </w:r>
          </w:p>
          <w:p w:rsidR="00A96DB0" w:rsidRPr="00276BBD" w:rsidRDefault="00A96DB0" w:rsidP="00EE5B46">
            <w:pPr>
              <w:spacing w:after="0" w:line="240" w:lineRule="auto"/>
              <w:jc w:val="left"/>
              <w:rPr>
                <w:color w:val="auto"/>
                <w:sz w:val="20"/>
                <w:szCs w:val="20"/>
                <w:lang w:val="sr-Cyrl-RS"/>
              </w:rPr>
            </w:pP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психолог, педагог</w:t>
            </w: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током године</w:t>
            </w:r>
          </w:p>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color w:val="auto"/>
                <w:sz w:val="20"/>
                <w:szCs w:val="20"/>
                <w:lang w:val="sr-Cyrl-RS"/>
              </w:rPr>
              <w:t>седмично</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записници са састанка</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Latn-RS"/>
              </w:rPr>
            </w:pPr>
            <w:r w:rsidRPr="00276BBD">
              <w:rPr>
                <w:color w:val="auto"/>
                <w:sz w:val="20"/>
                <w:szCs w:val="20"/>
                <w:lang w:val="sr-Latn-RS"/>
              </w:rPr>
              <w:t>Обука вршњачких едукатора и Вршњачка едукација у области заштите менталног здравља младих-пројекат „Хеј, ту смо“</w:t>
            </w:r>
          </w:p>
        </w:tc>
        <w:tc>
          <w:tcPr>
            <w:tcW w:w="1725" w:type="dxa"/>
          </w:tcPr>
          <w:p w:rsidR="00A96DB0" w:rsidRPr="00276BBD" w:rsidRDefault="00A96DB0" w:rsidP="00EE5B46">
            <w:pPr>
              <w:tabs>
                <w:tab w:val="center" w:pos="4703"/>
                <w:tab w:val="right" w:pos="9406"/>
              </w:tabs>
              <w:spacing w:after="0" w:line="240" w:lineRule="auto"/>
              <w:jc w:val="center"/>
              <w:rPr>
                <w:color w:val="auto"/>
                <w:sz w:val="20"/>
                <w:szCs w:val="20"/>
                <w:lang w:val="sr-Latn-RS"/>
              </w:rPr>
            </w:pPr>
            <w:r w:rsidRPr="00276BBD">
              <w:rPr>
                <w:color w:val="auto"/>
                <w:sz w:val="20"/>
                <w:szCs w:val="20"/>
                <w:lang w:val="sr-Latn-RS"/>
              </w:rPr>
              <w:t>Вршњачки едукатори из школе, педагог, психолог, УП</w:t>
            </w:r>
          </w:p>
        </w:tc>
        <w:tc>
          <w:tcPr>
            <w:tcW w:w="1741" w:type="dxa"/>
          </w:tcPr>
          <w:p w:rsidR="00A96DB0" w:rsidRPr="00276BBD" w:rsidRDefault="00A96DB0" w:rsidP="00EE5B46">
            <w:pPr>
              <w:tabs>
                <w:tab w:val="center" w:pos="4703"/>
                <w:tab w:val="right" w:pos="9406"/>
              </w:tabs>
              <w:spacing w:after="0" w:line="240" w:lineRule="auto"/>
              <w:jc w:val="center"/>
              <w:rPr>
                <w:color w:val="auto"/>
                <w:sz w:val="20"/>
                <w:szCs w:val="20"/>
                <w:lang w:val="sr-Latn-RS"/>
              </w:rPr>
            </w:pPr>
            <w:r w:rsidRPr="00276BBD">
              <w:rPr>
                <w:color w:val="auto"/>
                <w:sz w:val="20"/>
                <w:szCs w:val="20"/>
                <w:lang w:val="sr-Latn-RS"/>
              </w:rPr>
              <w:t>Почетак године и током године</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Latn-RS"/>
              </w:rPr>
            </w:pPr>
            <w:r w:rsidRPr="00276BBD">
              <w:rPr>
                <w:color w:val="auto"/>
                <w:sz w:val="20"/>
                <w:szCs w:val="20"/>
                <w:lang w:val="sr-Latn-RS"/>
              </w:rPr>
              <w:t>Посебна евиденција</w:t>
            </w:r>
          </w:p>
          <w:p w:rsidR="00A96DB0" w:rsidRPr="00276BBD" w:rsidRDefault="00A96DB0" w:rsidP="00EE5B46">
            <w:pPr>
              <w:tabs>
                <w:tab w:val="center" w:pos="4703"/>
                <w:tab w:val="right" w:pos="9406"/>
              </w:tabs>
              <w:spacing w:after="0" w:line="240" w:lineRule="auto"/>
              <w:jc w:val="left"/>
              <w:rPr>
                <w:color w:val="auto"/>
                <w:sz w:val="20"/>
                <w:szCs w:val="20"/>
                <w:lang w:val="sr-Latn-RS"/>
              </w:rPr>
            </w:pPr>
            <w:r w:rsidRPr="00276BBD">
              <w:rPr>
                <w:color w:val="auto"/>
                <w:sz w:val="20"/>
                <w:szCs w:val="20"/>
                <w:lang w:val="sr-Latn-RS"/>
              </w:rPr>
              <w:t>Сајт школе</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Јавни наступи и концерти ученика школе</w:t>
            </w:r>
          </w:p>
        </w:tc>
        <w:tc>
          <w:tcPr>
            <w:tcW w:w="1725"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директор, наставници</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током целе године</w:t>
            </w:r>
          </w:p>
        </w:tc>
        <w:tc>
          <w:tcPr>
            <w:tcW w:w="1814"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књига евиденције, фотографије, сајт</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Latn-RS"/>
              </w:rPr>
            </w:pPr>
            <w:r w:rsidRPr="00276BBD">
              <w:rPr>
                <w:color w:val="auto"/>
                <w:sz w:val="20"/>
                <w:szCs w:val="20"/>
                <w:lang w:val="sr-Cyrl-RS"/>
              </w:rPr>
              <w:t>Хуманитарне акције</w:t>
            </w:r>
            <w:r w:rsidRPr="00276BBD">
              <w:rPr>
                <w:color w:val="auto"/>
                <w:sz w:val="20"/>
                <w:szCs w:val="20"/>
                <w:lang w:val="sr-Latn-RS"/>
              </w:rPr>
              <w:t>-организовање и учешће ученика у њима</w:t>
            </w:r>
          </w:p>
        </w:tc>
        <w:tc>
          <w:tcPr>
            <w:tcW w:w="1725" w:type="dxa"/>
          </w:tcPr>
          <w:p w:rsidR="00A96DB0" w:rsidRPr="00276BBD" w:rsidRDefault="00A96DB0" w:rsidP="00EE5B46">
            <w:pPr>
              <w:spacing w:after="0" w:line="240" w:lineRule="auto"/>
              <w:jc w:val="center"/>
              <w:rPr>
                <w:color w:val="auto"/>
                <w:sz w:val="20"/>
                <w:szCs w:val="20"/>
                <w:lang w:val="sr-Latn-RS"/>
              </w:rPr>
            </w:pPr>
            <w:r w:rsidRPr="00276BBD">
              <w:rPr>
                <w:color w:val="auto"/>
                <w:sz w:val="20"/>
                <w:szCs w:val="20"/>
                <w:lang w:val="sr-Cyrl-RS"/>
              </w:rPr>
              <w:t>Тим, наставници, директор</w:t>
            </w:r>
            <w:r w:rsidRPr="00276BBD">
              <w:rPr>
                <w:color w:val="auto"/>
                <w:sz w:val="20"/>
                <w:szCs w:val="20"/>
                <w:lang w:val="sr-Latn-RS"/>
              </w:rPr>
              <w:t>, УП</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током целе године</w:t>
            </w:r>
          </w:p>
        </w:tc>
        <w:tc>
          <w:tcPr>
            <w:tcW w:w="1814"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књига евиденције, фотографије</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Појачана безбедност ученика и запослених у школи сталним присуством школског полицајца обезбеђења школе током наставе у обе смене</w:t>
            </w:r>
          </w:p>
        </w:tc>
        <w:tc>
          <w:tcPr>
            <w:tcW w:w="1725"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директор,</w:t>
            </w:r>
          </w:p>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школски полицајац, обезбеђење школе</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током школске године</w:t>
            </w:r>
          </w:p>
        </w:tc>
        <w:tc>
          <w:tcPr>
            <w:tcW w:w="1814"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посебна евиденција</w:t>
            </w:r>
          </w:p>
        </w:tc>
      </w:tr>
      <w:tr w:rsidR="00A96DB0" w:rsidRPr="00276BBD" w:rsidTr="00EE5B46">
        <w:tc>
          <w:tcPr>
            <w:tcW w:w="9072" w:type="dxa"/>
            <w:gridSpan w:val="4"/>
            <w:shd w:val="clear" w:color="auto" w:fill="76923C"/>
            <w:vAlign w:val="center"/>
          </w:tcPr>
          <w:p w:rsidR="00A96DB0" w:rsidRPr="00276BBD" w:rsidRDefault="00A96DB0" w:rsidP="00EE5B46">
            <w:pPr>
              <w:tabs>
                <w:tab w:val="center" w:pos="4703"/>
                <w:tab w:val="right" w:pos="9406"/>
              </w:tabs>
              <w:spacing w:after="0" w:line="240" w:lineRule="auto"/>
              <w:jc w:val="center"/>
              <w:rPr>
                <w:b/>
                <w:color w:val="auto"/>
                <w:sz w:val="20"/>
                <w:szCs w:val="20"/>
                <w:lang w:val="sr-Cyrl-RS"/>
              </w:rPr>
            </w:pPr>
            <w:r w:rsidRPr="00276BBD">
              <w:rPr>
                <w:b/>
                <w:color w:val="auto"/>
                <w:sz w:val="20"/>
                <w:szCs w:val="20"/>
                <w:lang w:val="sr-Cyrl-RS"/>
              </w:rPr>
              <w:t>АКТИВНОСТИ ИНТЕРВЕНЦИЈЕ</w:t>
            </w:r>
          </w:p>
        </w:tc>
      </w:tr>
      <w:tr w:rsidR="00A96DB0" w:rsidRPr="00276BBD" w:rsidTr="00EE5B46">
        <w:tc>
          <w:tcPr>
            <w:tcW w:w="3792" w:type="dxa"/>
            <w:shd w:val="clear" w:color="auto" w:fill="C2D69B"/>
            <w:vAlign w:val="center"/>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b/>
                <w:color w:val="auto"/>
                <w:sz w:val="20"/>
                <w:szCs w:val="20"/>
                <w:lang w:val="sr-Cyrl-RS"/>
              </w:rPr>
              <w:t>Активности</w:t>
            </w:r>
          </w:p>
        </w:tc>
        <w:tc>
          <w:tcPr>
            <w:tcW w:w="1725" w:type="dxa"/>
            <w:shd w:val="clear" w:color="auto" w:fill="C2D69B"/>
            <w:vAlign w:val="center"/>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b/>
                <w:color w:val="auto"/>
                <w:sz w:val="20"/>
                <w:szCs w:val="20"/>
                <w:lang w:val="sr-Cyrl-RS"/>
              </w:rPr>
              <w:t>Носиоци активности</w:t>
            </w:r>
          </w:p>
        </w:tc>
        <w:tc>
          <w:tcPr>
            <w:tcW w:w="1741" w:type="dxa"/>
            <w:shd w:val="clear" w:color="auto" w:fill="C2D69B"/>
            <w:vAlign w:val="center"/>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b/>
                <w:color w:val="auto"/>
                <w:sz w:val="20"/>
                <w:szCs w:val="20"/>
                <w:lang w:val="sr-Cyrl-RS"/>
              </w:rPr>
              <w:t>Време</w:t>
            </w:r>
          </w:p>
        </w:tc>
        <w:tc>
          <w:tcPr>
            <w:tcW w:w="1814" w:type="dxa"/>
            <w:shd w:val="clear" w:color="auto" w:fill="C2D69B"/>
            <w:vAlign w:val="center"/>
          </w:tcPr>
          <w:p w:rsidR="00A96DB0" w:rsidRPr="00276BBD" w:rsidRDefault="00A96DB0" w:rsidP="00EE5B46">
            <w:pPr>
              <w:tabs>
                <w:tab w:val="center" w:pos="4703"/>
                <w:tab w:val="right" w:pos="9406"/>
              </w:tabs>
              <w:spacing w:after="0" w:line="240" w:lineRule="auto"/>
              <w:jc w:val="center"/>
              <w:rPr>
                <w:b/>
                <w:color w:val="auto"/>
                <w:sz w:val="20"/>
                <w:szCs w:val="20"/>
                <w:lang w:val="sr-Cyrl-RS"/>
              </w:rPr>
            </w:pPr>
            <w:r w:rsidRPr="00276BBD">
              <w:rPr>
                <w:b/>
                <w:color w:val="auto"/>
                <w:sz w:val="20"/>
                <w:szCs w:val="20"/>
                <w:lang w:val="sr-Cyrl-RS"/>
              </w:rPr>
              <w:t>Начин праћења</w:t>
            </w:r>
          </w:p>
        </w:tc>
      </w:tr>
      <w:tr w:rsidR="00A96DB0" w:rsidRPr="00276BBD" w:rsidTr="00EE5B46">
        <w:tc>
          <w:tcPr>
            <w:tcW w:w="3792" w:type="dxa"/>
          </w:tcPr>
          <w:p w:rsidR="00A96DB0" w:rsidRPr="00276BBD" w:rsidRDefault="00A96DB0" w:rsidP="00EE5B46">
            <w:pPr>
              <w:spacing w:after="0" w:line="240" w:lineRule="auto"/>
              <w:ind w:right="375"/>
              <w:jc w:val="left"/>
              <w:rPr>
                <w:color w:val="auto"/>
                <w:sz w:val="20"/>
                <w:szCs w:val="20"/>
                <w:lang w:val="sr-Cyrl-RS"/>
              </w:rPr>
            </w:pPr>
            <w:r w:rsidRPr="00276BBD">
              <w:rPr>
                <w:color w:val="auto"/>
                <w:sz w:val="20"/>
                <w:szCs w:val="20"/>
                <w:lang w:val="sr-Cyrl-RS"/>
              </w:rPr>
              <w:t>У случају појаве дискриминације или насиља прикупља се и чува документација и прате учесници до краја њиховог школовања</w:t>
            </w:r>
          </w:p>
        </w:tc>
        <w:tc>
          <w:tcPr>
            <w:tcW w:w="1725"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одељењски старешина, психолог, педагог, тим за заштиту</w:t>
            </w:r>
          </w:p>
        </w:tc>
        <w:tc>
          <w:tcPr>
            <w:tcW w:w="1741"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педагошка документација, посебна евиденција психолога/педагога, записници</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У ситуацији дискриминације или насиља поступа се по процедурама датим у Правилницима и Посебном протоколу</w:t>
            </w:r>
          </w:p>
        </w:tc>
        <w:tc>
          <w:tcPr>
            <w:tcW w:w="1725"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тим за заштиту</w:t>
            </w:r>
          </w:p>
        </w:tc>
        <w:tc>
          <w:tcPr>
            <w:tcW w:w="1741"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школска документација</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Психосоцијална подршка деци која трпе насиље</w:t>
            </w:r>
          </w:p>
        </w:tc>
        <w:tc>
          <w:tcPr>
            <w:tcW w:w="1725"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одељењски старешина, психолог, педагог</w:t>
            </w:r>
          </w:p>
        </w:tc>
        <w:tc>
          <w:tcPr>
            <w:tcW w:w="1741"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педагошка документација, посебна евиденција психолога/педагога</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Појачан васпитни рад са ученицима који су испољили насилно понашање</w:t>
            </w:r>
          </w:p>
        </w:tc>
        <w:tc>
          <w:tcPr>
            <w:tcW w:w="1725"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одељењски старешина, психолог, педагог</w:t>
            </w:r>
          </w:p>
        </w:tc>
        <w:tc>
          <w:tcPr>
            <w:tcW w:w="1741"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педагошка документација, посебна евиденција психолога/педагога</w:t>
            </w:r>
          </w:p>
        </w:tc>
      </w:tr>
      <w:tr w:rsidR="00A96DB0" w:rsidRPr="00276BBD" w:rsidTr="00EE5B46">
        <w:tc>
          <w:tcPr>
            <w:tcW w:w="9072" w:type="dxa"/>
            <w:gridSpan w:val="4"/>
            <w:shd w:val="clear" w:color="auto" w:fill="76923C"/>
            <w:vAlign w:val="center"/>
          </w:tcPr>
          <w:p w:rsidR="00A96DB0" w:rsidRPr="00276BBD" w:rsidRDefault="00A96DB0" w:rsidP="00EE5B46">
            <w:pPr>
              <w:spacing w:after="0" w:line="240" w:lineRule="auto"/>
              <w:ind w:right="375"/>
              <w:jc w:val="center"/>
              <w:rPr>
                <w:b/>
                <w:color w:val="auto"/>
                <w:sz w:val="20"/>
                <w:szCs w:val="20"/>
                <w:lang w:val="sr-Cyrl-RS"/>
              </w:rPr>
            </w:pPr>
            <w:r w:rsidRPr="00276BBD">
              <w:rPr>
                <w:b/>
                <w:color w:val="auto"/>
                <w:sz w:val="20"/>
                <w:szCs w:val="20"/>
                <w:lang w:val="sr-Cyrl-RS"/>
              </w:rPr>
              <w:t>САРАДЊА СА РОДИТЕЉИМА, ЈЕДИНИЦОМ ЛОКАЛНЕ САМОУПРАВЕ, НАДЛЕЖНИМ ОРГАНИМА И СЛУЖБАМА</w:t>
            </w:r>
          </w:p>
        </w:tc>
      </w:tr>
      <w:tr w:rsidR="00A96DB0" w:rsidRPr="00276BBD" w:rsidTr="00EE5B46">
        <w:tc>
          <w:tcPr>
            <w:tcW w:w="3792" w:type="dxa"/>
            <w:shd w:val="clear" w:color="auto" w:fill="C2D69B"/>
            <w:vAlign w:val="center"/>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b/>
                <w:color w:val="auto"/>
                <w:sz w:val="20"/>
                <w:szCs w:val="20"/>
                <w:lang w:val="sr-Cyrl-RS"/>
              </w:rPr>
              <w:t>Активности</w:t>
            </w:r>
          </w:p>
        </w:tc>
        <w:tc>
          <w:tcPr>
            <w:tcW w:w="1725" w:type="dxa"/>
            <w:shd w:val="clear" w:color="auto" w:fill="C2D69B"/>
            <w:vAlign w:val="center"/>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b/>
                <w:color w:val="auto"/>
                <w:sz w:val="20"/>
                <w:szCs w:val="20"/>
                <w:lang w:val="sr-Cyrl-RS"/>
              </w:rPr>
              <w:t xml:space="preserve">Носиоци </w:t>
            </w:r>
          </w:p>
        </w:tc>
        <w:tc>
          <w:tcPr>
            <w:tcW w:w="1741" w:type="dxa"/>
            <w:shd w:val="clear" w:color="auto" w:fill="C2D69B"/>
            <w:vAlign w:val="center"/>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b/>
                <w:color w:val="auto"/>
                <w:sz w:val="20"/>
                <w:szCs w:val="20"/>
                <w:lang w:val="sr-Cyrl-RS"/>
              </w:rPr>
              <w:t>Време</w:t>
            </w:r>
          </w:p>
        </w:tc>
        <w:tc>
          <w:tcPr>
            <w:tcW w:w="1814" w:type="dxa"/>
            <w:shd w:val="clear" w:color="auto" w:fill="C2D69B"/>
            <w:vAlign w:val="center"/>
          </w:tcPr>
          <w:p w:rsidR="00A96DB0" w:rsidRPr="00276BBD" w:rsidRDefault="00A96DB0" w:rsidP="00EE5B46">
            <w:pPr>
              <w:tabs>
                <w:tab w:val="center" w:pos="4703"/>
                <w:tab w:val="right" w:pos="9406"/>
              </w:tabs>
              <w:spacing w:after="0" w:line="240" w:lineRule="auto"/>
              <w:jc w:val="center"/>
              <w:rPr>
                <w:b/>
                <w:color w:val="auto"/>
                <w:sz w:val="20"/>
                <w:szCs w:val="20"/>
                <w:lang w:val="sr-Cyrl-RS"/>
              </w:rPr>
            </w:pPr>
            <w:r w:rsidRPr="00276BBD">
              <w:rPr>
                <w:b/>
                <w:color w:val="auto"/>
                <w:sz w:val="20"/>
                <w:szCs w:val="20"/>
                <w:lang w:val="sr-Cyrl-RS"/>
              </w:rPr>
              <w:t>Начин праћења</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 xml:space="preserve">Сарадња са Центром за социјални рад, Домом здравља, Полицијском станицом ради сталног протока релевантних </w:t>
            </w:r>
            <w:r w:rsidRPr="00276BBD">
              <w:rPr>
                <w:color w:val="auto"/>
                <w:sz w:val="20"/>
                <w:szCs w:val="20"/>
                <w:lang w:val="sr-Cyrl-RS"/>
              </w:rPr>
              <w:lastRenderedPageBreak/>
              <w:t>података о ученицима</w:t>
            </w:r>
          </w:p>
        </w:tc>
        <w:tc>
          <w:tcPr>
            <w:tcW w:w="1725"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lastRenderedPageBreak/>
              <w:t>тим за заштиту</w:t>
            </w:r>
          </w:p>
        </w:tc>
        <w:tc>
          <w:tcPr>
            <w:tcW w:w="1741"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континуирано</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записници</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lastRenderedPageBreak/>
              <w:t>Договор и организовање предавања и трибина од стране релевантних установа из друштвене средине</w:t>
            </w:r>
          </w:p>
        </w:tc>
        <w:tc>
          <w:tcPr>
            <w:tcW w:w="1725"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тим за заштиту</w:t>
            </w:r>
          </w:p>
        </w:tc>
        <w:tc>
          <w:tcPr>
            <w:tcW w:w="1741"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записници</w:t>
            </w:r>
          </w:p>
        </w:tc>
      </w:tr>
      <w:tr w:rsidR="00A96DB0" w:rsidRPr="00276BBD" w:rsidTr="00EE5B46">
        <w:tc>
          <w:tcPr>
            <w:tcW w:w="3792"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Успоставити сарадњу са релевантним установама (позориште, биоскоп, канцеларија за младе, Културни центар) ради посећивања</w:t>
            </w:r>
            <w:r w:rsidRPr="00276BBD">
              <w:rPr>
                <w:color w:val="auto"/>
                <w:sz w:val="20"/>
                <w:szCs w:val="20"/>
                <w:lang w:val="sr-Latn-RS"/>
              </w:rPr>
              <w:t xml:space="preserve"> трибина, округлих столова,</w:t>
            </w:r>
            <w:r w:rsidRPr="00276BBD">
              <w:rPr>
                <w:color w:val="auto"/>
                <w:sz w:val="20"/>
                <w:szCs w:val="20"/>
                <w:lang w:val="sr-Cyrl-RS"/>
              </w:rPr>
              <w:t xml:space="preserve"> представа, изложби, предавања, књижевних вечери и слично на тему дискриминације, предрасуда, стереотипа и сл.</w:t>
            </w:r>
          </w:p>
        </w:tc>
        <w:tc>
          <w:tcPr>
            <w:tcW w:w="1725"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тим за заштиту</w:t>
            </w:r>
          </w:p>
        </w:tc>
        <w:tc>
          <w:tcPr>
            <w:tcW w:w="1741"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tabs>
                <w:tab w:val="center" w:pos="4703"/>
                <w:tab w:val="right" w:pos="9406"/>
              </w:tabs>
              <w:spacing w:after="0" w:line="240" w:lineRule="auto"/>
              <w:jc w:val="left"/>
              <w:rPr>
                <w:color w:val="auto"/>
                <w:sz w:val="20"/>
                <w:szCs w:val="20"/>
                <w:lang w:val="sr-Cyrl-RS"/>
              </w:rPr>
            </w:pPr>
            <w:r w:rsidRPr="00276BBD">
              <w:rPr>
                <w:color w:val="auto"/>
                <w:sz w:val="20"/>
                <w:szCs w:val="20"/>
                <w:lang w:val="sr-Cyrl-RS"/>
              </w:rPr>
              <w:t>записници</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Контакти са школским полицајцем (једном у току недеље и по потреби)</w:t>
            </w:r>
          </w:p>
        </w:tc>
        <w:tc>
          <w:tcPr>
            <w:tcW w:w="1725"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дежурни наставници, педагог, психолог</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током године</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свеска дежурстава, дневник рада психолога и педагога</w:t>
            </w:r>
          </w:p>
        </w:tc>
      </w:tr>
      <w:tr w:rsidR="00A96DB0" w:rsidRPr="00276BBD" w:rsidTr="00EE5B46">
        <w:tc>
          <w:tcPr>
            <w:tcW w:w="9072" w:type="dxa"/>
            <w:gridSpan w:val="4"/>
            <w:shd w:val="clear" w:color="auto" w:fill="76923C"/>
            <w:vAlign w:val="center"/>
          </w:tcPr>
          <w:p w:rsidR="00A96DB0" w:rsidRPr="00276BBD" w:rsidRDefault="00A96DB0" w:rsidP="00EE5B46">
            <w:pPr>
              <w:spacing w:after="0" w:line="240" w:lineRule="auto"/>
              <w:jc w:val="center"/>
              <w:rPr>
                <w:b/>
                <w:color w:val="auto"/>
                <w:sz w:val="20"/>
                <w:szCs w:val="20"/>
                <w:lang w:val="sr-Cyrl-RS"/>
              </w:rPr>
            </w:pPr>
            <w:r w:rsidRPr="00276BBD">
              <w:rPr>
                <w:b/>
                <w:color w:val="auto"/>
                <w:sz w:val="20"/>
                <w:szCs w:val="20"/>
                <w:lang w:val="sr-Cyrl-RS"/>
              </w:rPr>
              <w:t>ОСТАЛЕ АКТИВНОСТИ</w:t>
            </w:r>
          </w:p>
        </w:tc>
      </w:tr>
      <w:tr w:rsidR="00A96DB0" w:rsidRPr="00276BBD" w:rsidTr="00EE5B46">
        <w:tc>
          <w:tcPr>
            <w:tcW w:w="3792" w:type="dxa"/>
            <w:shd w:val="clear" w:color="auto" w:fill="C2D69B"/>
            <w:vAlign w:val="center"/>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b/>
                <w:color w:val="auto"/>
                <w:sz w:val="20"/>
                <w:szCs w:val="20"/>
                <w:lang w:val="sr-Cyrl-RS"/>
              </w:rPr>
              <w:t>Активности</w:t>
            </w:r>
          </w:p>
        </w:tc>
        <w:tc>
          <w:tcPr>
            <w:tcW w:w="1725" w:type="dxa"/>
            <w:shd w:val="clear" w:color="auto" w:fill="C2D69B"/>
            <w:vAlign w:val="center"/>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b/>
                <w:color w:val="auto"/>
                <w:sz w:val="20"/>
                <w:szCs w:val="20"/>
                <w:lang w:val="sr-Cyrl-RS"/>
              </w:rPr>
              <w:t xml:space="preserve">Носиоци </w:t>
            </w:r>
          </w:p>
        </w:tc>
        <w:tc>
          <w:tcPr>
            <w:tcW w:w="1741" w:type="dxa"/>
            <w:shd w:val="clear" w:color="auto" w:fill="C2D69B"/>
            <w:vAlign w:val="center"/>
          </w:tcPr>
          <w:p w:rsidR="00A96DB0" w:rsidRPr="00276BBD" w:rsidRDefault="00A96DB0" w:rsidP="00EE5B46">
            <w:pPr>
              <w:tabs>
                <w:tab w:val="center" w:pos="4703"/>
                <w:tab w:val="right" w:pos="9406"/>
              </w:tabs>
              <w:spacing w:after="0" w:line="240" w:lineRule="auto"/>
              <w:jc w:val="center"/>
              <w:rPr>
                <w:color w:val="auto"/>
                <w:sz w:val="20"/>
                <w:szCs w:val="20"/>
                <w:lang w:val="sr-Cyrl-RS"/>
              </w:rPr>
            </w:pPr>
            <w:r w:rsidRPr="00276BBD">
              <w:rPr>
                <w:b/>
                <w:color w:val="auto"/>
                <w:sz w:val="20"/>
                <w:szCs w:val="20"/>
                <w:lang w:val="sr-Cyrl-RS"/>
              </w:rPr>
              <w:t>Време</w:t>
            </w:r>
          </w:p>
        </w:tc>
        <w:tc>
          <w:tcPr>
            <w:tcW w:w="1814" w:type="dxa"/>
            <w:shd w:val="clear" w:color="auto" w:fill="C2D69B"/>
            <w:vAlign w:val="center"/>
          </w:tcPr>
          <w:p w:rsidR="00A96DB0" w:rsidRPr="00276BBD" w:rsidRDefault="00A96DB0" w:rsidP="00EE5B46">
            <w:pPr>
              <w:tabs>
                <w:tab w:val="center" w:pos="4703"/>
                <w:tab w:val="right" w:pos="9406"/>
              </w:tabs>
              <w:spacing w:after="0" w:line="240" w:lineRule="auto"/>
              <w:jc w:val="center"/>
              <w:rPr>
                <w:b/>
                <w:color w:val="auto"/>
                <w:sz w:val="20"/>
                <w:szCs w:val="20"/>
                <w:lang w:val="sr-Cyrl-RS"/>
              </w:rPr>
            </w:pPr>
            <w:r w:rsidRPr="00276BBD">
              <w:rPr>
                <w:b/>
                <w:color w:val="auto"/>
                <w:sz w:val="20"/>
                <w:szCs w:val="20"/>
                <w:lang w:val="sr-Cyrl-RS"/>
              </w:rPr>
              <w:t>Начин праћења</w:t>
            </w:r>
          </w:p>
        </w:tc>
      </w:tr>
      <w:tr w:rsidR="00A96DB0" w:rsidRPr="00276BBD" w:rsidTr="00EE5B46">
        <w:tc>
          <w:tcPr>
            <w:tcW w:w="3792"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Анализа документације и упоређивање са претходним годинама</w:t>
            </w:r>
          </w:p>
        </w:tc>
        <w:tc>
          <w:tcPr>
            <w:tcW w:w="1725" w:type="dxa"/>
            <w:vAlign w:val="center"/>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тим за заштиту</w:t>
            </w:r>
          </w:p>
        </w:tc>
        <w:tc>
          <w:tcPr>
            <w:tcW w:w="1741" w:type="dxa"/>
          </w:tcPr>
          <w:p w:rsidR="00A96DB0" w:rsidRPr="00276BBD" w:rsidRDefault="00A96DB0" w:rsidP="00EE5B46">
            <w:pPr>
              <w:spacing w:after="0" w:line="240" w:lineRule="auto"/>
              <w:jc w:val="center"/>
              <w:rPr>
                <w:color w:val="auto"/>
                <w:sz w:val="20"/>
                <w:szCs w:val="20"/>
                <w:lang w:val="sr-Cyrl-RS"/>
              </w:rPr>
            </w:pPr>
            <w:r w:rsidRPr="00276BBD">
              <w:rPr>
                <w:color w:val="auto"/>
                <w:sz w:val="20"/>
                <w:szCs w:val="20"/>
                <w:lang w:val="sr-Cyrl-RS"/>
              </w:rPr>
              <w:t>јун-август 2025.</w:t>
            </w:r>
          </w:p>
        </w:tc>
        <w:tc>
          <w:tcPr>
            <w:tcW w:w="1814" w:type="dxa"/>
          </w:tcPr>
          <w:p w:rsidR="00A96DB0" w:rsidRPr="00276BBD" w:rsidRDefault="00A96DB0" w:rsidP="00EE5B46">
            <w:pPr>
              <w:spacing w:after="0" w:line="240" w:lineRule="auto"/>
              <w:jc w:val="left"/>
              <w:rPr>
                <w:color w:val="auto"/>
                <w:sz w:val="20"/>
                <w:szCs w:val="20"/>
                <w:lang w:val="sr-Cyrl-RS"/>
              </w:rPr>
            </w:pPr>
            <w:r w:rsidRPr="00276BBD">
              <w:rPr>
                <w:color w:val="auto"/>
                <w:sz w:val="20"/>
                <w:szCs w:val="20"/>
                <w:lang w:val="sr-Cyrl-RS"/>
              </w:rPr>
              <w:t>записници са састанка</w:t>
            </w:r>
          </w:p>
        </w:tc>
      </w:tr>
    </w:tbl>
    <w:p w:rsidR="00A96DB0" w:rsidRPr="00276BBD" w:rsidRDefault="00A96DB0" w:rsidP="00A96DB0">
      <w:pPr>
        <w:rPr>
          <w:rFonts w:eastAsia="Times New Roman"/>
          <w:szCs w:val="24"/>
          <w:lang w:val="sr-Cyrl-RS"/>
        </w:rPr>
      </w:pPr>
    </w:p>
    <w:p w:rsidR="00A96DB0" w:rsidRPr="00276BBD" w:rsidRDefault="00A96DB0" w:rsidP="00A96DB0">
      <w:pPr>
        <w:rPr>
          <w:rFonts w:eastAsia="Times New Roman"/>
          <w:szCs w:val="24"/>
          <w:lang w:val="sr-Cyrl-RS"/>
        </w:rPr>
      </w:pPr>
      <w:r w:rsidRPr="00276BBD">
        <w:rPr>
          <w:rFonts w:eastAsia="Times New Roman"/>
          <w:szCs w:val="24"/>
          <w:lang w:val="sr-Cyrl-RS"/>
        </w:rPr>
        <w:t>Правилником о протоколу поступања у установи у одговору на насиље, злостављање и занемаривање („Сл.гласник РС бр.11/24) прописано је да се програм поступања установе у кризним догађајима израђује као обавезни и саставни део програма заштите од дискриминације, насиља, злостављања и занемаривања, а који је саставни део школског програма.</w:t>
      </w:r>
    </w:p>
    <w:p w:rsidR="00A96DB0" w:rsidRPr="00276BBD" w:rsidRDefault="00A96DB0" w:rsidP="00A96DB0">
      <w:pPr>
        <w:rPr>
          <w:rFonts w:eastAsia="Times New Roman"/>
          <w:szCs w:val="24"/>
          <w:lang w:val="sr-Cyrl-RS"/>
        </w:rPr>
      </w:pPr>
      <w:r w:rsidRPr="00276BBD">
        <w:rPr>
          <w:rFonts w:eastAsia="Times New Roman"/>
          <w:szCs w:val="24"/>
          <w:lang w:val="sr-Cyrl-RS"/>
        </w:rPr>
        <w:t>ПРОГРАМ ПОСТУПАЊА ШКОЛЕ У КРИЗНИМ ДОГАЂАЈИМА</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Кризни догађај је у већини случајева непредвидив догађај са потенцијално негативним последицама. Тај догађај и његове последице могу проузроковати значајну штету особама које су му непосредно или посредно изложене. Кризни догађај карактерише број жртава (повређених или настрадалих), материјална штета, психолошке реакције појединца и/или заједнице у целини, као и солидарност у сврху отклањања последица. </w:t>
      </w:r>
    </w:p>
    <w:p w:rsidR="001A176F" w:rsidRPr="00276BBD" w:rsidRDefault="001A176F" w:rsidP="001A176F">
      <w:pPr>
        <w:spacing w:before="100" w:beforeAutospacing="1" w:after="100" w:afterAutospacing="1" w:line="240" w:lineRule="auto"/>
        <w:jc w:val="left"/>
        <w:rPr>
          <w:rFonts w:eastAsia="Times New Roman"/>
          <w:b/>
          <w:bCs/>
          <w:sz w:val="22"/>
          <w:lang w:val="sr-Latn-RS" w:eastAsia="sr-Latn-RS"/>
        </w:rPr>
      </w:pPr>
      <w:r w:rsidRPr="00276BBD">
        <w:rPr>
          <w:rFonts w:eastAsia="Times New Roman"/>
          <w:b/>
          <w:bCs/>
          <w:sz w:val="22"/>
          <w:lang w:val="sr-Latn-RS" w:eastAsia="sr-Latn-RS"/>
        </w:rPr>
        <w:t xml:space="preserve">Кризни догађаји су: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Природна смрт детета/ученика;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Покушај убиства и убиство детета/ученика (у установи или ван ње);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Покушај самоубиства ученика и самоубиство (у установи или ван ње);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Природна смрт, самоубиство или убиство запосленог у установи;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Саобраћајна незгода у којој је повређено или настрадало дете, односно ученик и/или запослени у установи;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Нестанак детета/ученика;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Масовно тровање у простору установе;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lastRenderedPageBreak/>
        <w:t xml:space="preserve">• Дојава о подметнутој експлозивној направи у установи или терористичком нападу и слично;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Талачка криза;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Насиље већих размера (масовне туче, вишеструка убиства, терористички напади);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Техничко-технолошке опасности (експлозија, изливање, испаравање отровних материја и пожар);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Природне катастрофе (поплаве, земљотреси, пожари...);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Епидемија која је обухватила територију/општину на којој се налази установа;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Други кризни догађаји, у смислу Правилника о протоколу. </w:t>
      </w:r>
    </w:p>
    <w:p w:rsidR="001A176F" w:rsidRPr="00276BBD" w:rsidRDefault="001A176F" w:rsidP="001A176F">
      <w:pPr>
        <w:spacing w:before="240" w:after="240" w:line="240" w:lineRule="auto"/>
        <w:jc w:val="center"/>
        <w:rPr>
          <w:rFonts w:eastAsia="Times New Roman"/>
          <w:b/>
          <w:bCs/>
          <w:szCs w:val="24"/>
          <w:lang w:val="sr-Latn-RS" w:eastAsia="sr-Latn-RS"/>
        </w:rPr>
      </w:pPr>
      <w:bookmarkStart w:id="146" w:name="str_4"/>
      <w:bookmarkEnd w:id="146"/>
      <w:r w:rsidRPr="00276BBD">
        <w:rPr>
          <w:rFonts w:eastAsia="Times New Roman"/>
          <w:b/>
          <w:bCs/>
          <w:szCs w:val="24"/>
          <w:lang w:val="sr-Latn-RS" w:eastAsia="sr-Latn-RS"/>
        </w:rPr>
        <w:t xml:space="preserve">Јачање отпорности установа за ефикасно реаговање на кризне догађаје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Установа је у обавези да континуирано унапређује процедуре поступања ради ефикасног деловања у сврху отклањања или свођења на минимум последица које је кризни догађај изазвао по организацију рада и функционисање установе, као и по физичко и ментално здравље појединца.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Јачање отпорности установе заснива се на следећим принципима: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1) Континуитет - Подстицање приправности и обезбеђивање континуираног пружања квалитетног образовања и васпитања, подизање свести, планирање и припрема за реаговање у кризним догађајима;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2) Сарадња - Интерсекторска повезаност и заједничко деловање у ванредним ситуацијама, с обзиром на врсту кризе;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3) Доступност - Омогућавање брзог приступа доступним ресурсима како би установа обезбедила континуитет и право на квалитетно образовање и васпитање у време кризног догађаја;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4) Ефикасност - Обезбеђивање да установа активно предузима правовремене и адекватне кораке у реаговању на кризни догађај. </w:t>
      </w:r>
    </w:p>
    <w:p w:rsidR="001A176F" w:rsidRPr="00276BBD" w:rsidRDefault="001A176F" w:rsidP="001A176F">
      <w:pPr>
        <w:spacing w:before="100" w:beforeAutospacing="1" w:after="100" w:afterAutospacing="1" w:line="240" w:lineRule="auto"/>
        <w:jc w:val="left"/>
        <w:rPr>
          <w:rFonts w:eastAsia="Times New Roman"/>
          <w:i/>
          <w:iCs/>
          <w:sz w:val="22"/>
          <w:lang w:val="sr-Latn-RS" w:eastAsia="sr-Latn-RS"/>
        </w:rPr>
      </w:pPr>
      <w:r w:rsidRPr="00276BBD">
        <w:rPr>
          <w:rFonts w:eastAsia="Times New Roman"/>
          <w:i/>
          <w:iCs/>
          <w:sz w:val="22"/>
          <w:lang w:val="sr-Latn-RS" w:eastAsia="sr-Latn-RS"/>
        </w:rPr>
        <w:t xml:space="preserve">(НАПОМЕНА: </w:t>
      </w:r>
      <w:r w:rsidRPr="00276BBD">
        <w:rPr>
          <w:rFonts w:eastAsia="Times New Roman"/>
          <w:i/>
          <w:iCs/>
          <w:sz w:val="22"/>
          <w:lang w:val="sr-Latn-RS" w:eastAsia="sr-Latn-RS"/>
        </w:rPr>
        <w:br/>
        <w:t xml:space="preserve">Како Програм треба да садржи и начине укључивања и сарадњу са породицом ради заједничког деловања на јачању отпорности установе, као и унапређивање безбедносне културе ученика и запослених, у овом делу то треба уредити.) </w:t>
      </w:r>
    </w:p>
    <w:p w:rsidR="001A176F" w:rsidRPr="00276BBD" w:rsidRDefault="001A176F" w:rsidP="001A176F">
      <w:pPr>
        <w:spacing w:before="240" w:after="240" w:line="240" w:lineRule="auto"/>
        <w:jc w:val="center"/>
        <w:rPr>
          <w:rFonts w:eastAsia="Times New Roman"/>
          <w:b/>
          <w:bCs/>
          <w:szCs w:val="24"/>
          <w:lang w:val="sr-Latn-RS" w:eastAsia="sr-Latn-RS"/>
        </w:rPr>
      </w:pPr>
      <w:bookmarkStart w:id="147" w:name="str_5"/>
      <w:bookmarkEnd w:id="147"/>
      <w:r w:rsidRPr="00276BBD">
        <w:rPr>
          <w:rFonts w:eastAsia="Times New Roman"/>
          <w:b/>
          <w:bCs/>
          <w:szCs w:val="24"/>
          <w:lang w:val="sr-Latn-RS" w:eastAsia="sr-Latn-RS"/>
        </w:rPr>
        <w:t xml:space="preserve">Тим за кризне догађаје </w:t>
      </w:r>
    </w:p>
    <w:p w:rsidR="00DA744A"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У циљу ефикасног поступања установе у кризним догађајима, у Школи се формира тим за кризне догађаје у оквиру тима за заштиту од дискриминације, насиља, злостављања и занемаривања, као његов обавезни део, у следећем саставу: </w:t>
      </w:r>
    </w:p>
    <w:p w:rsidR="00DA744A" w:rsidRPr="00276BBD" w:rsidRDefault="00DA744A"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Cyrl-RS" w:eastAsia="sr-Latn-RS"/>
        </w:rPr>
        <w:t xml:space="preserve">Тим чине: Јелена Грбић, директор школе, Марија Савић, координатор тима за </w:t>
      </w:r>
      <w:r w:rsidR="00EE5B46" w:rsidRPr="00276BBD">
        <w:rPr>
          <w:rFonts w:eastAsia="Times New Roman"/>
          <w:sz w:val="22"/>
          <w:lang w:val="sr-Cyrl-RS" w:eastAsia="sr-Latn-RS"/>
        </w:rPr>
        <w:t>заштиту, Славица Стојанов, стручни сарадник-педагог и Ђорђе Миладиновић, наставник.</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lastRenderedPageBreak/>
        <w:t xml:space="preserve"> </w:t>
      </w:r>
    </w:p>
    <w:p w:rsidR="001A176F" w:rsidRPr="00276BBD" w:rsidRDefault="001A176F" w:rsidP="00EE5B46">
      <w:pPr>
        <w:spacing w:before="240" w:after="240" w:line="240" w:lineRule="auto"/>
        <w:rPr>
          <w:rFonts w:eastAsia="Times New Roman"/>
          <w:b/>
          <w:bCs/>
          <w:szCs w:val="24"/>
          <w:lang w:val="sr-Latn-RS" w:eastAsia="sr-Latn-RS"/>
        </w:rPr>
      </w:pPr>
      <w:bookmarkStart w:id="148" w:name="str_6"/>
      <w:bookmarkEnd w:id="148"/>
      <w:r w:rsidRPr="00276BBD">
        <w:rPr>
          <w:rFonts w:eastAsia="Times New Roman"/>
          <w:b/>
          <w:bCs/>
          <w:szCs w:val="24"/>
          <w:lang w:val="sr-Latn-RS" w:eastAsia="sr-Latn-RS"/>
        </w:rPr>
        <w:t xml:space="preserve">План рада тима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Чланови тима ће обављати послове и активности које се односе на: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координацију (обухвата активности планирања, организације, координације и сарадње са спољном заштитном мрежом, праћења и евалуације),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пружање психосоцијалне подршке (обухвата активности праћења реаговања, процена потреба за психосоцијалном подршком, пружање индивидуалне и групне подршке, процена потребе за укључивањем мобилног тима и уколико до тога дође, сарадња са мобилним тимом),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информисање (обухвата активности прикупљања, проверавања, селекције, дистрибуције информација, као и припреме саопштења). </w:t>
      </w:r>
    </w:p>
    <w:p w:rsidR="001A176F" w:rsidRPr="00276BBD" w:rsidRDefault="001A176F" w:rsidP="001A176F">
      <w:pPr>
        <w:spacing w:before="100" w:beforeAutospacing="1" w:after="100" w:afterAutospacing="1" w:line="240" w:lineRule="auto"/>
        <w:jc w:val="left"/>
        <w:rPr>
          <w:rFonts w:eastAsia="Times New Roman"/>
          <w:b/>
          <w:bCs/>
          <w:sz w:val="22"/>
          <w:lang w:val="sr-Latn-RS" w:eastAsia="sr-Latn-RS"/>
        </w:rPr>
      </w:pPr>
      <w:r w:rsidRPr="00276BBD">
        <w:rPr>
          <w:rFonts w:eastAsia="Times New Roman"/>
          <w:b/>
          <w:bCs/>
          <w:sz w:val="22"/>
          <w:lang w:val="sr-Latn-RS" w:eastAsia="sr-Latn-RS"/>
        </w:rPr>
        <w:t xml:space="preserve">О конкретним активностима Тима, директор ће донети посебно решење/а којим ће се дефинисати улога чланова тима за кризне догађаје. </w:t>
      </w:r>
    </w:p>
    <w:p w:rsidR="001A176F" w:rsidRPr="00276BBD" w:rsidRDefault="001A176F" w:rsidP="001A176F">
      <w:pPr>
        <w:spacing w:before="240" w:after="240" w:line="240" w:lineRule="auto"/>
        <w:jc w:val="center"/>
        <w:rPr>
          <w:rFonts w:eastAsia="Times New Roman"/>
          <w:b/>
          <w:bCs/>
          <w:szCs w:val="24"/>
          <w:lang w:val="sr-Latn-RS" w:eastAsia="sr-Latn-RS"/>
        </w:rPr>
      </w:pPr>
      <w:bookmarkStart w:id="149" w:name="str_7"/>
      <w:bookmarkEnd w:id="149"/>
      <w:r w:rsidRPr="00276BBD">
        <w:rPr>
          <w:rFonts w:eastAsia="Times New Roman"/>
          <w:b/>
          <w:bCs/>
          <w:szCs w:val="24"/>
          <w:lang w:val="sr-Latn-RS" w:eastAsia="sr-Latn-RS"/>
        </w:rPr>
        <w:t xml:space="preserve">Програм рада </w:t>
      </w:r>
    </w:p>
    <w:p w:rsidR="001A176F"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Програм рада/Програм поступања установе у кризним ситуацијама (</w:t>
      </w:r>
      <w:r w:rsidRPr="00276BBD">
        <w:rPr>
          <w:rFonts w:eastAsia="Times New Roman"/>
          <w:i/>
          <w:iCs/>
          <w:sz w:val="22"/>
          <w:lang w:val="sr-Latn-RS" w:eastAsia="sr-Latn-RS"/>
        </w:rPr>
        <w:t>напомена: оба термина се употребљавају у Правилнику о протоколу</w:t>
      </w:r>
      <w:r w:rsidRPr="00276BBD">
        <w:rPr>
          <w:rFonts w:eastAsia="Times New Roman"/>
          <w:sz w:val="22"/>
          <w:lang w:val="sr-Latn-RS" w:eastAsia="sr-Latn-RS"/>
        </w:rPr>
        <w:t xml:space="preserve">) сачињава се на основу специфичности установе и садржи процену снага, капацитета и специфичности установе да се суочи са различитим потенцијалним кризним догађајима. </w:t>
      </w:r>
    </w:p>
    <w:p w:rsidR="00261286" w:rsidRPr="00276BBD" w:rsidRDefault="00261286"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Cyrl-RS" w:eastAsia="sr-Latn-RS"/>
        </w:rPr>
        <w:t>Програм рада садржи:</w:t>
      </w:r>
    </w:p>
    <w:p w:rsidR="001A176F" w:rsidRPr="00276BBD" w:rsidRDefault="00261286" w:rsidP="001A176F">
      <w:pPr>
        <w:spacing w:before="240" w:after="240" w:line="240" w:lineRule="auto"/>
        <w:jc w:val="center"/>
        <w:rPr>
          <w:rFonts w:eastAsia="Times New Roman"/>
          <w:i/>
          <w:iCs/>
          <w:szCs w:val="24"/>
          <w:lang w:val="sr-Latn-RS" w:eastAsia="sr-Latn-RS"/>
        </w:rPr>
      </w:pPr>
      <w:r w:rsidRPr="00276BBD">
        <w:rPr>
          <w:rFonts w:eastAsia="Times New Roman"/>
          <w:i/>
          <w:iCs/>
          <w:szCs w:val="24"/>
          <w:lang w:val="sr-Latn-RS" w:eastAsia="sr-Latn-RS"/>
        </w:rPr>
        <w:t>1. Процен</w:t>
      </w:r>
      <w:r w:rsidRPr="00276BBD">
        <w:rPr>
          <w:rFonts w:eastAsia="Times New Roman"/>
          <w:i/>
          <w:iCs/>
          <w:szCs w:val="24"/>
          <w:lang w:val="sr-Cyrl-RS" w:eastAsia="sr-Latn-RS"/>
        </w:rPr>
        <w:t>у</w:t>
      </w:r>
      <w:r w:rsidR="001A176F" w:rsidRPr="00276BBD">
        <w:rPr>
          <w:rFonts w:eastAsia="Times New Roman"/>
          <w:i/>
          <w:iCs/>
          <w:szCs w:val="24"/>
          <w:lang w:val="sr-Latn-RS" w:eastAsia="sr-Latn-RS"/>
        </w:rPr>
        <w:t xml:space="preserve"> снага, капацитета и специфичности установе да се суочи са потенцијалним кризним догађајима </w:t>
      </w:r>
    </w:p>
    <w:p w:rsidR="001A176F" w:rsidRPr="00276BBD" w:rsidRDefault="001A176F" w:rsidP="00261286">
      <w:pPr>
        <w:spacing w:before="240" w:after="240" w:line="240" w:lineRule="auto"/>
        <w:rPr>
          <w:rFonts w:eastAsia="Times New Roman"/>
          <w:i/>
          <w:iCs/>
          <w:szCs w:val="24"/>
          <w:lang w:val="sr-Latn-RS" w:eastAsia="sr-Latn-RS"/>
        </w:rPr>
      </w:pPr>
      <w:r w:rsidRPr="00276BBD">
        <w:rPr>
          <w:rFonts w:eastAsia="Times New Roman"/>
          <w:i/>
          <w:iCs/>
          <w:szCs w:val="24"/>
          <w:lang w:val="sr-Latn-RS" w:eastAsia="sr-Latn-RS"/>
        </w:rPr>
        <w:t xml:space="preserve">2. План поступања установе у кризним ситуацијама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У складу са евакуационим планом школе (ово је већ школа уредила, имајући у виду прописе којима се уређује заштита од пожара), </w:t>
      </w:r>
      <w:r w:rsidR="00261286" w:rsidRPr="00276BBD">
        <w:rPr>
          <w:rFonts w:eastAsia="Times New Roman"/>
          <w:sz w:val="22"/>
          <w:lang w:val="sr-Cyrl-RS" w:eastAsia="sr-Latn-RS"/>
        </w:rPr>
        <w:t>одређују се безбедна места у Школи</w:t>
      </w:r>
      <w:r w:rsidRPr="00276BBD">
        <w:rPr>
          <w:rFonts w:eastAsia="Times New Roman"/>
          <w:sz w:val="22"/>
          <w:lang w:val="sr-Latn-RS" w:eastAsia="sr-Latn-RS"/>
        </w:rPr>
        <w:t xml:space="preserve"> у случају: </w:t>
      </w:r>
    </w:p>
    <w:p w:rsidR="001A176F" w:rsidRPr="00276BBD" w:rsidRDefault="001A176F" w:rsidP="001A176F">
      <w:pPr>
        <w:spacing w:before="100" w:beforeAutospacing="1" w:after="100" w:afterAutospacing="1" w:line="240" w:lineRule="auto"/>
        <w:ind w:left="1134" w:hanging="142"/>
        <w:jc w:val="left"/>
        <w:rPr>
          <w:rFonts w:eastAsia="Times New Roman"/>
          <w:sz w:val="22"/>
          <w:lang w:val="sr-Latn-RS" w:eastAsia="sr-Latn-RS"/>
        </w:rPr>
      </w:pPr>
      <w:r w:rsidRPr="00276BBD">
        <w:rPr>
          <w:rFonts w:eastAsia="Times New Roman"/>
          <w:sz w:val="22"/>
          <w:lang w:val="sr-Latn-RS" w:eastAsia="sr-Latn-RS"/>
        </w:rPr>
        <w:t xml:space="preserve">- дојаве о експлозивној направи </w:t>
      </w:r>
    </w:p>
    <w:p w:rsidR="001A176F" w:rsidRPr="00276BBD" w:rsidRDefault="001A176F" w:rsidP="001A176F">
      <w:pPr>
        <w:spacing w:before="100" w:beforeAutospacing="1" w:after="100" w:afterAutospacing="1" w:line="240" w:lineRule="auto"/>
        <w:ind w:left="1134" w:hanging="142"/>
        <w:jc w:val="left"/>
        <w:rPr>
          <w:rFonts w:eastAsia="Times New Roman"/>
          <w:sz w:val="22"/>
          <w:lang w:val="sr-Latn-RS" w:eastAsia="sr-Latn-RS"/>
        </w:rPr>
      </w:pPr>
      <w:r w:rsidRPr="00276BBD">
        <w:rPr>
          <w:rFonts w:eastAsia="Times New Roman"/>
          <w:sz w:val="22"/>
          <w:lang w:val="sr-Latn-RS" w:eastAsia="sr-Latn-RS"/>
        </w:rPr>
        <w:t xml:space="preserve">- претње оружаним нападом </w:t>
      </w:r>
    </w:p>
    <w:p w:rsidR="001A176F" w:rsidRPr="00276BBD" w:rsidRDefault="001A176F" w:rsidP="001A176F">
      <w:pPr>
        <w:spacing w:before="100" w:beforeAutospacing="1" w:after="100" w:afterAutospacing="1" w:line="240" w:lineRule="auto"/>
        <w:ind w:left="1134" w:hanging="142"/>
        <w:jc w:val="left"/>
        <w:rPr>
          <w:rFonts w:eastAsia="Times New Roman"/>
          <w:sz w:val="22"/>
          <w:lang w:val="sr-Latn-RS" w:eastAsia="sr-Latn-RS"/>
        </w:rPr>
      </w:pPr>
      <w:r w:rsidRPr="00276BBD">
        <w:rPr>
          <w:rFonts w:eastAsia="Times New Roman"/>
          <w:sz w:val="22"/>
          <w:lang w:val="sr-Latn-RS" w:eastAsia="sr-Latn-RS"/>
        </w:rPr>
        <w:t xml:space="preserve">- терористичког напада </w:t>
      </w:r>
    </w:p>
    <w:p w:rsidR="001A176F" w:rsidRPr="00276BBD" w:rsidRDefault="001A176F" w:rsidP="001A176F">
      <w:pPr>
        <w:spacing w:before="100" w:beforeAutospacing="1" w:after="100" w:afterAutospacing="1" w:line="240" w:lineRule="auto"/>
        <w:ind w:left="1134" w:hanging="142"/>
        <w:jc w:val="left"/>
        <w:rPr>
          <w:rFonts w:eastAsia="Times New Roman"/>
          <w:sz w:val="22"/>
          <w:lang w:val="sr-Latn-RS" w:eastAsia="sr-Latn-RS"/>
        </w:rPr>
      </w:pPr>
      <w:r w:rsidRPr="00276BBD">
        <w:rPr>
          <w:rFonts w:eastAsia="Times New Roman"/>
          <w:sz w:val="22"/>
          <w:lang w:val="sr-Latn-RS" w:eastAsia="sr-Latn-RS"/>
        </w:rPr>
        <w:t xml:space="preserve">- пожара </w:t>
      </w:r>
    </w:p>
    <w:p w:rsidR="001A176F" w:rsidRPr="00276BBD" w:rsidRDefault="001A176F" w:rsidP="001A176F">
      <w:pPr>
        <w:spacing w:before="100" w:beforeAutospacing="1" w:after="100" w:afterAutospacing="1" w:line="240" w:lineRule="auto"/>
        <w:ind w:left="1134" w:hanging="142"/>
        <w:jc w:val="left"/>
        <w:rPr>
          <w:rFonts w:eastAsia="Times New Roman"/>
          <w:sz w:val="22"/>
          <w:lang w:val="sr-Cyrl-RS" w:eastAsia="sr-Latn-RS"/>
        </w:rPr>
      </w:pPr>
      <w:r w:rsidRPr="00276BBD">
        <w:rPr>
          <w:rFonts w:eastAsia="Times New Roman"/>
          <w:sz w:val="22"/>
          <w:lang w:val="sr-Latn-RS" w:eastAsia="sr-Latn-RS"/>
        </w:rPr>
        <w:t xml:space="preserve">- </w:t>
      </w:r>
      <w:r w:rsidR="00261286" w:rsidRPr="00276BBD">
        <w:rPr>
          <w:rFonts w:eastAsia="Times New Roman"/>
          <w:sz w:val="22"/>
          <w:lang w:val="sr-Cyrl-RS" w:eastAsia="sr-Latn-RS"/>
        </w:rPr>
        <w:t>други могући кризни догађаји</w:t>
      </w:r>
    </w:p>
    <w:p w:rsidR="00261286"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План распореда просторија и начин означавања свих просторија у установама (ходника, учионица, кабинета и других просторија, са унутрашње и спољашње стране) налази се на </w:t>
      </w:r>
      <w:r w:rsidR="00261286" w:rsidRPr="00276BBD">
        <w:rPr>
          <w:rFonts w:eastAsia="Times New Roman"/>
          <w:sz w:val="22"/>
          <w:lang w:val="sr-Cyrl-RS" w:eastAsia="sr-Latn-RS"/>
        </w:rPr>
        <w:t>видним местима у школи и служи као план евакуације.</w:t>
      </w:r>
      <w:r w:rsidRPr="00276BBD">
        <w:rPr>
          <w:rFonts w:eastAsia="Times New Roman"/>
          <w:i/>
          <w:iCs/>
          <w:sz w:val="22"/>
          <w:lang w:val="sr-Latn-RS" w:eastAsia="sr-Latn-RS"/>
        </w:rPr>
        <w:br/>
      </w:r>
      <w:r w:rsidR="00261286" w:rsidRPr="00276BBD">
        <w:rPr>
          <w:rFonts w:eastAsia="Times New Roman"/>
          <w:b/>
          <w:bCs/>
          <w:sz w:val="22"/>
          <w:lang w:val="sr-Cyrl-RS" w:eastAsia="sr-Latn-RS"/>
        </w:rPr>
        <w:t>Школа мора да има систем алармирања у случајевима:</w:t>
      </w:r>
    </w:p>
    <w:p w:rsidR="00261286" w:rsidRPr="00276BBD" w:rsidRDefault="00261286"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 </w:t>
      </w:r>
      <w:r w:rsidR="001A176F" w:rsidRPr="00276BBD">
        <w:rPr>
          <w:rFonts w:eastAsia="Times New Roman"/>
          <w:sz w:val="22"/>
          <w:lang w:val="sr-Latn-RS" w:eastAsia="sr-Latn-RS"/>
        </w:rPr>
        <w:t xml:space="preserve">- пожара </w:t>
      </w:r>
    </w:p>
    <w:p w:rsidR="00261286"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lastRenderedPageBreak/>
        <w:t xml:space="preserve">- дојаве о експлозивној направи </w:t>
      </w:r>
    </w:p>
    <w:p w:rsidR="00261286"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 претње оружаним нападом </w:t>
      </w:r>
    </w:p>
    <w:p w:rsidR="00261286"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 терористичког напада </w:t>
      </w:r>
    </w:p>
    <w:p w:rsidR="001A176F"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 </w:t>
      </w:r>
      <w:r w:rsidR="00F25050" w:rsidRPr="00276BBD">
        <w:rPr>
          <w:rFonts w:eastAsia="Times New Roman"/>
          <w:sz w:val="22"/>
          <w:lang w:val="sr-Cyrl-RS" w:eastAsia="sr-Latn-RS"/>
        </w:rPr>
        <w:t>других случајева</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b/>
          <w:bCs/>
          <w:sz w:val="22"/>
          <w:lang w:val="sr-Latn-RS" w:eastAsia="sr-Latn-RS"/>
        </w:rPr>
        <w:t xml:space="preserve">2.3. </w:t>
      </w:r>
      <w:r w:rsidRPr="00276BBD">
        <w:rPr>
          <w:rFonts w:eastAsia="Times New Roman"/>
          <w:sz w:val="22"/>
          <w:lang w:val="sr-Latn-RS" w:eastAsia="sr-Latn-RS"/>
        </w:rPr>
        <w:t>Начин реаговања - Кораци у поступању установе када се догоди кризни догађај</w:t>
      </w:r>
    </w:p>
    <w:p w:rsidR="001A176F" w:rsidRPr="00276BBD" w:rsidRDefault="001A176F" w:rsidP="001A176F">
      <w:pPr>
        <w:spacing w:before="100" w:beforeAutospacing="1" w:after="100" w:afterAutospacing="1" w:line="240" w:lineRule="auto"/>
        <w:jc w:val="left"/>
        <w:rPr>
          <w:rFonts w:eastAsia="Times New Roman"/>
          <w:i/>
          <w:iCs/>
          <w:sz w:val="22"/>
          <w:lang w:val="sr-Latn-RS" w:eastAsia="sr-Latn-RS"/>
        </w:rPr>
      </w:pPr>
      <w:r w:rsidRPr="00276BBD">
        <w:rPr>
          <w:rFonts w:eastAsia="Times New Roman"/>
          <w:i/>
          <w:iCs/>
          <w:sz w:val="22"/>
          <w:lang w:val="sr-Latn-RS" w:eastAsia="sr-Latn-RS"/>
        </w:rPr>
        <w:t xml:space="preserve">Из Правилника о протоколу и Приручника за поступање: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Поступање установе ће зависити од врсте кризног догађаја, односно да ли се десио у установи или ван ње, затим од броја директно и индиректно погођених и процене даљих ризика. </w:t>
      </w:r>
    </w:p>
    <w:p w:rsidR="001A176F" w:rsidRPr="00276BBD" w:rsidRDefault="001A176F" w:rsidP="001A176F">
      <w:pPr>
        <w:spacing w:before="100" w:beforeAutospacing="1" w:after="100" w:afterAutospacing="1" w:line="240" w:lineRule="auto"/>
        <w:jc w:val="left"/>
        <w:rPr>
          <w:rFonts w:eastAsia="Times New Roman"/>
          <w:b/>
          <w:bCs/>
          <w:sz w:val="22"/>
          <w:lang w:val="sr-Latn-RS" w:eastAsia="sr-Latn-RS"/>
        </w:rPr>
      </w:pPr>
      <w:r w:rsidRPr="00276BBD">
        <w:rPr>
          <w:rFonts w:eastAsia="Times New Roman"/>
          <w:b/>
          <w:bCs/>
          <w:sz w:val="22"/>
          <w:lang w:val="sr-Latn-RS" w:eastAsia="sr-Latn-RS"/>
        </w:rPr>
        <w:t xml:space="preserve">Кључне активности директора и тима за кризне догађаје: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Ако сте сазнали за догађај који се десио ван установе, проверите одмах тачност ове информације преко поузданих извора: породице, полиције, хитне помоћи и сл.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Ако се у установи десио кризни догађај, одмах позовите хитну помоћ, полицију и евентуално друге службе (нпр: ватрогасце).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Приликом поступања установе у одређеним ситуацијама кризног догађаја, неопходно је поступање у складу планом евакуације. Пре почетка евакуације, визуелним прегледом проверити да ли је пут за евакуацију безбедан.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Након доласка припадника полиције, потребно је утврдити да ли су деца и запослени у установи безбедни на месту које је планом дефинисано као безбедно место или место поновног окупљања. Након доласка полиције, хитне помоћи и ватрогасаца-спасилаца, даље се поступа по инструкцијама ових органа. Сазовите хитан састанак тима за кризне догађаје.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Информишите надлежну Школску управу.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Уколико је последица кризног догађаја троје или више повређених/настрадалих лица, обавестите Министарство просвете како би се ангажовао интерсекторски мобилни тим за кризне ситуације.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Размотрите све добијене информације и позовите породицу/е погођених кризним догађајем и договорите са њима које информације можете проследити запосленима у установи, ученицима, родитељима и евентуално медијима.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Обавестите све запослене о кризном догађају и закажите хитан састанак свих запослених уколико услови дозвољавају. Уколико није могуће састанак одржати у установи, пронађите друге начине комуникације (видео конференција, вибер комуникација, скајп...). На састанку поделите са запосленима проверене информације у вези са кризним догађајем, подсетите их да установа има Програм поступања установе у кризним догађајима, укажите на могуће изазове у наредном периоду.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Нагласите да је директор једина овлашћена особа у установи за комуникацију са медијима.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Упутите запослене да помоћ могу да потраже од стручног сарадника.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lastRenderedPageBreak/>
        <w:t xml:space="preserve">• Поделите већ припремљен текст "Препоруке за запослене у установи".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Одредите на који начин ће информације бити прослеђене ученицима и родитељима (у писаној или усменој форми).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Припремите саопштење за ученике.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Припремите саопштење које ћете упутити родитељима других ученика.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Подсетите се правила за контакт са медијима и припремите писано саопштење које садржи кључне информације о догађају, безбедносним поступцима и плановима за опоравак. Изразите саосећање према жртвама и њиховим породицама, наглашавајући емпатију и подршку установе. Пратите извештавање медија и, ако је потребно, брзо реагујте на евентуалне нетачности.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Одредите и јасно означите просторију у којој ће стручни сарадник/ци или чланови мобилног тима пружати психосоцијалну подршку запосленима, родитељима и ученицима којима је таква помоћ потребна. </w:t>
      </w:r>
    </w:p>
    <w:p w:rsidR="001A176F" w:rsidRPr="00276BBD" w:rsidRDefault="001A176F" w:rsidP="001A176F">
      <w:pPr>
        <w:spacing w:before="100" w:beforeAutospacing="1" w:after="100" w:afterAutospacing="1" w:line="240" w:lineRule="auto"/>
        <w:jc w:val="left"/>
        <w:rPr>
          <w:rFonts w:eastAsia="Times New Roman"/>
          <w:b/>
          <w:bCs/>
          <w:sz w:val="22"/>
          <w:lang w:val="sr-Latn-RS" w:eastAsia="sr-Latn-RS"/>
        </w:rPr>
      </w:pPr>
      <w:r w:rsidRPr="00276BBD">
        <w:rPr>
          <w:rFonts w:eastAsia="Times New Roman"/>
          <w:b/>
          <w:bCs/>
          <w:sz w:val="22"/>
          <w:lang w:val="sr-Latn-RS" w:eastAsia="sr-Latn-RS"/>
        </w:rPr>
        <w:t xml:space="preserve">У данима након кризног догађаја: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Уколико је због кризног догађаја дошло до прекида или извођења наставе у измењеним условима, тим за кризне догађаје у сарадњи са педагошким колегијумом израђује посебан план даље реализације образовно-васпитног рада. Израђени план реализације усваја наставничко веће, док школски одбор доноси одлуку, а сагласност на план даје надлежна школска управа.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Одржите кратак састанак са запосленима, обавестите их о новим информацијама, корацима које је тим за кризне догађаје предузео и планираним активностима. Чак и ако немате нове информације, важно је да одржите састанак јер на тај начин запосленима упућујете поруку да нису сами, да имају подршку, а њихово активно укључивање допринеће смањењу/спречавању беспомоћности, обнављању самоконтроле/контроле, што најчешће бива пољуљано након кризног догађаја. Уколико установа ради двосменски, састанак поновите и са другом сменом.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Неопходно је да запослени све време буду благовремено информисани.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Поделите материјал из Приручника који се односи на психолошке реакције након кризног догађаја и препоруке за запослене. Важно је оснажити запослене да потраже СТРУЧНУ помоћ, уколико за тим постоји потреба.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Заједно са наставницима/васпитачима идентификујте и у наредном периоду посебну пажњу обратите на особе које су најугроженије/најрањивије: сестру или брата уколико похађају исту школу, најбоље другове или другарице, особу са којом је повређени/настрадали био у емотивној вези итд.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Уколико се кризни догађај завршио смрћу ученика или запосленог, проследите информацију о времену и организацији одласка на сахрану.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Када је у питању смрт ученика, важно је предвидети ко ће од запослених да личне ствари преминулог ученика преда породици у одговарајућем тренутку.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Уколико организујете комеморацију у установи, важно је да се са породицом настрадалог договарате о томе. Важно је припремити децу која желе да присуствују комеморацији и </w:t>
      </w:r>
      <w:r w:rsidRPr="00276BBD">
        <w:rPr>
          <w:rFonts w:eastAsia="Times New Roman"/>
          <w:sz w:val="22"/>
          <w:lang w:val="sr-Latn-RS" w:eastAsia="sr-Latn-RS"/>
        </w:rPr>
        <w:lastRenderedPageBreak/>
        <w:t xml:space="preserve">објаснити им шта ће се дешавати током комеморације. Може се омогућити онима који то желе да активно учествују у одавању поште преминулом. Тога дана, настава може да се откаже или да се распоред часова прилагоди поменутом догађају. Након комеморације треба омогућити да деца могу да буду са својим родитељима (посебно деца млађег узраста) и/или да буду заједно и разговарају уз подршку одрасле особе која им је блиска, у коју имају поверења (одељењски старешина, стручни сарадник, неко од наставника). Установа самостално одлучује да ли ће организовати комеморацију.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Поред организовања комеморације, постоји низ активности које могу да помогну у процесу туговања и допринесу бржем опоравку заједнице. То су: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остављање порука, цвећа, свећа, играчака и других предмета на за то одређено место;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прављење заједничког цртежа, паноа, песме или приче ученика из одељења преминулог;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постављање табле са текстом "Сећање на...", на коју ученици/запослени могу стављати поруке и цртеже;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отварање "Књиге жалости" и слично. </w:t>
      </w:r>
    </w:p>
    <w:p w:rsidR="001A176F" w:rsidRPr="00276BBD" w:rsidRDefault="001A176F" w:rsidP="001A176F">
      <w:pPr>
        <w:spacing w:before="100" w:beforeAutospacing="1" w:after="100" w:afterAutospacing="1" w:line="240" w:lineRule="auto"/>
        <w:jc w:val="left"/>
        <w:rPr>
          <w:rFonts w:eastAsia="Times New Roman"/>
          <w:i/>
          <w:iCs/>
          <w:sz w:val="22"/>
          <w:lang w:val="sr-Latn-RS" w:eastAsia="sr-Latn-RS"/>
        </w:rPr>
      </w:pPr>
      <w:r w:rsidRPr="00276BBD">
        <w:rPr>
          <w:rFonts w:eastAsia="Times New Roman"/>
          <w:i/>
          <w:iCs/>
          <w:sz w:val="22"/>
          <w:lang w:val="sr-Latn-RS" w:eastAsia="sr-Latn-RS"/>
        </w:rPr>
        <w:t>(НАПОМЕНА:</w:t>
      </w:r>
      <w:r w:rsidRPr="00276BBD">
        <w:rPr>
          <w:rFonts w:eastAsia="Times New Roman"/>
          <w:i/>
          <w:iCs/>
          <w:sz w:val="22"/>
          <w:lang w:val="sr-Latn-RS" w:eastAsia="sr-Latn-RS"/>
        </w:rPr>
        <w:br/>
        <w:t xml:space="preserve">У Приручнику за поступање дати су модели прилога за одређене активности (Психолошке реакције након кризног догађаја, Препорука за запослене у установи, Препоруке за реализацију родитељског састанка, Како помоћи деци - Препорука за родитеље, Примери обавештења за ученике, Примери обавештења за родитеље, Примери писане или усмене изјаве ка медијима, јавности).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b/>
          <w:bCs/>
          <w:sz w:val="22"/>
          <w:lang w:val="sr-Latn-RS" w:eastAsia="sr-Latn-RS"/>
        </w:rPr>
        <w:t xml:space="preserve">2.4. </w:t>
      </w:r>
      <w:r w:rsidRPr="00276BBD">
        <w:rPr>
          <w:rFonts w:eastAsia="Times New Roman"/>
          <w:sz w:val="22"/>
          <w:lang w:val="sr-Latn-RS" w:eastAsia="sr-Latn-RS"/>
        </w:rPr>
        <w:t>Начини праћења, евалуацију и извештавања о реализацији програма</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 Евалуација обухвата: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анализу ефеката спроведених мера и активности односно реализацију измењеног плана рада,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 пружање прве психолошке помоћи, са посебним освртом на снаге, изазове и препоруке у реаговању на кризни догађај.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На основу евалуације плана реаговања у конкретним ситуацијама, установа даље унапређује план поступања установе у кризним ситуацијама. Тим за кризне догађаје континуирано прати реаговања 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r w:rsidRPr="00276BBD">
        <w:rPr>
          <w:rFonts w:eastAsia="Times New Roman"/>
          <w:sz w:val="22"/>
          <w:lang w:val="sr-Latn-RS" w:eastAsia="sr-Latn-RS"/>
        </w:rPr>
        <w:t xml:space="preserve">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 </w:t>
      </w:r>
    </w:p>
    <w:p w:rsidR="001A176F" w:rsidRPr="00276BBD" w:rsidRDefault="001A176F" w:rsidP="001A176F">
      <w:pPr>
        <w:spacing w:before="100" w:beforeAutospacing="1" w:after="100" w:afterAutospacing="1" w:line="240" w:lineRule="auto"/>
        <w:jc w:val="left"/>
        <w:rPr>
          <w:rFonts w:eastAsia="Times New Roman"/>
          <w:sz w:val="22"/>
          <w:lang w:val="sr-Latn-RS" w:eastAsia="sr-Latn-RS"/>
        </w:rPr>
      </w:pPr>
      <w:bookmarkStart w:id="150" w:name="str_8"/>
      <w:bookmarkEnd w:id="150"/>
      <w:r w:rsidRPr="00276BBD">
        <w:rPr>
          <w:rFonts w:eastAsia="Times New Roman"/>
          <w:i/>
          <w:iCs/>
          <w:sz w:val="22"/>
          <w:lang w:val="sr-Latn-RS" w:eastAsia="sr-Latn-R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2525"/>
        <w:gridCol w:w="2128"/>
        <w:gridCol w:w="2028"/>
        <w:gridCol w:w="637"/>
        <w:gridCol w:w="1826"/>
      </w:tblGrid>
      <w:tr w:rsidR="001A176F" w:rsidRPr="00276BBD" w:rsidTr="00EE5B46">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D9D9D9"/>
            <w:hideMark/>
          </w:tcPr>
          <w:p w:rsidR="001A176F" w:rsidRPr="00276BBD" w:rsidRDefault="001A176F" w:rsidP="001A176F">
            <w:pPr>
              <w:spacing w:before="100" w:beforeAutospacing="1" w:after="100" w:afterAutospacing="1" w:line="240" w:lineRule="auto"/>
              <w:jc w:val="center"/>
              <w:rPr>
                <w:rFonts w:eastAsia="Times New Roman"/>
                <w:b/>
                <w:bCs/>
                <w:sz w:val="22"/>
                <w:lang w:val="sr-Latn-RS" w:eastAsia="sr-Latn-RS"/>
              </w:rPr>
            </w:pPr>
            <w:r w:rsidRPr="00276BBD">
              <w:rPr>
                <w:rFonts w:eastAsia="Times New Roman"/>
                <w:b/>
                <w:bCs/>
                <w:sz w:val="22"/>
                <w:lang w:val="sr-Latn-RS" w:eastAsia="sr-Latn-RS"/>
              </w:rPr>
              <w:t xml:space="preserve">ПЛАНИРАНИ ОБЛИЦИ СТРУЧНОГ УСАВРШАВАЊА У УСТАНОВИ </w:t>
            </w:r>
          </w:p>
        </w:tc>
      </w:tr>
      <w:tr w:rsidR="00993CFA" w:rsidRPr="00276BBD" w:rsidTr="00EE5B4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1A176F">
            <w:pPr>
              <w:spacing w:before="100" w:beforeAutospacing="1" w:after="100" w:afterAutospacing="1" w:line="240" w:lineRule="auto"/>
              <w:jc w:val="center"/>
              <w:rPr>
                <w:rFonts w:eastAsia="Times New Roman"/>
                <w:b/>
                <w:bCs/>
                <w:sz w:val="22"/>
                <w:lang w:val="sr-Latn-RS" w:eastAsia="sr-Latn-RS"/>
              </w:rPr>
            </w:pPr>
            <w:r w:rsidRPr="00276BBD">
              <w:rPr>
                <w:rFonts w:eastAsia="Times New Roman"/>
                <w:b/>
                <w:bCs/>
                <w:sz w:val="22"/>
                <w:lang w:val="sr-Latn-RS" w:eastAsia="sr-Latn-RS"/>
              </w:rPr>
              <w:lastRenderedPageBreak/>
              <w:t xml:space="preserve">Облик стручног усавршавања </w:t>
            </w:r>
          </w:p>
        </w:tc>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1A176F">
            <w:pPr>
              <w:spacing w:before="100" w:beforeAutospacing="1" w:after="100" w:afterAutospacing="1" w:line="240" w:lineRule="auto"/>
              <w:jc w:val="center"/>
              <w:rPr>
                <w:rFonts w:eastAsia="Times New Roman"/>
                <w:b/>
                <w:bCs/>
                <w:sz w:val="22"/>
                <w:lang w:val="sr-Latn-RS" w:eastAsia="sr-Latn-RS"/>
              </w:rPr>
            </w:pPr>
            <w:r w:rsidRPr="00276BBD">
              <w:rPr>
                <w:rFonts w:eastAsia="Times New Roman"/>
                <w:b/>
                <w:bCs/>
                <w:sz w:val="22"/>
                <w:lang w:val="sr-Latn-RS" w:eastAsia="sr-Latn-RS"/>
              </w:rPr>
              <w:t xml:space="preserve">Назив теме, ниво и начин учествовања </w:t>
            </w:r>
          </w:p>
        </w:tc>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1A176F">
            <w:pPr>
              <w:spacing w:before="100" w:beforeAutospacing="1" w:after="100" w:afterAutospacing="1" w:line="240" w:lineRule="auto"/>
              <w:jc w:val="center"/>
              <w:rPr>
                <w:rFonts w:eastAsia="Times New Roman"/>
                <w:b/>
                <w:bCs/>
                <w:sz w:val="22"/>
                <w:lang w:val="sr-Latn-RS" w:eastAsia="sr-Latn-RS"/>
              </w:rPr>
            </w:pPr>
            <w:r w:rsidRPr="00276BBD">
              <w:rPr>
                <w:rFonts w:eastAsia="Times New Roman"/>
                <w:b/>
                <w:bCs/>
                <w:sz w:val="22"/>
                <w:lang w:val="sr-Latn-RS" w:eastAsia="sr-Latn-RS"/>
              </w:rPr>
              <w:t xml:space="preserve">Планирано време реализације </w:t>
            </w:r>
          </w:p>
        </w:tc>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1A176F">
            <w:pPr>
              <w:spacing w:before="100" w:beforeAutospacing="1" w:after="100" w:afterAutospacing="1" w:line="240" w:lineRule="auto"/>
              <w:jc w:val="center"/>
              <w:rPr>
                <w:rFonts w:eastAsia="Times New Roman"/>
                <w:b/>
                <w:bCs/>
                <w:sz w:val="22"/>
                <w:lang w:val="sr-Latn-RS" w:eastAsia="sr-Latn-RS"/>
              </w:rPr>
            </w:pPr>
            <w:r w:rsidRPr="00276BBD">
              <w:rPr>
                <w:rFonts w:eastAsia="Times New Roman"/>
                <w:b/>
                <w:bCs/>
                <w:sz w:val="22"/>
                <w:lang w:val="sr-Latn-RS" w:eastAsia="sr-Latn-RS"/>
              </w:rPr>
              <w:t xml:space="preserve">Број сати </w:t>
            </w:r>
          </w:p>
        </w:tc>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1A176F">
            <w:pPr>
              <w:spacing w:before="100" w:beforeAutospacing="1" w:after="100" w:afterAutospacing="1" w:line="240" w:lineRule="auto"/>
              <w:jc w:val="center"/>
              <w:rPr>
                <w:rFonts w:eastAsia="Times New Roman"/>
                <w:b/>
                <w:bCs/>
                <w:sz w:val="22"/>
                <w:lang w:val="sr-Latn-RS" w:eastAsia="sr-Latn-RS"/>
              </w:rPr>
            </w:pPr>
            <w:r w:rsidRPr="00276BBD">
              <w:rPr>
                <w:rFonts w:eastAsia="Times New Roman"/>
                <w:b/>
                <w:bCs/>
                <w:sz w:val="22"/>
                <w:lang w:val="sr-Latn-RS" w:eastAsia="sr-Latn-RS"/>
              </w:rPr>
              <w:t xml:space="preserve">Компетенције и приоритетне области </w:t>
            </w:r>
          </w:p>
        </w:tc>
      </w:tr>
      <w:tr w:rsidR="00993CFA" w:rsidRPr="00276BBD" w:rsidTr="00EE5B4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993CFA">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  </w:t>
            </w:r>
            <w:r w:rsidR="00F25050" w:rsidRPr="00276BBD">
              <w:rPr>
                <w:rFonts w:eastAsia="Times New Roman"/>
                <w:sz w:val="22"/>
                <w:lang w:val="sr-Cyrl-RS" w:eastAsia="sr-Latn-RS"/>
              </w:rPr>
              <w:t>Упознавање</w:t>
            </w:r>
            <w:r w:rsidR="00993CFA" w:rsidRPr="00276BBD">
              <w:rPr>
                <w:rFonts w:eastAsia="Times New Roman"/>
                <w:sz w:val="22"/>
                <w:lang w:val="sr-Cyrl-RS" w:eastAsia="sr-Latn-RS"/>
              </w:rPr>
              <w:t xml:space="preserve"> запослених </w:t>
            </w:r>
            <w:r w:rsidR="00F25050" w:rsidRPr="00276BBD">
              <w:rPr>
                <w:rFonts w:eastAsia="Times New Roman"/>
                <w:sz w:val="22"/>
                <w:lang w:val="sr-Cyrl-RS" w:eastAsia="sr-Latn-RS"/>
              </w:rPr>
              <w:t xml:space="preserve"> са Приручником о поступању установе у </w:t>
            </w:r>
            <w:r w:rsidR="00993CFA" w:rsidRPr="00276BBD">
              <w:rPr>
                <w:rFonts w:eastAsia="Times New Roman"/>
                <w:sz w:val="22"/>
                <w:lang w:val="sr-Cyrl-RS" w:eastAsia="sr-Latn-RS"/>
              </w:rPr>
              <w:t xml:space="preserve">ванредним </w:t>
            </w:r>
            <w:r w:rsidR="00F25050" w:rsidRPr="00276BBD">
              <w:rPr>
                <w:rFonts w:eastAsia="Times New Roman"/>
                <w:sz w:val="22"/>
                <w:lang w:val="sr-Cyrl-RS" w:eastAsia="sr-Latn-RS"/>
              </w:rPr>
              <w:t>ситуацијама</w:t>
            </w:r>
            <w:r w:rsidR="00993CFA" w:rsidRPr="00276BBD">
              <w:rPr>
                <w:rFonts w:eastAsia="Times New Roman"/>
                <w:sz w:val="22"/>
                <w:lang w:val="sr-Cyrl-RS" w:eastAsia="sr-Latn-RS"/>
              </w:rPr>
              <w:t xml:space="preserve"> - ЗУОВ</w:t>
            </w:r>
          </w:p>
        </w:tc>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  </w:t>
            </w:r>
            <w:r w:rsidR="00993CFA" w:rsidRPr="00276BBD">
              <w:rPr>
                <w:rFonts w:eastAsia="Times New Roman"/>
                <w:sz w:val="22"/>
                <w:lang w:val="sr-Cyrl-RS" w:eastAsia="sr-Latn-RS"/>
              </w:rPr>
              <w:t>чланови Тима за поступање школе у кризним ситуацијама-презентација</w:t>
            </w:r>
          </w:p>
        </w:tc>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F45330">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w:t>
            </w:r>
            <w:r w:rsidR="00993CFA" w:rsidRPr="00276BBD">
              <w:rPr>
                <w:rFonts w:eastAsia="Times New Roman"/>
                <w:sz w:val="22"/>
                <w:lang w:val="sr-Cyrl-RS" w:eastAsia="sr-Latn-RS"/>
              </w:rPr>
              <w:t>октобар</w:t>
            </w:r>
            <w:r w:rsidR="00F45330" w:rsidRPr="00276BBD">
              <w:rPr>
                <w:rFonts w:eastAsia="Times New Roman"/>
                <w:sz w:val="22"/>
                <w:lang w:eastAsia="sr-Latn-RS"/>
              </w:rPr>
              <w:t>,</w:t>
            </w:r>
            <w:r w:rsidR="00F45330" w:rsidRPr="00276BBD">
              <w:rPr>
                <w:rFonts w:eastAsia="Times New Roman"/>
                <w:sz w:val="22"/>
                <w:lang w:val="sr-Cyrl-RS" w:eastAsia="sr-Latn-RS"/>
              </w:rPr>
              <w:t>новембар</w:t>
            </w:r>
            <w:r w:rsidR="00993CFA" w:rsidRPr="00276BBD">
              <w:rPr>
                <w:rFonts w:eastAsia="Times New Roman"/>
                <w:sz w:val="22"/>
                <w:lang w:val="sr-Cyrl-RS" w:eastAsia="sr-Latn-RS"/>
              </w:rPr>
              <w:t xml:space="preserve"> 2025.</w:t>
            </w:r>
          </w:p>
        </w:tc>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  </w:t>
            </w:r>
            <w:r w:rsidR="00993CFA" w:rsidRPr="00276BBD">
              <w:rPr>
                <w:rFonts w:eastAsia="Times New Roman"/>
                <w:sz w:val="22"/>
                <w:lang w:val="sr-Cyrl-RS" w:eastAsia="sr-Latn-RS"/>
              </w:rPr>
              <w:t>-</w:t>
            </w:r>
          </w:p>
        </w:tc>
        <w:tc>
          <w:tcPr>
            <w:tcW w:w="0" w:type="auto"/>
            <w:tcBorders>
              <w:top w:val="outset" w:sz="6" w:space="0" w:color="auto"/>
              <w:left w:val="outset" w:sz="6" w:space="0" w:color="auto"/>
              <w:bottom w:val="outset" w:sz="6" w:space="0" w:color="auto"/>
              <w:right w:val="outset" w:sz="6" w:space="0" w:color="auto"/>
            </w:tcBorders>
            <w:hideMark/>
          </w:tcPr>
          <w:p w:rsidR="001A176F" w:rsidRPr="00276BBD" w:rsidRDefault="001A176F" w:rsidP="001A176F">
            <w:pPr>
              <w:spacing w:before="100" w:beforeAutospacing="1" w:after="100" w:afterAutospacing="1" w:line="240" w:lineRule="auto"/>
              <w:jc w:val="left"/>
              <w:rPr>
                <w:rFonts w:eastAsia="Times New Roman"/>
                <w:sz w:val="22"/>
                <w:lang w:val="sr-Cyrl-RS" w:eastAsia="sr-Latn-RS"/>
              </w:rPr>
            </w:pPr>
            <w:r w:rsidRPr="00276BBD">
              <w:rPr>
                <w:rFonts w:eastAsia="Times New Roman"/>
                <w:sz w:val="22"/>
                <w:lang w:val="sr-Latn-RS" w:eastAsia="sr-Latn-RS"/>
              </w:rPr>
              <w:t xml:space="preserve">  </w:t>
            </w:r>
            <w:r w:rsidR="00993CFA" w:rsidRPr="00276BBD">
              <w:rPr>
                <w:rFonts w:eastAsia="Times New Roman"/>
                <w:sz w:val="22"/>
                <w:lang w:val="sr-Cyrl-RS" w:eastAsia="sr-Latn-RS"/>
              </w:rPr>
              <w:t>Безбедносна култура</w:t>
            </w:r>
          </w:p>
        </w:tc>
      </w:tr>
    </w:tbl>
    <w:p w:rsidR="00A96DB0" w:rsidRPr="00276BBD" w:rsidRDefault="00993CFA" w:rsidP="00993CFA">
      <w:pPr>
        <w:spacing w:after="0" w:line="240" w:lineRule="auto"/>
        <w:jc w:val="left"/>
        <w:rPr>
          <w:rFonts w:eastAsia="Times New Roman"/>
          <w:sz w:val="26"/>
          <w:szCs w:val="26"/>
          <w:lang w:val="sr-Cyrl-RS" w:eastAsia="sr-Latn-RS"/>
        </w:rPr>
      </w:pPr>
      <w:r w:rsidRPr="00276BBD">
        <w:rPr>
          <w:rFonts w:eastAsia="Times New Roman"/>
          <w:sz w:val="26"/>
          <w:szCs w:val="26"/>
          <w:lang w:val="sr-Latn-RS" w:eastAsia="sr-Latn-RS"/>
        </w:rPr>
        <w:t> </w:t>
      </w:r>
    </w:p>
    <w:p w:rsidR="00A96DB0" w:rsidRPr="00276BBD" w:rsidRDefault="00A96DB0" w:rsidP="00A96DB0">
      <w:pPr>
        <w:rPr>
          <w:lang w:val="sr-Cyrl-RS"/>
        </w:rPr>
      </w:pPr>
    </w:p>
    <w:p w:rsidR="00A96DB0" w:rsidRPr="00276BBD" w:rsidRDefault="00A96DB0" w:rsidP="00A96DB0">
      <w:pPr>
        <w:rPr>
          <w:lang w:val="sr-Cyrl-RS"/>
        </w:rPr>
      </w:pPr>
    </w:p>
    <w:p w:rsidR="00A96DB0" w:rsidRPr="00276BBD" w:rsidRDefault="00A96DB0" w:rsidP="00A96DB0"/>
    <w:p w:rsidR="00A96DB0" w:rsidRPr="00276BBD" w:rsidRDefault="00A96DB0" w:rsidP="004F21F1">
      <w:pPr>
        <w:pStyle w:val="Heading2"/>
      </w:pPr>
      <w:bookmarkStart w:id="151" w:name="_Toc201223856"/>
      <w:r w:rsidRPr="00276BBD">
        <w:rPr>
          <w:lang w:val="sr-Cyrl-RS"/>
        </w:rPr>
        <w:t>7.</w:t>
      </w:r>
      <w:r w:rsidRPr="00276BBD">
        <w:t xml:space="preserve">ПРОГРАМ ШКОЛСКОГ СПОРТА И СПОРТСКО </w:t>
      </w:r>
      <w:r w:rsidRPr="00276BBD">
        <w:rPr>
          <w:lang w:val="sr-Cyrl-RS"/>
        </w:rPr>
        <w:t>-</w:t>
      </w:r>
      <w:r w:rsidRPr="00276BBD">
        <w:t>РЕКРЕАТИВНИХ АКТИВНОСТИ</w:t>
      </w:r>
      <w:bookmarkEnd w:id="151"/>
    </w:p>
    <w:p w:rsidR="00A96DB0" w:rsidRPr="00276BBD" w:rsidRDefault="00A96DB0" w:rsidP="00A96DB0">
      <w:r w:rsidRPr="00276BBD">
        <w:t>Школа програм школског спорта реализује ради развоја и практиковања здравих животних стилова, свести о важности сопственог здравља и безбедности и потребе неговања и развоја физичких способности ученика. Активности у оквиру програма школског спорта остварујемо за ученике средње школе у складу са специфичностима образовних профила за које се ученици школују и у складу са израженим интересовањима ученика. Ученици основне музичке школе обухваћени су програмом школског спорта у оквиру њихових основних школа.</w:t>
      </w:r>
    </w:p>
    <w:tbl>
      <w:tblPr>
        <w:tblStyle w:val="Style129"/>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9"/>
        <w:gridCol w:w="2283"/>
        <w:gridCol w:w="3001"/>
        <w:gridCol w:w="1509"/>
      </w:tblGrid>
      <w:tr w:rsidR="00A96DB0" w:rsidRPr="00276BBD" w:rsidTr="00EE5B46">
        <w:tc>
          <w:tcPr>
            <w:tcW w:w="2279" w:type="dxa"/>
            <w:shd w:val="clear" w:color="auto" w:fill="76923C"/>
            <w:vAlign w:val="center"/>
          </w:tcPr>
          <w:p w:rsidR="00A96DB0" w:rsidRPr="00276BBD" w:rsidRDefault="00A96DB0" w:rsidP="00EE5B46">
            <w:pPr>
              <w:rPr>
                <w:color w:val="auto"/>
              </w:rPr>
            </w:pPr>
            <w:r w:rsidRPr="00276BBD">
              <w:rPr>
                <w:color w:val="auto"/>
              </w:rPr>
              <w:t>АКТИВНОСТ</w:t>
            </w:r>
          </w:p>
        </w:tc>
        <w:tc>
          <w:tcPr>
            <w:tcW w:w="2283" w:type="dxa"/>
            <w:shd w:val="clear" w:color="auto" w:fill="76923C"/>
            <w:vAlign w:val="center"/>
          </w:tcPr>
          <w:p w:rsidR="00A96DB0" w:rsidRPr="00276BBD" w:rsidRDefault="00A96DB0" w:rsidP="00EE5B46">
            <w:pPr>
              <w:rPr>
                <w:color w:val="auto"/>
              </w:rPr>
            </w:pPr>
            <w:r w:rsidRPr="00276BBD">
              <w:rPr>
                <w:color w:val="auto"/>
              </w:rPr>
              <w:t>ВРЕМЕ РЕАЛИЗАЦИЈЕ</w:t>
            </w:r>
          </w:p>
        </w:tc>
        <w:tc>
          <w:tcPr>
            <w:tcW w:w="3001" w:type="dxa"/>
            <w:shd w:val="clear" w:color="auto" w:fill="76923C"/>
            <w:vAlign w:val="center"/>
          </w:tcPr>
          <w:p w:rsidR="00A96DB0" w:rsidRPr="00276BBD" w:rsidRDefault="00A96DB0" w:rsidP="00EE5B46">
            <w:pPr>
              <w:rPr>
                <w:color w:val="auto"/>
              </w:rPr>
            </w:pPr>
            <w:r w:rsidRPr="00276BBD">
              <w:rPr>
                <w:color w:val="auto"/>
              </w:rPr>
              <w:t>НОСИОЦИ</w:t>
            </w:r>
          </w:p>
        </w:tc>
        <w:tc>
          <w:tcPr>
            <w:tcW w:w="1509" w:type="dxa"/>
            <w:shd w:val="clear" w:color="auto" w:fill="76923C"/>
            <w:vAlign w:val="center"/>
          </w:tcPr>
          <w:p w:rsidR="00A96DB0" w:rsidRPr="00276BBD" w:rsidRDefault="00A96DB0" w:rsidP="00EE5B46">
            <w:pPr>
              <w:rPr>
                <w:color w:val="auto"/>
              </w:rPr>
            </w:pPr>
            <w:r w:rsidRPr="00276BBD">
              <w:rPr>
                <w:color w:val="auto"/>
              </w:rPr>
              <w:t>НАЧИН ПРАЋЕЊА</w:t>
            </w:r>
          </w:p>
        </w:tc>
      </w:tr>
      <w:tr w:rsidR="00A96DB0" w:rsidRPr="00276BBD" w:rsidTr="00EE5B46">
        <w:tc>
          <w:tcPr>
            <w:tcW w:w="2279" w:type="dxa"/>
          </w:tcPr>
          <w:p w:rsidR="00A96DB0" w:rsidRPr="00276BBD" w:rsidRDefault="00A96DB0" w:rsidP="00EE5B46">
            <w:pPr>
              <w:rPr>
                <w:color w:val="auto"/>
              </w:rPr>
            </w:pPr>
            <w:r w:rsidRPr="00276BBD">
              <w:rPr>
                <w:color w:val="auto"/>
              </w:rPr>
              <w:t>Учешће ученика у спортско-рекреативним активностима Града-Дан пешачења</w:t>
            </w:r>
          </w:p>
        </w:tc>
        <w:tc>
          <w:tcPr>
            <w:tcW w:w="2283" w:type="dxa"/>
          </w:tcPr>
          <w:p w:rsidR="00A96DB0" w:rsidRPr="00276BBD" w:rsidRDefault="00A96DB0" w:rsidP="00EE5B46">
            <w:pPr>
              <w:rPr>
                <w:color w:val="auto"/>
              </w:rPr>
            </w:pPr>
            <w:r w:rsidRPr="00276BBD">
              <w:rPr>
                <w:color w:val="auto"/>
              </w:rPr>
              <w:t>током шк. године</w:t>
            </w:r>
          </w:p>
          <w:p w:rsidR="00A96DB0" w:rsidRPr="00276BBD" w:rsidRDefault="00A96DB0" w:rsidP="00EE5B46">
            <w:pPr>
              <w:rPr>
                <w:color w:val="auto"/>
              </w:rPr>
            </w:pPr>
          </w:p>
          <w:p w:rsidR="00A96DB0" w:rsidRPr="00276BBD" w:rsidRDefault="00A96DB0" w:rsidP="00EE5B46">
            <w:pPr>
              <w:rPr>
                <w:color w:val="auto"/>
              </w:rPr>
            </w:pPr>
          </w:p>
          <w:p w:rsidR="00A96DB0" w:rsidRPr="00276BBD" w:rsidRDefault="00A96DB0" w:rsidP="00EE5B46">
            <w:pPr>
              <w:rPr>
                <w:color w:val="auto"/>
              </w:rPr>
            </w:pPr>
            <w:r w:rsidRPr="00276BBD">
              <w:rPr>
                <w:color w:val="auto"/>
              </w:rPr>
              <w:t>10.9.2024.</w:t>
            </w:r>
          </w:p>
        </w:tc>
        <w:tc>
          <w:tcPr>
            <w:tcW w:w="3001" w:type="dxa"/>
          </w:tcPr>
          <w:p w:rsidR="00A96DB0" w:rsidRPr="00276BBD" w:rsidRDefault="00A96DB0" w:rsidP="00EE5B46">
            <w:pPr>
              <w:rPr>
                <w:color w:val="auto"/>
              </w:rPr>
            </w:pPr>
            <w:r w:rsidRPr="00276BBD">
              <w:rPr>
                <w:color w:val="auto"/>
              </w:rPr>
              <w:t>наставник физичког васпитања, Спортски савез Града Зрењанина</w:t>
            </w:r>
          </w:p>
        </w:tc>
        <w:tc>
          <w:tcPr>
            <w:tcW w:w="1509" w:type="dxa"/>
          </w:tcPr>
          <w:p w:rsidR="00A96DB0" w:rsidRPr="00276BBD" w:rsidRDefault="00A96DB0" w:rsidP="00EE5B46">
            <w:pPr>
              <w:rPr>
                <w:color w:val="auto"/>
              </w:rPr>
            </w:pPr>
            <w:r w:rsidRPr="00276BBD">
              <w:rPr>
                <w:color w:val="auto"/>
              </w:rPr>
              <w:t>сајт школе</w:t>
            </w:r>
          </w:p>
        </w:tc>
      </w:tr>
      <w:tr w:rsidR="00A96DB0" w:rsidRPr="00276BBD" w:rsidTr="00EE5B46">
        <w:tc>
          <w:tcPr>
            <w:tcW w:w="2279" w:type="dxa"/>
          </w:tcPr>
          <w:p w:rsidR="00A96DB0" w:rsidRPr="00276BBD" w:rsidRDefault="00A96DB0" w:rsidP="00EE5B46">
            <w:pPr>
              <w:rPr>
                <w:color w:val="auto"/>
              </w:rPr>
            </w:pPr>
            <w:r w:rsidRPr="00276BBD">
              <w:rPr>
                <w:color w:val="auto"/>
              </w:rPr>
              <w:t xml:space="preserve">Организовање спортско-рекреативних активности ученика </w:t>
            </w:r>
          </w:p>
          <w:p w:rsidR="00A96DB0" w:rsidRPr="00276BBD" w:rsidRDefault="00A96DB0" w:rsidP="00EE5B46">
            <w:pPr>
              <w:rPr>
                <w:color w:val="auto"/>
              </w:rPr>
            </w:pPr>
            <w:r w:rsidRPr="00276BBD">
              <w:rPr>
                <w:color w:val="auto"/>
              </w:rPr>
              <w:t>Пешачке туре и Зрењанински полумаратон</w:t>
            </w:r>
          </w:p>
          <w:p w:rsidR="00A96DB0" w:rsidRPr="00276BBD" w:rsidRDefault="00A96DB0" w:rsidP="00EE5B46">
            <w:pPr>
              <w:rPr>
                <w:color w:val="auto"/>
              </w:rPr>
            </w:pPr>
            <w:r w:rsidRPr="00276BBD">
              <w:rPr>
                <w:color w:val="auto"/>
              </w:rPr>
              <w:t>Фрушкогорски маратон</w:t>
            </w:r>
          </w:p>
        </w:tc>
        <w:tc>
          <w:tcPr>
            <w:tcW w:w="2283" w:type="dxa"/>
          </w:tcPr>
          <w:p w:rsidR="00A96DB0" w:rsidRPr="00276BBD" w:rsidRDefault="00A96DB0" w:rsidP="00EE5B46">
            <w:pPr>
              <w:rPr>
                <w:color w:val="auto"/>
              </w:rPr>
            </w:pPr>
            <w:r w:rsidRPr="00276BBD">
              <w:rPr>
                <w:color w:val="auto"/>
              </w:rPr>
              <w:t>током шк. године</w:t>
            </w:r>
          </w:p>
          <w:p w:rsidR="00A96DB0" w:rsidRPr="00276BBD" w:rsidRDefault="00A96DB0" w:rsidP="00EE5B46">
            <w:pPr>
              <w:rPr>
                <w:color w:val="auto"/>
              </w:rPr>
            </w:pPr>
          </w:p>
          <w:p w:rsidR="00A96DB0" w:rsidRPr="00276BBD" w:rsidRDefault="00A96DB0" w:rsidP="00EE5B46">
            <w:pPr>
              <w:rPr>
                <w:color w:val="auto"/>
              </w:rPr>
            </w:pPr>
            <w:r w:rsidRPr="00276BBD">
              <w:rPr>
                <w:color w:val="auto"/>
              </w:rPr>
              <w:t>октобар 2024.</w:t>
            </w:r>
          </w:p>
          <w:p w:rsidR="00A96DB0" w:rsidRPr="00276BBD" w:rsidRDefault="00A96DB0" w:rsidP="00EE5B46">
            <w:pPr>
              <w:rPr>
                <w:color w:val="auto"/>
              </w:rPr>
            </w:pPr>
          </w:p>
          <w:p w:rsidR="00A96DB0" w:rsidRPr="00276BBD" w:rsidRDefault="00A96DB0" w:rsidP="00EE5B46">
            <w:pPr>
              <w:rPr>
                <w:color w:val="auto"/>
              </w:rPr>
            </w:pPr>
          </w:p>
          <w:p w:rsidR="00A96DB0" w:rsidRPr="00276BBD" w:rsidRDefault="00A96DB0" w:rsidP="00EE5B46">
            <w:pPr>
              <w:rPr>
                <w:color w:val="auto"/>
              </w:rPr>
            </w:pPr>
          </w:p>
          <w:p w:rsidR="00A96DB0" w:rsidRPr="00276BBD" w:rsidRDefault="00A96DB0" w:rsidP="00EE5B46">
            <w:pPr>
              <w:rPr>
                <w:color w:val="auto"/>
              </w:rPr>
            </w:pPr>
            <w:r w:rsidRPr="00276BBD">
              <w:rPr>
                <w:color w:val="auto"/>
              </w:rPr>
              <w:t>април 2025.</w:t>
            </w:r>
          </w:p>
        </w:tc>
        <w:tc>
          <w:tcPr>
            <w:tcW w:w="3001" w:type="dxa"/>
          </w:tcPr>
          <w:p w:rsidR="00A96DB0" w:rsidRPr="00276BBD" w:rsidRDefault="00A96DB0" w:rsidP="00EE5B46">
            <w:pPr>
              <w:rPr>
                <w:color w:val="auto"/>
              </w:rPr>
            </w:pPr>
            <w:r w:rsidRPr="00276BBD">
              <w:rPr>
                <w:color w:val="auto"/>
              </w:rPr>
              <w:t>наставник физичког васпитања</w:t>
            </w:r>
          </w:p>
        </w:tc>
        <w:tc>
          <w:tcPr>
            <w:tcW w:w="1509" w:type="dxa"/>
          </w:tcPr>
          <w:p w:rsidR="00A96DB0" w:rsidRPr="00276BBD" w:rsidRDefault="00A96DB0" w:rsidP="00EE5B46">
            <w:pPr>
              <w:rPr>
                <w:color w:val="auto"/>
              </w:rPr>
            </w:pPr>
            <w:r w:rsidRPr="00276BBD">
              <w:rPr>
                <w:color w:val="auto"/>
              </w:rPr>
              <w:t>сајт школе</w:t>
            </w:r>
          </w:p>
        </w:tc>
      </w:tr>
      <w:tr w:rsidR="00A96DB0" w:rsidRPr="00276BBD" w:rsidTr="00EE5B46">
        <w:tc>
          <w:tcPr>
            <w:tcW w:w="2279" w:type="dxa"/>
          </w:tcPr>
          <w:p w:rsidR="00A96DB0" w:rsidRPr="00276BBD" w:rsidRDefault="00A96DB0" w:rsidP="00EE5B46">
            <w:pPr>
              <w:rPr>
                <w:color w:val="auto"/>
              </w:rPr>
            </w:pPr>
            <w:r w:rsidRPr="00276BBD">
              <w:rPr>
                <w:color w:val="auto"/>
              </w:rPr>
              <w:lastRenderedPageBreak/>
              <w:t>Организовање предавања о здрављу и здравственом васпитању- сарадња са Црвеним крстом Зрењанин</w:t>
            </w:r>
          </w:p>
        </w:tc>
        <w:tc>
          <w:tcPr>
            <w:tcW w:w="2283" w:type="dxa"/>
          </w:tcPr>
          <w:p w:rsidR="00A96DB0" w:rsidRPr="00276BBD" w:rsidRDefault="00A96DB0" w:rsidP="00EE5B46">
            <w:pPr>
              <w:rPr>
                <w:color w:val="auto"/>
              </w:rPr>
            </w:pPr>
          </w:p>
          <w:p w:rsidR="00A96DB0" w:rsidRPr="00276BBD" w:rsidRDefault="00A96DB0" w:rsidP="00EE5B46">
            <w:pPr>
              <w:rPr>
                <w:color w:val="auto"/>
              </w:rPr>
            </w:pPr>
            <w:r w:rsidRPr="00276BBD">
              <w:rPr>
                <w:color w:val="auto"/>
              </w:rPr>
              <w:t>за ученике школе су одржана  два предавања 9. и 15.5.2025.</w:t>
            </w:r>
          </w:p>
        </w:tc>
        <w:tc>
          <w:tcPr>
            <w:tcW w:w="3001" w:type="dxa"/>
          </w:tcPr>
          <w:p w:rsidR="00A96DB0" w:rsidRPr="00276BBD" w:rsidRDefault="00A96DB0" w:rsidP="00EE5B46">
            <w:pPr>
              <w:rPr>
                <w:color w:val="auto"/>
              </w:rPr>
            </w:pPr>
            <w:r w:rsidRPr="00276BBD">
              <w:rPr>
                <w:color w:val="auto"/>
              </w:rPr>
              <w:t>Дом здравља Зрењанин, наставник физичког васпитања, Црвени крст Зрењанин</w:t>
            </w:r>
          </w:p>
        </w:tc>
        <w:tc>
          <w:tcPr>
            <w:tcW w:w="1509" w:type="dxa"/>
          </w:tcPr>
          <w:p w:rsidR="00A96DB0" w:rsidRPr="00276BBD" w:rsidRDefault="00A96DB0" w:rsidP="00EE5B46">
            <w:pPr>
              <w:rPr>
                <w:color w:val="auto"/>
              </w:rPr>
            </w:pPr>
            <w:r w:rsidRPr="00276BBD">
              <w:rPr>
                <w:color w:val="auto"/>
              </w:rPr>
              <w:t>посебна евиденција</w:t>
            </w:r>
          </w:p>
        </w:tc>
      </w:tr>
      <w:tr w:rsidR="00A96DB0" w:rsidRPr="00276BBD" w:rsidTr="00EE5B46">
        <w:tc>
          <w:tcPr>
            <w:tcW w:w="2279" w:type="dxa"/>
          </w:tcPr>
          <w:p w:rsidR="00A96DB0" w:rsidRPr="00276BBD" w:rsidRDefault="00A96DB0" w:rsidP="00EE5B46">
            <w:pPr>
              <w:rPr>
                <w:color w:val="auto"/>
              </w:rPr>
            </w:pPr>
            <w:r w:rsidRPr="00276BBD">
              <w:rPr>
                <w:color w:val="auto"/>
              </w:rPr>
              <w:t>Учешће заинтересованих ученика на</w:t>
            </w:r>
          </w:p>
          <w:p w:rsidR="00A96DB0" w:rsidRPr="00276BBD" w:rsidRDefault="00A96DB0" w:rsidP="00EE5B46">
            <w:pPr>
              <w:rPr>
                <w:color w:val="auto"/>
              </w:rPr>
            </w:pPr>
            <w:r w:rsidRPr="00276BBD">
              <w:rPr>
                <w:color w:val="auto"/>
              </w:rPr>
              <w:t>општинским</w:t>
            </w:r>
          </w:p>
          <w:p w:rsidR="00A96DB0" w:rsidRPr="00276BBD" w:rsidRDefault="00A96DB0" w:rsidP="00EE5B46">
            <w:pPr>
              <w:rPr>
                <w:color w:val="auto"/>
              </w:rPr>
            </w:pPr>
            <w:r w:rsidRPr="00276BBD">
              <w:rPr>
                <w:color w:val="auto"/>
              </w:rPr>
              <w:t>такмичењима у</w:t>
            </w:r>
          </w:p>
          <w:p w:rsidR="00A96DB0" w:rsidRPr="00276BBD" w:rsidRDefault="00A96DB0" w:rsidP="00EE5B46">
            <w:pPr>
              <w:rPr>
                <w:color w:val="auto"/>
              </w:rPr>
            </w:pPr>
            <w:r w:rsidRPr="00276BBD">
              <w:rPr>
                <w:color w:val="auto"/>
              </w:rPr>
              <w:t>атлетици, пливању,</w:t>
            </w:r>
          </w:p>
          <w:p w:rsidR="00A96DB0" w:rsidRPr="00276BBD" w:rsidRDefault="00A96DB0" w:rsidP="00EE5B46">
            <w:pPr>
              <w:rPr>
                <w:color w:val="auto"/>
              </w:rPr>
            </w:pPr>
            <w:r w:rsidRPr="00276BBD">
              <w:rPr>
                <w:color w:val="auto"/>
              </w:rPr>
              <w:t>малом фудбалу и</w:t>
            </w:r>
          </w:p>
          <w:p w:rsidR="00A96DB0" w:rsidRPr="00276BBD" w:rsidRDefault="00A96DB0" w:rsidP="00EE5B46">
            <w:pPr>
              <w:rPr>
                <w:color w:val="auto"/>
              </w:rPr>
            </w:pPr>
            <w:r w:rsidRPr="00276BBD">
              <w:rPr>
                <w:color w:val="auto"/>
              </w:rPr>
              <w:t>другим спортовима</w:t>
            </w:r>
          </w:p>
        </w:tc>
        <w:tc>
          <w:tcPr>
            <w:tcW w:w="2283" w:type="dxa"/>
          </w:tcPr>
          <w:p w:rsidR="00A96DB0" w:rsidRPr="00276BBD" w:rsidRDefault="00A96DB0" w:rsidP="00EE5B46">
            <w:pPr>
              <w:rPr>
                <w:color w:val="auto"/>
              </w:rPr>
            </w:pPr>
          </w:p>
          <w:p w:rsidR="00A96DB0" w:rsidRPr="00276BBD" w:rsidRDefault="00A96DB0" w:rsidP="00EE5B46">
            <w:pPr>
              <w:rPr>
                <w:color w:val="auto"/>
              </w:rPr>
            </w:pPr>
            <w:r w:rsidRPr="00276BBD">
              <w:rPr>
                <w:color w:val="auto"/>
              </w:rPr>
              <w:t>током шк. године према календару такмичења</w:t>
            </w:r>
          </w:p>
        </w:tc>
        <w:tc>
          <w:tcPr>
            <w:tcW w:w="3001" w:type="dxa"/>
          </w:tcPr>
          <w:p w:rsidR="00A96DB0" w:rsidRPr="00276BBD" w:rsidRDefault="00A96DB0" w:rsidP="00EE5B46">
            <w:pPr>
              <w:rPr>
                <w:color w:val="auto"/>
              </w:rPr>
            </w:pPr>
          </w:p>
          <w:p w:rsidR="00A96DB0" w:rsidRPr="00276BBD" w:rsidRDefault="00A96DB0" w:rsidP="00EE5B46">
            <w:pPr>
              <w:rPr>
                <w:color w:val="auto"/>
              </w:rPr>
            </w:pPr>
            <w:r w:rsidRPr="00276BBD">
              <w:rPr>
                <w:color w:val="auto"/>
              </w:rPr>
              <w:t>наставник физичког васпитања</w:t>
            </w:r>
          </w:p>
        </w:tc>
        <w:tc>
          <w:tcPr>
            <w:tcW w:w="1509" w:type="dxa"/>
          </w:tcPr>
          <w:p w:rsidR="00A96DB0" w:rsidRPr="00276BBD" w:rsidRDefault="00A96DB0" w:rsidP="00EE5B46">
            <w:pPr>
              <w:rPr>
                <w:color w:val="auto"/>
              </w:rPr>
            </w:pPr>
          </w:p>
          <w:p w:rsidR="00A96DB0" w:rsidRPr="00276BBD" w:rsidRDefault="00A96DB0" w:rsidP="00EE5B46">
            <w:pPr>
              <w:rPr>
                <w:color w:val="auto"/>
              </w:rPr>
            </w:pPr>
            <w:r w:rsidRPr="00276BBD">
              <w:rPr>
                <w:color w:val="auto"/>
              </w:rPr>
              <w:t>посебна евиденција</w:t>
            </w:r>
          </w:p>
        </w:tc>
      </w:tr>
      <w:tr w:rsidR="00A96DB0" w:rsidRPr="00276BBD" w:rsidTr="00EE5B46">
        <w:tc>
          <w:tcPr>
            <w:tcW w:w="2279" w:type="dxa"/>
          </w:tcPr>
          <w:p w:rsidR="00A96DB0" w:rsidRPr="00276BBD" w:rsidRDefault="00A96DB0" w:rsidP="00EE5B46">
            <w:pPr>
              <w:rPr>
                <w:color w:val="auto"/>
              </w:rPr>
            </w:pPr>
            <w:r w:rsidRPr="00276BBD">
              <w:rPr>
                <w:color w:val="auto"/>
              </w:rPr>
              <w:t>Учешће заинтересованих ученика у</w:t>
            </w:r>
          </w:p>
          <w:p w:rsidR="00A96DB0" w:rsidRPr="00276BBD" w:rsidRDefault="00A96DB0" w:rsidP="00EE5B46">
            <w:pPr>
              <w:rPr>
                <w:color w:val="auto"/>
              </w:rPr>
            </w:pPr>
            <w:r w:rsidRPr="00276BBD">
              <w:rPr>
                <w:color w:val="auto"/>
              </w:rPr>
              <w:t>градским крос</w:t>
            </w:r>
          </w:p>
          <w:p w:rsidR="00A96DB0" w:rsidRPr="00276BBD" w:rsidRDefault="00A96DB0" w:rsidP="00EE5B46">
            <w:pPr>
              <w:rPr>
                <w:color w:val="auto"/>
              </w:rPr>
            </w:pPr>
            <w:r w:rsidRPr="00276BBD">
              <w:rPr>
                <w:color w:val="auto"/>
              </w:rPr>
              <w:t>такмичењима</w:t>
            </w:r>
          </w:p>
          <w:p w:rsidR="00A96DB0" w:rsidRPr="00276BBD" w:rsidRDefault="00A96DB0" w:rsidP="00EE5B46">
            <w:pPr>
              <w:rPr>
                <w:color w:val="auto"/>
              </w:rPr>
            </w:pPr>
            <w:r w:rsidRPr="00276BBD">
              <w:rPr>
                <w:color w:val="auto"/>
              </w:rPr>
              <w:t>ученика средњих</w:t>
            </w:r>
          </w:p>
          <w:p w:rsidR="00A96DB0" w:rsidRPr="00276BBD" w:rsidRDefault="00A96DB0" w:rsidP="00EE5B46">
            <w:pPr>
              <w:rPr>
                <w:color w:val="auto"/>
              </w:rPr>
            </w:pPr>
            <w:r w:rsidRPr="00276BBD">
              <w:rPr>
                <w:color w:val="auto"/>
              </w:rPr>
              <w:t>школа</w:t>
            </w:r>
          </w:p>
        </w:tc>
        <w:tc>
          <w:tcPr>
            <w:tcW w:w="2283" w:type="dxa"/>
          </w:tcPr>
          <w:p w:rsidR="00A96DB0" w:rsidRPr="00276BBD" w:rsidRDefault="00A96DB0" w:rsidP="00EE5B46">
            <w:pPr>
              <w:rPr>
                <w:color w:val="auto"/>
              </w:rPr>
            </w:pPr>
            <w:r w:rsidRPr="00276BBD">
              <w:rPr>
                <w:color w:val="auto"/>
              </w:rPr>
              <w:t>током шк. године према календару такмичења</w:t>
            </w:r>
          </w:p>
        </w:tc>
        <w:tc>
          <w:tcPr>
            <w:tcW w:w="3001" w:type="dxa"/>
          </w:tcPr>
          <w:p w:rsidR="00A96DB0" w:rsidRPr="00276BBD" w:rsidRDefault="00A96DB0" w:rsidP="00EE5B46">
            <w:pPr>
              <w:rPr>
                <w:color w:val="auto"/>
              </w:rPr>
            </w:pPr>
            <w:r w:rsidRPr="00276BBD">
              <w:rPr>
                <w:color w:val="auto"/>
              </w:rPr>
              <w:t>наставник физичког васпитања, Спортски савез Града Зрењанина</w:t>
            </w:r>
          </w:p>
        </w:tc>
        <w:tc>
          <w:tcPr>
            <w:tcW w:w="1509" w:type="dxa"/>
          </w:tcPr>
          <w:p w:rsidR="00A96DB0" w:rsidRPr="00276BBD" w:rsidRDefault="00A96DB0" w:rsidP="00EE5B46">
            <w:pPr>
              <w:rPr>
                <w:color w:val="auto"/>
              </w:rPr>
            </w:pPr>
            <w:r w:rsidRPr="00276BBD">
              <w:rPr>
                <w:color w:val="auto"/>
              </w:rPr>
              <w:t>посебна евиденција</w:t>
            </w:r>
          </w:p>
        </w:tc>
      </w:tr>
      <w:tr w:rsidR="00A96DB0" w:rsidRPr="00276BBD" w:rsidTr="00EE5B46">
        <w:tc>
          <w:tcPr>
            <w:tcW w:w="2279" w:type="dxa"/>
          </w:tcPr>
          <w:p w:rsidR="00A96DB0" w:rsidRPr="00276BBD" w:rsidRDefault="00A96DB0" w:rsidP="00EE5B46">
            <w:pPr>
              <w:rPr>
                <w:color w:val="auto"/>
              </w:rPr>
            </w:pPr>
            <w:r w:rsidRPr="00276BBD">
              <w:rPr>
                <w:color w:val="auto"/>
              </w:rPr>
              <w:t xml:space="preserve">Подстицање раста и развоја  утицањем  на правилно држање тела, дисање као и на усавршавање моторичких способности ученика које су неопходне приликом свирања инструмента или </w:t>
            </w:r>
            <w:r w:rsidRPr="00276BBD">
              <w:rPr>
                <w:color w:val="auto"/>
              </w:rPr>
              <w:lastRenderedPageBreak/>
              <w:t>певања</w:t>
            </w:r>
          </w:p>
        </w:tc>
        <w:tc>
          <w:tcPr>
            <w:tcW w:w="2283" w:type="dxa"/>
          </w:tcPr>
          <w:p w:rsidR="00A96DB0" w:rsidRPr="00276BBD" w:rsidRDefault="00A96DB0" w:rsidP="00EE5B46">
            <w:pPr>
              <w:rPr>
                <w:color w:val="auto"/>
              </w:rPr>
            </w:pPr>
            <w:r w:rsidRPr="00276BBD">
              <w:rPr>
                <w:color w:val="auto"/>
              </w:rPr>
              <w:lastRenderedPageBreak/>
              <w:t>редовно и континуирано на часовима инструмента или певања</w:t>
            </w:r>
          </w:p>
        </w:tc>
        <w:tc>
          <w:tcPr>
            <w:tcW w:w="3001" w:type="dxa"/>
          </w:tcPr>
          <w:p w:rsidR="00A96DB0" w:rsidRPr="00276BBD" w:rsidRDefault="00A96DB0" w:rsidP="00EE5B46">
            <w:pPr>
              <w:rPr>
                <w:color w:val="auto"/>
              </w:rPr>
            </w:pPr>
            <w:r w:rsidRPr="00276BBD">
              <w:rPr>
                <w:color w:val="auto"/>
              </w:rPr>
              <w:t>сви наставници</w:t>
            </w:r>
          </w:p>
        </w:tc>
        <w:tc>
          <w:tcPr>
            <w:tcW w:w="1509" w:type="dxa"/>
          </w:tcPr>
          <w:p w:rsidR="00A96DB0" w:rsidRPr="00276BBD" w:rsidRDefault="00A96DB0" w:rsidP="00EE5B46">
            <w:pPr>
              <w:rPr>
                <w:color w:val="auto"/>
              </w:rPr>
            </w:pPr>
            <w:r w:rsidRPr="00276BBD">
              <w:rPr>
                <w:color w:val="auto"/>
              </w:rPr>
              <w:t>припреме за часове</w:t>
            </w:r>
          </w:p>
        </w:tc>
      </w:tr>
    </w:tbl>
    <w:p w:rsidR="00A96DB0" w:rsidRPr="00276BBD" w:rsidRDefault="00A96DB0" w:rsidP="00A96DB0"/>
    <w:p w:rsidR="00A96DB0" w:rsidRPr="00276BBD" w:rsidRDefault="00A96DB0" w:rsidP="004F21F1">
      <w:pPr>
        <w:pStyle w:val="Heading2"/>
      </w:pPr>
      <w:bookmarkStart w:id="152" w:name="_Toc201223857"/>
      <w:r w:rsidRPr="00276BBD">
        <w:rPr>
          <w:lang w:val="sr-Cyrl-RS"/>
        </w:rPr>
        <w:t>8.</w:t>
      </w:r>
      <w:r w:rsidR="004B4A82" w:rsidRPr="00276BBD">
        <w:rPr>
          <w:lang w:val="sr-Cyrl-RS"/>
        </w:rPr>
        <w:t xml:space="preserve">ПРОГРАМ </w:t>
      </w:r>
      <w:r w:rsidRPr="00276BBD">
        <w:t xml:space="preserve"> САРАДЊЕ СА ПОРОДИЦОМ</w:t>
      </w:r>
      <w:bookmarkEnd w:id="152"/>
    </w:p>
    <w:p w:rsidR="00A96DB0" w:rsidRPr="00276BBD" w:rsidRDefault="00A96DB0" w:rsidP="00A96DB0">
      <w:r w:rsidRPr="00276BBD">
        <w:t>Процес реформе у образовању подразумева и виши ниво учешћа родитеља у процесу доношења одлука које се тичу школе. Неке облике учешћа регулише Закон о основама система образовања и васпитања: учешће родитеља у раду Школског одбора, надлежност Савета родитеља, учешће родитеља у Стручном активу за развојно планирање и самовредновање. Остали облици сарадње и учешћа родитеља у животу школе планирају се и осмишљавају према актуелним потребама ученика, родитеља и школе.</w:t>
      </w:r>
    </w:p>
    <w:p w:rsidR="00A96DB0" w:rsidRPr="00276BBD" w:rsidRDefault="00A96DB0" w:rsidP="00A96DB0">
      <w:r w:rsidRPr="00276BBD">
        <w:t>Циљ програма је стварање простора и услова за флексибилније и непосредније укључивање родитеља у активности школе и јасно успостављање улога и одговорности свих актера у систему образовања. Школа треба да негује партнерски однос са родитељима који ће бити заснован на принципима међусобног разумевања, поштовања и поверења.</w:t>
      </w:r>
    </w:p>
    <w:p w:rsidR="00A96DB0" w:rsidRPr="00276BBD" w:rsidRDefault="00A96DB0" w:rsidP="00A96DB0">
      <w:r w:rsidRPr="00276BBD">
        <w:t>Задаци програма сарадње са породицом:</w:t>
      </w:r>
    </w:p>
    <w:p w:rsidR="00A96DB0" w:rsidRPr="00276BBD" w:rsidRDefault="00A96DB0" w:rsidP="00A96DB0">
      <w:r w:rsidRPr="00276BBD">
        <w:t>информисање свих актера образовно-васпитног процеса о значају партиципације родитеља у подстицању квалитета образовања;</w:t>
      </w:r>
    </w:p>
    <w:p w:rsidR="00A96DB0" w:rsidRPr="00276BBD" w:rsidRDefault="00A96DB0" w:rsidP="00A96DB0">
      <w:r w:rsidRPr="00276BBD">
        <w:t>учесталије упознавање родитеља ученика са евентуалним проблемима, успехом и понашањем ученика;</w:t>
      </w:r>
    </w:p>
    <w:p w:rsidR="00A96DB0" w:rsidRPr="00276BBD" w:rsidRDefault="00A96DB0" w:rsidP="00A96DB0">
      <w:r w:rsidRPr="00276BBD">
        <w:t>прикупљање података о социјално-економским условима ученика;</w:t>
      </w:r>
    </w:p>
    <w:p w:rsidR="00A96DB0" w:rsidRPr="00276BBD" w:rsidRDefault="00A96DB0" w:rsidP="00A96DB0">
      <w:r w:rsidRPr="00276BBD">
        <w:t>редовно организовање и припремање родитељских састанака;</w:t>
      </w:r>
    </w:p>
    <w:p w:rsidR="00A96DB0" w:rsidRPr="00276BBD" w:rsidRDefault="00A96DB0" w:rsidP="00A96DB0">
      <w:r w:rsidRPr="00276BBD">
        <w:t>остваривање сарадње са установама у којима раде родитељи ученика;</w:t>
      </w:r>
    </w:p>
    <w:p w:rsidR="00A96DB0" w:rsidRPr="00276BBD" w:rsidRDefault="00A96DB0" w:rsidP="00A96DB0">
      <w:r w:rsidRPr="00276BBD">
        <w:t>пружање помоћи у васпитном раду са децом кроз организацију и реализацију радионица, састанака, дискусија и предавања на одређену тему;</w:t>
      </w:r>
    </w:p>
    <w:p w:rsidR="00A96DB0" w:rsidRPr="00276BBD" w:rsidRDefault="00A96DB0" w:rsidP="00A96DB0">
      <w:r w:rsidRPr="00276BBD">
        <w:t>пружање помоћи родитељима чија деца имају проблема у развоју и понашању у школи.</w:t>
      </w:r>
    </w:p>
    <w:p w:rsidR="00A96DB0" w:rsidRPr="00276BBD" w:rsidRDefault="00A96DB0" w:rsidP="00A96DB0">
      <w:r w:rsidRPr="00276BBD">
        <w:t>Сарадња са родитељима ученика се одвија током читаве школске године.</w:t>
      </w:r>
    </w:p>
    <w:p w:rsidR="00A96DB0" w:rsidRPr="00276BBD" w:rsidRDefault="00A96DB0" w:rsidP="00A96DB0">
      <w:r w:rsidRPr="00276BBD">
        <w:t>Облици сарадње са родитељима су:</w:t>
      </w:r>
    </w:p>
    <w:p w:rsidR="00A96DB0" w:rsidRPr="00276BBD" w:rsidRDefault="00A96DB0" w:rsidP="00A96DB0">
      <w:r w:rsidRPr="00276BBD">
        <w:t>индивидуални контакти одељенског старешине са родитељима ученика,</w:t>
      </w:r>
    </w:p>
    <w:p w:rsidR="00A96DB0" w:rsidRPr="00276BBD" w:rsidRDefault="00A96DB0" w:rsidP="00A96DB0">
      <w:r w:rsidRPr="00276BBD">
        <w:t>општи и одељењски родитељски састанци,</w:t>
      </w:r>
    </w:p>
    <w:p w:rsidR="00A96DB0" w:rsidRPr="00276BBD" w:rsidRDefault="00A96DB0" w:rsidP="00A96DB0">
      <w:r w:rsidRPr="00276BBD">
        <w:t>разговори са мањим групама родитеља на одређену тему,</w:t>
      </w:r>
    </w:p>
    <w:p w:rsidR="00A96DB0" w:rsidRPr="00276BBD" w:rsidRDefault="00A96DB0" w:rsidP="00A96DB0">
      <w:r w:rsidRPr="00276BBD">
        <w:t>трибине, предавања за родитеље и родитељ као предавач,</w:t>
      </w:r>
    </w:p>
    <w:p w:rsidR="00A96DB0" w:rsidRPr="00276BBD" w:rsidRDefault="00A96DB0" w:rsidP="00A96DB0">
      <w:r w:rsidRPr="00276BBD">
        <w:lastRenderedPageBreak/>
        <w:t>родитељски састанци за родитеље ученика завршних разреда омш и других родитеља ученика који планирају да упишу смш- дани отворених врата</w:t>
      </w:r>
    </w:p>
    <w:p w:rsidR="00A96DB0" w:rsidRPr="00276BBD" w:rsidRDefault="00A96DB0" w:rsidP="00A96DB0">
      <w:r w:rsidRPr="00276BBD">
        <w:t>интерни и јавни часови, концерти, Школска слава, Дан школе,</w:t>
      </w:r>
    </w:p>
    <w:p w:rsidR="00A96DB0" w:rsidRPr="00276BBD" w:rsidRDefault="00A96DB0" w:rsidP="00A96DB0">
      <w:r w:rsidRPr="00276BBD">
        <w:t>рад у Савету родитеља, Школском одбору и другим стручним органима, активима и тимовима.</w:t>
      </w:r>
    </w:p>
    <w:p w:rsidR="00A96DB0" w:rsidRPr="00276BBD" w:rsidRDefault="00A96DB0" w:rsidP="00A96DB0">
      <w:r w:rsidRPr="00276BBD">
        <w:t>анкетирање родитеља за потребе школе (самовредновање, Развојни план и др.)</w:t>
      </w:r>
    </w:p>
    <w:p w:rsidR="00A96DB0" w:rsidRPr="00276BBD" w:rsidRDefault="00A96DB0" w:rsidP="00A96DB0">
      <w:r w:rsidRPr="00276BBD">
        <w:t xml:space="preserve">Васпитни рад школе подразумева ангажовање наставника, али и родитеља. Важно је да се они међусобно информишу о здрављу, психо-физичком и социјалном развоју, учењу, понашању ученика, условима у којима породица живи...Индивидуално контактирање одељењског старешине и стручних сарадника са родитељима је од великог значаја за рад и напредовање ученика. </w:t>
      </w:r>
    </w:p>
    <w:p w:rsidR="00A96DB0" w:rsidRPr="00276BBD" w:rsidRDefault="00A96DB0" w:rsidP="00A96DB0">
      <w:r w:rsidRPr="00276BBD">
        <w:t>Важно је благовремено обавештавање и информисање родитеља о променама код ученика које настају у процесу образовно-васпитног рада као и:</w:t>
      </w:r>
    </w:p>
    <w:p w:rsidR="00A96DB0" w:rsidRPr="00276BBD" w:rsidRDefault="00A96DB0" w:rsidP="00A96DB0">
      <w:r w:rsidRPr="00276BBD">
        <w:t>разговор са родитељима са циљем што бољег упознавања са условима у којима живе ученици,</w:t>
      </w:r>
    </w:p>
    <w:p w:rsidR="00A96DB0" w:rsidRPr="00276BBD" w:rsidRDefault="00A96DB0" w:rsidP="00A96DB0">
      <w:r w:rsidRPr="00276BBD">
        <w:t>разговор са родитељима ученика који недовољно прате наставу, ометају рад, недолично се понашају, а у циљу заједничког утицаја на ученике,</w:t>
      </w:r>
    </w:p>
    <w:p w:rsidR="00A96DB0" w:rsidRPr="00276BBD" w:rsidRDefault="00A96DB0" w:rsidP="00A96DB0">
      <w:r w:rsidRPr="00276BBD">
        <w:t>разговор са родитељима ученика који пуно изостају са наставе у циљу потпунијег изналажења узрока тог изостајања.</w:t>
      </w:r>
    </w:p>
    <w:p w:rsidR="00A96DB0" w:rsidRPr="00276BBD" w:rsidRDefault="00A96DB0" w:rsidP="00A96DB0">
      <w:r w:rsidRPr="00276BBD">
        <w:t>Сваки наставник школе у свом распореду часова, једном недељно има утврђен термин који користимо за посете родитеља и сарадњу са њима. Одељењске старешине током школске године организују најмање 4 родитељска састанка од чега један на почетку школске године, а остале на крају класификационог периода. Теме које  се обрађују на родитељским састанцима усклађене су са потребама и жељама родитеља и ученика и садрже: информисање родитеља о животу и раду школе, промоција најуспешнијих ученика, сарадња у реализацији појединих делова програма рада школе, обавезних и осталих наставних и ваннаставних активности, укључивање родитеља у обезбеђење услова за успешнији рад школе, уређење, опремање, одржавање објекта и наставних средстава –донације родитеља школи, сарадња у области здравља и безбедности ученика итд.</w:t>
      </w:r>
    </w:p>
    <w:p w:rsidR="00A96DB0" w:rsidRPr="00276BBD" w:rsidRDefault="00A96DB0" w:rsidP="00A96DB0">
      <w:r w:rsidRPr="00276BBD">
        <w:t>Поред организованих родитељских састанака, одељењске старешине ће организовати и инидивидуалне или састанке са групом родитеља чија деца:</w:t>
      </w:r>
    </w:p>
    <w:p w:rsidR="00A96DB0" w:rsidRPr="00276BBD" w:rsidRDefault="00A96DB0" w:rsidP="00A96DB0">
      <w:r w:rsidRPr="00276BBD">
        <w:t>нередовно похађају наставу,</w:t>
      </w:r>
    </w:p>
    <w:p w:rsidR="00A96DB0" w:rsidRPr="00276BBD" w:rsidRDefault="00A96DB0" w:rsidP="00A96DB0">
      <w:r w:rsidRPr="00276BBD">
        <w:t>ометају рад на часу,</w:t>
      </w:r>
    </w:p>
    <w:p w:rsidR="00A96DB0" w:rsidRPr="00276BBD" w:rsidRDefault="00A96DB0" w:rsidP="00A96DB0">
      <w:r w:rsidRPr="00276BBD">
        <w:t>заостају у раду из одређених предмета;</w:t>
      </w:r>
    </w:p>
    <w:p w:rsidR="00A96DB0" w:rsidRPr="00276BBD" w:rsidRDefault="00A96DB0" w:rsidP="00A96DB0">
      <w:r w:rsidRPr="00276BBD">
        <w:lastRenderedPageBreak/>
        <w:t>нередовно вежбају и не извршавају друге обавезе у школи.</w:t>
      </w:r>
    </w:p>
    <w:p w:rsidR="00A96DB0" w:rsidRPr="00276BBD" w:rsidRDefault="00A96DB0" w:rsidP="00A96D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2056"/>
        <w:gridCol w:w="2187"/>
        <w:gridCol w:w="2546"/>
      </w:tblGrid>
      <w:tr w:rsidR="00A96DB0" w:rsidRPr="00276BBD" w:rsidTr="00EE5B46">
        <w:tc>
          <w:tcPr>
            <w:tcW w:w="2377" w:type="dxa"/>
            <w:shd w:val="clear" w:color="auto" w:fill="auto"/>
          </w:tcPr>
          <w:p w:rsidR="00A96DB0" w:rsidRPr="00276BBD" w:rsidRDefault="00A96DB0" w:rsidP="00EE5B46">
            <w:r w:rsidRPr="00276BBD">
              <w:br w:type="page"/>
              <w:t>активност</w:t>
            </w:r>
          </w:p>
        </w:tc>
        <w:tc>
          <w:tcPr>
            <w:tcW w:w="2195" w:type="dxa"/>
            <w:shd w:val="clear" w:color="auto" w:fill="auto"/>
          </w:tcPr>
          <w:p w:rsidR="00A96DB0" w:rsidRPr="00276BBD" w:rsidRDefault="00A96DB0" w:rsidP="00EE5B46">
            <w:r w:rsidRPr="00276BBD">
              <w:t>носиоци активности</w:t>
            </w:r>
          </w:p>
        </w:tc>
        <w:tc>
          <w:tcPr>
            <w:tcW w:w="2263" w:type="dxa"/>
            <w:shd w:val="clear" w:color="auto" w:fill="auto"/>
          </w:tcPr>
          <w:p w:rsidR="00A96DB0" w:rsidRPr="00276BBD" w:rsidRDefault="00A96DB0" w:rsidP="00EE5B46">
            <w:r w:rsidRPr="00276BBD">
              <w:t>време реализације</w:t>
            </w:r>
          </w:p>
        </w:tc>
        <w:tc>
          <w:tcPr>
            <w:tcW w:w="2405" w:type="dxa"/>
            <w:shd w:val="clear" w:color="auto" w:fill="auto"/>
          </w:tcPr>
          <w:p w:rsidR="00A96DB0" w:rsidRPr="00276BBD" w:rsidRDefault="00A96DB0" w:rsidP="00EE5B46">
            <w:r w:rsidRPr="00276BBD">
              <w:t>начин праћења</w:t>
            </w:r>
          </w:p>
        </w:tc>
      </w:tr>
      <w:tr w:rsidR="00A96DB0" w:rsidRPr="00276BBD" w:rsidTr="00EE5B46">
        <w:tc>
          <w:tcPr>
            <w:tcW w:w="2377" w:type="dxa"/>
            <w:shd w:val="clear" w:color="auto" w:fill="auto"/>
          </w:tcPr>
          <w:p w:rsidR="00A96DB0" w:rsidRPr="00276BBD" w:rsidRDefault="00A96DB0" w:rsidP="00EE5B46">
            <w:r w:rsidRPr="00276BBD">
              <w:t>Индивидуални контакти са родитељима-праћење развоја и сузбијање негативних облика понашања</w:t>
            </w:r>
          </w:p>
        </w:tc>
        <w:tc>
          <w:tcPr>
            <w:tcW w:w="2195" w:type="dxa"/>
            <w:shd w:val="clear" w:color="auto" w:fill="auto"/>
          </w:tcPr>
          <w:p w:rsidR="00A96DB0" w:rsidRPr="00276BBD" w:rsidRDefault="00A96DB0" w:rsidP="00EE5B46">
            <w:r w:rsidRPr="00276BBD">
              <w:t>одељенске старешине, предметни наставници, стручни сарадници</w:t>
            </w:r>
          </w:p>
        </w:tc>
        <w:tc>
          <w:tcPr>
            <w:tcW w:w="2263" w:type="dxa"/>
            <w:shd w:val="clear" w:color="auto" w:fill="auto"/>
          </w:tcPr>
          <w:p w:rsidR="00A96DB0" w:rsidRPr="00276BBD" w:rsidRDefault="00A96DB0" w:rsidP="00EE5B46">
            <w:r w:rsidRPr="00276BBD">
              <w:t>почетком године-упознавање са родитељима ученика почетних разреда и током школске године</w:t>
            </w:r>
          </w:p>
        </w:tc>
        <w:tc>
          <w:tcPr>
            <w:tcW w:w="2405" w:type="dxa"/>
            <w:shd w:val="clear" w:color="auto" w:fill="auto"/>
          </w:tcPr>
          <w:p w:rsidR="00A96DB0" w:rsidRPr="00276BBD" w:rsidRDefault="00A96DB0" w:rsidP="00EE5B46">
            <w:r w:rsidRPr="00276BBD">
              <w:t>посебна евиденција о посетама родитеља, тел.разговори,писмене поруке, дописи и сл.</w:t>
            </w:r>
          </w:p>
        </w:tc>
      </w:tr>
      <w:tr w:rsidR="00A96DB0" w:rsidRPr="00276BBD" w:rsidTr="00EE5B46">
        <w:tc>
          <w:tcPr>
            <w:tcW w:w="2377" w:type="dxa"/>
            <w:shd w:val="clear" w:color="auto" w:fill="auto"/>
          </w:tcPr>
          <w:p w:rsidR="00A96DB0" w:rsidRPr="00276BBD" w:rsidRDefault="00A96DB0" w:rsidP="00EE5B46">
            <w:r w:rsidRPr="00276BBD">
              <w:t>Информисање родитеља о успеху и владању ученика</w:t>
            </w:r>
          </w:p>
        </w:tc>
        <w:tc>
          <w:tcPr>
            <w:tcW w:w="2195" w:type="dxa"/>
            <w:shd w:val="clear" w:color="auto" w:fill="auto"/>
          </w:tcPr>
          <w:p w:rsidR="00A96DB0" w:rsidRPr="00276BBD" w:rsidRDefault="00A96DB0" w:rsidP="00EE5B46">
            <w:r w:rsidRPr="00276BBD">
              <w:t>одељенске старешине</w:t>
            </w:r>
          </w:p>
        </w:tc>
        <w:tc>
          <w:tcPr>
            <w:tcW w:w="2263" w:type="dxa"/>
            <w:shd w:val="clear" w:color="auto" w:fill="auto"/>
          </w:tcPr>
          <w:p w:rsidR="00A96DB0" w:rsidRPr="00276BBD" w:rsidRDefault="00A96DB0" w:rsidP="00EE5B46">
            <w:r w:rsidRPr="00276BBD">
              <w:t>на крају класификационих периода- 4 пута годишње</w:t>
            </w:r>
          </w:p>
        </w:tc>
        <w:tc>
          <w:tcPr>
            <w:tcW w:w="2405" w:type="dxa"/>
            <w:shd w:val="clear" w:color="auto" w:fill="auto"/>
          </w:tcPr>
          <w:p w:rsidR="00A96DB0" w:rsidRPr="00276BBD" w:rsidRDefault="00A96DB0" w:rsidP="00EE5B46">
            <w:r w:rsidRPr="00276BBD">
              <w:t>родитељски састанци и посебна евиденција</w:t>
            </w:r>
          </w:p>
        </w:tc>
      </w:tr>
      <w:tr w:rsidR="00A96DB0" w:rsidRPr="00276BBD" w:rsidTr="00EE5B46">
        <w:tc>
          <w:tcPr>
            <w:tcW w:w="2377" w:type="dxa"/>
            <w:shd w:val="clear" w:color="auto" w:fill="auto"/>
          </w:tcPr>
          <w:p w:rsidR="00A96DB0" w:rsidRPr="00276BBD" w:rsidRDefault="00A96DB0" w:rsidP="00EE5B46">
            <w:r w:rsidRPr="00276BBD">
              <w:t>Организовање  стручних предавања за родитеље из области васпитног рада, подстицања талента код ученика, ризичног понашања младих и на сл. теме</w:t>
            </w:r>
          </w:p>
        </w:tc>
        <w:tc>
          <w:tcPr>
            <w:tcW w:w="2195" w:type="dxa"/>
            <w:shd w:val="clear" w:color="auto" w:fill="auto"/>
          </w:tcPr>
          <w:p w:rsidR="00A96DB0" w:rsidRPr="00276BBD" w:rsidRDefault="00A96DB0" w:rsidP="00EE5B46">
            <w:r w:rsidRPr="00276BBD">
              <w:t>одељенске старешине, стручни сарадници, представници МУП, здравствени радници</w:t>
            </w:r>
          </w:p>
        </w:tc>
        <w:tc>
          <w:tcPr>
            <w:tcW w:w="2263" w:type="dxa"/>
            <w:shd w:val="clear" w:color="auto" w:fill="auto"/>
          </w:tcPr>
          <w:p w:rsidR="00A96DB0" w:rsidRPr="00276BBD" w:rsidRDefault="00A96DB0" w:rsidP="00EE5B46">
            <w:r w:rsidRPr="00276BBD">
              <w:t>према потреби</w:t>
            </w:r>
          </w:p>
        </w:tc>
        <w:tc>
          <w:tcPr>
            <w:tcW w:w="2405" w:type="dxa"/>
            <w:shd w:val="clear" w:color="auto" w:fill="auto"/>
          </w:tcPr>
          <w:p w:rsidR="00A96DB0" w:rsidRPr="00276BBD" w:rsidRDefault="00A96DB0" w:rsidP="00EE5B46">
            <w:r w:rsidRPr="00276BBD">
              <w:t>концепт предавања, видео-презентација, радни материјал и сл.</w:t>
            </w:r>
          </w:p>
        </w:tc>
      </w:tr>
      <w:tr w:rsidR="00A96DB0" w:rsidRPr="00276BBD" w:rsidTr="00EE5B46">
        <w:tc>
          <w:tcPr>
            <w:tcW w:w="2377" w:type="dxa"/>
            <w:shd w:val="clear" w:color="auto" w:fill="auto"/>
          </w:tcPr>
          <w:p w:rsidR="00A96DB0" w:rsidRPr="00276BBD" w:rsidRDefault="00A96DB0" w:rsidP="00EE5B46">
            <w:r w:rsidRPr="00276BBD">
              <w:t>Сарадња са родитељима у циљу презентовања рада ученика- посете родитеља интерним, јавним часовима и концертима,свечаним приредбама и другим манифестацијама које школа организује и у којима учествује</w:t>
            </w:r>
          </w:p>
        </w:tc>
        <w:tc>
          <w:tcPr>
            <w:tcW w:w="2195" w:type="dxa"/>
            <w:shd w:val="clear" w:color="auto" w:fill="auto"/>
          </w:tcPr>
          <w:p w:rsidR="00A96DB0" w:rsidRPr="00276BBD" w:rsidRDefault="00A96DB0" w:rsidP="00EE5B46">
            <w:r w:rsidRPr="00276BBD">
              <w:t>одељенске старешине-наставници главног предмета-инструмента</w:t>
            </w:r>
          </w:p>
        </w:tc>
        <w:tc>
          <w:tcPr>
            <w:tcW w:w="2263" w:type="dxa"/>
            <w:shd w:val="clear" w:color="auto" w:fill="auto"/>
          </w:tcPr>
          <w:p w:rsidR="00A96DB0" w:rsidRPr="00276BBD" w:rsidRDefault="00A96DB0" w:rsidP="00EE5B46">
            <w:r w:rsidRPr="00276BBD">
              <w:t>према календару одржавања интерних, јавних часова и концерата школе</w:t>
            </w:r>
          </w:p>
        </w:tc>
        <w:tc>
          <w:tcPr>
            <w:tcW w:w="2405" w:type="dxa"/>
            <w:shd w:val="clear" w:color="auto" w:fill="auto"/>
          </w:tcPr>
          <w:p w:rsidR="00A96DB0" w:rsidRPr="00276BBD" w:rsidRDefault="00A96DB0" w:rsidP="00EE5B46">
            <w:r w:rsidRPr="00276BBD">
              <w:t>посебна евиденција</w:t>
            </w:r>
          </w:p>
        </w:tc>
      </w:tr>
      <w:tr w:rsidR="00A96DB0" w:rsidRPr="00276BBD" w:rsidTr="00EE5B46">
        <w:tc>
          <w:tcPr>
            <w:tcW w:w="2377" w:type="dxa"/>
            <w:shd w:val="clear" w:color="auto" w:fill="auto"/>
          </w:tcPr>
          <w:p w:rsidR="00A96DB0" w:rsidRPr="00276BBD" w:rsidRDefault="00A96DB0" w:rsidP="00EE5B46">
            <w:r w:rsidRPr="00276BBD">
              <w:t>Сарадња са родитељима ученика који учествују на такмичењима –</w:t>
            </w:r>
            <w:r w:rsidRPr="00276BBD">
              <w:lastRenderedPageBreak/>
              <w:t>републичким, међународним-партиципација превоза, смештаја и других потреба ученика током такмичења</w:t>
            </w:r>
          </w:p>
        </w:tc>
        <w:tc>
          <w:tcPr>
            <w:tcW w:w="2195" w:type="dxa"/>
            <w:shd w:val="clear" w:color="auto" w:fill="auto"/>
          </w:tcPr>
          <w:p w:rsidR="00A96DB0" w:rsidRPr="00276BBD" w:rsidRDefault="00A96DB0" w:rsidP="00EE5B46"/>
          <w:p w:rsidR="00A96DB0" w:rsidRPr="00276BBD" w:rsidRDefault="00A96DB0" w:rsidP="00EE5B46">
            <w:r w:rsidRPr="00276BBD">
              <w:t>наставници главног предмета-</w:t>
            </w:r>
            <w:r w:rsidRPr="00276BBD">
              <w:lastRenderedPageBreak/>
              <w:t>инструмента, директор школе, родитељи</w:t>
            </w:r>
          </w:p>
        </w:tc>
        <w:tc>
          <w:tcPr>
            <w:tcW w:w="2263" w:type="dxa"/>
            <w:shd w:val="clear" w:color="auto" w:fill="auto"/>
          </w:tcPr>
          <w:p w:rsidR="00A96DB0" w:rsidRPr="00276BBD" w:rsidRDefault="00A96DB0" w:rsidP="00EE5B46">
            <w:r w:rsidRPr="00276BBD">
              <w:lastRenderedPageBreak/>
              <w:t>према календару такмичења</w:t>
            </w:r>
          </w:p>
        </w:tc>
        <w:tc>
          <w:tcPr>
            <w:tcW w:w="2405" w:type="dxa"/>
            <w:shd w:val="clear" w:color="auto" w:fill="auto"/>
          </w:tcPr>
          <w:p w:rsidR="00A96DB0" w:rsidRPr="00276BBD" w:rsidRDefault="00A96DB0" w:rsidP="00EE5B46">
            <w:r w:rsidRPr="00276BBD">
              <w:t>посебна евиденција</w:t>
            </w:r>
          </w:p>
        </w:tc>
      </w:tr>
      <w:tr w:rsidR="00A96DB0" w:rsidRPr="00276BBD" w:rsidTr="00EE5B46">
        <w:tc>
          <w:tcPr>
            <w:tcW w:w="2377" w:type="dxa"/>
            <w:shd w:val="clear" w:color="auto" w:fill="auto"/>
          </w:tcPr>
          <w:p w:rsidR="00A96DB0" w:rsidRPr="00276BBD" w:rsidRDefault="00A96DB0" w:rsidP="00EE5B46">
            <w:r w:rsidRPr="00276BBD">
              <w:lastRenderedPageBreak/>
              <w:t>Сарадња са родитељима приликом организовања посета, излета и екскурзија ученика</w:t>
            </w:r>
          </w:p>
        </w:tc>
        <w:tc>
          <w:tcPr>
            <w:tcW w:w="2195" w:type="dxa"/>
            <w:shd w:val="clear" w:color="auto" w:fill="auto"/>
          </w:tcPr>
          <w:p w:rsidR="00A96DB0" w:rsidRPr="00276BBD" w:rsidRDefault="00A96DB0" w:rsidP="00EE5B46"/>
          <w:p w:rsidR="00A96DB0" w:rsidRPr="00276BBD" w:rsidRDefault="00A96DB0" w:rsidP="00EE5B46">
            <w:r w:rsidRPr="00276BBD">
              <w:t>Савет родитеља, директор школе, одељенске старешине</w:t>
            </w:r>
          </w:p>
        </w:tc>
        <w:tc>
          <w:tcPr>
            <w:tcW w:w="2263" w:type="dxa"/>
            <w:shd w:val="clear" w:color="auto" w:fill="auto"/>
          </w:tcPr>
          <w:p w:rsidR="00A96DB0" w:rsidRPr="00276BBD" w:rsidRDefault="00A96DB0" w:rsidP="00EE5B46">
            <w:r w:rsidRPr="00276BBD">
              <w:t xml:space="preserve"> према годишњем плану рада школе</w:t>
            </w:r>
          </w:p>
        </w:tc>
        <w:tc>
          <w:tcPr>
            <w:tcW w:w="2405" w:type="dxa"/>
            <w:shd w:val="clear" w:color="auto" w:fill="auto"/>
          </w:tcPr>
          <w:p w:rsidR="00A96DB0" w:rsidRPr="00276BBD" w:rsidRDefault="00A96DB0" w:rsidP="00EE5B46">
            <w:r w:rsidRPr="00276BBD">
              <w:t>посебна евиденција</w:t>
            </w:r>
          </w:p>
        </w:tc>
      </w:tr>
      <w:tr w:rsidR="00A96DB0" w:rsidRPr="00276BBD" w:rsidTr="00EE5B46">
        <w:tc>
          <w:tcPr>
            <w:tcW w:w="2377" w:type="dxa"/>
            <w:shd w:val="clear" w:color="auto" w:fill="auto"/>
          </w:tcPr>
          <w:p w:rsidR="00A96DB0" w:rsidRPr="00276BBD" w:rsidRDefault="00A96DB0" w:rsidP="00EE5B46">
            <w:r w:rsidRPr="00276BBD">
              <w:t>Укључивање родитеља у рад ваннаставних активности и реализацију разчичитих пројеката школе</w:t>
            </w:r>
          </w:p>
        </w:tc>
        <w:tc>
          <w:tcPr>
            <w:tcW w:w="2195" w:type="dxa"/>
            <w:shd w:val="clear" w:color="auto" w:fill="auto"/>
          </w:tcPr>
          <w:p w:rsidR="00A96DB0" w:rsidRPr="00276BBD" w:rsidRDefault="00A96DB0" w:rsidP="00EE5B46">
            <w:r w:rsidRPr="00276BBD">
              <w:t>Савет родитеља, заинтересовани родитељи, директор школе</w:t>
            </w:r>
          </w:p>
        </w:tc>
        <w:tc>
          <w:tcPr>
            <w:tcW w:w="2263" w:type="dxa"/>
            <w:shd w:val="clear" w:color="auto" w:fill="auto"/>
          </w:tcPr>
          <w:p w:rsidR="00A96DB0" w:rsidRPr="00276BBD" w:rsidRDefault="00A96DB0" w:rsidP="00EE5B46">
            <w:r w:rsidRPr="00276BBD">
              <w:t>у време аплицирања школе за одређене пројекте (везане за санацију зграде, реализацију Развојног плана школе, набавку инструмената и др.)</w:t>
            </w:r>
          </w:p>
        </w:tc>
        <w:tc>
          <w:tcPr>
            <w:tcW w:w="2405" w:type="dxa"/>
            <w:shd w:val="clear" w:color="auto" w:fill="auto"/>
          </w:tcPr>
          <w:p w:rsidR="00A96DB0" w:rsidRPr="00276BBD" w:rsidRDefault="00A96DB0" w:rsidP="00EE5B46"/>
          <w:p w:rsidR="00A96DB0" w:rsidRPr="00276BBD" w:rsidRDefault="00A96DB0" w:rsidP="00EE5B46">
            <w:r w:rsidRPr="00276BBD">
              <w:t>пројектна документација</w:t>
            </w:r>
          </w:p>
        </w:tc>
      </w:tr>
      <w:tr w:rsidR="00A96DB0" w:rsidRPr="00276BBD" w:rsidTr="00EE5B46">
        <w:tc>
          <w:tcPr>
            <w:tcW w:w="2377" w:type="dxa"/>
            <w:shd w:val="clear" w:color="auto" w:fill="auto"/>
          </w:tcPr>
          <w:p w:rsidR="00A96DB0" w:rsidRPr="00276BBD" w:rsidRDefault="00A96DB0" w:rsidP="00EE5B46">
            <w:r w:rsidRPr="00276BBD">
              <w:t>Донаторство родитеља</w:t>
            </w:r>
          </w:p>
        </w:tc>
        <w:tc>
          <w:tcPr>
            <w:tcW w:w="2195" w:type="dxa"/>
            <w:shd w:val="clear" w:color="auto" w:fill="auto"/>
          </w:tcPr>
          <w:p w:rsidR="00A96DB0" w:rsidRPr="00276BBD" w:rsidRDefault="00A96DB0" w:rsidP="00EE5B46">
            <w:r w:rsidRPr="00276BBD">
              <w:t>Савет родитеља, директор школе, Школски одбор</w:t>
            </w:r>
          </w:p>
        </w:tc>
        <w:tc>
          <w:tcPr>
            <w:tcW w:w="2263" w:type="dxa"/>
            <w:shd w:val="clear" w:color="auto" w:fill="auto"/>
          </w:tcPr>
          <w:p w:rsidR="00A96DB0" w:rsidRPr="00276BBD" w:rsidRDefault="00A96DB0" w:rsidP="00EE5B46">
            <w:r w:rsidRPr="00276BBD">
              <w:t>током године</w:t>
            </w:r>
          </w:p>
        </w:tc>
        <w:tc>
          <w:tcPr>
            <w:tcW w:w="2405" w:type="dxa"/>
            <w:shd w:val="clear" w:color="auto" w:fill="auto"/>
          </w:tcPr>
          <w:p w:rsidR="00A96DB0" w:rsidRPr="00276BBD" w:rsidRDefault="00A96DB0" w:rsidP="00EE5B46">
            <w:r w:rsidRPr="00276BBD">
              <w:t>посебна евиденција</w:t>
            </w:r>
          </w:p>
        </w:tc>
      </w:tr>
      <w:tr w:rsidR="00A96DB0" w:rsidRPr="00276BBD" w:rsidTr="00EE5B46">
        <w:tc>
          <w:tcPr>
            <w:tcW w:w="2377" w:type="dxa"/>
            <w:shd w:val="clear" w:color="auto" w:fill="auto"/>
          </w:tcPr>
          <w:p w:rsidR="00A96DB0" w:rsidRPr="00276BBD" w:rsidRDefault="00A96DB0" w:rsidP="00EE5B46">
            <w:r w:rsidRPr="00276BBD">
              <w:t>Сарадња са родитељима ученика у ИОП-у</w:t>
            </w:r>
          </w:p>
        </w:tc>
        <w:tc>
          <w:tcPr>
            <w:tcW w:w="2195" w:type="dxa"/>
            <w:shd w:val="clear" w:color="auto" w:fill="auto"/>
          </w:tcPr>
          <w:p w:rsidR="00A96DB0" w:rsidRPr="00276BBD" w:rsidRDefault="00A96DB0" w:rsidP="00EE5B46">
            <w:r w:rsidRPr="00276BBD">
              <w:t>одељенске старешине, стручни сарадници, тимови за пружање додатне подршке ученику</w:t>
            </w:r>
          </w:p>
        </w:tc>
        <w:tc>
          <w:tcPr>
            <w:tcW w:w="2263" w:type="dxa"/>
            <w:shd w:val="clear" w:color="auto" w:fill="auto"/>
          </w:tcPr>
          <w:p w:rsidR="00A96DB0" w:rsidRPr="00276BBD" w:rsidRDefault="00A96DB0" w:rsidP="00EE5B46">
            <w:r w:rsidRPr="00276BBD">
              <w:t>током године- минимум 2 пута годишње</w:t>
            </w:r>
          </w:p>
        </w:tc>
        <w:tc>
          <w:tcPr>
            <w:tcW w:w="2405" w:type="dxa"/>
            <w:shd w:val="clear" w:color="auto" w:fill="auto"/>
          </w:tcPr>
          <w:p w:rsidR="00A96DB0" w:rsidRPr="00276BBD" w:rsidRDefault="00A96DB0" w:rsidP="00EE5B46">
            <w:r w:rsidRPr="00276BBD">
              <w:t>посебна документација о реализацији активности са ученицима у ИОП-у</w:t>
            </w:r>
          </w:p>
        </w:tc>
      </w:tr>
    </w:tbl>
    <w:p w:rsidR="00A96DB0" w:rsidRPr="00276BBD" w:rsidRDefault="00A96DB0" w:rsidP="00A96DB0"/>
    <w:p w:rsidR="00A96DB0" w:rsidRPr="00276BBD" w:rsidRDefault="00A96DB0" w:rsidP="00A96DB0">
      <w:r w:rsidRPr="00276BBD">
        <w:t xml:space="preserve">      Школа ће преко Савета родитеља и наставника решавати и многа друга питања и проблеме у школи, а која су у њиховој надлежности и са њима упознавати остале родитеље ученика.</w:t>
      </w:r>
    </w:p>
    <w:p w:rsidR="00A96DB0" w:rsidRPr="00276BBD" w:rsidRDefault="00A96DB0" w:rsidP="00A96DB0">
      <w:r w:rsidRPr="00276BBD">
        <w:lastRenderedPageBreak/>
        <w:t>Праћење реализације програма сарадње са породицом засниваће се на заинтересованости родитеља за учешће у активностима школе. Школа ће уважити све реалне предлоге родитеља и уврстити их  у план сарадње.</w:t>
      </w:r>
    </w:p>
    <w:p w:rsidR="00A96DB0" w:rsidRPr="00276BBD" w:rsidRDefault="00A96DB0" w:rsidP="00A96DB0">
      <w:pPr>
        <w:jc w:val="center"/>
        <w:rPr>
          <w:b/>
          <w:lang w:val="sr-Cyrl-RS"/>
        </w:rPr>
      </w:pPr>
    </w:p>
    <w:p w:rsidR="00A96DB0" w:rsidRPr="00276BBD" w:rsidRDefault="00A96DB0" w:rsidP="004F21F1">
      <w:pPr>
        <w:pStyle w:val="Heading2"/>
      </w:pPr>
      <w:bookmarkStart w:id="153" w:name="_Toc201223858"/>
      <w:r w:rsidRPr="00276BBD">
        <w:rPr>
          <w:lang w:val="sr-Cyrl-RS"/>
        </w:rPr>
        <w:t>9.</w:t>
      </w:r>
      <w:r w:rsidRPr="00276BBD">
        <w:t>ПРОГРАМ САРАДЊЕ СА ЛОКАЛНОМ САМОУПРАВОМ</w:t>
      </w:r>
      <w:bookmarkEnd w:id="153"/>
    </w:p>
    <w:p w:rsidR="00A96DB0" w:rsidRPr="00276BBD" w:rsidRDefault="00A96DB0" w:rsidP="00A96DB0">
      <w:r w:rsidRPr="00276BBD">
        <w:t>Ради остваривања циљева образовања и васпитања, као и Развојног плана школе,  неопходна је свестрана, континуирана и партнерска сарадња Школе и друштвене средине. Ученици који желе да се баве програмима културе и истраживања изван Школе укључују се у разне активности клубова, удружења и музичких удружења које код младих талентованих личности помажу да се оствари посебна склоност ка уметности или уметничком стваралаштву.</w:t>
      </w:r>
    </w:p>
    <w:p w:rsidR="00A96DB0" w:rsidRPr="00276BBD" w:rsidRDefault="00A96DB0" w:rsidP="00A96DB0">
      <w:r w:rsidRPr="00276BBD">
        <w:t>Након реализације разноврсних пројеката у сарадњи са бројним институцијама, организацијама и медијима, Музичка школа „Јосиф Маринковић“ има намеру да у наредном четворогодишњем периоду проширује поље своје делатности и у значајној мери унапреди своје капацитете, односно боље ангажује креативне потенцијале.</w:t>
      </w:r>
    </w:p>
    <w:p w:rsidR="00A96DB0" w:rsidRPr="00276BBD" w:rsidRDefault="00A96DB0" w:rsidP="00A96DB0">
      <w:r w:rsidRPr="00276BBD">
        <w:t>Најзначајнија достигнућа организације су многобројни пројекти које је Школа самостално или партнерски спровела уз подршку различитих институција и фондација од локалног до европског нивоа.</w:t>
      </w:r>
    </w:p>
    <w:p w:rsidR="00A96DB0" w:rsidRPr="00276BBD" w:rsidRDefault="00A96DB0" w:rsidP="00A96DB0">
      <w:r w:rsidRPr="00276BBD">
        <w:t>Такође, локална самоуправа са школом планира садржаје и начине сарадње по питањима финансирања и развоја школе.</w:t>
      </w:r>
    </w:p>
    <w:p w:rsidR="00A96DB0" w:rsidRPr="00276BBD" w:rsidRDefault="00A96DB0" w:rsidP="00A96DB0">
      <w:r w:rsidRPr="00276BBD">
        <w:t>У суорганизационом односу, и у наредном периоду наставићемо успешну и континуирану сарадњу са досадашњим партнерима, као и неким новим :</w:t>
      </w:r>
    </w:p>
    <w:p w:rsidR="00A96DB0" w:rsidRPr="00276BBD" w:rsidRDefault="00A96DB0" w:rsidP="00A96DB0">
      <w:r w:rsidRPr="00276BBD">
        <w:t>Градоначелник Града Зрењанина;</w:t>
      </w:r>
    </w:p>
    <w:p w:rsidR="00A96DB0" w:rsidRPr="00276BBD" w:rsidRDefault="00A96DB0" w:rsidP="00A96DB0">
      <w:r w:rsidRPr="00276BBD">
        <w:t>Скупшина Града Зрењанина;</w:t>
      </w:r>
    </w:p>
    <w:p w:rsidR="00A96DB0" w:rsidRPr="00276BBD" w:rsidRDefault="00A96DB0" w:rsidP="00A96DB0">
      <w:r w:rsidRPr="00276BBD">
        <w:t>Служба за друштвене делатности Града Зрењанина;</w:t>
      </w:r>
    </w:p>
    <w:p w:rsidR="00A96DB0" w:rsidRPr="00276BBD" w:rsidRDefault="00A96DB0" w:rsidP="00A96DB0">
      <w:r w:rsidRPr="00276BBD">
        <w:t>ШУ Средњебанатског и Севернобанатског округа, Зрењанин;</w:t>
      </w:r>
    </w:p>
    <w:p w:rsidR="00A96DB0" w:rsidRPr="00276BBD" w:rsidRDefault="00A96DB0" w:rsidP="00A96DB0">
      <w:r w:rsidRPr="00276BBD">
        <w:t>Јавна и приватна предузећа из Зрењанина;</w:t>
      </w:r>
    </w:p>
    <w:p w:rsidR="00A96DB0" w:rsidRPr="00276BBD" w:rsidRDefault="00A96DB0" w:rsidP="00A96DB0">
      <w:r w:rsidRPr="00276BBD">
        <w:t>Црвени крст ООЗрењанин</w:t>
      </w:r>
    </w:p>
    <w:p w:rsidR="00A96DB0" w:rsidRPr="00276BBD" w:rsidRDefault="00A96DB0" w:rsidP="00A96DB0">
      <w:r w:rsidRPr="00276BBD">
        <w:t>Народно позориште “Тоша Јовановић” Зрењанин;</w:t>
      </w:r>
    </w:p>
    <w:p w:rsidR="00A96DB0" w:rsidRPr="00276BBD" w:rsidRDefault="00A96DB0" w:rsidP="00A96DB0">
      <w:r w:rsidRPr="00276BBD">
        <w:t>Културни центар Зрењанин;</w:t>
      </w:r>
    </w:p>
    <w:p w:rsidR="00A96DB0" w:rsidRPr="00276BBD" w:rsidRDefault="00A96DB0" w:rsidP="00A96DB0">
      <w:r w:rsidRPr="00276BBD">
        <w:t>Народни музеј Зрењанина;</w:t>
      </w:r>
    </w:p>
    <w:p w:rsidR="00A96DB0" w:rsidRPr="00276BBD" w:rsidRDefault="00A96DB0" w:rsidP="00A96DB0">
      <w:r w:rsidRPr="00276BBD">
        <w:t>Савремена галерија Зрењанин;</w:t>
      </w:r>
    </w:p>
    <w:p w:rsidR="00A96DB0" w:rsidRPr="00276BBD" w:rsidRDefault="00A96DB0" w:rsidP="00A96DB0">
      <w:r w:rsidRPr="00276BBD">
        <w:lastRenderedPageBreak/>
        <w:t>Дом здравља Зрењанин</w:t>
      </w:r>
    </w:p>
    <w:p w:rsidR="00A96DB0" w:rsidRPr="00276BBD" w:rsidRDefault="00A96DB0" w:rsidP="00A96DB0">
      <w:r w:rsidRPr="00276BBD">
        <w:t>Предшколска установа Зрењанин;</w:t>
      </w:r>
    </w:p>
    <w:p w:rsidR="00A96DB0" w:rsidRPr="00276BBD" w:rsidRDefault="00A96DB0" w:rsidP="00A96DB0">
      <w:r w:rsidRPr="00276BBD">
        <w:t>Основне и средње школе у Зрењанину;</w:t>
      </w:r>
    </w:p>
    <w:p w:rsidR="00A96DB0" w:rsidRPr="00276BBD" w:rsidRDefault="00A96DB0" w:rsidP="00A96DB0">
      <w:r w:rsidRPr="00276BBD">
        <w:t>Верски објекти - концерти</w:t>
      </w:r>
    </w:p>
    <w:p w:rsidR="00A96DB0" w:rsidRPr="00276BBD" w:rsidRDefault="00A96DB0" w:rsidP="00A96DB0">
      <w:r w:rsidRPr="00276BBD">
        <w:t>Удружење „Напор“ – реализација програма превенције менталног здравља младих</w:t>
      </w:r>
    </w:p>
    <w:p w:rsidR="00A96DB0" w:rsidRPr="00276BBD" w:rsidRDefault="00A96DB0" w:rsidP="00A96DB0">
      <w:r w:rsidRPr="00276BBD">
        <w:t>Маркети и ресторани у нашем граду-организовање концерата и наступа</w:t>
      </w:r>
    </w:p>
    <w:p w:rsidR="00A96DB0" w:rsidRPr="00276BBD" w:rsidRDefault="00A96DB0" w:rsidP="00A96DB0">
      <w:r w:rsidRPr="00276BBD">
        <w:t>Канцеларија за младе Зрењанин – заједничке акције и коришћење простора Канцеларије</w:t>
      </w:r>
    </w:p>
    <w:p w:rsidR="00A96DB0" w:rsidRPr="00276BBD" w:rsidRDefault="00A96DB0" w:rsidP="00A96DB0"/>
    <w:p w:rsidR="00A96DB0" w:rsidRPr="00276BBD" w:rsidRDefault="00A96DB0" w:rsidP="004F21F1">
      <w:pPr>
        <w:pStyle w:val="Heading2"/>
      </w:pPr>
      <w:bookmarkStart w:id="154" w:name="_Toc201223859"/>
      <w:r w:rsidRPr="00276BBD">
        <w:rPr>
          <w:lang w:val="sr-Cyrl-RS"/>
        </w:rPr>
        <w:t>10.</w:t>
      </w:r>
      <w:r w:rsidRPr="00276BBD">
        <w:t>ПРОГРАМ ИЗЛЕТА,  ЕКСКУРЗИЈА И СТУДИЈСКИХ ПУТОВАЊА</w:t>
      </w:r>
      <w:bookmarkEnd w:id="154"/>
    </w:p>
    <w:p w:rsidR="00A96DB0" w:rsidRPr="00276BBD" w:rsidRDefault="00A96DB0" w:rsidP="00A96DB0">
      <w:r w:rsidRPr="00276BBD">
        <w:t xml:space="preserve">Излети, екскурзије и студијска путовања организују се углавном за ученике средње школе у зависности од интересовања, а за екскурзије и мишљења Савета родитеља. Студијска путовања се организују у циљу посећивања концерата филхармонија, оркестара, хорова, као и у циљу посета и размене искустава са другим музичким школама или установама културе у земљи и иностранству. Излети се организују у циљу јачања узајамних веза међу ученицима, неговања другарства и осећаја припадности школи, као и развијања љубави према природи и лепотама краја у којем ученици живе. Излетима школа промовише здраве стилове живота, бригу о здрављу и важност кретања и физичке активности. Излете организујемо и у циљу посете културним добрима, музејима и позориштима. Посебно се трудимо да тематски повежемо наставно градиво са посетом, излетом или студијским путовањем, где повезујемо теорију са практичном применом наученог. </w:t>
      </w:r>
    </w:p>
    <w:p w:rsidR="00A96DB0" w:rsidRPr="00276BBD" w:rsidRDefault="00A96DB0" w:rsidP="00A96DB0">
      <w:r w:rsidRPr="00276BBD">
        <w:t>ЦИЉ ЕКСКУРЗИЈЕ</w:t>
      </w:r>
    </w:p>
    <w:p w:rsidR="00A96DB0" w:rsidRPr="00276BBD" w:rsidRDefault="00A96DB0" w:rsidP="00A96DB0">
      <w:r w:rsidRPr="00276BBD">
        <w:t>Савлађивање дела наставног програма непосредним упознавањем садржаја предмета , појава и односа у природи и друштвеној средини , упознавање културног наслеђа и привредних достигнућа која су у вези са делатношћу школе и остваривањем циљева из области моралног , емоционалног , професионалног , социјалног , естетског и физичког васпитања .</w:t>
      </w:r>
    </w:p>
    <w:p w:rsidR="00A96DB0" w:rsidRPr="00276BBD" w:rsidRDefault="00A96DB0" w:rsidP="00A96DB0">
      <w:r w:rsidRPr="00276BBD">
        <w:t>ЗАДАЦИ ЕКСКУРЗИЈЕ</w:t>
      </w:r>
    </w:p>
    <w:p w:rsidR="00A96DB0" w:rsidRPr="00276BBD" w:rsidRDefault="00A96DB0" w:rsidP="00A96DB0">
      <w:r w:rsidRPr="00276BBD">
        <w:t>Проучавање феномена и објеката у природи и уочавање узрочно односа у конкретним природним и друштвеним условима нових сазнања са процесом рада интересовања за природу и изграђивање еколошких навика испољавања позитивних емоционалних доживљавања занимања људи која су карактеристична за поједине крајеве позитивног односа према националним , уметничким и културним вредностима естетских , културних и спортских потреба и навика као и позитивних социјалних односа међу ученицима и ученицима и професорима .</w:t>
      </w:r>
    </w:p>
    <w:p w:rsidR="00A96DB0" w:rsidRPr="00276BBD" w:rsidRDefault="00A96DB0" w:rsidP="00A96DB0">
      <w:r w:rsidRPr="00276BBD">
        <w:lastRenderedPageBreak/>
        <w:t>ИЗВОЂЕЊЕ ЕКСКУРЗИЈЕ: ПУТОВАЊА</w:t>
      </w:r>
    </w:p>
    <w:p w:rsidR="00A96DB0" w:rsidRPr="00276BBD" w:rsidRDefault="00A96DB0" w:rsidP="00A96DB0">
      <w:r w:rsidRPr="00276BBD">
        <w:t>Приликом уговарања путовања , директор је дужан да , уговором са агенцијом , обезбеди потребне услове за удобан и безбедан превоз ученика у односу на ангажовани број аутобуса . Пре путовања директор сазива заједнички састанак свих ученика који путују и њихових родитеља , коме присуствују и стручни вођа пута и одељењски старешина . На састанку се сви ученици обавештавају о правилима понашања , којих су дужни да се придржавају . Представници МУП - непосредно пред пут посећују одељења која иду на екскурзију и обавештавају ученике о начинима побољшања услова безбедности у иностранству . За сва путовања дужа од једног дана , неопходно је да родитељ ) достави здравствени лист .</w:t>
      </w:r>
    </w:p>
    <w:p w:rsidR="00A96DB0" w:rsidRPr="00276BBD" w:rsidRDefault="00A96DB0" w:rsidP="00A96DB0">
      <w:r w:rsidRPr="00276BBD">
        <w:t>ИЗВЕШТАЈ О ИЗВОЂЕЊУ ЕКСКУРЗИЈЕ</w:t>
      </w:r>
    </w:p>
    <w:p w:rsidR="00A96DB0" w:rsidRPr="00276BBD" w:rsidRDefault="00A96DB0" w:rsidP="00A96DB0">
      <w:r w:rsidRPr="00276BBD">
        <w:t>После изведеног путовања , стручни вођа пута и представник агенције сачињавају забелешку о извођењу путовања , после чега стручни вођа пута у року од три дана сачињава извештај , који подноси директору , са оценом о извођењу и квалитету пружених услуга.</w:t>
      </w:r>
    </w:p>
    <w:p w:rsidR="00A96DB0" w:rsidRPr="00276BBD" w:rsidRDefault="00A96DB0" w:rsidP="00A96DB0"/>
    <w:p w:rsidR="00A96DB0" w:rsidRPr="00276BBD" w:rsidRDefault="00A96DB0" w:rsidP="004F21F1">
      <w:pPr>
        <w:pStyle w:val="Heading2"/>
      </w:pPr>
      <w:bookmarkStart w:id="155" w:name="_Toc201223860"/>
      <w:r w:rsidRPr="00276BBD">
        <w:rPr>
          <w:lang w:val="sr-Cyrl-RS"/>
        </w:rPr>
        <w:t>11.</w:t>
      </w:r>
      <w:r w:rsidRPr="00276BBD">
        <w:t>ПРОГРАМ БЕЗБЕДНОСТИ И ЗДРАВЉА НА РАДУ</w:t>
      </w:r>
      <w:bookmarkEnd w:id="155"/>
    </w:p>
    <w:p w:rsidR="00A96DB0" w:rsidRPr="00276BBD" w:rsidRDefault="00A96DB0" w:rsidP="00A96DB0"/>
    <w:p w:rsidR="00A96DB0" w:rsidRPr="00276BBD" w:rsidRDefault="00A96DB0" w:rsidP="00A96DB0">
      <w:r w:rsidRPr="00276BBD">
        <w:t>Право на безбедност и здравље на раду имају:</w:t>
      </w:r>
    </w:p>
    <w:p w:rsidR="00A96DB0" w:rsidRPr="00276BBD" w:rsidRDefault="00A96DB0" w:rsidP="00A96DB0">
      <w:r w:rsidRPr="00276BBD">
        <w:t>-запослени</w:t>
      </w:r>
    </w:p>
    <w:p w:rsidR="00A96DB0" w:rsidRPr="00276BBD" w:rsidRDefault="00A96DB0" w:rsidP="00A96DB0">
      <w:r w:rsidRPr="00276BBD">
        <w:t>-ученици</w:t>
      </w:r>
    </w:p>
    <w:p w:rsidR="00A96DB0" w:rsidRPr="00276BBD" w:rsidRDefault="00A96DB0" w:rsidP="00A96DB0">
      <w:r w:rsidRPr="00276BBD">
        <w:t>-лица која се затекну у радној околини ради обављања одређених послова, ако је Школа, односно директор упознат о њиховом присуству</w:t>
      </w:r>
    </w:p>
    <w:p w:rsidR="00A96DB0" w:rsidRPr="00276BBD" w:rsidRDefault="00A96DB0" w:rsidP="00A96DB0">
      <w:r w:rsidRPr="00276BBD">
        <w:t>Програм безбедности и здравља на раду подразумева предавања од стране противпожарне заштите за наставнике, али и ученике по потреби, предавања саобраћајне полиције, предавања лекара и социјалних радника.</w:t>
      </w:r>
    </w:p>
    <w:p w:rsidR="00A96DB0" w:rsidRPr="00276BBD" w:rsidRDefault="00A96DB0" w:rsidP="00A96DB0">
      <w:r w:rsidRPr="00276BBD">
        <w:t>Програм безбедности и здравља на раду обухвата и заједничке активности школе , родитеља и локалне самоуправе , усмерене на развој свести за спровођење и унапређивање безбедности и здравља на раду.</w:t>
      </w:r>
    </w:p>
    <w:p w:rsidR="00A96DB0" w:rsidRPr="00276BBD" w:rsidRDefault="00A96DB0" w:rsidP="00A96DB0">
      <w:r w:rsidRPr="00276BBD">
        <w:t>Активности су следеће :</w:t>
      </w:r>
    </w:p>
    <w:p w:rsidR="00A96DB0" w:rsidRPr="00276BBD" w:rsidRDefault="00A96DB0" w:rsidP="00A96DB0">
      <w:r w:rsidRPr="00276BBD">
        <w:t>Периодични прегледи и испитивање опреме за рад :</w:t>
      </w:r>
    </w:p>
    <w:p w:rsidR="00A96DB0" w:rsidRPr="00276BBD" w:rsidRDefault="00A96DB0" w:rsidP="00A96DB0">
      <w:r w:rsidRPr="00276BBD">
        <w:t xml:space="preserve">Средства и опрема за рад , електричне инсталације , грејање и друге инсталације одржавају се редовно и правилно у исправном стању , у складу са техничким </w:t>
      </w:r>
      <w:r w:rsidRPr="00276BBD">
        <w:lastRenderedPageBreak/>
        <w:t>прописима и одређеним стандардима , на начин који обезбеђује одговарајућу сигурност запослених .</w:t>
      </w:r>
    </w:p>
    <w:p w:rsidR="00A96DB0" w:rsidRPr="00276BBD" w:rsidRDefault="00A96DB0" w:rsidP="00A96DB0">
      <w:r w:rsidRPr="00276BBD">
        <w:t>Периодичне прегледе и провере исправности врше лица са одговарајићим лиценцама Испитивање услова радне средине У радним и помоћним просторијама у којима се при раду евентуално користе штетне или опасне матерје , ради спречавања повређивања , као и утврђивања да ли радна средина одговара условима за продутиван рад и здравље врши се испитивање :</w:t>
      </w:r>
    </w:p>
    <w:p w:rsidR="00A96DB0" w:rsidRPr="00276BBD" w:rsidRDefault="00A96DB0" w:rsidP="00A96DB0">
      <w:r w:rsidRPr="00276BBD">
        <w:t>микроклиме , брзина струјања ваздуха и релативна влажност ваздуха )</w:t>
      </w:r>
    </w:p>
    <w:p w:rsidR="00A96DB0" w:rsidRPr="00276BBD" w:rsidRDefault="00A96DB0" w:rsidP="00A96DB0">
      <w:r w:rsidRPr="00276BBD">
        <w:t>хемијске штетности (, паре , дим , прашина )</w:t>
      </w:r>
    </w:p>
    <w:p w:rsidR="00A96DB0" w:rsidRPr="00276BBD" w:rsidRDefault="00A96DB0" w:rsidP="00A96DB0">
      <w:r w:rsidRPr="00276BBD">
        <w:t>физичке штетности (, вибрација и штетна зрачења )</w:t>
      </w:r>
    </w:p>
    <w:p w:rsidR="00A96DB0" w:rsidRPr="00276BBD" w:rsidRDefault="00A96DB0" w:rsidP="00A96DB0">
      <w:r w:rsidRPr="00276BBD">
        <w:t>осветљеност</w:t>
      </w:r>
    </w:p>
    <w:p w:rsidR="00A96DB0" w:rsidRPr="00276BBD" w:rsidRDefault="00A96DB0" w:rsidP="00A96DB0">
      <w:r w:rsidRPr="00276BBD">
        <w:t>материје чија су својства опасна по живот и здравље запослених</w:t>
      </w:r>
    </w:p>
    <w:p w:rsidR="00A96DB0" w:rsidRPr="00276BBD" w:rsidRDefault="00A96DB0" w:rsidP="00A96DB0">
      <w:r w:rsidRPr="00276BBD">
        <w:t>Израда акта о процени ризика</w:t>
      </w:r>
    </w:p>
    <w:p w:rsidR="00A96DB0" w:rsidRPr="00276BBD" w:rsidRDefault="00A96DB0" w:rsidP="00A96DB0">
      <w:r w:rsidRPr="00276BBD">
        <w:t>Процена ризика се заснива на систематском евидентирању и процењивању могућих врста опасности и штетности на радном месту и радној околини , на анализирању организације рада и радног процеса рада , сировина и материјала у радном процесу , средстава и опреме за личну заштиту и других елемената који могу да изазову ризик од повреда на раду , оштећење здравља или обољење .</w:t>
      </w:r>
    </w:p>
    <w:p w:rsidR="00A96DB0" w:rsidRPr="00276BBD" w:rsidRDefault="00A96DB0" w:rsidP="00A96DB0">
      <w:r w:rsidRPr="00276BBD">
        <w:t>опис технолошког и радног процеса ; опис средстава за рад ; опис средстава и опреме за личну заштиту ;</w:t>
      </w:r>
    </w:p>
    <w:p w:rsidR="00A96DB0" w:rsidRPr="00276BBD" w:rsidRDefault="00A96DB0" w:rsidP="00A96DB0">
      <w:r w:rsidRPr="00276BBD">
        <w:t>снимање организације рада ; препознавање и утврђивање опасности и штетности на радном месту и у радној околини ;</w:t>
      </w:r>
    </w:p>
    <w:p w:rsidR="00A96DB0" w:rsidRPr="00276BBD" w:rsidRDefault="00A96DB0" w:rsidP="00A96DB0">
      <w:r w:rsidRPr="00276BBD">
        <w:t>процена ризика у односу на опасности и штетности ;</w:t>
      </w:r>
    </w:p>
    <w:p w:rsidR="00A96DB0" w:rsidRPr="00276BBD" w:rsidRDefault="00A96DB0" w:rsidP="00A96DB0">
      <w:r w:rsidRPr="00276BBD">
        <w:t>утврђивање начина и мера за отклањање , смањење или спречавање ризика .</w:t>
      </w:r>
    </w:p>
    <w:p w:rsidR="00A96DB0" w:rsidRPr="00276BBD" w:rsidRDefault="00A96DB0" w:rsidP="00A96DB0">
      <w:r w:rsidRPr="00276BBD">
        <w:t>оспособљавање запослених и ученика</w:t>
      </w:r>
    </w:p>
    <w:p w:rsidR="00A96DB0" w:rsidRPr="00276BBD" w:rsidRDefault="00A96DB0" w:rsidP="00A96DB0">
      <w:r w:rsidRPr="00276BBD">
        <w:t>Послодавац је дужан да изврши теоријско и практично оспособљавање запослених за безбедан и здрав рад при заснивању радног односа , премештању на друге послове , приликом увођења нове технологије , односно нових средстава за рад , као и код промене процеса рада . Провера теоријске и практичне оспособљености запосленог за безбедан и здрав рад обавља се на радном месту . Одељењски старешина и наставнициоји с ученицима обрађују одговарајуће програмске садржаје обавезни су да ученике упознају са опасностима с којима се могу суочити за време остваривања образовно - рада и других активности које организује Школа , као и с начином понашања којим се те опасности избегавају или отклањају .</w:t>
      </w:r>
    </w:p>
    <w:p w:rsidR="00A96DB0" w:rsidRPr="00276BBD" w:rsidRDefault="00A96DB0" w:rsidP="00A96DB0">
      <w:r w:rsidRPr="00276BBD">
        <w:lastRenderedPageBreak/>
        <w:t xml:space="preserve">Сарадња са државним органима и органима града Зрењанина - ради спровођења мера безбедности и здравља на раду, Школа сарађује са државним органима и органима локалне самоуправе , као и другим субјектима с којима је таква сарадња потребна , а посебно са : </w:t>
      </w:r>
    </w:p>
    <w:p w:rsidR="00A96DB0" w:rsidRPr="00276BBD" w:rsidRDefault="00A96DB0" w:rsidP="00A96DB0">
      <w:r w:rsidRPr="00276BBD">
        <w:t>Министарством просвете</w:t>
      </w:r>
    </w:p>
    <w:p w:rsidR="00A96DB0" w:rsidRPr="00276BBD" w:rsidRDefault="00A96DB0" w:rsidP="00A96DB0">
      <w:r w:rsidRPr="00276BBD">
        <w:t>Министарством унутрашњих послова</w:t>
      </w:r>
    </w:p>
    <w:p w:rsidR="00A96DB0" w:rsidRPr="00276BBD" w:rsidRDefault="00A96DB0" w:rsidP="00A96DB0">
      <w:r w:rsidRPr="00276BBD">
        <w:t>органима града Зрењанина</w:t>
      </w:r>
    </w:p>
    <w:p w:rsidR="00A96DB0" w:rsidRPr="00276BBD" w:rsidRDefault="00A96DB0" w:rsidP="00A96DB0">
      <w:r w:rsidRPr="00276BBD">
        <w:t>Центром за социјални рад у Зрењанину и другим градовима и општинама из којих ученици долазе.</w:t>
      </w:r>
    </w:p>
    <w:p w:rsidR="00A96DB0" w:rsidRPr="00276BBD" w:rsidRDefault="00A96DB0" w:rsidP="00A96DB0"/>
    <w:p w:rsidR="00A96DB0" w:rsidRPr="00276BBD" w:rsidRDefault="00A96DB0" w:rsidP="004F21F1">
      <w:pPr>
        <w:pStyle w:val="Heading2"/>
      </w:pPr>
      <w:bookmarkStart w:id="156" w:name="_Toc201223861"/>
      <w:r w:rsidRPr="00276BBD">
        <w:rPr>
          <w:lang w:val="sr-Cyrl-RS"/>
        </w:rPr>
        <w:t xml:space="preserve">12. </w:t>
      </w:r>
      <w:r w:rsidRPr="00276BBD">
        <w:t>ПРОГРАМ ЗДРАВСТВЕНЕ ЗАШТИТЕ</w:t>
      </w:r>
      <w:bookmarkEnd w:id="156"/>
    </w:p>
    <w:p w:rsidR="00A96DB0" w:rsidRPr="00276BBD" w:rsidRDefault="00A96DB0" w:rsidP="00A96DB0"/>
    <w:p w:rsidR="00A96DB0" w:rsidRPr="00276BBD" w:rsidRDefault="00A96DB0" w:rsidP="00A96DB0">
      <w:r w:rsidRPr="00276BBD">
        <w:t>ПРОГРАМ УНАПРЕЂИВАЊА ЗДРАВЉА УЧЕНИКА И ЗДРАВСТВЕНО ВАСПИТАЊЕ</w:t>
      </w:r>
    </w:p>
    <w:p w:rsidR="00A96DB0" w:rsidRPr="00276BBD" w:rsidRDefault="00A96DB0" w:rsidP="00A96DB0"/>
    <w:p w:rsidR="00A96DB0" w:rsidRPr="00276BBD" w:rsidRDefault="00A96DB0" w:rsidP="00A96DB0">
      <w:r w:rsidRPr="00276BBD">
        <w:t>Већина задатака који доприносе развоју психолошког и физичког здравља ученика биће обухваћени програмима наставних предмета као и у оквиру програма ваннаставних активности – акције и предавања у оквиру одељенске заједнице , на појединим родитељским састанцима и друго . Програмски садржај ове области биће реализован кроз :</w:t>
      </w:r>
    </w:p>
    <w:p w:rsidR="00A96DB0" w:rsidRPr="00276BBD" w:rsidRDefault="00A96DB0" w:rsidP="00A96DB0">
      <w:r w:rsidRPr="00276BBD">
        <w:t>Ваншколске активности :</w:t>
      </w:r>
    </w:p>
    <w:p w:rsidR="00A96DB0" w:rsidRPr="00276BBD" w:rsidRDefault="00A96DB0" w:rsidP="00A96DB0">
      <w:r w:rsidRPr="00276BBD">
        <w:t>Систематски преглед ученика СМШ - резултатима прегледа биће упознат наставник физичког васпитања , а код посебних случајева и родитељи ученика , и на основу тога биће предузете корективне мере ради отклањања телесних и здравствених проблема организоваће се редовно вакцинисање ученика одређених годишта, стоматолошки прегледи и прегледи  вида )</w:t>
      </w:r>
    </w:p>
    <w:p w:rsidR="00A96DB0" w:rsidRPr="00276BBD" w:rsidRDefault="00A96DB0" w:rsidP="00A96DB0">
      <w:r w:rsidRPr="00276BBD">
        <w:t>У току школске године вршиће се континуиран рад на превенцији болести зависности .</w:t>
      </w:r>
    </w:p>
    <w:p w:rsidR="00A96DB0" w:rsidRPr="00276BBD" w:rsidRDefault="00A96DB0" w:rsidP="00A96DB0">
      <w:r w:rsidRPr="00276BBD">
        <w:t>Наставне активности :</w:t>
      </w:r>
    </w:p>
    <w:p w:rsidR="00A96DB0" w:rsidRPr="00276BBD" w:rsidRDefault="00A96DB0" w:rsidP="00A96DB0">
      <w:r w:rsidRPr="00276BBD">
        <w:t>Кроз наставу физичког васпитања ће се обрадити тема везана за физички развој и здравље ученика – рок III квартал,I и III разред), носиоци: наставници физичког васпитања</w:t>
      </w:r>
    </w:p>
    <w:p w:rsidR="00A96DB0" w:rsidRPr="00276BBD" w:rsidRDefault="00A96DB0" w:rsidP="00A96DB0">
      <w:r w:rsidRPr="00276BBD">
        <w:t>Ваннаставне активности :</w:t>
      </w:r>
    </w:p>
    <w:p w:rsidR="00A96DB0" w:rsidRPr="00276BBD" w:rsidRDefault="00A96DB0" w:rsidP="00A96DB0">
      <w:r w:rsidRPr="00276BBD">
        <w:lastRenderedPageBreak/>
        <w:t>педагошко –психолошка  служба ће у сарадњи са Црвеним крстом и Заводом за трансфузију крви организовати пригодно предавање за ученике IV разреда поводом акције добровољног давања крви .Такође, сарадња са Домом здравља –Саветовалиштем за младе одвија се редовно, на месечном нивоу, у виду предавања и радионица, као и могућност да наши ученици посећују психологе и лекаре специјалисте овог саветовалишта; са Црвеним крстом –периодично организовање предавања и обука за наше ученике</w:t>
      </w:r>
    </w:p>
    <w:p w:rsidR="00A96DB0" w:rsidRPr="00276BBD" w:rsidRDefault="00A96DB0" w:rsidP="00A96DB0">
      <w:r w:rsidRPr="00276BBD">
        <w:t>Заинтересовани ученици имају могућност да учествују на литерарном и ликовном конкурсу “Крв живот значи” Црвеног крста града,а педагошко – психолошка  служба ће реализовати едукативне радионице на тему : Знањем против болести зависности , Здрави стилови живота , Правилна исхрана и поремећаји исхране ( анорексија ) - у сарадњи са МУП-ом и Домом здравља</w:t>
      </w:r>
    </w:p>
    <w:p w:rsidR="00A96DB0" w:rsidRPr="00276BBD" w:rsidRDefault="00A96DB0" w:rsidP="00A96DB0">
      <w:r w:rsidRPr="00276BBD">
        <w:t>-сарадња са Домом здравља Зрењанин, Саветовалиште за младе – сарадња на реализацији тема и активности у складу са годишњим планом рада Саветовалишта: семинари „Сачувајмо здравље“, „Превенција злостављања и занемаривања“, „Репродуктивно здравље“ и др.-са ученицима смш</w:t>
      </w:r>
    </w:p>
    <w:p w:rsidR="00A96DB0" w:rsidRPr="00276BBD" w:rsidRDefault="00A96DB0" w:rsidP="00A96DB0">
      <w:r w:rsidRPr="00276BBD">
        <w:t>На часовима одељенске заједнице, старешине  у сарадњи са педагогом и психологом школе, као и са вршњачким едукаторима из других средњих школа реализују предавања о хуманим односима међу половима, стресу, заштити менталног здравља и др. У циљу превенције и заштите менталног здравља наших ученика, наставићемо са радионицама у сарадњи са вршњачким едукаторима „Напора“. Ученике информишемо и о платформи Чувам те, која такође врши и здравствену едукацију ученика и родитеља, као и о Цезаму – организацији која младима пружа бесплатне услуге психолога и психотерапеута у циљу заштите менталног здравља младих.</w:t>
      </w:r>
    </w:p>
    <w:p w:rsidR="00A96DB0" w:rsidRPr="00276BBD" w:rsidRDefault="00A96DB0" w:rsidP="00A96DB0"/>
    <w:p w:rsidR="00A96DB0" w:rsidRPr="00276BBD" w:rsidRDefault="00A96DB0" w:rsidP="00A96DB0">
      <w:pPr>
        <w:rPr>
          <w:sz w:val="22"/>
          <w:lang w:val="sr-Cyrl-RS"/>
        </w:rPr>
      </w:pPr>
      <w:r w:rsidRPr="00276BBD">
        <w:rPr>
          <w:sz w:val="22"/>
        </w:rPr>
        <w:t xml:space="preserve">ПРОГРАМ ЗДРАВСТВЕНЕ ПРЕВЕНЦИЈЕ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515"/>
        <w:gridCol w:w="2168"/>
        <w:gridCol w:w="2227"/>
      </w:tblGrid>
      <w:tr w:rsidR="00A96DB0" w:rsidRPr="00276BBD" w:rsidTr="00EE5B46">
        <w:tc>
          <w:tcPr>
            <w:tcW w:w="2534" w:type="dxa"/>
            <w:shd w:val="clear" w:color="auto" w:fill="auto"/>
          </w:tcPr>
          <w:p w:rsidR="00A96DB0" w:rsidRPr="00276BBD" w:rsidRDefault="00A96DB0" w:rsidP="00EE5B46">
            <w:r w:rsidRPr="00276BBD">
              <w:t>Садржај рада/активност</w:t>
            </w:r>
          </w:p>
        </w:tc>
        <w:tc>
          <w:tcPr>
            <w:tcW w:w="2534" w:type="dxa"/>
            <w:shd w:val="clear" w:color="auto" w:fill="auto"/>
          </w:tcPr>
          <w:p w:rsidR="00A96DB0" w:rsidRPr="00276BBD" w:rsidRDefault="00A96DB0" w:rsidP="00EE5B46">
            <w:r w:rsidRPr="00276BBD">
              <w:t>носиоци</w:t>
            </w:r>
          </w:p>
        </w:tc>
        <w:tc>
          <w:tcPr>
            <w:tcW w:w="2534" w:type="dxa"/>
            <w:shd w:val="clear" w:color="auto" w:fill="auto"/>
          </w:tcPr>
          <w:p w:rsidR="00A96DB0" w:rsidRPr="00276BBD" w:rsidRDefault="00A96DB0" w:rsidP="00EE5B46">
            <w:r w:rsidRPr="00276BBD">
              <w:t>Време реализације</w:t>
            </w:r>
          </w:p>
        </w:tc>
        <w:tc>
          <w:tcPr>
            <w:tcW w:w="2535" w:type="dxa"/>
            <w:shd w:val="clear" w:color="auto" w:fill="auto"/>
          </w:tcPr>
          <w:p w:rsidR="00A96DB0" w:rsidRPr="00276BBD" w:rsidRDefault="00A96DB0" w:rsidP="00EE5B46">
            <w:r w:rsidRPr="00276BBD">
              <w:t>Начин праћења</w:t>
            </w:r>
          </w:p>
        </w:tc>
      </w:tr>
      <w:tr w:rsidR="00A96DB0" w:rsidRPr="00276BBD" w:rsidTr="00EE5B46">
        <w:tc>
          <w:tcPr>
            <w:tcW w:w="2534" w:type="dxa"/>
            <w:shd w:val="clear" w:color="auto" w:fill="auto"/>
          </w:tcPr>
          <w:p w:rsidR="00A96DB0" w:rsidRPr="00276BBD" w:rsidRDefault="00A96DB0" w:rsidP="00EE5B46">
            <w:r w:rsidRPr="00276BBD">
              <w:t>Формирање ставова ученика у погледу здраве исхране</w:t>
            </w:r>
          </w:p>
        </w:tc>
        <w:tc>
          <w:tcPr>
            <w:tcW w:w="2534" w:type="dxa"/>
            <w:shd w:val="clear" w:color="auto" w:fill="auto"/>
          </w:tcPr>
          <w:p w:rsidR="00A96DB0" w:rsidRPr="00276BBD" w:rsidRDefault="00A96DB0" w:rsidP="00EE5B46">
            <w:r w:rsidRPr="00276BBD">
              <w:t>ПП служба,наставник физичког васпитања</w:t>
            </w:r>
          </w:p>
        </w:tc>
        <w:tc>
          <w:tcPr>
            <w:tcW w:w="2534" w:type="dxa"/>
            <w:shd w:val="clear" w:color="auto" w:fill="auto"/>
          </w:tcPr>
          <w:p w:rsidR="00A96DB0" w:rsidRPr="00276BBD" w:rsidRDefault="00A96DB0" w:rsidP="00EE5B46">
            <w:r w:rsidRPr="00276BBD">
              <w:t>током школске године</w:t>
            </w:r>
          </w:p>
        </w:tc>
        <w:tc>
          <w:tcPr>
            <w:tcW w:w="2535" w:type="dxa"/>
            <w:shd w:val="clear" w:color="auto" w:fill="auto"/>
          </w:tcPr>
          <w:p w:rsidR="00A96DB0" w:rsidRPr="00276BBD" w:rsidRDefault="00A96DB0" w:rsidP="00EE5B46">
            <w:r w:rsidRPr="00276BBD">
              <w:t>Наставни програм, евиденција ЧОС, панои</w:t>
            </w:r>
          </w:p>
        </w:tc>
      </w:tr>
      <w:tr w:rsidR="00A96DB0" w:rsidRPr="00276BBD" w:rsidTr="00EE5B46">
        <w:tc>
          <w:tcPr>
            <w:tcW w:w="2534" w:type="dxa"/>
            <w:shd w:val="clear" w:color="auto" w:fill="auto"/>
          </w:tcPr>
          <w:p w:rsidR="00A96DB0" w:rsidRPr="00276BBD" w:rsidRDefault="00A96DB0" w:rsidP="00EE5B46">
            <w:r w:rsidRPr="00276BBD">
              <w:t>Формирање ставова ученика у погледу физичког вежбања и изграђивања здравих стилова живота</w:t>
            </w:r>
          </w:p>
        </w:tc>
        <w:tc>
          <w:tcPr>
            <w:tcW w:w="2534" w:type="dxa"/>
            <w:shd w:val="clear" w:color="auto" w:fill="auto"/>
          </w:tcPr>
          <w:p w:rsidR="00A96DB0" w:rsidRPr="00276BBD" w:rsidRDefault="00A96DB0" w:rsidP="00EE5B46">
            <w:r w:rsidRPr="00276BBD">
              <w:t>Наставник физичког васпитања, одељенске старешине, ПП служба</w:t>
            </w:r>
          </w:p>
        </w:tc>
        <w:tc>
          <w:tcPr>
            <w:tcW w:w="2534" w:type="dxa"/>
            <w:shd w:val="clear" w:color="auto" w:fill="auto"/>
          </w:tcPr>
          <w:p w:rsidR="00A96DB0" w:rsidRPr="00276BBD" w:rsidRDefault="00A96DB0" w:rsidP="00EE5B46">
            <w:r w:rsidRPr="00276BBD">
              <w:t>Током школске године</w:t>
            </w:r>
          </w:p>
        </w:tc>
        <w:tc>
          <w:tcPr>
            <w:tcW w:w="2535" w:type="dxa"/>
            <w:shd w:val="clear" w:color="auto" w:fill="auto"/>
          </w:tcPr>
          <w:p w:rsidR="00A96DB0" w:rsidRPr="00276BBD" w:rsidRDefault="00A96DB0" w:rsidP="00EE5B46">
            <w:r w:rsidRPr="00276BBD">
              <w:t>Наставни програм, евиденција ЧОС, панои, презентације ученика</w:t>
            </w:r>
          </w:p>
        </w:tc>
      </w:tr>
      <w:tr w:rsidR="00A96DB0" w:rsidRPr="00276BBD" w:rsidTr="00EE5B46">
        <w:tc>
          <w:tcPr>
            <w:tcW w:w="2534" w:type="dxa"/>
            <w:shd w:val="clear" w:color="auto" w:fill="auto"/>
          </w:tcPr>
          <w:p w:rsidR="00A96DB0" w:rsidRPr="00276BBD" w:rsidRDefault="00A96DB0" w:rsidP="00EE5B46">
            <w:r w:rsidRPr="00276BBD">
              <w:lastRenderedPageBreak/>
              <w:t>Едуковање ученика из области репродуктивног здравља и полно преносивих болести</w:t>
            </w:r>
          </w:p>
        </w:tc>
        <w:tc>
          <w:tcPr>
            <w:tcW w:w="2534" w:type="dxa"/>
            <w:shd w:val="clear" w:color="auto" w:fill="auto"/>
          </w:tcPr>
          <w:p w:rsidR="00A96DB0" w:rsidRPr="00276BBD" w:rsidRDefault="00A96DB0" w:rsidP="00EE5B46">
            <w:r w:rsidRPr="00276BBD">
              <w:t>Саветовалиште за младе, Стручни сарадници, одељенске старешине, ученици</w:t>
            </w:r>
          </w:p>
        </w:tc>
        <w:tc>
          <w:tcPr>
            <w:tcW w:w="2534" w:type="dxa"/>
            <w:shd w:val="clear" w:color="auto" w:fill="auto"/>
          </w:tcPr>
          <w:p w:rsidR="00A96DB0" w:rsidRPr="00276BBD" w:rsidRDefault="00A96DB0" w:rsidP="00EE5B46">
            <w:r w:rsidRPr="00276BBD">
              <w:t>Према плану ЧОС</w:t>
            </w:r>
          </w:p>
        </w:tc>
        <w:tc>
          <w:tcPr>
            <w:tcW w:w="2535" w:type="dxa"/>
            <w:shd w:val="clear" w:color="auto" w:fill="auto"/>
          </w:tcPr>
          <w:p w:rsidR="00A96DB0" w:rsidRPr="00276BBD" w:rsidRDefault="00A96DB0" w:rsidP="00EE5B46">
            <w:r w:rsidRPr="00276BBD">
              <w:t>Евиденција ЧОС</w:t>
            </w:r>
          </w:p>
        </w:tc>
      </w:tr>
      <w:tr w:rsidR="00A96DB0" w:rsidRPr="00276BBD" w:rsidTr="00EE5B46">
        <w:tc>
          <w:tcPr>
            <w:tcW w:w="2534" w:type="dxa"/>
            <w:shd w:val="clear" w:color="auto" w:fill="auto"/>
          </w:tcPr>
          <w:p w:rsidR="00A96DB0" w:rsidRPr="00276BBD" w:rsidRDefault="00A96DB0" w:rsidP="00EE5B46">
            <w:r w:rsidRPr="00276BBD">
              <w:t>Едуковање ученика из области превенције  болести зависности и малолетничке деликвенције</w:t>
            </w:r>
          </w:p>
        </w:tc>
        <w:tc>
          <w:tcPr>
            <w:tcW w:w="2534" w:type="dxa"/>
            <w:shd w:val="clear" w:color="auto" w:fill="auto"/>
          </w:tcPr>
          <w:p w:rsidR="00A96DB0" w:rsidRPr="00276BBD" w:rsidRDefault="00A96DB0" w:rsidP="00EE5B46">
            <w:r w:rsidRPr="00276BBD">
              <w:t>Саветовалиште за младе, Стручни сарадници, одељенске старешине,стручњаци из ове области ван школе, ученици</w:t>
            </w:r>
          </w:p>
        </w:tc>
        <w:tc>
          <w:tcPr>
            <w:tcW w:w="2534" w:type="dxa"/>
            <w:shd w:val="clear" w:color="auto" w:fill="auto"/>
          </w:tcPr>
          <w:p w:rsidR="00A96DB0" w:rsidRPr="00276BBD" w:rsidRDefault="00A96DB0" w:rsidP="00EE5B46"/>
          <w:p w:rsidR="00A96DB0" w:rsidRPr="00276BBD" w:rsidRDefault="00A96DB0" w:rsidP="00EE5B46">
            <w:r w:rsidRPr="00276BBD">
              <w:t>Према плану ЧОС</w:t>
            </w:r>
          </w:p>
        </w:tc>
        <w:tc>
          <w:tcPr>
            <w:tcW w:w="2535" w:type="dxa"/>
            <w:shd w:val="clear" w:color="auto" w:fill="auto"/>
          </w:tcPr>
          <w:p w:rsidR="00A96DB0" w:rsidRPr="00276BBD" w:rsidRDefault="00A96DB0" w:rsidP="00EE5B46">
            <w:r w:rsidRPr="00276BBD">
              <w:t>Евиденција о одржаном ЧОС, предавању, трибини, радионици</w:t>
            </w:r>
          </w:p>
        </w:tc>
      </w:tr>
      <w:tr w:rsidR="00A96DB0" w:rsidRPr="00276BBD" w:rsidTr="00EE5B46">
        <w:tc>
          <w:tcPr>
            <w:tcW w:w="2534" w:type="dxa"/>
            <w:shd w:val="clear" w:color="auto" w:fill="auto"/>
          </w:tcPr>
          <w:p w:rsidR="00A96DB0" w:rsidRPr="00276BBD" w:rsidRDefault="00A96DB0" w:rsidP="00EE5B46">
            <w:r w:rsidRPr="00276BBD">
              <w:t>Сарадња са родитељима ученика који испољавају поремећаје у понашању</w:t>
            </w:r>
          </w:p>
        </w:tc>
        <w:tc>
          <w:tcPr>
            <w:tcW w:w="2534" w:type="dxa"/>
            <w:shd w:val="clear" w:color="auto" w:fill="auto"/>
          </w:tcPr>
          <w:p w:rsidR="00A96DB0" w:rsidRPr="00276BBD" w:rsidRDefault="00A96DB0" w:rsidP="00EE5B46"/>
          <w:p w:rsidR="00A96DB0" w:rsidRPr="00276BBD" w:rsidRDefault="00A96DB0" w:rsidP="00EE5B46">
            <w:r w:rsidRPr="00276BBD">
              <w:t>Одељенске старешине, стручни сарадници, родитељи/старатељи</w:t>
            </w:r>
          </w:p>
        </w:tc>
        <w:tc>
          <w:tcPr>
            <w:tcW w:w="2534" w:type="dxa"/>
            <w:shd w:val="clear" w:color="auto" w:fill="auto"/>
          </w:tcPr>
          <w:p w:rsidR="00A96DB0" w:rsidRPr="00276BBD" w:rsidRDefault="00A96DB0" w:rsidP="00EE5B46"/>
          <w:p w:rsidR="00A96DB0" w:rsidRPr="00276BBD" w:rsidRDefault="00A96DB0" w:rsidP="00EE5B46">
            <w:r w:rsidRPr="00276BBD">
              <w:t>По потреби</w:t>
            </w:r>
          </w:p>
        </w:tc>
        <w:tc>
          <w:tcPr>
            <w:tcW w:w="2535" w:type="dxa"/>
            <w:shd w:val="clear" w:color="auto" w:fill="auto"/>
          </w:tcPr>
          <w:p w:rsidR="00A96DB0" w:rsidRPr="00276BBD" w:rsidRDefault="00A96DB0" w:rsidP="00EE5B46"/>
          <w:p w:rsidR="00A96DB0" w:rsidRPr="00276BBD" w:rsidRDefault="00A96DB0" w:rsidP="00EE5B46">
            <w:r w:rsidRPr="00276BBD">
              <w:t>Посебна евиденција</w:t>
            </w:r>
          </w:p>
        </w:tc>
      </w:tr>
      <w:tr w:rsidR="00A96DB0" w:rsidRPr="00276BBD" w:rsidTr="00EE5B46">
        <w:tc>
          <w:tcPr>
            <w:tcW w:w="2534" w:type="dxa"/>
            <w:shd w:val="clear" w:color="auto" w:fill="auto"/>
          </w:tcPr>
          <w:p w:rsidR="00A96DB0" w:rsidRPr="00276BBD" w:rsidRDefault="00A96DB0" w:rsidP="00EE5B46">
            <w:r w:rsidRPr="00276BBD">
              <w:t>Сарадња са здравственим службама- реализација презентација и предавања о здрављу</w:t>
            </w:r>
          </w:p>
        </w:tc>
        <w:tc>
          <w:tcPr>
            <w:tcW w:w="2534" w:type="dxa"/>
            <w:shd w:val="clear" w:color="auto" w:fill="auto"/>
          </w:tcPr>
          <w:p w:rsidR="00A96DB0" w:rsidRPr="00276BBD" w:rsidRDefault="00A96DB0" w:rsidP="00EE5B46"/>
          <w:p w:rsidR="00A96DB0" w:rsidRPr="00276BBD" w:rsidRDefault="00A96DB0" w:rsidP="00EE5B46">
            <w:r w:rsidRPr="00276BBD">
              <w:t>Директор школе, стручни сарадници, ученички парламент, здравствене службе</w:t>
            </w:r>
          </w:p>
        </w:tc>
        <w:tc>
          <w:tcPr>
            <w:tcW w:w="2534" w:type="dxa"/>
            <w:shd w:val="clear" w:color="auto" w:fill="auto"/>
          </w:tcPr>
          <w:p w:rsidR="00A96DB0" w:rsidRPr="00276BBD" w:rsidRDefault="00A96DB0" w:rsidP="00EE5B46">
            <w:r w:rsidRPr="00276BBD">
              <w:t>3-4 пута годишње</w:t>
            </w:r>
          </w:p>
        </w:tc>
        <w:tc>
          <w:tcPr>
            <w:tcW w:w="2535" w:type="dxa"/>
            <w:shd w:val="clear" w:color="auto" w:fill="auto"/>
          </w:tcPr>
          <w:p w:rsidR="00A96DB0" w:rsidRPr="00276BBD" w:rsidRDefault="00A96DB0" w:rsidP="00EE5B46"/>
          <w:p w:rsidR="00A96DB0" w:rsidRPr="00276BBD" w:rsidRDefault="00A96DB0" w:rsidP="00EE5B46">
            <w:r w:rsidRPr="00276BBD">
              <w:t>Посебна евиденција о посетама патронажне службе Дома здравља школи</w:t>
            </w:r>
          </w:p>
        </w:tc>
      </w:tr>
      <w:tr w:rsidR="00A96DB0" w:rsidRPr="00276BBD" w:rsidTr="00EE5B46">
        <w:tc>
          <w:tcPr>
            <w:tcW w:w="2534" w:type="dxa"/>
            <w:shd w:val="clear" w:color="auto" w:fill="auto"/>
          </w:tcPr>
          <w:p w:rsidR="00A96DB0" w:rsidRPr="00276BBD" w:rsidRDefault="00A96DB0" w:rsidP="00EE5B46">
            <w:r w:rsidRPr="00276BBD">
              <w:t>Едукација вршњачких едукатора о репродуктивном здрављу-лекари Дома здравља Зрењанин</w:t>
            </w:r>
          </w:p>
        </w:tc>
        <w:tc>
          <w:tcPr>
            <w:tcW w:w="2534" w:type="dxa"/>
            <w:shd w:val="clear" w:color="auto" w:fill="auto"/>
          </w:tcPr>
          <w:p w:rsidR="00A96DB0" w:rsidRPr="00276BBD" w:rsidRDefault="00A96DB0" w:rsidP="00EE5B46"/>
          <w:p w:rsidR="00A96DB0" w:rsidRPr="00276BBD" w:rsidRDefault="00A96DB0" w:rsidP="00EE5B46">
            <w:r w:rsidRPr="00276BBD">
              <w:t>Група ученика 2. Разреда смш, лекари-педијатри  Дома здравља</w:t>
            </w:r>
          </w:p>
        </w:tc>
        <w:tc>
          <w:tcPr>
            <w:tcW w:w="2534" w:type="dxa"/>
            <w:shd w:val="clear" w:color="auto" w:fill="auto"/>
          </w:tcPr>
          <w:p w:rsidR="00A96DB0" w:rsidRPr="00276BBD" w:rsidRDefault="00A96DB0" w:rsidP="00EE5B46"/>
          <w:p w:rsidR="00A96DB0" w:rsidRPr="00276BBD" w:rsidRDefault="00A96DB0" w:rsidP="00EE5B46">
            <w:r w:rsidRPr="00276BBD">
              <w:t>Почетком сваке школске године</w:t>
            </w:r>
          </w:p>
        </w:tc>
        <w:tc>
          <w:tcPr>
            <w:tcW w:w="2535" w:type="dxa"/>
            <w:shd w:val="clear" w:color="auto" w:fill="auto"/>
          </w:tcPr>
          <w:p w:rsidR="00A96DB0" w:rsidRPr="00276BBD" w:rsidRDefault="00A96DB0" w:rsidP="00EE5B46"/>
          <w:p w:rsidR="00A96DB0" w:rsidRPr="00276BBD" w:rsidRDefault="00A96DB0" w:rsidP="00EE5B46">
            <w:r w:rsidRPr="00276BBD">
              <w:t>Посебна евиденција</w:t>
            </w:r>
          </w:p>
          <w:p w:rsidR="00A96DB0" w:rsidRPr="00276BBD" w:rsidRDefault="00A96DB0" w:rsidP="00EE5B46">
            <w:r w:rsidRPr="00276BBD">
              <w:t>Радионице које реализују ученици-вршњачки едукатори</w:t>
            </w:r>
          </w:p>
        </w:tc>
      </w:tr>
      <w:tr w:rsidR="00A96DB0" w:rsidRPr="00276BBD" w:rsidTr="00EE5B46">
        <w:tc>
          <w:tcPr>
            <w:tcW w:w="2534" w:type="dxa"/>
            <w:shd w:val="clear" w:color="auto" w:fill="auto"/>
          </w:tcPr>
          <w:p w:rsidR="00A96DB0" w:rsidRPr="00276BBD" w:rsidRDefault="00A96DB0" w:rsidP="00EE5B46">
            <w:r w:rsidRPr="00276BBD">
              <w:t xml:space="preserve">Сарадња са МУП-ом –информисање ученика-предавања о девијантним облицима понашања младих и злоупотреби </w:t>
            </w:r>
            <w:r w:rsidRPr="00276BBD">
              <w:lastRenderedPageBreak/>
              <w:t>психоактивних супстанци, безбедности на интернету</w:t>
            </w:r>
          </w:p>
        </w:tc>
        <w:tc>
          <w:tcPr>
            <w:tcW w:w="2534" w:type="dxa"/>
            <w:shd w:val="clear" w:color="auto" w:fill="auto"/>
          </w:tcPr>
          <w:p w:rsidR="00A96DB0" w:rsidRPr="00276BBD" w:rsidRDefault="00A96DB0" w:rsidP="00EE5B46"/>
          <w:p w:rsidR="00A96DB0" w:rsidRPr="00276BBD" w:rsidRDefault="00A96DB0" w:rsidP="00EE5B46">
            <w:r w:rsidRPr="00276BBD">
              <w:t>Директор школе, стручни сарадници,</w:t>
            </w:r>
          </w:p>
          <w:p w:rsidR="00A96DB0" w:rsidRPr="00276BBD" w:rsidRDefault="00A96DB0" w:rsidP="00EE5B46">
            <w:r w:rsidRPr="00276BBD">
              <w:t>Ученички парламент,</w:t>
            </w:r>
          </w:p>
          <w:p w:rsidR="00A96DB0" w:rsidRPr="00276BBD" w:rsidRDefault="00A96DB0" w:rsidP="00EE5B46">
            <w:r w:rsidRPr="00276BBD">
              <w:lastRenderedPageBreak/>
              <w:t>Представници МУП</w:t>
            </w:r>
          </w:p>
        </w:tc>
        <w:tc>
          <w:tcPr>
            <w:tcW w:w="2534" w:type="dxa"/>
            <w:shd w:val="clear" w:color="auto" w:fill="auto"/>
          </w:tcPr>
          <w:p w:rsidR="00A96DB0" w:rsidRPr="00276BBD" w:rsidRDefault="00A96DB0" w:rsidP="00EE5B46"/>
          <w:p w:rsidR="00A96DB0" w:rsidRPr="00276BBD" w:rsidRDefault="00A96DB0" w:rsidP="00EE5B46">
            <w:r w:rsidRPr="00276BBD">
              <w:t>једном до два пута годишње</w:t>
            </w:r>
          </w:p>
        </w:tc>
        <w:tc>
          <w:tcPr>
            <w:tcW w:w="2535" w:type="dxa"/>
            <w:shd w:val="clear" w:color="auto" w:fill="auto"/>
          </w:tcPr>
          <w:p w:rsidR="00A96DB0" w:rsidRPr="00276BBD" w:rsidRDefault="00A96DB0" w:rsidP="00EE5B46"/>
          <w:p w:rsidR="00A96DB0" w:rsidRPr="00276BBD" w:rsidRDefault="00A96DB0" w:rsidP="00EE5B46"/>
          <w:p w:rsidR="00A96DB0" w:rsidRPr="00276BBD" w:rsidRDefault="00A96DB0" w:rsidP="00EE5B46">
            <w:r w:rsidRPr="00276BBD">
              <w:t xml:space="preserve">Посебна евиденција о посетама </w:t>
            </w:r>
            <w:r w:rsidRPr="00276BBD">
              <w:lastRenderedPageBreak/>
              <w:t>представника МУП школи</w:t>
            </w:r>
          </w:p>
        </w:tc>
      </w:tr>
      <w:tr w:rsidR="00A96DB0" w:rsidRPr="00276BBD" w:rsidTr="00EE5B46">
        <w:tc>
          <w:tcPr>
            <w:tcW w:w="2534" w:type="dxa"/>
            <w:shd w:val="clear" w:color="auto" w:fill="auto"/>
          </w:tcPr>
          <w:p w:rsidR="00A96DB0" w:rsidRPr="00276BBD" w:rsidRDefault="00A96DB0" w:rsidP="00EE5B46"/>
          <w:p w:rsidR="00A96DB0" w:rsidRPr="00276BBD" w:rsidRDefault="00A96DB0" w:rsidP="00EE5B46">
            <w:r w:rsidRPr="00276BBD">
              <w:t>Обележавање Светског дана здравља, Светског дана среће, Дана Црвеног крста и других важних датума</w:t>
            </w:r>
          </w:p>
          <w:p w:rsidR="00A96DB0" w:rsidRPr="00276BBD" w:rsidRDefault="00A96DB0" w:rsidP="00EE5B46"/>
        </w:tc>
        <w:tc>
          <w:tcPr>
            <w:tcW w:w="2534" w:type="dxa"/>
            <w:shd w:val="clear" w:color="auto" w:fill="auto"/>
          </w:tcPr>
          <w:p w:rsidR="00A96DB0" w:rsidRPr="00276BBD" w:rsidRDefault="00A96DB0" w:rsidP="00EE5B46"/>
          <w:p w:rsidR="00A96DB0" w:rsidRPr="00276BBD" w:rsidRDefault="00A96DB0" w:rsidP="00EE5B46">
            <w:r w:rsidRPr="00276BBD">
              <w:t>Ученички парламент,</w:t>
            </w:r>
          </w:p>
          <w:p w:rsidR="00A96DB0" w:rsidRPr="00276BBD" w:rsidRDefault="00A96DB0" w:rsidP="00EE5B46">
            <w:r w:rsidRPr="00276BBD">
              <w:t>ученици смш и омш, ПП служба, одељенске старешине, наставници</w:t>
            </w:r>
          </w:p>
        </w:tc>
        <w:tc>
          <w:tcPr>
            <w:tcW w:w="2534" w:type="dxa"/>
            <w:shd w:val="clear" w:color="auto" w:fill="auto"/>
          </w:tcPr>
          <w:p w:rsidR="00A96DB0" w:rsidRPr="00276BBD" w:rsidRDefault="00A96DB0" w:rsidP="00EE5B46"/>
          <w:p w:rsidR="00A96DB0" w:rsidRPr="00276BBD" w:rsidRDefault="00A96DB0" w:rsidP="00EE5B46">
            <w:r w:rsidRPr="00276BBD">
              <w:t>према Календару важних датума</w:t>
            </w:r>
          </w:p>
        </w:tc>
        <w:tc>
          <w:tcPr>
            <w:tcW w:w="2535" w:type="dxa"/>
            <w:shd w:val="clear" w:color="auto" w:fill="auto"/>
          </w:tcPr>
          <w:p w:rsidR="00A96DB0" w:rsidRPr="00276BBD" w:rsidRDefault="00A96DB0" w:rsidP="00EE5B46"/>
          <w:p w:rsidR="00A96DB0" w:rsidRPr="00276BBD" w:rsidRDefault="00A96DB0" w:rsidP="00EE5B46">
            <w:r w:rsidRPr="00276BBD">
              <w:t>Акције, радионице, панои</w:t>
            </w:r>
          </w:p>
        </w:tc>
      </w:tr>
    </w:tbl>
    <w:p w:rsidR="00A96DB0" w:rsidRPr="00276BBD" w:rsidRDefault="00A96DB0" w:rsidP="00A96DB0"/>
    <w:p w:rsidR="00A96DB0" w:rsidRPr="00276BBD" w:rsidRDefault="00A96DB0" w:rsidP="00A96DB0">
      <w:pPr>
        <w:jc w:val="center"/>
        <w:rPr>
          <w:b/>
          <w:lang w:val="sr-Cyrl-RS"/>
        </w:rPr>
      </w:pPr>
    </w:p>
    <w:p w:rsidR="00A96DB0" w:rsidRPr="00276BBD" w:rsidRDefault="00A96DB0" w:rsidP="004F21F1">
      <w:pPr>
        <w:pStyle w:val="Heading2"/>
      </w:pPr>
      <w:bookmarkStart w:id="157" w:name="_Toc201223862"/>
      <w:r w:rsidRPr="00276BBD">
        <w:rPr>
          <w:lang w:val="sr-Cyrl-RS"/>
        </w:rPr>
        <w:t>13.</w:t>
      </w:r>
      <w:r w:rsidRPr="00276BBD">
        <w:t>ПРОГРАМ СОЦИЈАЛНЕ ЗАШТИТЕ</w:t>
      </w:r>
      <w:bookmarkEnd w:id="157"/>
    </w:p>
    <w:p w:rsidR="00A96DB0" w:rsidRPr="00276BBD" w:rsidRDefault="00A96DB0" w:rsidP="00A96DB0">
      <w:r w:rsidRPr="00276BBD">
        <w:t>Програм социјалне заштите подразумева пружање помоћи и оснаживање ученика за самосталан и продуктиван живот и регулисање питања социјалне искључености . Овим програмом се жели заштитити право сваког ученика на квалитетан живот и рад у школи и оспособити га за самостално и несметано укључивање у васпитно – образовни процес .</w:t>
      </w:r>
    </w:p>
    <w:p w:rsidR="00A96DB0" w:rsidRPr="00276BBD" w:rsidRDefault="00A96DB0" w:rsidP="00A96DB0">
      <w:r w:rsidRPr="00276BBD">
        <w:t>ЦИЉ</w:t>
      </w:r>
    </w:p>
    <w:p w:rsidR="00A96DB0" w:rsidRPr="00276BBD" w:rsidRDefault="00A96DB0" w:rsidP="00A96DB0">
      <w:r w:rsidRPr="00276BBD">
        <w:t xml:space="preserve">Пружање помоћи ученицима у превазилажењу социјалних и животних тешкоћа </w:t>
      </w:r>
    </w:p>
    <w:p w:rsidR="00A96DB0" w:rsidRPr="00276BBD" w:rsidRDefault="00A96DB0" w:rsidP="00A96DB0">
      <w:r w:rsidRPr="00276BBD">
        <w:t xml:space="preserve">Сарадња Центра за социјални рад и школе у пружању социјалне заштите ученика </w:t>
      </w:r>
    </w:p>
    <w:p w:rsidR="00A96DB0" w:rsidRPr="00276BBD" w:rsidRDefault="00A96DB0" w:rsidP="00A96DB0">
      <w:r w:rsidRPr="00276BBD">
        <w:t>-пружање помоћи ученицима с поремећајима у понашању ;</w:t>
      </w:r>
    </w:p>
    <w:p w:rsidR="00A96DB0" w:rsidRPr="00276BBD" w:rsidRDefault="00A96DB0" w:rsidP="00A96DB0">
      <w:r w:rsidRPr="00276BBD">
        <w:t>пружање помоћи васпитно запуштеним или угроженим ученицима , ученицима који долазе из дефицијентних породица или породица с проблематичним односима – надзор над родитељским стараљством ;</w:t>
      </w:r>
    </w:p>
    <w:p w:rsidR="00A96DB0" w:rsidRPr="00276BBD" w:rsidRDefault="00A96DB0" w:rsidP="00A96DB0">
      <w:r w:rsidRPr="00276BBD">
        <w:t>утврђивање социоекономског статуса родитеља ;</w:t>
      </w:r>
    </w:p>
    <w:p w:rsidR="00A96DB0" w:rsidRPr="00276BBD" w:rsidRDefault="00A96DB0" w:rsidP="00A96DB0">
      <w:r w:rsidRPr="00276BBD">
        <w:t>упућивање родитеља на начине остварења права- ученичке стипендије и кредити</w:t>
      </w:r>
    </w:p>
    <w:p w:rsidR="00A96DB0" w:rsidRPr="00276BBD" w:rsidRDefault="00A96DB0" w:rsidP="00A96DB0">
      <w:r w:rsidRPr="00276BBD">
        <w:t>упућивање родитеља на извршење родитељских обавеза .</w:t>
      </w:r>
    </w:p>
    <w:p w:rsidR="00A96DB0" w:rsidRPr="00276BBD" w:rsidRDefault="00A96DB0" w:rsidP="00A96DB0"/>
    <w:p w:rsidR="00A96DB0" w:rsidRPr="00276BBD" w:rsidRDefault="00A96DB0" w:rsidP="00A96DB0">
      <w:r w:rsidRPr="00276BBD">
        <w:t>НОСИОЦИ АКТИВНОСТИ</w:t>
      </w:r>
    </w:p>
    <w:p w:rsidR="00A96DB0" w:rsidRPr="00276BBD" w:rsidRDefault="00A96DB0" w:rsidP="00A96DB0">
      <w:r w:rsidRPr="00276BBD">
        <w:lastRenderedPageBreak/>
        <w:t>стручни сарадници – педагог и психолози</w:t>
      </w:r>
    </w:p>
    <w:p w:rsidR="00A96DB0" w:rsidRPr="00276BBD" w:rsidRDefault="00A96DB0" w:rsidP="00A96DB0">
      <w:r w:rsidRPr="00276BBD">
        <w:t>директор школе</w:t>
      </w:r>
    </w:p>
    <w:p w:rsidR="00A96DB0" w:rsidRPr="00276BBD" w:rsidRDefault="00A96DB0" w:rsidP="00A96DB0">
      <w:r w:rsidRPr="00276BBD">
        <w:t>Центар за социјални рад</w:t>
      </w:r>
    </w:p>
    <w:p w:rsidR="00A96DB0" w:rsidRPr="00276BBD" w:rsidRDefault="00A96DB0" w:rsidP="00A96DB0">
      <w:r w:rsidRPr="00276BBD">
        <w:t>ученици с поремећајима у понашању</w:t>
      </w:r>
    </w:p>
    <w:p w:rsidR="00A96DB0" w:rsidRPr="00276BBD" w:rsidRDefault="00A96DB0" w:rsidP="00A96DB0">
      <w:r w:rsidRPr="00276BBD">
        <w:t>ученици који долазе из породица са несређеним односима , као и ризичним породицама</w:t>
      </w:r>
    </w:p>
    <w:p w:rsidR="00A96DB0" w:rsidRPr="00276BBD" w:rsidRDefault="00A96DB0" w:rsidP="00A96DB0">
      <w:r w:rsidRPr="00276BBD">
        <w:t>родитељи</w:t>
      </w:r>
    </w:p>
    <w:p w:rsidR="00A96DB0" w:rsidRPr="00276BBD" w:rsidRDefault="00A96DB0" w:rsidP="00A96DB0">
      <w:r w:rsidRPr="00276BBD">
        <w:t>наставници</w:t>
      </w:r>
    </w:p>
    <w:p w:rsidR="00A96DB0" w:rsidRPr="00276BBD" w:rsidRDefault="00A96DB0" w:rsidP="00A96DB0">
      <w:r w:rsidRPr="00276BBD">
        <w:t>Одељењски старешина и стручни сарадници школе откривају и идентификују социјални проблем , информишу путем дописа или лично Центар за социјални рад. Рад са ученицима са одређеним со</w:t>
      </w:r>
      <w:r w:rsidRPr="00276BBD">
        <w:rPr>
          <w:lang w:val="sr-Cyrl-RS"/>
        </w:rPr>
        <w:t>ц</w:t>
      </w:r>
      <w:r w:rsidRPr="00276BBD">
        <w:t>ијалним проблемима  у школи  се одвија континуирано.</w:t>
      </w:r>
    </w:p>
    <w:p w:rsidR="00A96DB0" w:rsidRPr="00276BBD" w:rsidRDefault="00A96DB0" w:rsidP="00A96DB0">
      <w:r w:rsidRPr="00276BBD">
        <w:t>Кораци :</w:t>
      </w:r>
    </w:p>
    <w:p w:rsidR="00A96DB0" w:rsidRPr="00276BBD" w:rsidRDefault="00A96DB0" w:rsidP="00A96DB0">
      <w:r w:rsidRPr="00276BBD">
        <w:t>Индентификација</w:t>
      </w:r>
    </w:p>
    <w:p w:rsidR="00A96DB0" w:rsidRPr="00276BBD" w:rsidRDefault="00A96DB0" w:rsidP="00A96DB0">
      <w:r w:rsidRPr="00276BBD">
        <w:t xml:space="preserve">Одељењски старешина и стручни сарадници остварују прво сарадњу са родитеља позивима у школу и информативним разговорима </w:t>
      </w:r>
    </w:p>
    <w:p w:rsidR="00A96DB0" w:rsidRPr="00276BBD" w:rsidRDefault="00A96DB0" w:rsidP="00A96DB0">
      <w:r w:rsidRPr="00276BBD">
        <w:t>Уколико нема разултата , по потреби током школске године , шаљу дописе Центру за социјални рад те тиме укључују Центар за социјалну рад у решавање одређеног проблема .</w:t>
      </w:r>
    </w:p>
    <w:p w:rsidR="00A96DB0" w:rsidRPr="00276BBD" w:rsidRDefault="00A96DB0" w:rsidP="00A96DB0">
      <w:r w:rsidRPr="00276BBD">
        <w:t xml:space="preserve">Пружање помоћи социјално угроженим ученицима , праћење њихових промена у понашању и уклањању социјално угрожавајућих и ризичних чинилаца из социјалне околине ученика </w:t>
      </w:r>
    </w:p>
    <w:p w:rsidR="00A96DB0" w:rsidRPr="00276BBD" w:rsidRDefault="00A96DB0" w:rsidP="00A96DB0">
      <w:r w:rsidRPr="00276BBD">
        <w:t>Повратна информација Центра за социјални рад школи .</w:t>
      </w:r>
    </w:p>
    <w:p w:rsidR="00A96DB0" w:rsidRPr="00276BBD" w:rsidRDefault="00A96DB0" w:rsidP="00A96DB0">
      <w:r w:rsidRPr="00276BBD">
        <w:t>Програм социјалне заштите школа остварује путем часова одељенске заједнице , као и на часовима Грађанског васпитања . Теме које се тичу социјалне заштите ученика , наставници планирају и реализују у складу са Годишњим и месечним планом рада наставника . Овај програм , такође , подразумева укључивање родитеља у читав процес превазилажења социјалних и животних тешкоћа ученика . Програм социјалне заштите представља добру основу за рано откривање и предупређивање тешкоћа са којима се млади сусрећу . Такође , окосница је продубљивања сарадње са родитељима и релевантним установама из локалне заједнице , као и међусобног повезивања ова два чиниоца васпитно - образовног рада и институција из локалне заједнице.</w:t>
      </w:r>
    </w:p>
    <w:p w:rsidR="00A96DB0" w:rsidRPr="00276BBD" w:rsidRDefault="00A96DB0" w:rsidP="004F21F1">
      <w:pPr>
        <w:pStyle w:val="Heading2"/>
      </w:pPr>
      <w:bookmarkStart w:id="158" w:name="_Toc201223863"/>
      <w:r w:rsidRPr="00276BBD">
        <w:rPr>
          <w:lang w:val="sr-Cyrl-RS"/>
        </w:rPr>
        <w:t>14.</w:t>
      </w:r>
      <w:r w:rsidRPr="00276BBD">
        <w:t>ПРОГРАМ ШКОЛСКОГ МАРКЕТИНГА</w:t>
      </w:r>
      <w:bookmarkEnd w:id="158"/>
    </w:p>
    <w:p w:rsidR="00A96DB0" w:rsidRPr="00276BBD" w:rsidRDefault="00A96DB0" w:rsidP="00A96DB0">
      <w:r w:rsidRPr="00276BBD">
        <w:t xml:space="preserve">Иако је Музичка школа „ Јосиф“ пре свега образовно –васпитна институција, која има свој јасан задатак у систему образовања и васпитања , потреба за информисањем </w:t>
      </w:r>
      <w:r w:rsidRPr="00276BBD">
        <w:lastRenderedPageBreak/>
        <w:t>јавности о свим редовним , ванредним и пројектним делатностима који у великој мери превазилазе оквире уобичајеног деловања , неопходан су сегмент у образовном , уметничком и културном животу 21. века . Стога је и план и програм школског маркетинга сегмент коме приступамо са великом озбиљношћу и пажњом , анализирајући досадашња постигнућа и недостатке , те планирајући нове кораке у вези са побољшањем овог сегмента деловања Школе . Локални лист „Зрењанин“, као и локални интернет портали „Зрењанин инфо“, „Ја волим Зрењанин“ „Зр клик“, „Зрењанински“ и др. као и локалне ТВ станице „Сантос“ и КТВ, су медији који информишу јавност о раду наше школе, најважнијим дешавањима, као  и успесима ученика и наставника на најзначајнијим такмичењима у земљи и иностранству.</w:t>
      </w:r>
    </w:p>
    <w:p w:rsidR="00A96DB0" w:rsidRPr="00276BBD" w:rsidRDefault="00A96DB0" w:rsidP="00A96DB0">
      <w:r w:rsidRPr="00276BBD">
        <w:t xml:space="preserve">Такође, као и до сада коришћењем сопствених људских ресурса, израђујемо чланке за медије као и плакате, флајере и друге маркетиншке материјале у циљу информисања јавности, ученика и родитеља о свим важним догађајима везаним за рад наше школе. Флајери, плакати и постери су саставни део професионалног информисања ученика и будућих ученика о смеровима и наставним плановима и програмима који се изучавају у нашој школи. </w:t>
      </w:r>
    </w:p>
    <w:p w:rsidR="00A96DB0" w:rsidRPr="00276BBD" w:rsidRDefault="00A96DB0" w:rsidP="00A96DB0">
      <w:r w:rsidRPr="00276BBD">
        <w:t>Крајем шк. 2020/21. године,Школа је покренула, а наредне године  и издавала школски часопис, у чијој редакцији раде заинтересовани ученици од 1.разреда омш до 4.разреда смш. Желели би да реактивирамо редакцију и наставимо са израдом часописа у електронској форми и у наредном периоду.</w:t>
      </w:r>
    </w:p>
    <w:p w:rsidR="00A96DB0" w:rsidRPr="00276BBD" w:rsidRDefault="00A96DB0" w:rsidP="00A96DB0">
      <w:r w:rsidRPr="00276BBD">
        <w:t>Трудимо се да интернет сајт наше школе буде што актуелнији свим заинтересованим корисницима, да свима заинтересованима за рад школе пружи благовремене и важне инфорације о значајним дешавањима у школи. Школу и успехе ученика на такмичењима и другим јавним наступима, промовишемо и путем фејсбук странице и инстаграм странице школе, које су веома посећене од стране родитеља, ученика и заинтересованих грађана.</w:t>
      </w:r>
    </w:p>
    <w:p w:rsidR="00A96DB0" w:rsidRPr="00276BBD" w:rsidRDefault="00A96DB0" w:rsidP="00A96DB0"/>
    <w:p w:rsidR="00A96DB0" w:rsidRPr="00276BBD" w:rsidRDefault="00A96DB0" w:rsidP="00A96DB0"/>
    <w:p w:rsidR="00A96DB0" w:rsidRPr="00276BBD" w:rsidRDefault="00A96DB0" w:rsidP="00A96DB0">
      <w:r w:rsidRPr="00276BBD">
        <w:t>ИЗВЕШТАВАЊЕ О ПРОЈЕКТИМА ШКОЛЕ , КУЛТУРНОЈ  И ЈАВНОЈ ДЕЛАТНОСТИ И О УЧЕШЋУ УЧЕНИКА НА ТАКМИЧЕЊИМА</w:t>
      </w:r>
    </w:p>
    <w:p w:rsidR="00A96DB0" w:rsidRPr="00276BBD" w:rsidRDefault="00A96DB0" w:rsidP="00A96DB0"/>
    <w:p w:rsidR="00A96DB0" w:rsidRPr="00276BBD" w:rsidRDefault="00A96DB0" w:rsidP="00A96DB0">
      <w:r w:rsidRPr="00276BBD">
        <w:t xml:space="preserve">Сегмент о извештавању о пројектима Школе и учешћу ученика на такмичењима у вези је са претходним сегментима програма маркетинг Школе – извештавање је редовно и благовремено на интернет презентацији Школе и друштвеним мрежама , штампаним и електронским медијима. Ученици наше школе – хористи, инструменталисти, соло певачи, носиоци су културних догађаја нашег града, а честа су и њихова гостовања у земљи и иностранству, са којих доносе многа признања. За свој рад и успехе значајан број наших ученика сваке године добија признања у виду новчаних награда од стране </w:t>
      </w:r>
      <w:r w:rsidRPr="00276BBD">
        <w:lastRenderedPageBreak/>
        <w:t xml:space="preserve">МПНТР и Покрајинских секретаријата (Фонд за младе таленте - Доситеја, покрајинска награда Таленти, републичке, градске и општинске стипендије и друге).О свему томе, школа се труди да информише локалну средину, а у исто време да промовише талентовану и вредну децу-ученике наше школе. </w:t>
      </w:r>
    </w:p>
    <w:p w:rsidR="00A96DB0" w:rsidRPr="00276BBD" w:rsidRDefault="00A96DB0" w:rsidP="00A96DB0">
      <w:r w:rsidRPr="00276BBD">
        <w:t>Сви запослени,као и ученици и родитељи, информишу се путем огласних табли, које су постављене на сваком спрату у Школи.На њима се редовно истичу важна обавештења и похвале ученицима и њиховим наставницима за остварене најбоље резултате на такмичењима.Такође, школа редовно израђује плакате за све важне музичке догађаје које организујемо (концерти,гостовања домаћих и страних гостију-музичара,мастерклас, фестивали, такмичења и др.), како унутар школе, тако и на другим местима у граду.На тај начин обавештавамо и ширу јавност, као и медије о музичким дешавањима, која, свакако обогаћују културну понуду нашег града.</w:t>
      </w:r>
    </w:p>
    <w:p w:rsidR="00A96DB0" w:rsidRPr="00276BBD" w:rsidRDefault="00A96DB0" w:rsidP="00A96DB0">
      <w:pPr>
        <w:rPr>
          <w:lang w:val="sr-Cyrl-RS"/>
        </w:rPr>
      </w:pPr>
    </w:p>
    <w:p w:rsidR="006F0FBA" w:rsidRPr="00276BBD" w:rsidRDefault="006F0FBA" w:rsidP="00A96DB0">
      <w:pPr>
        <w:rPr>
          <w:lang w:val="sr-Cyrl-RS"/>
        </w:rPr>
      </w:pPr>
    </w:p>
    <w:p w:rsidR="006F0FBA" w:rsidRPr="00276BBD" w:rsidRDefault="006F0FBA" w:rsidP="004F21F1">
      <w:pPr>
        <w:pStyle w:val="Heading2"/>
      </w:pPr>
      <w:bookmarkStart w:id="159" w:name="_Toc201223864"/>
      <w:r w:rsidRPr="00276BBD">
        <w:rPr>
          <w:lang w:val="sr-Cyrl-RS"/>
        </w:rPr>
        <w:t xml:space="preserve">15. </w:t>
      </w:r>
      <w:r w:rsidRPr="00276BBD">
        <w:t>П</w:t>
      </w:r>
      <w:r w:rsidRPr="00276BBD">
        <w:rPr>
          <w:lang w:val="sr-Cyrl-RS"/>
        </w:rPr>
        <w:t xml:space="preserve">РОГРАМ </w:t>
      </w:r>
      <w:r w:rsidRPr="00276BBD">
        <w:t>РАДА МЕДИЈАТЕКАРА-НОТОТЕКАРА (БИБЛИОТЕКАРА)</w:t>
      </w:r>
      <w:bookmarkEnd w:id="159"/>
      <w:r w:rsidRPr="00276BBD">
        <w:t xml:space="preserve">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
        <w:gridCol w:w="3921"/>
        <w:gridCol w:w="13"/>
        <w:gridCol w:w="3119"/>
        <w:gridCol w:w="2115"/>
      </w:tblGrid>
      <w:tr w:rsidR="006F0FBA" w:rsidRPr="00276BBD" w:rsidTr="00F176F7">
        <w:tc>
          <w:tcPr>
            <w:tcW w:w="457" w:type="dxa"/>
            <w:shd w:val="clear" w:color="auto" w:fill="76923C"/>
            <w:vAlign w:val="center"/>
          </w:tcPr>
          <w:p w:rsidR="006F0FBA" w:rsidRPr="00276BBD" w:rsidRDefault="006F0FBA" w:rsidP="00F176F7">
            <w:pPr>
              <w:spacing w:after="0" w:line="240" w:lineRule="auto"/>
              <w:jc w:val="center"/>
              <w:rPr>
                <w:rFonts w:eastAsia="Times New Roman"/>
                <w:szCs w:val="24"/>
                <w:lang w:val="sr-Cyrl-RS"/>
              </w:rPr>
            </w:pPr>
          </w:p>
        </w:tc>
        <w:tc>
          <w:tcPr>
            <w:tcW w:w="3934" w:type="dxa"/>
            <w:gridSpan w:val="2"/>
            <w:shd w:val="clear" w:color="auto" w:fill="76923C"/>
            <w:vAlign w:val="center"/>
          </w:tcPr>
          <w:p w:rsidR="006F0FBA" w:rsidRPr="00276BBD" w:rsidRDefault="006F0FBA" w:rsidP="00F176F7">
            <w:pPr>
              <w:spacing w:after="0" w:line="240" w:lineRule="auto"/>
              <w:jc w:val="center"/>
              <w:rPr>
                <w:rFonts w:eastAsia="Times New Roman"/>
                <w:b/>
                <w:szCs w:val="24"/>
                <w:lang w:val="sr-Cyrl-RS"/>
              </w:rPr>
            </w:pPr>
            <w:r w:rsidRPr="00276BBD">
              <w:rPr>
                <w:rFonts w:eastAsia="Times New Roman"/>
                <w:b/>
                <w:szCs w:val="24"/>
                <w:lang w:val="sr-Cyrl-RS"/>
              </w:rPr>
              <w:t>САДРЖАЈ РАДА</w:t>
            </w:r>
          </w:p>
        </w:tc>
        <w:tc>
          <w:tcPr>
            <w:tcW w:w="3119" w:type="dxa"/>
            <w:shd w:val="clear" w:color="auto" w:fill="76923C"/>
            <w:vAlign w:val="center"/>
          </w:tcPr>
          <w:p w:rsidR="006F0FBA" w:rsidRPr="00276BBD" w:rsidRDefault="006F0FBA" w:rsidP="00F176F7">
            <w:pPr>
              <w:spacing w:after="0" w:line="240" w:lineRule="auto"/>
              <w:jc w:val="center"/>
              <w:rPr>
                <w:rFonts w:eastAsia="Times New Roman"/>
                <w:b/>
                <w:szCs w:val="24"/>
                <w:lang w:val="sr-Cyrl-RS"/>
              </w:rPr>
            </w:pPr>
            <w:r w:rsidRPr="00276BBD">
              <w:rPr>
                <w:rFonts w:eastAsia="Times New Roman"/>
                <w:b/>
                <w:szCs w:val="24"/>
                <w:lang w:val="sr-Cyrl-RS"/>
              </w:rPr>
              <w:t>НАЧИН РЕАЛИЗАЦИЈЕ</w:t>
            </w:r>
          </w:p>
        </w:tc>
        <w:tc>
          <w:tcPr>
            <w:tcW w:w="2115" w:type="dxa"/>
            <w:shd w:val="clear" w:color="auto" w:fill="76923C"/>
            <w:vAlign w:val="center"/>
          </w:tcPr>
          <w:p w:rsidR="006F0FBA" w:rsidRPr="00276BBD" w:rsidRDefault="006F0FBA" w:rsidP="00F176F7">
            <w:pPr>
              <w:spacing w:after="0" w:line="240" w:lineRule="auto"/>
              <w:jc w:val="center"/>
              <w:rPr>
                <w:rFonts w:eastAsia="Times New Roman"/>
                <w:b/>
                <w:szCs w:val="24"/>
                <w:lang w:val="sr-Cyrl-RS"/>
              </w:rPr>
            </w:pPr>
            <w:r w:rsidRPr="00276BBD">
              <w:rPr>
                <w:rFonts w:eastAsia="Times New Roman"/>
                <w:b/>
                <w:szCs w:val="24"/>
                <w:lang w:val="sr-Cyrl-RS"/>
              </w:rPr>
              <w:t>ВРЕМЕ РЕАЛИЗАЦИЈЕ</w:t>
            </w:r>
          </w:p>
        </w:tc>
      </w:tr>
      <w:tr w:rsidR="006F0FBA" w:rsidRPr="00276BBD" w:rsidTr="00F176F7">
        <w:trPr>
          <w:trHeight w:val="260"/>
        </w:trPr>
        <w:tc>
          <w:tcPr>
            <w:tcW w:w="457" w:type="dxa"/>
            <w:tcBorders>
              <w:bottom w:val="single" w:sz="4" w:space="0" w:color="auto"/>
            </w:tcBorders>
            <w:shd w:val="clear" w:color="auto" w:fill="C2D69B"/>
          </w:tcPr>
          <w:p w:rsidR="006F0FBA" w:rsidRPr="00276BBD" w:rsidRDefault="006F0FBA" w:rsidP="00F176F7">
            <w:pPr>
              <w:spacing w:after="0" w:line="240" w:lineRule="auto"/>
              <w:jc w:val="left"/>
              <w:rPr>
                <w:rFonts w:eastAsia="Times New Roman"/>
                <w:b/>
                <w:szCs w:val="24"/>
                <w:lang w:val="sr-Cyrl-RS"/>
              </w:rPr>
            </w:pPr>
            <w:r w:rsidRPr="00276BBD">
              <w:rPr>
                <w:rFonts w:eastAsia="Times New Roman"/>
                <w:b/>
                <w:szCs w:val="24"/>
                <w:lang w:val="sr-Cyrl-RS"/>
              </w:rPr>
              <w:t>1.</w:t>
            </w:r>
          </w:p>
        </w:tc>
        <w:tc>
          <w:tcPr>
            <w:tcW w:w="9168" w:type="dxa"/>
            <w:gridSpan w:val="4"/>
            <w:tcBorders>
              <w:bottom w:val="single" w:sz="4" w:space="0" w:color="auto"/>
              <w:right w:val="single" w:sz="4" w:space="0" w:color="auto"/>
            </w:tcBorders>
            <w:shd w:val="clear" w:color="auto" w:fill="C2D69B"/>
          </w:tcPr>
          <w:p w:rsidR="006F0FBA" w:rsidRPr="00276BBD" w:rsidRDefault="006F0FBA" w:rsidP="00F176F7">
            <w:pPr>
              <w:spacing w:after="0" w:line="240" w:lineRule="auto"/>
              <w:jc w:val="left"/>
              <w:rPr>
                <w:rFonts w:eastAsia="Times New Roman"/>
                <w:b/>
                <w:szCs w:val="24"/>
                <w:lang w:val="sr-Cyrl-RS"/>
              </w:rPr>
            </w:pPr>
            <w:r w:rsidRPr="00276BBD">
              <w:rPr>
                <w:rFonts w:eastAsia="Times New Roman"/>
                <w:b/>
                <w:szCs w:val="24"/>
                <w:lang w:val="sr-Cyrl-RS"/>
              </w:rPr>
              <w:t>Планирање и програмирање образовно-васпитног рада</w:t>
            </w:r>
          </w:p>
        </w:tc>
      </w:tr>
      <w:tr w:rsidR="006F0FBA" w:rsidRPr="00276BBD" w:rsidTr="00F176F7">
        <w:trPr>
          <w:trHeight w:val="624"/>
        </w:trPr>
        <w:tc>
          <w:tcPr>
            <w:tcW w:w="457" w:type="dxa"/>
            <w:vMerge w:val="restart"/>
            <w:tcBorders>
              <w:top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b/>
                <w:szCs w:val="24"/>
                <w:lang w:val="sr-Cyrl-RS"/>
              </w:rPr>
            </w:pPr>
          </w:p>
        </w:tc>
        <w:tc>
          <w:tcPr>
            <w:tcW w:w="3921" w:type="dxa"/>
            <w:tcBorders>
              <w:top w:val="single" w:sz="4" w:space="0" w:color="auto"/>
              <w:bottom w:val="single" w:sz="4" w:space="0" w:color="auto"/>
              <w:right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Планирање набавке литературе и периодичних публикација за ученике, наставнике и стручне сараднике.</w:t>
            </w:r>
          </w:p>
        </w:tc>
        <w:tc>
          <w:tcPr>
            <w:tcW w:w="3132" w:type="dxa"/>
            <w:gridSpan w:val="2"/>
            <w:tcBorders>
              <w:top w:val="single" w:sz="4" w:space="0" w:color="auto"/>
              <w:bottom w:val="single" w:sz="4" w:space="0" w:color="auto"/>
              <w:right w:val="single" w:sz="4" w:space="0" w:color="auto"/>
            </w:tcBorders>
            <w:shd w:val="clear" w:color="auto" w:fill="FFFFFF" w:themeFill="background1"/>
          </w:tcPr>
          <w:p w:rsidR="006F0FBA" w:rsidRPr="00276BBD" w:rsidRDefault="006F0FBA" w:rsidP="00F176F7">
            <w:pPr>
              <w:rPr>
                <w:rFonts w:eastAsia="Times New Roman"/>
                <w:b/>
                <w:szCs w:val="24"/>
                <w:lang w:val="sr-Cyrl-RS"/>
              </w:rPr>
            </w:pPr>
            <w:r w:rsidRPr="00276BBD">
              <w:rPr>
                <w:rFonts w:eastAsia="Times New Roman"/>
                <w:szCs w:val="24"/>
                <w:lang w:val="sr-Cyrl-RS"/>
              </w:rPr>
              <w:t>Нототекар, библиотекар</w:t>
            </w:r>
          </w:p>
        </w:tc>
        <w:tc>
          <w:tcPr>
            <w:tcW w:w="2115" w:type="dxa"/>
            <w:tcBorders>
              <w:top w:val="single" w:sz="4" w:space="0" w:color="auto"/>
              <w:bottom w:val="single" w:sz="4" w:space="0" w:color="auto"/>
              <w:right w:val="single" w:sz="4" w:space="0" w:color="auto"/>
            </w:tcBorders>
            <w:shd w:val="clear" w:color="auto" w:fill="FFFFFF" w:themeFill="background1"/>
          </w:tcPr>
          <w:p w:rsidR="006F0FBA" w:rsidRPr="00276BBD" w:rsidRDefault="006F0FBA" w:rsidP="00F176F7">
            <w:pPr>
              <w:rPr>
                <w:rFonts w:eastAsia="Times New Roman"/>
                <w:b/>
                <w:szCs w:val="24"/>
                <w:lang w:val="sr-Cyrl-RS"/>
              </w:rPr>
            </w:pPr>
            <w:r w:rsidRPr="00276BBD">
              <w:rPr>
                <w:rFonts w:eastAsia="Times New Roman"/>
                <w:szCs w:val="24"/>
                <w:lang w:val="sr-Cyrl-RS"/>
              </w:rPr>
              <w:t>Током школске године</w:t>
            </w:r>
          </w:p>
        </w:tc>
      </w:tr>
      <w:tr w:rsidR="006F0FBA" w:rsidRPr="00276BBD" w:rsidTr="00F176F7">
        <w:trPr>
          <w:trHeight w:val="324"/>
        </w:trPr>
        <w:tc>
          <w:tcPr>
            <w:tcW w:w="457" w:type="dxa"/>
            <w:vMerge/>
            <w:tcBorders>
              <w:top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b/>
                <w:szCs w:val="24"/>
                <w:lang w:val="sr-Cyrl-RS"/>
              </w:rPr>
            </w:pPr>
          </w:p>
        </w:tc>
        <w:tc>
          <w:tcPr>
            <w:tcW w:w="3921" w:type="dxa"/>
            <w:tcBorders>
              <w:top w:val="single" w:sz="4" w:space="0" w:color="auto"/>
              <w:bottom w:val="single" w:sz="4" w:space="0" w:color="auto"/>
              <w:right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Планирање и програмирање рада са ученицима у школској библиотеци.</w:t>
            </w:r>
          </w:p>
        </w:tc>
        <w:tc>
          <w:tcPr>
            <w:tcW w:w="3132" w:type="dxa"/>
            <w:gridSpan w:val="2"/>
            <w:tcBorders>
              <w:top w:val="single" w:sz="4" w:space="0" w:color="auto"/>
              <w:bottom w:val="single" w:sz="4" w:space="0" w:color="auto"/>
              <w:right w:val="single" w:sz="4" w:space="0" w:color="auto"/>
            </w:tcBorders>
            <w:shd w:val="clear" w:color="auto" w:fill="FFFFFF" w:themeFill="background1"/>
          </w:tcPr>
          <w:p w:rsidR="006F0FBA" w:rsidRPr="00276BBD" w:rsidRDefault="006F0FBA" w:rsidP="00F176F7">
            <w:pPr>
              <w:rPr>
                <w:rFonts w:eastAsia="Times New Roman"/>
                <w:szCs w:val="24"/>
                <w:lang w:val="sr-Cyrl-RS"/>
              </w:rPr>
            </w:pPr>
            <w:r w:rsidRPr="00276BBD">
              <w:rPr>
                <w:rFonts w:eastAsia="Times New Roman"/>
                <w:szCs w:val="24"/>
                <w:lang w:val="sr-Cyrl-RS"/>
              </w:rPr>
              <w:t>Нототекар, библиотекар</w:t>
            </w:r>
          </w:p>
        </w:tc>
        <w:tc>
          <w:tcPr>
            <w:tcW w:w="2115" w:type="dxa"/>
            <w:tcBorders>
              <w:top w:val="single" w:sz="4" w:space="0" w:color="auto"/>
              <w:bottom w:val="single" w:sz="4" w:space="0" w:color="auto"/>
              <w:right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rPr>
          <w:trHeight w:val="554"/>
        </w:trPr>
        <w:tc>
          <w:tcPr>
            <w:tcW w:w="457" w:type="dxa"/>
            <w:vMerge/>
            <w:shd w:val="clear" w:color="auto" w:fill="FFFFFF" w:themeFill="background1"/>
          </w:tcPr>
          <w:p w:rsidR="006F0FBA" w:rsidRPr="00276BBD" w:rsidRDefault="006F0FBA" w:rsidP="00F176F7">
            <w:pPr>
              <w:spacing w:after="0" w:line="240" w:lineRule="auto"/>
              <w:jc w:val="left"/>
              <w:rPr>
                <w:rFonts w:eastAsia="Times New Roman"/>
                <w:b/>
                <w:szCs w:val="24"/>
                <w:lang w:val="sr-Cyrl-RS"/>
              </w:rPr>
            </w:pPr>
          </w:p>
        </w:tc>
        <w:tc>
          <w:tcPr>
            <w:tcW w:w="3921" w:type="dxa"/>
            <w:tcBorders>
              <w:top w:val="single" w:sz="4" w:space="0" w:color="auto"/>
              <w:bottom w:val="single" w:sz="4" w:space="0" w:color="auto"/>
              <w:right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Израда програма рада библиотечке секције (подсекцијски, радионичарски програм).</w:t>
            </w:r>
          </w:p>
        </w:tc>
        <w:tc>
          <w:tcPr>
            <w:tcW w:w="3132" w:type="dxa"/>
            <w:gridSpan w:val="2"/>
            <w:tcBorders>
              <w:top w:val="single" w:sz="4" w:space="0" w:color="auto"/>
              <w:bottom w:val="single" w:sz="4" w:space="0" w:color="auto"/>
              <w:right w:val="single" w:sz="4" w:space="0" w:color="auto"/>
            </w:tcBorders>
            <w:shd w:val="clear" w:color="auto" w:fill="FFFFFF" w:themeFill="background1"/>
          </w:tcPr>
          <w:p w:rsidR="006F0FBA" w:rsidRPr="00276BBD" w:rsidRDefault="006F0FBA" w:rsidP="00F176F7">
            <w:pPr>
              <w:rPr>
                <w:rFonts w:eastAsia="Times New Roman"/>
                <w:szCs w:val="24"/>
                <w:lang w:val="sr-Cyrl-RS"/>
              </w:rPr>
            </w:pPr>
            <w:r w:rsidRPr="00276BBD">
              <w:rPr>
                <w:rFonts w:eastAsia="Times New Roman"/>
                <w:szCs w:val="24"/>
                <w:lang w:val="sr-Cyrl-RS"/>
              </w:rPr>
              <w:t>Нототекар</w:t>
            </w:r>
          </w:p>
        </w:tc>
        <w:tc>
          <w:tcPr>
            <w:tcW w:w="2115" w:type="dxa"/>
            <w:tcBorders>
              <w:top w:val="single" w:sz="4" w:space="0" w:color="auto"/>
              <w:bottom w:val="single" w:sz="4" w:space="0" w:color="auto"/>
              <w:right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rPr>
          <w:trHeight w:val="1128"/>
        </w:trPr>
        <w:tc>
          <w:tcPr>
            <w:tcW w:w="457" w:type="dxa"/>
            <w:vMerge/>
            <w:shd w:val="clear" w:color="auto" w:fill="FFFFFF" w:themeFill="background1"/>
          </w:tcPr>
          <w:p w:rsidR="006F0FBA" w:rsidRPr="00276BBD" w:rsidRDefault="006F0FBA" w:rsidP="00F176F7">
            <w:pPr>
              <w:spacing w:after="0" w:line="240" w:lineRule="auto"/>
              <w:jc w:val="left"/>
              <w:rPr>
                <w:rFonts w:eastAsia="Times New Roman"/>
                <w:b/>
                <w:szCs w:val="24"/>
                <w:lang w:val="sr-Cyrl-RS"/>
              </w:rPr>
            </w:pPr>
          </w:p>
        </w:tc>
        <w:tc>
          <w:tcPr>
            <w:tcW w:w="3921" w:type="dxa"/>
            <w:tcBorders>
              <w:top w:val="single" w:sz="4" w:space="0" w:color="auto"/>
              <w:right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Планирање развоја школске библиотеке и набавка библиотечке грађе потребне за реализацију наставе и образовно-васпитног рада.</w:t>
            </w:r>
          </w:p>
        </w:tc>
        <w:tc>
          <w:tcPr>
            <w:tcW w:w="3132" w:type="dxa"/>
            <w:gridSpan w:val="2"/>
            <w:tcBorders>
              <w:top w:val="single" w:sz="4" w:space="0" w:color="auto"/>
              <w:right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w:t>
            </w:r>
          </w:p>
        </w:tc>
        <w:tc>
          <w:tcPr>
            <w:tcW w:w="2115" w:type="dxa"/>
            <w:tcBorders>
              <w:top w:val="single" w:sz="4" w:space="0" w:color="auto"/>
              <w:right w:val="single" w:sz="4" w:space="0" w:color="auto"/>
            </w:tcBorders>
            <w:shd w:val="clear" w:color="auto" w:fill="FFFFFF" w:themeFill="background1"/>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shd w:val="clear" w:color="auto" w:fill="C2D69B"/>
          </w:tcPr>
          <w:p w:rsidR="006F0FBA" w:rsidRPr="00276BBD" w:rsidRDefault="006F0FBA" w:rsidP="00F176F7">
            <w:pPr>
              <w:spacing w:after="0" w:line="240" w:lineRule="auto"/>
              <w:jc w:val="left"/>
              <w:rPr>
                <w:rFonts w:eastAsia="Times New Roman"/>
                <w:b/>
                <w:szCs w:val="24"/>
                <w:lang w:val="sr-Cyrl-RS"/>
              </w:rPr>
            </w:pPr>
            <w:r w:rsidRPr="00276BBD">
              <w:rPr>
                <w:rFonts w:eastAsia="Times New Roman"/>
                <w:b/>
                <w:szCs w:val="24"/>
                <w:lang w:val="sr-Cyrl-RS"/>
              </w:rPr>
              <w:t>2.</w:t>
            </w:r>
          </w:p>
        </w:tc>
        <w:tc>
          <w:tcPr>
            <w:tcW w:w="3921" w:type="dxa"/>
            <w:tcBorders>
              <w:right w:val="single" w:sz="4" w:space="0" w:color="auto"/>
            </w:tcBorders>
            <w:shd w:val="clear" w:color="auto" w:fill="C2D69B"/>
          </w:tcPr>
          <w:p w:rsidR="006F0FBA" w:rsidRPr="00276BBD" w:rsidRDefault="006F0FBA" w:rsidP="00F176F7">
            <w:pPr>
              <w:spacing w:after="0" w:line="240" w:lineRule="auto"/>
              <w:jc w:val="left"/>
              <w:rPr>
                <w:rFonts w:eastAsia="Times New Roman"/>
                <w:b/>
                <w:szCs w:val="24"/>
                <w:lang w:val="sr-Cyrl-RS"/>
              </w:rPr>
            </w:pPr>
            <w:r w:rsidRPr="00276BBD">
              <w:rPr>
                <w:rFonts w:eastAsia="Times New Roman"/>
                <w:b/>
                <w:szCs w:val="24"/>
                <w:lang w:val="sr-Cyrl-RS"/>
              </w:rPr>
              <w:t>Рад са ученицима</w:t>
            </w:r>
          </w:p>
        </w:tc>
        <w:tc>
          <w:tcPr>
            <w:tcW w:w="3132" w:type="dxa"/>
            <w:gridSpan w:val="2"/>
            <w:tcBorders>
              <w:right w:val="single" w:sz="4" w:space="0" w:color="auto"/>
            </w:tcBorders>
            <w:shd w:val="clear" w:color="auto" w:fill="C2D69B"/>
          </w:tcPr>
          <w:p w:rsidR="006F0FBA" w:rsidRPr="00276BBD" w:rsidRDefault="006F0FBA" w:rsidP="00F176F7">
            <w:pPr>
              <w:spacing w:after="0" w:line="240" w:lineRule="auto"/>
              <w:jc w:val="left"/>
              <w:rPr>
                <w:rFonts w:eastAsia="Times New Roman"/>
                <w:b/>
                <w:szCs w:val="24"/>
                <w:lang w:val="sr-Cyrl-RS"/>
              </w:rPr>
            </w:pPr>
          </w:p>
        </w:tc>
        <w:tc>
          <w:tcPr>
            <w:tcW w:w="2115" w:type="dxa"/>
            <w:tcBorders>
              <w:right w:val="single" w:sz="4" w:space="0" w:color="auto"/>
            </w:tcBorders>
            <w:shd w:val="clear" w:color="auto" w:fill="C2D69B"/>
          </w:tcPr>
          <w:p w:rsidR="006F0FBA" w:rsidRPr="00276BBD" w:rsidRDefault="006F0FBA" w:rsidP="00F176F7">
            <w:pPr>
              <w:spacing w:after="0" w:line="240" w:lineRule="auto"/>
              <w:jc w:val="left"/>
              <w:rPr>
                <w:rFonts w:eastAsia="Times New Roman"/>
                <w:b/>
                <w:szCs w:val="24"/>
                <w:lang w:val="sr-Cyrl-RS"/>
              </w:rPr>
            </w:pPr>
          </w:p>
        </w:tc>
      </w:tr>
      <w:tr w:rsidR="006F0FBA" w:rsidRPr="00276BBD" w:rsidTr="00F176F7">
        <w:trPr>
          <w:trHeight w:val="700"/>
        </w:trPr>
        <w:tc>
          <w:tcPr>
            <w:tcW w:w="457" w:type="dxa"/>
            <w:vMerge w:val="restart"/>
            <w:tcBorders>
              <w:top w:val="single" w:sz="4" w:space="0" w:color="auto"/>
              <w:right w:val="single" w:sz="4" w:space="0" w:color="auto"/>
            </w:tcBorders>
          </w:tcPr>
          <w:p w:rsidR="006F0FBA" w:rsidRPr="00276BBD" w:rsidRDefault="006F0FBA" w:rsidP="00F176F7">
            <w:pPr>
              <w:spacing w:after="0" w:line="240" w:lineRule="auto"/>
              <w:jc w:val="left"/>
              <w:rPr>
                <w:rFonts w:eastAsia="Times New Roman"/>
                <w:szCs w:val="24"/>
                <w:lang w:val="sr-Cyrl-RS"/>
              </w:rPr>
            </w:pPr>
          </w:p>
        </w:tc>
        <w:tc>
          <w:tcPr>
            <w:tcW w:w="3934" w:type="dxa"/>
            <w:gridSpan w:val="2"/>
            <w:tcBorders>
              <w:left w:val="single" w:sz="4" w:space="0" w:color="auto"/>
              <w:bottom w:val="single" w:sz="4" w:space="0" w:color="auto"/>
              <w:right w:val="single" w:sz="4" w:space="0" w:color="auto"/>
            </w:tcBorders>
          </w:tcPr>
          <w:p w:rsidR="006F0FBA" w:rsidRPr="00276BBD" w:rsidRDefault="006F0FBA" w:rsidP="00F176F7">
            <w:pPr>
              <w:spacing w:after="0" w:line="240" w:lineRule="auto"/>
              <w:jc w:val="left"/>
              <w:rPr>
                <w:rFonts w:eastAsia="Times New Roman"/>
                <w:szCs w:val="24"/>
                <w:shd w:val="clear" w:color="auto" w:fill="FFFFFF"/>
                <w:lang w:val="sr-Cyrl-RS"/>
              </w:rPr>
            </w:pPr>
            <w:r w:rsidRPr="00276BBD">
              <w:rPr>
                <w:rFonts w:eastAsia="Times New Roman"/>
                <w:szCs w:val="24"/>
                <w:shd w:val="clear" w:color="auto" w:fill="FFFFFF"/>
                <w:lang w:val="sr-Cyrl-RS"/>
              </w:rPr>
              <w:t>Пружање помоћи ученицима у припреми и обради задате теме.</w:t>
            </w:r>
          </w:p>
        </w:tc>
        <w:tc>
          <w:tcPr>
            <w:tcW w:w="3119" w:type="dxa"/>
            <w:tcBorders>
              <w:left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библиотекар</w:t>
            </w:r>
          </w:p>
        </w:tc>
        <w:tc>
          <w:tcPr>
            <w:tcW w:w="2115" w:type="dxa"/>
            <w:tcBorders>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rPr>
          <w:trHeight w:val="640"/>
        </w:trPr>
        <w:tc>
          <w:tcPr>
            <w:tcW w:w="457" w:type="dxa"/>
            <w:vMerge/>
            <w:tcBorders>
              <w:right w:val="single" w:sz="4" w:space="0" w:color="auto"/>
            </w:tcBorders>
          </w:tcPr>
          <w:p w:rsidR="006F0FBA" w:rsidRPr="00276BBD" w:rsidRDefault="006F0FBA" w:rsidP="00F176F7">
            <w:pPr>
              <w:spacing w:after="0" w:line="240" w:lineRule="auto"/>
              <w:jc w:val="left"/>
              <w:rPr>
                <w:rFonts w:eastAsia="Times New Roman"/>
                <w:szCs w:val="24"/>
                <w:lang w:val="sr-Cyrl-RS"/>
              </w:rPr>
            </w:pPr>
          </w:p>
        </w:tc>
        <w:tc>
          <w:tcPr>
            <w:tcW w:w="3934" w:type="dxa"/>
            <w:gridSpan w:val="2"/>
            <w:tcBorders>
              <w:top w:val="single" w:sz="4" w:space="0" w:color="auto"/>
              <w:left w:val="single" w:sz="4" w:space="0" w:color="auto"/>
              <w:bottom w:val="single" w:sz="4" w:space="0" w:color="auto"/>
              <w:right w:val="single" w:sz="4" w:space="0" w:color="auto"/>
            </w:tcBorders>
          </w:tcPr>
          <w:p w:rsidR="006F0FBA" w:rsidRPr="00276BBD" w:rsidRDefault="006F0FBA" w:rsidP="00F176F7">
            <w:pPr>
              <w:spacing w:after="0" w:line="240" w:lineRule="auto"/>
              <w:jc w:val="left"/>
              <w:rPr>
                <w:rFonts w:eastAsia="Times New Roman"/>
                <w:szCs w:val="24"/>
                <w:shd w:val="clear" w:color="auto" w:fill="FFFFFF"/>
                <w:lang w:val="sr-Cyrl-RS"/>
              </w:rPr>
            </w:pPr>
            <w:r w:rsidRPr="00276BBD">
              <w:rPr>
                <w:rFonts w:eastAsia="Times New Roman"/>
                <w:szCs w:val="24"/>
                <w:shd w:val="clear" w:color="auto" w:fill="FFFFFF"/>
                <w:lang w:val="sr-Cyrl-RS"/>
              </w:rPr>
              <w:t>Упознавање ученика са методама и техникама научног истраживања и библиографског цитирања.</w:t>
            </w:r>
          </w:p>
        </w:tc>
        <w:tc>
          <w:tcPr>
            <w:tcW w:w="3119" w:type="dxa"/>
            <w:tcBorders>
              <w:top w:val="single" w:sz="4" w:space="0" w:color="auto"/>
              <w:left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библиотекар</w:t>
            </w:r>
          </w:p>
        </w:tc>
        <w:tc>
          <w:tcPr>
            <w:tcW w:w="2115" w:type="dxa"/>
            <w:tcBorders>
              <w:top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rPr>
          <w:trHeight w:val="1380"/>
        </w:trPr>
        <w:tc>
          <w:tcPr>
            <w:tcW w:w="457" w:type="dxa"/>
            <w:vMerge/>
            <w:tcBorders>
              <w:right w:val="single" w:sz="4" w:space="0" w:color="auto"/>
            </w:tcBorders>
          </w:tcPr>
          <w:p w:rsidR="006F0FBA" w:rsidRPr="00276BBD" w:rsidRDefault="006F0FBA" w:rsidP="00F176F7">
            <w:pPr>
              <w:spacing w:after="0" w:line="240" w:lineRule="auto"/>
              <w:jc w:val="left"/>
              <w:rPr>
                <w:rFonts w:eastAsia="Times New Roman"/>
                <w:szCs w:val="24"/>
                <w:lang w:val="sr-Cyrl-RS"/>
              </w:rPr>
            </w:pPr>
          </w:p>
        </w:tc>
        <w:tc>
          <w:tcPr>
            <w:tcW w:w="3934" w:type="dxa"/>
            <w:gridSpan w:val="2"/>
            <w:tcBorders>
              <w:top w:val="single" w:sz="4" w:space="0" w:color="auto"/>
              <w:left w:val="single" w:sz="4" w:space="0" w:color="auto"/>
              <w:bottom w:val="single" w:sz="4" w:space="0" w:color="auto"/>
              <w:right w:val="single" w:sz="4" w:space="0" w:color="auto"/>
            </w:tcBorders>
          </w:tcPr>
          <w:p w:rsidR="006F0FBA" w:rsidRPr="00276BBD" w:rsidRDefault="006F0FBA" w:rsidP="00F176F7">
            <w:pPr>
              <w:spacing w:after="0" w:line="240" w:lineRule="auto"/>
              <w:jc w:val="left"/>
              <w:rPr>
                <w:rFonts w:eastAsia="Times New Roman"/>
                <w:szCs w:val="24"/>
                <w:shd w:val="clear" w:color="auto" w:fill="FFFFFF"/>
                <w:lang w:val="sr-Latn-RS"/>
              </w:rPr>
            </w:pPr>
            <w:r w:rsidRPr="00276BBD">
              <w:rPr>
                <w:rFonts w:eastAsia="Times New Roman"/>
                <w:szCs w:val="24"/>
                <w:shd w:val="clear" w:color="auto" w:fill="FFFFFF"/>
                <w:lang w:val="sr-Cyrl-RS"/>
              </w:rPr>
              <w:t xml:space="preserve">Рад на развијању позитивног односа према читању и важности разумевања текта и упућивању на истраживачке методе рада (употреба лексиона, енциклопедија, </w:t>
            </w:r>
            <w:r w:rsidRPr="00276BBD">
              <w:rPr>
                <w:rFonts w:eastAsia="Times New Roman"/>
                <w:szCs w:val="24"/>
                <w:shd w:val="clear" w:color="auto" w:fill="FFFFFF"/>
                <w:lang w:val="sr-Cyrl-RS"/>
              </w:rPr>
              <w:lastRenderedPageBreak/>
              <w:t>речника)</w:t>
            </w:r>
            <w:r w:rsidRPr="00276BBD">
              <w:rPr>
                <w:rFonts w:eastAsia="Times New Roman"/>
                <w:szCs w:val="24"/>
                <w:shd w:val="clear" w:color="auto" w:fill="FFFFFF"/>
                <w:lang w:val="sr-Latn-RS"/>
              </w:rPr>
              <w:t>.</w:t>
            </w:r>
          </w:p>
        </w:tc>
        <w:tc>
          <w:tcPr>
            <w:tcW w:w="3119" w:type="dxa"/>
            <w:tcBorders>
              <w:top w:val="single" w:sz="4" w:space="0" w:color="auto"/>
              <w:left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lastRenderedPageBreak/>
              <w:t>Нототекар, библиотекар</w:t>
            </w:r>
          </w:p>
        </w:tc>
        <w:tc>
          <w:tcPr>
            <w:tcW w:w="2115" w:type="dxa"/>
            <w:tcBorders>
              <w:top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rPr>
          <w:trHeight w:val="2148"/>
        </w:trPr>
        <w:tc>
          <w:tcPr>
            <w:tcW w:w="457" w:type="dxa"/>
            <w:vMerge/>
            <w:tcBorders>
              <w:right w:val="single" w:sz="4" w:space="0" w:color="auto"/>
            </w:tcBorders>
          </w:tcPr>
          <w:p w:rsidR="006F0FBA" w:rsidRPr="00276BBD" w:rsidRDefault="006F0FBA" w:rsidP="00F176F7">
            <w:pPr>
              <w:spacing w:after="0" w:line="240" w:lineRule="auto"/>
              <w:jc w:val="left"/>
              <w:rPr>
                <w:rFonts w:eastAsia="Times New Roman"/>
                <w:szCs w:val="24"/>
                <w:lang w:val="sr-Cyrl-RS"/>
              </w:rPr>
            </w:pPr>
          </w:p>
        </w:tc>
        <w:tc>
          <w:tcPr>
            <w:tcW w:w="3934" w:type="dxa"/>
            <w:gridSpan w:val="2"/>
            <w:tcBorders>
              <w:top w:val="single" w:sz="4" w:space="0" w:color="auto"/>
              <w:left w:val="single" w:sz="4" w:space="0" w:color="auto"/>
              <w:bottom w:val="single" w:sz="4" w:space="0" w:color="auto"/>
              <w:righ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shd w:val="clear" w:color="auto" w:fill="FFFFFF"/>
                <w:lang w:val="sr-Cyrl-RS"/>
              </w:rPr>
              <w:t>Стимулисање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(читање, стваралаштво, разговори...).</w:t>
            </w:r>
          </w:p>
        </w:tc>
        <w:tc>
          <w:tcPr>
            <w:tcW w:w="3119" w:type="dxa"/>
            <w:tcBorders>
              <w:top w:val="single" w:sz="4" w:space="0" w:color="auto"/>
              <w:left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библиотекар</w:t>
            </w:r>
          </w:p>
        </w:tc>
        <w:tc>
          <w:tcPr>
            <w:tcW w:w="2115" w:type="dxa"/>
            <w:tcBorders>
              <w:top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rPr>
          <w:trHeight w:val="636"/>
        </w:trPr>
        <w:tc>
          <w:tcPr>
            <w:tcW w:w="457" w:type="dxa"/>
            <w:vMerge/>
            <w:tcBorders>
              <w:right w:val="single" w:sz="4" w:space="0" w:color="auto"/>
            </w:tcBorders>
          </w:tcPr>
          <w:p w:rsidR="006F0FBA" w:rsidRPr="00276BBD" w:rsidRDefault="006F0FBA" w:rsidP="00F176F7">
            <w:pPr>
              <w:spacing w:after="0" w:line="240" w:lineRule="auto"/>
              <w:jc w:val="left"/>
              <w:rPr>
                <w:rFonts w:eastAsia="Times New Roman"/>
                <w:szCs w:val="24"/>
                <w:lang w:val="sr-Cyrl-RS"/>
              </w:rPr>
            </w:pPr>
          </w:p>
        </w:tc>
        <w:tc>
          <w:tcPr>
            <w:tcW w:w="3934" w:type="dxa"/>
            <w:gridSpan w:val="2"/>
            <w:tcBorders>
              <w:top w:val="single" w:sz="4" w:space="0" w:color="auto"/>
              <w:left w:val="single" w:sz="4" w:space="0" w:color="auto"/>
              <w:right w:val="single" w:sz="4" w:space="0" w:color="auto"/>
            </w:tcBorders>
          </w:tcPr>
          <w:p w:rsidR="006F0FBA" w:rsidRPr="00276BBD" w:rsidRDefault="006F0FBA" w:rsidP="00F176F7">
            <w:pPr>
              <w:spacing w:after="0" w:line="240" w:lineRule="auto"/>
              <w:jc w:val="left"/>
              <w:rPr>
                <w:rFonts w:eastAsia="Times New Roman"/>
                <w:szCs w:val="24"/>
                <w:shd w:val="clear" w:color="auto" w:fill="FFFFFF"/>
                <w:lang w:val="sr-Latn-RS"/>
              </w:rPr>
            </w:pPr>
            <w:r w:rsidRPr="00276BBD">
              <w:rPr>
                <w:rFonts w:eastAsia="Times New Roman"/>
                <w:szCs w:val="24"/>
                <w:lang w:val="sr-Cyrl-RS"/>
              </w:rPr>
              <w:t>Обучавање ученика за самостално коришћење извора знања</w:t>
            </w:r>
            <w:r w:rsidRPr="00276BBD">
              <w:rPr>
                <w:rFonts w:eastAsia="Times New Roman"/>
                <w:szCs w:val="24"/>
                <w:lang w:val="sr-Latn-RS"/>
              </w:rPr>
              <w:t>.</w:t>
            </w:r>
          </w:p>
        </w:tc>
        <w:tc>
          <w:tcPr>
            <w:tcW w:w="3119" w:type="dxa"/>
            <w:tcBorders>
              <w:top w:val="single" w:sz="4" w:space="0" w:color="auto"/>
              <w:lef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библиотекар</w:t>
            </w:r>
          </w:p>
        </w:tc>
        <w:tc>
          <w:tcPr>
            <w:tcW w:w="2115" w:type="dxa"/>
            <w:tcBorders>
              <w:top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vMerge/>
            <w:tcBorders>
              <w:bottom w:val="single" w:sz="4" w:space="0" w:color="auto"/>
              <w:right w:val="single" w:sz="4" w:space="0" w:color="auto"/>
            </w:tcBorders>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Borders>
              <w:left w:val="single" w:sz="4" w:space="0" w:color="auto"/>
            </w:tcBorders>
          </w:tcPr>
          <w:p w:rsidR="006F0FBA" w:rsidRPr="00276BBD" w:rsidRDefault="006F0FBA" w:rsidP="00F176F7">
            <w:pPr>
              <w:spacing w:after="0" w:line="240" w:lineRule="auto"/>
              <w:jc w:val="left"/>
              <w:rPr>
                <w:rFonts w:eastAsia="Times New Roman"/>
                <w:szCs w:val="24"/>
                <w:lang w:val="sr-Latn-RS"/>
              </w:rPr>
            </w:pPr>
            <w:r w:rsidRPr="00276BBD">
              <w:rPr>
                <w:rFonts w:eastAsia="Times New Roman"/>
                <w:szCs w:val="24"/>
                <w:lang w:val="sr-Cyrl-RS"/>
              </w:rPr>
              <w:t>Учешће у новинарској секцији</w:t>
            </w:r>
            <w:r w:rsidRPr="00276BBD">
              <w:rPr>
                <w:rFonts w:eastAsia="Times New Roman"/>
                <w:szCs w:val="24"/>
                <w:lang w:val="sr-Latn-RS"/>
              </w:rPr>
              <w:t>.</w:t>
            </w:r>
          </w:p>
        </w:tc>
        <w:tc>
          <w:tcPr>
            <w:tcW w:w="3119"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библиотекар</w:t>
            </w:r>
          </w:p>
        </w:tc>
        <w:tc>
          <w:tcPr>
            <w:tcW w:w="2115"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tcBorders>
              <w:top w:val="single" w:sz="4" w:space="0" w:color="auto"/>
              <w:bottom w:val="single" w:sz="4" w:space="0" w:color="auto"/>
              <w:right w:val="single" w:sz="4" w:space="0" w:color="auto"/>
            </w:tcBorders>
            <w:shd w:val="clear" w:color="auto" w:fill="C2D69B" w:themeFill="accent3" w:themeFillTint="99"/>
          </w:tcPr>
          <w:p w:rsidR="006F0FBA" w:rsidRPr="00276BBD" w:rsidRDefault="006F0FBA" w:rsidP="00F176F7">
            <w:pPr>
              <w:spacing w:after="0" w:line="240" w:lineRule="auto"/>
              <w:jc w:val="left"/>
              <w:rPr>
                <w:rFonts w:eastAsia="Times New Roman"/>
                <w:b/>
                <w:szCs w:val="24"/>
                <w:lang w:val="sr-Cyrl-RS"/>
              </w:rPr>
            </w:pPr>
            <w:r w:rsidRPr="00276BBD">
              <w:rPr>
                <w:rFonts w:eastAsia="Times New Roman"/>
                <w:b/>
                <w:szCs w:val="24"/>
                <w:lang w:val="sr-Cyrl-RS"/>
              </w:rPr>
              <w:t>3.</w:t>
            </w:r>
          </w:p>
        </w:tc>
        <w:tc>
          <w:tcPr>
            <w:tcW w:w="9168" w:type="dxa"/>
            <w:gridSpan w:val="4"/>
            <w:tcBorders>
              <w:top w:val="single" w:sz="4" w:space="0" w:color="auto"/>
              <w:left w:val="single" w:sz="4" w:space="0" w:color="auto"/>
              <w:bottom w:val="single" w:sz="4" w:space="0" w:color="auto"/>
            </w:tcBorders>
            <w:shd w:val="clear" w:color="auto" w:fill="C2D69B" w:themeFill="accent3" w:themeFillTint="99"/>
          </w:tcPr>
          <w:p w:rsidR="006F0FBA" w:rsidRPr="00276BBD" w:rsidRDefault="006F0FBA" w:rsidP="00F176F7">
            <w:pPr>
              <w:spacing w:after="0" w:line="240" w:lineRule="auto"/>
              <w:jc w:val="left"/>
              <w:rPr>
                <w:rFonts w:eastAsia="Times New Roman"/>
                <w:szCs w:val="24"/>
                <w:lang w:val="sr-Cyrl-RS"/>
              </w:rPr>
            </w:pPr>
            <w:r w:rsidRPr="00276BBD">
              <w:rPr>
                <w:rFonts w:eastAsia="Times New Roman"/>
                <w:b/>
                <w:szCs w:val="24"/>
                <w:lang w:val="sr-Cyrl-RS"/>
              </w:rPr>
              <w:t>Сарадња са наставницима и стручним сарадницима</w:t>
            </w:r>
          </w:p>
        </w:tc>
      </w:tr>
      <w:tr w:rsidR="006F0FBA" w:rsidRPr="00276BBD" w:rsidTr="00F176F7">
        <w:trPr>
          <w:trHeight w:val="744"/>
        </w:trPr>
        <w:tc>
          <w:tcPr>
            <w:tcW w:w="457" w:type="dxa"/>
            <w:vMerge w:val="restart"/>
            <w:tcBorders>
              <w:top w:val="single" w:sz="4" w:space="0" w:color="auto"/>
              <w:right w:val="single" w:sz="4" w:space="0" w:color="auto"/>
            </w:tcBorders>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Borders>
              <w:top w:val="single" w:sz="4" w:space="0" w:color="auto"/>
              <w:left w:val="single" w:sz="4" w:space="0" w:color="auto"/>
              <w:bottom w:val="single" w:sz="4" w:space="0" w:color="auto"/>
            </w:tcBorders>
          </w:tcPr>
          <w:p w:rsidR="006F0FBA" w:rsidRPr="00276BBD" w:rsidRDefault="006F0FBA" w:rsidP="00F176F7">
            <w:pPr>
              <w:spacing w:after="0" w:line="240" w:lineRule="auto"/>
              <w:jc w:val="left"/>
              <w:rPr>
                <w:rFonts w:eastAsia="Times New Roman"/>
                <w:szCs w:val="24"/>
                <w:shd w:val="clear" w:color="auto" w:fill="FFFFFF"/>
                <w:lang w:val="sr-Cyrl-RS"/>
              </w:rPr>
            </w:pPr>
            <w:r w:rsidRPr="00276BBD">
              <w:rPr>
                <w:rFonts w:eastAsia="Times New Roman"/>
                <w:szCs w:val="24"/>
                <w:shd w:val="clear" w:color="auto" w:fill="FFFFFF"/>
                <w:lang w:val="sr-Cyrl-RS"/>
              </w:rPr>
              <w:t>Сарадња са наставницима око утврђивања годишњег плана обраде ликтире.</w:t>
            </w:r>
          </w:p>
          <w:p w:rsidR="006F0FBA" w:rsidRPr="00276BBD" w:rsidRDefault="006F0FBA" w:rsidP="00F176F7">
            <w:pPr>
              <w:spacing w:after="0" w:line="240" w:lineRule="auto"/>
              <w:jc w:val="left"/>
              <w:rPr>
                <w:rFonts w:eastAsia="Times New Roman"/>
                <w:szCs w:val="24"/>
                <w:shd w:val="clear" w:color="auto" w:fill="FFFFFF"/>
                <w:lang w:val="sr-Cyrl-RS"/>
              </w:rPr>
            </w:pPr>
          </w:p>
          <w:p w:rsidR="006F0FBA" w:rsidRPr="00276BBD" w:rsidRDefault="006F0FBA" w:rsidP="00F176F7">
            <w:pPr>
              <w:spacing w:after="0" w:line="240" w:lineRule="auto"/>
              <w:jc w:val="left"/>
              <w:rPr>
                <w:rFonts w:eastAsia="Times New Roman"/>
                <w:szCs w:val="24"/>
                <w:lang w:val="sr-Cyrl-RS"/>
              </w:rPr>
            </w:pPr>
          </w:p>
        </w:tc>
        <w:tc>
          <w:tcPr>
            <w:tcW w:w="3119" w:type="dxa"/>
            <w:tcBorders>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 xml:space="preserve">Нототекар, библиотекар, </w:t>
            </w:r>
          </w:p>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и у сарадњи са наставником српског језика и књижевности</w:t>
            </w:r>
          </w:p>
        </w:tc>
        <w:tc>
          <w:tcPr>
            <w:tcW w:w="2115" w:type="dxa"/>
            <w:tcBorders>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Септембар</w:t>
            </w:r>
          </w:p>
        </w:tc>
      </w:tr>
      <w:tr w:rsidR="006F0FBA" w:rsidRPr="00276BBD" w:rsidTr="00F176F7">
        <w:trPr>
          <w:trHeight w:val="588"/>
        </w:trPr>
        <w:tc>
          <w:tcPr>
            <w:tcW w:w="457" w:type="dxa"/>
            <w:vMerge/>
            <w:tcBorders>
              <w:right w:val="single" w:sz="4" w:space="0" w:color="auto"/>
            </w:tcBorders>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Borders>
              <w:top w:val="single" w:sz="4" w:space="0" w:color="auto"/>
              <w:left w:val="single" w:sz="4" w:space="0" w:color="auto"/>
              <w:bottom w:val="single" w:sz="4" w:space="0" w:color="auto"/>
            </w:tcBorders>
          </w:tcPr>
          <w:p w:rsidR="006F0FBA" w:rsidRPr="00276BBD" w:rsidRDefault="006F0FBA" w:rsidP="00F176F7">
            <w:pPr>
              <w:spacing w:after="0" w:line="240" w:lineRule="auto"/>
              <w:jc w:val="left"/>
              <w:rPr>
                <w:rFonts w:eastAsia="Times New Roman"/>
                <w:szCs w:val="24"/>
                <w:shd w:val="clear" w:color="auto" w:fill="FFFFFF"/>
                <w:lang w:val="sr-Cyrl-RS"/>
              </w:rPr>
            </w:pPr>
            <w:r w:rsidRPr="00276BBD">
              <w:rPr>
                <w:rFonts w:eastAsia="Times New Roman"/>
                <w:szCs w:val="24"/>
                <w:shd w:val="clear" w:color="auto" w:fill="FFFFFF"/>
                <w:lang w:val="sr-Cyrl-RS"/>
              </w:rPr>
              <w:t xml:space="preserve">Коришћења ресурса библиотеке у процесу наставе. </w:t>
            </w:r>
          </w:p>
        </w:tc>
        <w:tc>
          <w:tcPr>
            <w:tcW w:w="3119" w:type="dxa"/>
            <w:tcBorders>
              <w:top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библиотекар, наставници</w:t>
            </w:r>
          </w:p>
        </w:tc>
        <w:tc>
          <w:tcPr>
            <w:tcW w:w="2115" w:type="dxa"/>
            <w:tcBorders>
              <w:top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rPr>
          <w:trHeight w:val="492"/>
        </w:trPr>
        <w:tc>
          <w:tcPr>
            <w:tcW w:w="457" w:type="dxa"/>
            <w:vMerge/>
            <w:tcBorders>
              <w:right w:val="single" w:sz="4" w:space="0" w:color="auto"/>
            </w:tcBorders>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Borders>
              <w:top w:val="single" w:sz="4" w:space="0" w:color="auto"/>
              <w:left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shd w:val="clear" w:color="auto" w:fill="FFFFFF"/>
                <w:lang w:val="sr-Cyrl-RS"/>
              </w:rPr>
              <w:t>Информисање корисника школске библиотеке о новоиздатим публикацијама</w:t>
            </w:r>
          </w:p>
          <w:p w:rsidR="006F0FBA" w:rsidRPr="00276BBD" w:rsidRDefault="006F0FBA" w:rsidP="00F176F7">
            <w:pPr>
              <w:spacing w:after="0" w:line="240" w:lineRule="auto"/>
              <w:jc w:val="left"/>
              <w:rPr>
                <w:rFonts w:eastAsia="Times New Roman"/>
                <w:szCs w:val="24"/>
                <w:shd w:val="clear" w:color="auto" w:fill="FFFFFF"/>
                <w:lang w:val="sr-Cyrl-RS"/>
              </w:rPr>
            </w:pPr>
          </w:p>
        </w:tc>
        <w:tc>
          <w:tcPr>
            <w:tcW w:w="3119" w:type="dxa"/>
            <w:tcBorders>
              <w:top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чланови педагошког колегијума</w:t>
            </w:r>
          </w:p>
        </w:tc>
        <w:tc>
          <w:tcPr>
            <w:tcW w:w="2115" w:type="dxa"/>
            <w:tcBorders>
              <w:top w:val="single" w:sz="4" w:space="0" w:color="auto"/>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rPr>
          <w:trHeight w:val="684"/>
        </w:trPr>
        <w:tc>
          <w:tcPr>
            <w:tcW w:w="457" w:type="dxa"/>
            <w:vMerge/>
            <w:tcBorders>
              <w:right w:val="single" w:sz="4" w:space="0" w:color="auto"/>
            </w:tcBorders>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Borders>
              <w:top w:val="single" w:sz="4" w:space="0" w:color="auto"/>
              <w:left w:val="single" w:sz="4" w:space="0" w:color="auto"/>
            </w:tcBorders>
          </w:tcPr>
          <w:p w:rsidR="006F0FBA" w:rsidRPr="00276BBD" w:rsidRDefault="006F0FBA" w:rsidP="00F176F7">
            <w:pPr>
              <w:spacing w:after="0" w:line="240" w:lineRule="auto"/>
              <w:jc w:val="left"/>
              <w:rPr>
                <w:rFonts w:eastAsia="Times New Roman"/>
                <w:szCs w:val="24"/>
                <w:shd w:val="clear" w:color="auto" w:fill="FFFFFF"/>
                <w:lang w:val="sr-Cyrl-RS"/>
              </w:rPr>
            </w:pPr>
            <w:r w:rsidRPr="00276BBD">
              <w:rPr>
                <w:rFonts w:eastAsia="Times New Roman"/>
                <w:szCs w:val="24"/>
                <w:lang w:val="sr-Cyrl-RS"/>
              </w:rPr>
              <w:t xml:space="preserve">Одабирање и припремање литературе за ваннаставне облике рада и такмичења </w:t>
            </w:r>
          </w:p>
        </w:tc>
        <w:tc>
          <w:tcPr>
            <w:tcW w:w="3119" w:type="dxa"/>
            <w:tcBorders>
              <w:top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наставници</w:t>
            </w:r>
          </w:p>
        </w:tc>
        <w:tc>
          <w:tcPr>
            <w:tcW w:w="2115" w:type="dxa"/>
            <w:tcBorders>
              <w:top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shd w:val="clear" w:color="auto" w:fill="FFFFFF" w:themeFill="background1"/>
          </w:tcPr>
          <w:p w:rsidR="006F0FBA" w:rsidRPr="00276BBD" w:rsidRDefault="006F0FBA" w:rsidP="00F176F7">
            <w:pPr>
              <w:spacing w:after="0" w:line="240" w:lineRule="auto"/>
              <w:jc w:val="left"/>
              <w:rPr>
                <w:rFonts w:eastAsia="Times New Roman"/>
                <w:b/>
                <w:szCs w:val="24"/>
                <w:lang w:val="sr-Cyrl-RS"/>
              </w:rPr>
            </w:pPr>
          </w:p>
        </w:tc>
        <w:tc>
          <w:tcPr>
            <w:tcW w:w="3934" w:type="dxa"/>
            <w:gridSpan w:val="2"/>
          </w:tcPr>
          <w:p w:rsidR="006F0FBA" w:rsidRPr="00276BBD" w:rsidRDefault="006F0FBA" w:rsidP="00F176F7">
            <w:pPr>
              <w:rPr>
                <w:rFonts w:eastAsia="Times New Roman"/>
                <w:szCs w:val="24"/>
                <w:lang w:val="sr-Cyrl-RS"/>
              </w:rPr>
            </w:pPr>
            <w:r w:rsidRPr="00276BBD">
              <w:rPr>
                <w:rFonts w:eastAsia="Times New Roman"/>
                <w:szCs w:val="24"/>
                <w:lang w:val="sr-Cyrl-RS"/>
              </w:rPr>
              <w:t xml:space="preserve">Уредничка сарадња на школском часопису </w:t>
            </w:r>
          </w:p>
        </w:tc>
        <w:tc>
          <w:tcPr>
            <w:tcW w:w="3119" w:type="dxa"/>
            <w:tcBorders>
              <w:right w:val="single" w:sz="4" w:space="0" w:color="auto"/>
            </w:tcBorders>
          </w:tcPr>
          <w:p w:rsidR="006F0FBA" w:rsidRPr="00276BBD" w:rsidRDefault="006F0FBA" w:rsidP="00F176F7">
            <w:pPr>
              <w:rPr>
                <w:rFonts w:eastAsia="Times New Roman"/>
                <w:szCs w:val="24"/>
                <w:lang w:val="sr-Cyrl-RS"/>
              </w:rPr>
            </w:pPr>
            <w:r w:rsidRPr="00276BBD">
              <w:rPr>
                <w:rFonts w:eastAsia="Times New Roman"/>
                <w:szCs w:val="24"/>
                <w:lang w:val="sr-Cyrl-RS"/>
              </w:rPr>
              <w:t>нототекар, библиотекар, наставници, стручни сарадници, помоћници директора, директор, секретар</w:t>
            </w:r>
          </w:p>
        </w:tc>
        <w:tc>
          <w:tcPr>
            <w:tcW w:w="2115" w:type="dxa"/>
            <w:tcBorders>
              <w:left w:val="single" w:sz="4" w:space="0" w:color="auto"/>
            </w:tcBorders>
          </w:tcPr>
          <w:p w:rsidR="006F0FBA" w:rsidRPr="00276BBD" w:rsidRDefault="006F0FBA" w:rsidP="00F176F7">
            <w:pPr>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tcBorders>
              <w:bottom w:val="single" w:sz="4" w:space="0" w:color="auto"/>
            </w:tcBorders>
            <w:shd w:val="clear" w:color="auto" w:fill="C4BC96" w:themeFill="background2" w:themeFillShade="BF"/>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4.</w:t>
            </w:r>
          </w:p>
        </w:tc>
        <w:tc>
          <w:tcPr>
            <w:tcW w:w="9168" w:type="dxa"/>
            <w:gridSpan w:val="4"/>
            <w:shd w:val="clear" w:color="auto" w:fill="C2D69B"/>
          </w:tcPr>
          <w:p w:rsidR="006F0FBA" w:rsidRPr="00276BBD" w:rsidRDefault="006F0FBA" w:rsidP="00F176F7">
            <w:pPr>
              <w:spacing w:after="0" w:line="240" w:lineRule="auto"/>
              <w:jc w:val="left"/>
              <w:rPr>
                <w:rFonts w:eastAsia="Times New Roman"/>
                <w:szCs w:val="24"/>
                <w:lang w:val="sr-Cyrl-RS"/>
              </w:rPr>
            </w:pPr>
            <w:r w:rsidRPr="00276BBD">
              <w:rPr>
                <w:rFonts w:eastAsia="Times New Roman"/>
                <w:b/>
                <w:szCs w:val="24"/>
                <w:lang w:val="sr-Cyrl-RS"/>
              </w:rPr>
              <w:t>Библиотечко-информатичка делатност</w:t>
            </w:r>
          </w:p>
        </w:tc>
      </w:tr>
      <w:tr w:rsidR="006F0FBA" w:rsidRPr="00276BBD" w:rsidTr="00F176F7">
        <w:tc>
          <w:tcPr>
            <w:tcW w:w="457" w:type="dxa"/>
            <w:vMerge w:val="restart"/>
            <w:tcBorders>
              <w:top w:val="single" w:sz="4" w:space="0" w:color="auto"/>
            </w:tcBorders>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Почетак процеса формирања електронске базе</w:t>
            </w:r>
          </w:p>
        </w:tc>
        <w:tc>
          <w:tcPr>
            <w:tcW w:w="3119"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библиотекар, наставник информатике и рачунарства, директор, помоћници</w:t>
            </w:r>
          </w:p>
        </w:tc>
        <w:tc>
          <w:tcPr>
            <w:tcW w:w="2115"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vMerge/>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Сређивање књижног фонда библиотеке</w:t>
            </w:r>
          </w:p>
        </w:tc>
        <w:tc>
          <w:tcPr>
            <w:tcW w:w="3119"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билбиотекар</w:t>
            </w:r>
          </w:p>
        </w:tc>
        <w:tc>
          <w:tcPr>
            <w:tcW w:w="2115"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Borders>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 xml:space="preserve">Вођење библиотечког пословања </w:t>
            </w:r>
            <w:r w:rsidRPr="00276BBD">
              <w:rPr>
                <w:rFonts w:eastAsia="Times New Roman"/>
                <w:szCs w:val="24"/>
                <w:lang w:val="sr-Cyrl-RS"/>
              </w:rPr>
              <w:lastRenderedPageBreak/>
              <w:t>(инвентарисање, сигнирање, каталогизација, класификација)</w:t>
            </w:r>
          </w:p>
        </w:tc>
        <w:tc>
          <w:tcPr>
            <w:tcW w:w="3119"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lastRenderedPageBreak/>
              <w:t>Нототекар, библиотекар</w:t>
            </w:r>
          </w:p>
        </w:tc>
        <w:tc>
          <w:tcPr>
            <w:tcW w:w="2115"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 xml:space="preserve">Током школске </w:t>
            </w:r>
            <w:r w:rsidRPr="00276BBD">
              <w:rPr>
                <w:rFonts w:eastAsia="Times New Roman"/>
                <w:szCs w:val="24"/>
                <w:lang w:val="sr-Cyrl-RS"/>
              </w:rPr>
              <w:lastRenderedPageBreak/>
              <w:t>године</w:t>
            </w:r>
          </w:p>
        </w:tc>
      </w:tr>
      <w:tr w:rsidR="006F0FBA" w:rsidRPr="00276BBD" w:rsidTr="00F176F7">
        <w:tc>
          <w:tcPr>
            <w:tcW w:w="457" w:type="dxa"/>
            <w:tcBorders>
              <w:bottom w:val="single" w:sz="4" w:space="0" w:color="auto"/>
            </w:tcBorders>
            <w:shd w:val="clear" w:color="auto" w:fill="C2D69B"/>
          </w:tcPr>
          <w:p w:rsidR="006F0FBA" w:rsidRPr="00276BBD" w:rsidRDefault="006F0FBA" w:rsidP="00F176F7">
            <w:pPr>
              <w:spacing w:after="0" w:line="240" w:lineRule="auto"/>
              <w:jc w:val="left"/>
              <w:rPr>
                <w:rFonts w:eastAsia="Times New Roman"/>
                <w:b/>
                <w:szCs w:val="24"/>
                <w:lang w:val="sr-Cyrl-RS"/>
              </w:rPr>
            </w:pPr>
            <w:r w:rsidRPr="00276BBD">
              <w:rPr>
                <w:rFonts w:eastAsia="Times New Roman"/>
                <w:b/>
                <w:szCs w:val="24"/>
                <w:lang w:val="sr-Cyrl-RS"/>
              </w:rPr>
              <w:lastRenderedPageBreak/>
              <w:t>5.</w:t>
            </w:r>
          </w:p>
        </w:tc>
        <w:tc>
          <w:tcPr>
            <w:tcW w:w="9168" w:type="dxa"/>
            <w:gridSpan w:val="4"/>
            <w:tcBorders>
              <w:top w:val="single" w:sz="4" w:space="0" w:color="auto"/>
              <w:bottom w:val="single" w:sz="4" w:space="0" w:color="auto"/>
            </w:tcBorders>
            <w:shd w:val="clear" w:color="auto" w:fill="C2D69B"/>
          </w:tcPr>
          <w:p w:rsidR="006F0FBA" w:rsidRPr="00276BBD" w:rsidRDefault="006F0FBA" w:rsidP="00F176F7">
            <w:pPr>
              <w:spacing w:after="0" w:line="240" w:lineRule="auto"/>
              <w:jc w:val="left"/>
              <w:rPr>
                <w:rFonts w:eastAsia="Times New Roman"/>
                <w:b/>
                <w:szCs w:val="24"/>
                <w:lang w:val="sr-Cyrl-RS"/>
              </w:rPr>
            </w:pPr>
            <w:r w:rsidRPr="00276BBD">
              <w:rPr>
                <w:rFonts w:eastAsia="Times New Roman"/>
                <w:b/>
                <w:szCs w:val="24"/>
                <w:lang w:val="sr-Cyrl-RS"/>
              </w:rPr>
              <w:t>Културна и јавна делатност</w:t>
            </w:r>
          </w:p>
        </w:tc>
      </w:tr>
      <w:tr w:rsidR="006F0FBA" w:rsidRPr="00276BBD" w:rsidTr="00F176F7">
        <w:tc>
          <w:tcPr>
            <w:tcW w:w="457" w:type="dxa"/>
            <w:vMerge w:val="restart"/>
            <w:tcBorders>
              <w:top w:val="single" w:sz="4" w:space="0" w:color="auto"/>
            </w:tcBorders>
          </w:tcPr>
          <w:p w:rsidR="006F0FBA" w:rsidRPr="00276BBD" w:rsidRDefault="006F0FBA" w:rsidP="00F176F7">
            <w:pPr>
              <w:spacing w:after="0" w:line="240" w:lineRule="auto"/>
              <w:jc w:val="left"/>
              <w:rPr>
                <w:rFonts w:eastAsia="Times New Roman"/>
                <w:szCs w:val="24"/>
                <w:lang w:val="sr-Cyrl-RS"/>
              </w:rPr>
            </w:pPr>
          </w:p>
        </w:tc>
        <w:tc>
          <w:tcPr>
            <w:tcW w:w="3934" w:type="dxa"/>
            <w:gridSpan w:val="2"/>
            <w:tcBorders>
              <w:top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Учествовање у организацији културних активности школе (концерти, такмичења, семинари, мајсторски курсеви, приредбе, и др.)</w:t>
            </w:r>
          </w:p>
        </w:tc>
        <w:tc>
          <w:tcPr>
            <w:tcW w:w="3119"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У сарадњи са управом школе и стручним већима и наставницима</w:t>
            </w:r>
          </w:p>
        </w:tc>
        <w:tc>
          <w:tcPr>
            <w:tcW w:w="2115"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vMerge/>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Сарадња са Народнoм библиотекoм Србије, Народном библиотеком Зрењанин, Библиотеком Академије уметности УНС, Библиотеком Факултета музичке уметности УУ, Библиотеком Матице српске, као и другим шкослким билиотекама</w:t>
            </w:r>
          </w:p>
        </w:tc>
        <w:tc>
          <w:tcPr>
            <w:tcW w:w="3119" w:type="dxa"/>
            <w:tcBorders>
              <w:righ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библиотекар</w:t>
            </w:r>
          </w:p>
        </w:tc>
        <w:tc>
          <w:tcPr>
            <w:tcW w:w="2115"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rPr>
          <w:trHeight w:val="706"/>
        </w:trPr>
        <w:tc>
          <w:tcPr>
            <w:tcW w:w="457" w:type="dxa"/>
            <w:vMerge/>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Borders>
              <w:bottom w:val="single" w:sz="4" w:space="0" w:color="auto"/>
              <w:righ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Сарадња са издавачким кућама</w:t>
            </w:r>
          </w:p>
        </w:tc>
        <w:tc>
          <w:tcPr>
            <w:tcW w:w="3119" w:type="dxa"/>
            <w:tcBorders>
              <w:left w:val="single" w:sz="4" w:space="0" w:color="auto"/>
              <w:bottom w:val="single" w:sz="4" w:space="0" w:color="auto"/>
              <w:righ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w:t>
            </w:r>
          </w:p>
        </w:tc>
        <w:tc>
          <w:tcPr>
            <w:tcW w:w="2115" w:type="dxa"/>
            <w:tcBorders>
              <w:bottom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p w:rsidR="006F0FBA" w:rsidRPr="00276BBD" w:rsidRDefault="006F0FBA" w:rsidP="00F176F7">
            <w:pPr>
              <w:spacing w:after="0" w:line="240" w:lineRule="auto"/>
              <w:jc w:val="left"/>
              <w:rPr>
                <w:rFonts w:eastAsia="Times New Roman"/>
                <w:szCs w:val="24"/>
                <w:lang w:val="sr-Cyrl-RS"/>
              </w:rPr>
            </w:pPr>
          </w:p>
        </w:tc>
      </w:tr>
      <w:tr w:rsidR="006F0FBA" w:rsidRPr="00276BBD" w:rsidTr="00F176F7">
        <w:trPr>
          <w:trHeight w:val="274"/>
        </w:trPr>
        <w:tc>
          <w:tcPr>
            <w:tcW w:w="457" w:type="dxa"/>
            <w:vMerge/>
            <w:tcBorders>
              <w:bottom w:val="single" w:sz="4" w:space="0" w:color="auto"/>
            </w:tcBorders>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Borders>
              <w:top w:val="single" w:sz="4" w:space="0" w:color="auto"/>
              <w:bottom w:val="single" w:sz="4" w:space="0" w:color="000000"/>
              <w:righ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Сарадња са медијским кућама</w:t>
            </w:r>
          </w:p>
        </w:tc>
        <w:tc>
          <w:tcPr>
            <w:tcW w:w="3119" w:type="dxa"/>
            <w:tcBorders>
              <w:top w:val="single" w:sz="4" w:space="0" w:color="auto"/>
              <w:left w:val="single" w:sz="4" w:space="0" w:color="auto"/>
              <w:bottom w:val="single" w:sz="4" w:space="0" w:color="000000"/>
              <w:righ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w:t>
            </w:r>
          </w:p>
        </w:tc>
        <w:tc>
          <w:tcPr>
            <w:tcW w:w="2115" w:type="dxa"/>
            <w:tcBorders>
              <w:top w:val="single" w:sz="4" w:space="0" w:color="auto"/>
              <w:bottom w:val="single" w:sz="4" w:space="0" w:color="000000"/>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tcBorders>
              <w:top w:val="single" w:sz="4" w:space="0" w:color="auto"/>
              <w:bottom w:val="single" w:sz="4" w:space="0" w:color="auto"/>
            </w:tcBorders>
            <w:shd w:val="clear" w:color="auto" w:fill="FABF8F" w:themeFill="accent6" w:themeFillTint="99"/>
          </w:tcPr>
          <w:p w:rsidR="006F0FBA" w:rsidRPr="00276BBD" w:rsidRDefault="006F0FBA" w:rsidP="00F176F7">
            <w:pPr>
              <w:spacing w:after="0" w:line="240" w:lineRule="auto"/>
              <w:rPr>
                <w:rFonts w:eastAsia="Times New Roman"/>
                <w:szCs w:val="24"/>
                <w:lang w:val="sr-Cyrl-RS"/>
              </w:rPr>
            </w:pPr>
            <w:r w:rsidRPr="00276BBD">
              <w:rPr>
                <w:rFonts w:eastAsia="Times New Roman"/>
                <w:szCs w:val="24"/>
                <w:lang w:val="sr-Cyrl-RS"/>
              </w:rPr>
              <w:t>6.</w:t>
            </w:r>
          </w:p>
        </w:tc>
        <w:tc>
          <w:tcPr>
            <w:tcW w:w="9168" w:type="dxa"/>
            <w:gridSpan w:val="4"/>
            <w:shd w:val="clear" w:color="auto" w:fill="FABF8F" w:themeFill="accent6" w:themeFillTint="99"/>
          </w:tcPr>
          <w:p w:rsidR="006F0FBA" w:rsidRPr="00276BBD" w:rsidRDefault="006F0FBA" w:rsidP="00F176F7">
            <w:pPr>
              <w:spacing w:after="0" w:line="240" w:lineRule="auto"/>
              <w:rPr>
                <w:rFonts w:eastAsia="Times New Roman"/>
                <w:szCs w:val="24"/>
                <w:lang w:val="sr-Cyrl-RS"/>
              </w:rPr>
            </w:pPr>
            <w:r w:rsidRPr="00276BBD">
              <w:rPr>
                <w:rFonts w:eastAsia="Times New Roman"/>
                <w:b/>
                <w:szCs w:val="24"/>
                <w:lang w:val="sr-Cyrl-RS"/>
              </w:rPr>
              <w:t>Остале активности</w:t>
            </w:r>
          </w:p>
          <w:p w:rsidR="006F0FBA" w:rsidRPr="00276BBD" w:rsidRDefault="006F0FBA" w:rsidP="00F176F7">
            <w:pPr>
              <w:spacing w:after="0" w:line="240" w:lineRule="auto"/>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tcBorders>
              <w:top w:val="single" w:sz="4" w:space="0" w:color="auto"/>
            </w:tcBorders>
          </w:tcPr>
          <w:p w:rsidR="006F0FBA" w:rsidRPr="00276BBD" w:rsidRDefault="006F0FBA" w:rsidP="00F176F7">
            <w:pPr>
              <w:widowControl w:val="0"/>
              <w:pBdr>
                <w:top w:val="nil"/>
                <w:left w:val="nil"/>
                <w:bottom w:val="nil"/>
                <w:right w:val="nil"/>
                <w:between w:val="nil"/>
              </w:pBdr>
              <w:spacing w:after="0"/>
              <w:jc w:val="left"/>
              <w:rPr>
                <w:rFonts w:eastAsia="Times New Roman"/>
                <w:szCs w:val="24"/>
                <w:lang w:val="sr-Cyrl-RS"/>
              </w:rPr>
            </w:pPr>
          </w:p>
        </w:tc>
        <w:tc>
          <w:tcPr>
            <w:tcW w:w="3934" w:type="dxa"/>
            <w:gridSpan w:val="2"/>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Учешће у раду стручних органа школе</w:t>
            </w:r>
          </w:p>
        </w:tc>
        <w:tc>
          <w:tcPr>
            <w:tcW w:w="3119"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Чланство</w:t>
            </w:r>
          </w:p>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и присуство седницама, састанцима</w:t>
            </w:r>
          </w:p>
        </w:tc>
        <w:tc>
          <w:tcPr>
            <w:tcW w:w="2115"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shd w:val="clear" w:color="auto" w:fill="FFFFFF" w:themeFill="background1"/>
          </w:tcPr>
          <w:p w:rsidR="006F0FBA" w:rsidRPr="00276BBD" w:rsidRDefault="006F0FBA" w:rsidP="00F176F7">
            <w:pPr>
              <w:spacing w:after="0" w:line="240" w:lineRule="auto"/>
              <w:jc w:val="left"/>
              <w:rPr>
                <w:rFonts w:eastAsia="Times New Roman"/>
                <w:b/>
                <w:szCs w:val="24"/>
                <w:lang w:val="sr-Cyrl-RS"/>
              </w:rPr>
            </w:pPr>
          </w:p>
        </w:tc>
        <w:tc>
          <w:tcPr>
            <w:tcW w:w="3934" w:type="dxa"/>
            <w:gridSpan w:val="2"/>
            <w:tcBorders>
              <w:righ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Стручно усавршавање</w:t>
            </w:r>
          </w:p>
        </w:tc>
        <w:tc>
          <w:tcPr>
            <w:tcW w:w="3119" w:type="dxa"/>
            <w:tcBorders>
              <w:left w:val="single" w:sz="4" w:space="0" w:color="auto"/>
              <w:righ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учешће на семинарима, програмима обука</w:t>
            </w:r>
          </w:p>
        </w:tc>
        <w:tc>
          <w:tcPr>
            <w:tcW w:w="2115"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tcPr>
          <w:p w:rsidR="006F0FBA" w:rsidRPr="00276BBD" w:rsidRDefault="006F0FBA" w:rsidP="00F176F7">
            <w:pPr>
              <w:spacing w:after="0" w:line="240" w:lineRule="auto"/>
              <w:jc w:val="left"/>
              <w:rPr>
                <w:rFonts w:eastAsia="Times New Roman"/>
                <w:szCs w:val="24"/>
                <w:lang w:val="sr-Cyrl-RS"/>
              </w:rPr>
            </w:pPr>
          </w:p>
        </w:tc>
        <w:tc>
          <w:tcPr>
            <w:tcW w:w="3934" w:type="dxa"/>
            <w:gridSpan w:val="2"/>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 xml:space="preserve">Учешће у раду Друштва библиотекара Србије и Друштва школских библиотекара Србије </w:t>
            </w:r>
          </w:p>
        </w:tc>
        <w:tc>
          <w:tcPr>
            <w:tcW w:w="3119"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Библиотекар, нототекар</w:t>
            </w:r>
          </w:p>
        </w:tc>
        <w:tc>
          <w:tcPr>
            <w:tcW w:w="2115" w:type="dxa"/>
            <w:tcBorders>
              <w:lef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tcPr>
          <w:p w:rsidR="006F0FBA" w:rsidRPr="00276BBD" w:rsidRDefault="006F0FBA" w:rsidP="00F176F7">
            <w:pPr>
              <w:spacing w:after="0" w:line="240" w:lineRule="auto"/>
              <w:jc w:val="left"/>
              <w:rPr>
                <w:rFonts w:eastAsia="Times New Roman"/>
                <w:szCs w:val="24"/>
                <w:lang w:val="sr-Cyrl-RS"/>
              </w:rPr>
            </w:pPr>
          </w:p>
        </w:tc>
        <w:tc>
          <w:tcPr>
            <w:tcW w:w="3934" w:type="dxa"/>
            <w:gridSpan w:val="2"/>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Интернет маркетинг</w:t>
            </w:r>
          </w:p>
        </w:tc>
        <w:tc>
          <w:tcPr>
            <w:tcW w:w="3119"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w:t>
            </w:r>
          </w:p>
        </w:tc>
        <w:tc>
          <w:tcPr>
            <w:tcW w:w="2115" w:type="dxa"/>
            <w:tcBorders>
              <w:lef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r w:rsidR="006F0FBA" w:rsidRPr="00276BBD" w:rsidTr="00F176F7">
        <w:tc>
          <w:tcPr>
            <w:tcW w:w="457" w:type="dxa"/>
          </w:tcPr>
          <w:p w:rsidR="006F0FBA" w:rsidRPr="00276BBD" w:rsidRDefault="006F0FBA" w:rsidP="00F176F7">
            <w:pPr>
              <w:spacing w:after="0" w:line="240" w:lineRule="auto"/>
              <w:jc w:val="left"/>
              <w:rPr>
                <w:rFonts w:eastAsia="Times New Roman"/>
                <w:szCs w:val="24"/>
                <w:lang w:val="sr-Cyrl-RS"/>
              </w:rPr>
            </w:pPr>
          </w:p>
        </w:tc>
        <w:tc>
          <w:tcPr>
            <w:tcW w:w="3934" w:type="dxa"/>
            <w:gridSpan w:val="2"/>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Враћање библиотечког фонда након реновирања просторија библиотеке и набавке новог инвентара</w:t>
            </w:r>
          </w:p>
        </w:tc>
        <w:tc>
          <w:tcPr>
            <w:tcW w:w="3119" w:type="dxa"/>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Нототекар, библиотекар</w:t>
            </w:r>
          </w:p>
        </w:tc>
        <w:tc>
          <w:tcPr>
            <w:tcW w:w="2115" w:type="dxa"/>
            <w:tcBorders>
              <w:left w:val="single" w:sz="4" w:space="0" w:color="auto"/>
            </w:tcBorders>
          </w:tcPr>
          <w:p w:rsidR="006F0FBA" w:rsidRPr="00276BBD" w:rsidRDefault="006F0FBA" w:rsidP="00F176F7">
            <w:pPr>
              <w:spacing w:after="0" w:line="240" w:lineRule="auto"/>
              <w:jc w:val="left"/>
              <w:rPr>
                <w:rFonts w:eastAsia="Times New Roman"/>
                <w:szCs w:val="24"/>
                <w:lang w:val="sr-Cyrl-RS"/>
              </w:rPr>
            </w:pPr>
            <w:r w:rsidRPr="00276BBD">
              <w:rPr>
                <w:rFonts w:eastAsia="Times New Roman"/>
                <w:szCs w:val="24"/>
                <w:lang w:val="sr-Cyrl-RS"/>
              </w:rPr>
              <w:t>Током школске године</w:t>
            </w:r>
          </w:p>
        </w:tc>
      </w:tr>
    </w:tbl>
    <w:p w:rsidR="006F0FBA" w:rsidRPr="00276BBD" w:rsidRDefault="006F0FBA" w:rsidP="006F0FBA">
      <w:pPr>
        <w:autoSpaceDE w:val="0"/>
        <w:autoSpaceDN w:val="0"/>
        <w:adjustRightInd w:val="0"/>
        <w:spacing w:after="0" w:line="240" w:lineRule="auto"/>
        <w:rPr>
          <w:sz w:val="23"/>
          <w:szCs w:val="23"/>
        </w:rPr>
      </w:pPr>
    </w:p>
    <w:p w:rsidR="006F0FBA" w:rsidRPr="00276BBD" w:rsidRDefault="006F0FBA" w:rsidP="00A96DB0">
      <w:pPr>
        <w:rPr>
          <w:lang w:val="sr-Cyrl-RS"/>
        </w:rPr>
      </w:pPr>
    </w:p>
    <w:p w:rsidR="00A96DB0" w:rsidRPr="00276BBD" w:rsidRDefault="00A96DB0" w:rsidP="004F21F1">
      <w:pPr>
        <w:pStyle w:val="Heading2"/>
      </w:pPr>
      <w:bookmarkStart w:id="160" w:name="_Toc201223865"/>
      <w:r w:rsidRPr="00276BBD">
        <w:rPr>
          <w:lang w:val="sr-Cyrl-RS"/>
        </w:rPr>
        <w:t>1</w:t>
      </w:r>
      <w:r w:rsidR="006F0FBA" w:rsidRPr="00276BBD">
        <w:rPr>
          <w:lang w:val="sr-Cyrl-RS"/>
        </w:rPr>
        <w:t>6</w:t>
      </w:r>
      <w:r w:rsidRPr="00276BBD">
        <w:rPr>
          <w:lang w:val="sr-Cyrl-RS"/>
        </w:rPr>
        <w:t>.</w:t>
      </w:r>
      <w:r w:rsidRPr="00276BBD">
        <w:t>НАЧИН ОСТВАРИВАЊА ОБЛАСТИ РАЗВОЈНОГ ПЛАНА КОЈА УТИЧЕ НА ОБРАЗОВНО ВАСПИТНИ РАД</w:t>
      </w:r>
      <w:bookmarkEnd w:id="160"/>
    </w:p>
    <w:p w:rsidR="00A96DB0" w:rsidRPr="00276BBD" w:rsidRDefault="00A96DB0" w:rsidP="00A96DB0"/>
    <w:p w:rsidR="00A96DB0" w:rsidRPr="00276BBD" w:rsidRDefault="00A96DB0" w:rsidP="00A96DB0">
      <w:r w:rsidRPr="00276BBD">
        <w:t xml:space="preserve">АНАЛИЗА ПОСТОЈЕЋЕГ/ТРЕНУТНОГ СТАЊА </w:t>
      </w:r>
    </w:p>
    <w:p w:rsidR="00A96DB0" w:rsidRPr="00276BBD" w:rsidRDefault="00A96DB0" w:rsidP="00A96DB0">
      <w:r w:rsidRPr="00276BBD">
        <w:t xml:space="preserve">У сачињавању Развојног плана за период 2023-2027.година, Тим за развојно планирање је као примарне параметре за увид у постојеће/тренутно стање у школи, узео у обзир: </w:t>
      </w:r>
    </w:p>
    <w:p w:rsidR="00A96DB0" w:rsidRPr="00276BBD" w:rsidRDefault="00A96DB0" w:rsidP="00A96DB0">
      <w:r w:rsidRPr="00276BBD">
        <w:t xml:space="preserve">1. Самовредновање рада школе у претходном периоду, </w:t>
      </w:r>
    </w:p>
    <w:p w:rsidR="00A96DB0" w:rsidRPr="00276BBD" w:rsidRDefault="00A96DB0" w:rsidP="00A96DB0">
      <w:r w:rsidRPr="00276BBD">
        <w:lastRenderedPageBreak/>
        <w:t xml:space="preserve">2. Екстерну евалуацију квалитета образовно-васпитног рада школе (децембар 2017.год), </w:t>
      </w:r>
    </w:p>
    <w:p w:rsidR="00A96DB0" w:rsidRPr="00276BBD" w:rsidRDefault="00A96DB0" w:rsidP="00A96DB0">
      <w:r w:rsidRPr="00276BBD">
        <w:t xml:space="preserve">3. Извештај о реализацији Развојног плана </w:t>
      </w:r>
      <w:r w:rsidRPr="00276BBD">
        <w:rPr>
          <w:lang w:val="sr-Cyrl-RS"/>
        </w:rPr>
        <w:t>у шк.</w:t>
      </w:r>
      <w:r w:rsidRPr="00276BBD">
        <w:t>2023</w:t>
      </w:r>
      <w:r w:rsidRPr="00276BBD">
        <w:rPr>
          <w:lang w:val="sr-Cyrl-RS"/>
        </w:rPr>
        <w:t>/24. години</w:t>
      </w:r>
      <w:r w:rsidRPr="00276BBD">
        <w:t xml:space="preserve"> </w:t>
      </w:r>
    </w:p>
    <w:p w:rsidR="00A96DB0" w:rsidRPr="00276BBD" w:rsidRDefault="00A96DB0" w:rsidP="00A96DB0">
      <w:r w:rsidRPr="00276BBD">
        <w:t xml:space="preserve">4. SWOT анализу </w:t>
      </w:r>
    </w:p>
    <w:p w:rsidR="00A96DB0" w:rsidRPr="00276BBD" w:rsidRDefault="00A96DB0" w:rsidP="00A96DB0">
      <w:r w:rsidRPr="00276BBD">
        <w:t xml:space="preserve">Самовредновање рада школе у претходном периоду </w:t>
      </w:r>
    </w:p>
    <w:p w:rsidR="00A96DB0" w:rsidRPr="00276BBD" w:rsidRDefault="00A96DB0" w:rsidP="00A96DB0">
      <w:r w:rsidRPr="00276BBD">
        <w:t xml:space="preserve">У претходном периоду Тим за самовредновање је спровео вредновање неколико области квалитета. Према Извештају, области квалитета су оцењене на следећи начин: </w:t>
      </w:r>
    </w:p>
    <w:p w:rsidR="00A96DB0" w:rsidRPr="00276BBD" w:rsidRDefault="00A96DB0" w:rsidP="00A96DB0">
      <w:r w:rsidRPr="00276BBD">
        <w:t xml:space="preserve">1.Планирање, програмирање и извештавање - довољан/добар, 2/3 </w:t>
      </w:r>
    </w:p>
    <w:p w:rsidR="00A96DB0" w:rsidRPr="00276BBD" w:rsidRDefault="00A96DB0" w:rsidP="00A96DB0">
      <w:r w:rsidRPr="00276BBD">
        <w:t xml:space="preserve">2.Настава и учење: добар, 3 </w:t>
      </w:r>
    </w:p>
    <w:p w:rsidR="00A96DB0" w:rsidRPr="00276BBD" w:rsidRDefault="00A96DB0" w:rsidP="00A96DB0">
      <w:r w:rsidRPr="00276BBD">
        <w:t xml:space="preserve">3.Образовна постигнућа ученика: врло добар, 4 </w:t>
      </w:r>
    </w:p>
    <w:p w:rsidR="00A96DB0" w:rsidRPr="00276BBD" w:rsidRDefault="00A96DB0" w:rsidP="00A96DB0">
      <w:r w:rsidRPr="00276BBD">
        <w:t xml:space="preserve">4.Подршка ученицима: врло добар-4, </w:t>
      </w:r>
    </w:p>
    <w:p w:rsidR="00A96DB0" w:rsidRPr="00276BBD" w:rsidRDefault="00A96DB0" w:rsidP="00A96DB0">
      <w:r w:rsidRPr="00276BBD">
        <w:t>5.Етос</w:t>
      </w:r>
    </w:p>
    <w:p w:rsidR="00A96DB0" w:rsidRPr="00276BBD" w:rsidRDefault="00A96DB0" w:rsidP="00A96DB0">
      <w:r w:rsidRPr="00276BBD">
        <w:t>6.Руковођење школом, људски и материјални ресурси</w:t>
      </w:r>
    </w:p>
    <w:tbl>
      <w:tblPr>
        <w:tblW w:w="0" w:type="auto"/>
        <w:tblBorders>
          <w:top w:val="nil"/>
          <w:left w:val="nil"/>
          <w:bottom w:val="nil"/>
          <w:right w:val="nil"/>
        </w:tblBorders>
        <w:tblLayout w:type="fixed"/>
        <w:tblLook w:val="0000" w:firstRow="0" w:lastRow="0" w:firstColumn="0" w:lastColumn="0" w:noHBand="0" w:noVBand="0"/>
      </w:tblPr>
      <w:tblGrid>
        <w:gridCol w:w="4326"/>
        <w:gridCol w:w="4326"/>
      </w:tblGrid>
      <w:tr w:rsidR="00A96DB0" w:rsidRPr="00276BBD" w:rsidTr="00EE5B46">
        <w:trPr>
          <w:trHeight w:val="107"/>
        </w:trPr>
        <w:tc>
          <w:tcPr>
            <w:tcW w:w="4326" w:type="dxa"/>
          </w:tcPr>
          <w:p w:rsidR="00A96DB0" w:rsidRPr="00276BBD" w:rsidRDefault="00A96DB0" w:rsidP="00EE5B46">
            <w:r w:rsidRPr="00276BBD">
              <w:t xml:space="preserve">У закључку Извештаја, Тим за самовредновање истиче следеће кључне снаге и слабости: </w:t>
            </w:r>
          </w:p>
        </w:tc>
        <w:tc>
          <w:tcPr>
            <w:tcW w:w="4326" w:type="dxa"/>
          </w:tcPr>
          <w:p w:rsidR="00A96DB0" w:rsidRPr="00276BBD" w:rsidRDefault="00A96DB0" w:rsidP="00EE5B46"/>
        </w:tc>
      </w:tr>
      <w:tr w:rsidR="00A96DB0" w:rsidRPr="00276BBD" w:rsidTr="00EE5B46">
        <w:trPr>
          <w:trHeight w:val="1904"/>
        </w:trPr>
        <w:tc>
          <w:tcPr>
            <w:tcW w:w="4326" w:type="dxa"/>
          </w:tcPr>
          <w:p w:rsidR="00A96DB0" w:rsidRPr="00276BBD" w:rsidRDefault="00A96DB0" w:rsidP="00EE5B46">
            <w:r w:rsidRPr="00276BBD">
              <w:t>Кључне снаге</w:t>
            </w:r>
          </w:p>
          <w:p w:rsidR="00A96DB0" w:rsidRPr="00276BBD" w:rsidRDefault="00A96DB0" w:rsidP="00EE5B46">
            <w:r w:rsidRPr="00276BBD">
              <w:t xml:space="preserve">- широко примењено прилагођавање наставног рада васпитно-образовним потребама ученика </w:t>
            </w:r>
          </w:p>
          <w:p w:rsidR="00A96DB0" w:rsidRPr="00276BBD" w:rsidRDefault="00A96DB0" w:rsidP="00EE5B46">
            <w:r w:rsidRPr="00276BBD">
              <w:t xml:space="preserve">- изузетна постигнућа ученика </w:t>
            </w:r>
          </w:p>
          <w:p w:rsidR="00A96DB0" w:rsidRPr="00276BBD" w:rsidRDefault="00A96DB0" w:rsidP="00EE5B46">
            <w:r w:rsidRPr="00276BBD">
              <w:t xml:space="preserve">- сарадња школе са локалном заједницом </w:t>
            </w:r>
          </w:p>
          <w:p w:rsidR="00A96DB0" w:rsidRPr="00276BBD" w:rsidRDefault="00A96DB0" w:rsidP="00EE5B46">
            <w:r w:rsidRPr="00276BBD">
              <w:t xml:space="preserve">- школа је безбедна средина у којој није присутно вршњачко насиље </w:t>
            </w:r>
          </w:p>
          <w:p w:rsidR="00A96DB0" w:rsidRPr="00276BBD" w:rsidRDefault="00A96DB0" w:rsidP="00EE5B46">
            <w:r w:rsidRPr="00276BBD">
              <w:t xml:space="preserve">- школа организује различите активности за ученике у којима они имају прилике да постигну успех и лично се изразе </w:t>
            </w:r>
          </w:p>
          <w:p w:rsidR="00A96DB0" w:rsidRPr="00276BBD" w:rsidRDefault="00A96DB0" w:rsidP="00EE5B46">
            <w:r w:rsidRPr="00276BBD">
              <w:t xml:space="preserve">- високо образован, подмлађен и мотивисан наставни кадар </w:t>
            </w:r>
          </w:p>
          <w:p w:rsidR="00A96DB0" w:rsidRPr="00276BBD" w:rsidRDefault="00A96DB0" w:rsidP="00EE5B46">
            <w:r w:rsidRPr="00276BBD">
              <w:lastRenderedPageBreak/>
              <w:t>рада (1.2 и 1.3). Области Настава и учење, Ученичка постигнућа, Подршка ученицима, Организација рада школе и руковођење и Ресурси су оцењени високим оценама, са просторима за унапређивање рада у свим пољима која нису оцењена оценом четири.</w:t>
            </w:r>
          </w:p>
          <w:p w:rsidR="00A96DB0" w:rsidRPr="00276BBD" w:rsidRDefault="00A96DB0" w:rsidP="00EE5B46">
            <w:pPr>
              <w:rPr>
                <w:sz w:val="22"/>
                <w:lang w:val="sr-Cyrl-RS"/>
              </w:rPr>
            </w:pPr>
            <w:r w:rsidRPr="00276BBD">
              <w:rPr>
                <w:sz w:val="22"/>
              </w:rPr>
              <w:t>ОЦЕНА ОПШТЕГ КВАЛИТЕТА РАДА ШКОЛЕ ЈЕ : 3</w:t>
            </w:r>
          </w:p>
        </w:tc>
        <w:tc>
          <w:tcPr>
            <w:tcW w:w="4326" w:type="dxa"/>
          </w:tcPr>
          <w:p w:rsidR="00A96DB0" w:rsidRPr="00276BBD" w:rsidRDefault="00A96DB0" w:rsidP="00EE5B46">
            <w:r w:rsidRPr="00276BBD">
              <w:lastRenderedPageBreak/>
              <w:t>Кључне слабости</w:t>
            </w:r>
          </w:p>
          <w:p w:rsidR="00A96DB0" w:rsidRPr="00276BBD" w:rsidRDefault="00A96DB0" w:rsidP="00EE5B46">
            <w:r w:rsidRPr="00276BBD">
              <w:t xml:space="preserve">- недовољна материјално-техничка опремљеност школе за извођење савремене наставе </w:t>
            </w:r>
          </w:p>
          <w:p w:rsidR="00A96DB0" w:rsidRPr="00276BBD" w:rsidRDefault="00A96DB0" w:rsidP="00EE5B46">
            <w:r w:rsidRPr="00276BBD">
              <w:t xml:space="preserve">- осипање ученика у ОМШ </w:t>
            </w:r>
          </w:p>
          <w:p w:rsidR="00A96DB0" w:rsidRPr="00276BBD" w:rsidRDefault="00A96DB0" w:rsidP="00EE5B46">
            <w:r w:rsidRPr="00276BBD">
              <w:t xml:space="preserve">- смањење броја уписаних ученика у СМШ </w:t>
            </w:r>
          </w:p>
          <w:p w:rsidR="00A96DB0" w:rsidRPr="00276BBD" w:rsidRDefault="00A96DB0" w:rsidP="00EE5B46"/>
        </w:tc>
      </w:tr>
    </w:tbl>
    <w:p w:rsidR="00A96DB0" w:rsidRPr="00276BBD" w:rsidRDefault="00A96DB0" w:rsidP="00A96DB0">
      <w:r w:rsidRPr="00276BBD">
        <w:lastRenderedPageBreak/>
        <w:t xml:space="preserve">САРАДЊА И УМРЕЖАВАЊЕ СА ДРУГИМ ШКОЛАМА И УСТАНОВАМА </w:t>
      </w:r>
    </w:p>
    <w:p w:rsidR="00A96DB0" w:rsidRPr="00276BBD" w:rsidRDefault="00A96DB0" w:rsidP="00A96DB0">
      <w:r w:rsidRPr="00276BBD">
        <w:t xml:space="preserve">Образложење: Постоји потреба за сарадњом и умрежавањем са другим школама и установама из земље и иностранства, ради остваривања општег циља - унапређења квалитета образовно-васпитног рада школе. Предвиђене активности усмерене су на: </w:t>
      </w:r>
    </w:p>
    <w:p w:rsidR="00A96DB0" w:rsidRPr="00276BBD" w:rsidRDefault="00A96DB0" w:rsidP="00A96DB0">
      <w:r w:rsidRPr="00276BBD">
        <w:t>Размену искустава и осмишљавање заједничких пројеката са другим школама</w:t>
      </w:r>
    </w:p>
    <w:p w:rsidR="00A96DB0" w:rsidRPr="00276BBD" w:rsidRDefault="00A96DB0" w:rsidP="00A96DB0">
      <w:r w:rsidRPr="00276BBD">
        <w:t>У претходне две школске године у овој области остварена је сарадња са музичким школама из Вршца и Београда које носе име Јосифа Маринковића. Са њима је реализовано квиз такмичење за ученике „Јосифу у част“, као и заједничко студијско путовање у Музеј Јосифа Маринковића у Новом Бечеју. Још један пројекат је реализован у оквиру програма регионалне сарадње, под називом „Упознајте супершколе“, у оквиру кога смо остварили сарадњу са Умјетничком школом из Тузле /БИХ.</w:t>
      </w:r>
    </w:p>
    <w:p w:rsidR="00A96DB0" w:rsidRPr="00276BBD" w:rsidRDefault="00A96DB0" w:rsidP="00A96DB0">
      <w:r w:rsidRPr="00276BBD">
        <w:t>И у наредном периоду планирамо да аплицирамо за овај аспект рада школе – сарадњу и умрежавање са другим школама, јер сматрамо да је то најбољи начин размене искустава, радости стварања заједничких пројеката и концерата, радости дружења младих уметника.</w:t>
      </w:r>
    </w:p>
    <w:p w:rsidR="00A96DB0" w:rsidRPr="00276BBD" w:rsidRDefault="00A96DB0" w:rsidP="00A96DB0">
      <w:r w:rsidRPr="00276BBD">
        <w:t xml:space="preserve"> МАТЕРИЈАЛНО-ТЕХНИЧКИ РЕСУРСИ </w:t>
      </w:r>
    </w:p>
    <w:p w:rsidR="00A96DB0" w:rsidRPr="00276BBD" w:rsidRDefault="00A96DB0" w:rsidP="00A96DB0">
      <w:r w:rsidRPr="00276BBD">
        <w:t xml:space="preserve">Образложење: У домену материјално-техничких ресурса, а ради побољшања квалитета и унапређења образовно-васпитног рада, за наредни период, као приоритети се издвајају: </w:t>
      </w:r>
    </w:p>
    <w:p w:rsidR="00A96DB0" w:rsidRPr="00276BBD" w:rsidRDefault="00A96DB0" w:rsidP="00A96DB0">
      <w:r w:rsidRPr="00276BBD">
        <w:t xml:space="preserve">4.1 Набавка нових инструмената и репарација постојећих за потребе остваривања основне делатности школе. </w:t>
      </w:r>
    </w:p>
    <w:p w:rsidR="00A96DB0" w:rsidRPr="00276BBD" w:rsidRDefault="00A96DB0" w:rsidP="00A96DB0">
      <w:r w:rsidRPr="00276BBD">
        <w:t xml:space="preserve">Услед велике фреквентности коришћења инструмената у оквиру свеукупног образовно-васпитног рада (настава, семинари, курсеви, концерти…), као и коришћење инструмената за вежбање (у школи, или “узимањем” школских инструмената на реверс), а узимајући у обзир и постојеће стање истих - Школа има перманентну потребу за обнављањем инструментаријума и набавку нових инструмената. </w:t>
      </w:r>
    </w:p>
    <w:p w:rsidR="00A96DB0" w:rsidRPr="00276BBD" w:rsidRDefault="00A96DB0" w:rsidP="00A96DB0">
      <w:r w:rsidRPr="00276BBD">
        <w:lastRenderedPageBreak/>
        <w:t xml:space="preserve">4.2 набавка савремених наставних средстава, са циљем праћења савремених трендова у образовању </w:t>
      </w:r>
    </w:p>
    <w:p w:rsidR="00A96DB0" w:rsidRPr="00276BBD" w:rsidRDefault="00A96DB0" w:rsidP="00A96DB0">
      <w:r w:rsidRPr="00276BBD">
        <w:t xml:space="preserve">У оквиру образовно-васпитног процеса, наставни план и програм за образовне профиле - дизајнер звука, музички сарадник-теоретичар и музички извођач - предвиђа креирање интердисциплинарног приступа и корелацију наставних садржаја, где примена ИКТ-а представља значајан аспект. Адекватно имплементирање ИКТ допринело би побољшању квалитета образовно-васпитног рада, креативнијем ангажману наставника и ученика у интердисциплинарној области музичке и аудио-визуелне уметности, квалитетнијем овладавању практичним знањем/вештинама, а које би ученици касније у складу са индивидуалним потребама, могли самостално да развијају. Стога, као стратешке циљеве овде издвајамо: </w:t>
      </w:r>
    </w:p>
    <w:p w:rsidR="00A96DB0" w:rsidRPr="00276BBD" w:rsidRDefault="00A96DB0" w:rsidP="00A96DB0">
      <w:r w:rsidRPr="00276BBD">
        <w:t xml:space="preserve">a) Обезбедити адекватне техничке услове за примену ИКТ-а у оквиру образовно- васпитног процеса </w:t>
      </w:r>
    </w:p>
    <w:p w:rsidR="00A96DB0" w:rsidRPr="00276BBD" w:rsidRDefault="00A96DB0" w:rsidP="00A96DB0">
      <w:r w:rsidRPr="00276BBD">
        <w:t xml:space="preserve">б) Практично оспособљавање ученика и наставника, </w:t>
      </w:r>
    </w:p>
    <w:p w:rsidR="00A96DB0" w:rsidRPr="00276BBD" w:rsidRDefault="00A96DB0" w:rsidP="00A96DB0">
      <w:r w:rsidRPr="00276BBD">
        <w:t xml:space="preserve">ц) Рад на имплементирању ИКТ-а у оквиру подручја рада музичке школе . </w:t>
      </w:r>
    </w:p>
    <w:p w:rsidR="00A96DB0" w:rsidRPr="00276BBD" w:rsidRDefault="00A96DB0" w:rsidP="00A96DB0">
      <w:pPr>
        <w:rPr>
          <w:lang w:val="sr-Cyrl-RS"/>
        </w:rPr>
      </w:pPr>
      <w:r w:rsidRPr="00276BBD">
        <w:t>Функционисање школе у ванредним и отежаним условима услед пандемије ковид 19 умногоме је зависило од компетенција наставника и ученика за примену ИКТ у настави и ваннаставним активностима. Ове компетенције су значајно унапређене, а школа је реновирањем и опремањем кабинета за информатику значајно допринела да се побољшају материјално-технички ресурси школе.</w:t>
      </w:r>
    </w:p>
    <w:p w:rsidR="00A96DB0" w:rsidRPr="00276BBD" w:rsidRDefault="00A96DB0" w:rsidP="00A96DB0">
      <w:pPr>
        <w:rPr>
          <w:lang w:val="sr-Cyrl-RS"/>
        </w:rPr>
      </w:pPr>
      <w:r w:rsidRPr="00276BBD">
        <w:t>Током школске 2023/24. године, Школа је укључена у програм Селфи, којим се процењује њена дигитална зрелост (овладавање дигиталним компетенцијама ученика и запослених)</w:t>
      </w:r>
      <w:r w:rsidR="00C37673" w:rsidRPr="00276BBD">
        <w:rPr>
          <w:lang w:val="sr-Cyrl-RS"/>
        </w:rPr>
        <w:t>.</w:t>
      </w:r>
    </w:p>
    <w:p w:rsidR="00A96DB0" w:rsidRPr="00276BBD" w:rsidRDefault="00A96DB0" w:rsidP="00A96DB0"/>
    <w:p w:rsidR="00A96DB0" w:rsidRPr="00276BBD" w:rsidRDefault="00A96DB0" w:rsidP="00F2675A">
      <w:pPr>
        <w:pStyle w:val="Heading1"/>
        <w:rPr>
          <w:lang w:val="sr-Cyrl-RS"/>
        </w:rPr>
      </w:pPr>
    </w:p>
    <w:p w:rsidR="00A96DB0" w:rsidRPr="00276BBD" w:rsidRDefault="00A96DB0" w:rsidP="00F2675A">
      <w:pPr>
        <w:pStyle w:val="Heading1"/>
        <w:rPr>
          <w:lang w:val="sr-Cyrl-RS"/>
        </w:rPr>
      </w:pPr>
    </w:p>
    <w:p w:rsidR="00A96DB0" w:rsidRPr="00276BBD" w:rsidRDefault="00A96DB0" w:rsidP="00F2675A">
      <w:pPr>
        <w:pStyle w:val="Heading1"/>
        <w:rPr>
          <w:lang w:val="sr-Cyrl-RS"/>
        </w:rPr>
      </w:pPr>
    </w:p>
    <w:p w:rsidR="00A96DB0" w:rsidRPr="00276BBD" w:rsidRDefault="00A96DB0" w:rsidP="00F2675A">
      <w:pPr>
        <w:pStyle w:val="Heading1"/>
        <w:rPr>
          <w:lang w:val="sr-Cyrl-RS"/>
        </w:rPr>
      </w:pPr>
    </w:p>
    <w:p w:rsidR="00A96DB0" w:rsidRPr="00276BBD" w:rsidRDefault="00A96DB0" w:rsidP="00F2675A">
      <w:pPr>
        <w:pStyle w:val="Heading1"/>
        <w:rPr>
          <w:lang w:val="sr-Cyrl-RS"/>
        </w:rPr>
      </w:pPr>
    </w:p>
    <w:p w:rsidR="00A96DB0" w:rsidRPr="00276BBD" w:rsidRDefault="00A96DB0" w:rsidP="00F2675A">
      <w:pPr>
        <w:pStyle w:val="Heading1"/>
        <w:rPr>
          <w:lang w:val="sr-Cyrl-RS"/>
        </w:rPr>
      </w:pPr>
    </w:p>
    <w:p w:rsidR="00A96DB0" w:rsidRPr="00276BBD" w:rsidRDefault="00A96DB0" w:rsidP="00F2675A">
      <w:pPr>
        <w:pStyle w:val="Heading1"/>
        <w:rPr>
          <w:lang w:val="sr-Cyrl-RS"/>
        </w:rPr>
      </w:pPr>
    </w:p>
    <w:p w:rsidR="00A96DB0" w:rsidRPr="00276BBD" w:rsidRDefault="00A96DB0" w:rsidP="00F2675A">
      <w:pPr>
        <w:pStyle w:val="Heading1"/>
        <w:rPr>
          <w:lang w:val="sr-Cyrl-RS"/>
        </w:rPr>
      </w:pPr>
    </w:p>
    <w:p w:rsidR="00A96DB0" w:rsidRPr="00276BBD" w:rsidRDefault="00A96DB0" w:rsidP="00F2675A">
      <w:pPr>
        <w:pStyle w:val="Heading1"/>
        <w:rPr>
          <w:lang w:val="sr-Cyrl-RS"/>
        </w:rPr>
      </w:pPr>
    </w:p>
    <w:p w:rsidR="00475CB2" w:rsidRPr="00276BBD" w:rsidRDefault="00475CB2" w:rsidP="00F2675A">
      <w:pPr>
        <w:pStyle w:val="Heading1"/>
      </w:pPr>
      <w:bookmarkStart w:id="161" w:name="_Toc201223866"/>
      <w:r w:rsidRPr="00276BBD">
        <w:t>ПРАЋЕЊЕ ОСТВАРИВАЊА ШКОЛСКОГ ПРОГРАМА</w:t>
      </w:r>
      <w:bookmarkEnd w:id="161"/>
      <w:r w:rsidRPr="00276BBD">
        <w:t xml:space="preserve"> </w:t>
      </w:r>
    </w:p>
    <w:p w:rsidR="00475CB2" w:rsidRPr="00276BBD" w:rsidRDefault="00475CB2" w:rsidP="00475CB2">
      <w:pPr>
        <w:rPr>
          <w:sz w:val="22"/>
        </w:rPr>
      </w:pPr>
      <w:r w:rsidRPr="00276BBD">
        <w:rPr>
          <w:sz w:val="22"/>
        </w:rPr>
        <w:t xml:space="preserve">Праћење остваривањаШколског програма ће се остварити кроз: </w:t>
      </w:r>
    </w:p>
    <w:p w:rsidR="00475CB2" w:rsidRPr="00276BBD" w:rsidRDefault="00475CB2" w:rsidP="00475CB2">
      <w:pPr>
        <w:rPr>
          <w:sz w:val="22"/>
        </w:rPr>
      </w:pPr>
      <w:r w:rsidRPr="00276BBD">
        <w:rPr>
          <w:sz w:val="22"/>
        </w:rPr>
        <w:t xml:space="preserve"> Евалуација рада Стручних вeћa </w:t>
      </w:r>
    </w:p>
    <w:p w:rsidR="00475CB2" w:rsidRPr="00276BBD" w:rsidRDefault="00475CB2" w:rsidP="00475CB2">
      <w:pPr>
        <w:rPr>
          <w:sz w:val="22"/>
        </w:rPr>
      </w:pPr>
      <w:r w:rsidRPr="00276BBD">
        <w:rPr>
          <w:sz w:val="22"/>
        </w:rPr>
        <w:t xml:space="preserve"> Евалуација рада Стручних актива </w:t>
      </w:r>
    </w:p>
    <w:p w:rsidR="00475CB2" w:rsidRPr="00276BBD" w:rsidRDefault="00475CB2" w:rsidP="00475CB2">
      <w:pPr>
        <w:rPr>
          <w:sz w:val="22"/>
        </w:rPr>
      </w:pPr>
      <w:r w:rsidRPr="00276BBD">
        <w:rPr>
          <w:sz w:val="22"/>
        </w:rPr>
        <w:lastRenderedPageBreak/>
        <w:t xml:space="preserve"> Евалуација </w:t>
      </w:r>
      <w:r w:rsidR="00CD666D" w:rsidRPr="00276BBD">
        <w:rPr>
          <w:sz w:val="22"/>
        </w:rPr>
        <w:t xml:space="preserve">постигнућа ученика – исходи </w:t>
      </w:r>
      <w:r w:rsidR="00CD666D" w:rsidRPr="00276BBD">
        <w:rPr>
          <w:sz w:val="22"/>
          <w:lang w:val="sr-Cyrl-RS"/>
        </w:rPr>
        <w:t>образовно-васпитног</w:t>
      </w:r>
      <w:r w:rsidRPr="00276BBD">
        <w:rPr>
          <w:sz w:val="22"/>
        </w:rPr>
        <w:t xml:space="preserve"> рада </w:t>
      </w:r>
    </w:p>
    <w:p w:rsidR="00475CB2" w:rsidRPr="00276BBD" w:rsidRDefault="00475CB2" w:rsidP="00475CB2">
      <w:pPr>
        <w:rPr>
          <w:sz w:val="22"/>
        </w:rPr>
      </w:pPr>
      <w:r w:rsidRPr="00276BBD">
        <w:rPr>
          <w:sz w:val="22"/>
        </w:rPr>
        <w:t xml:space="preserve"> Евалуација реализације Развојног плана школе </w:t>
      </w:r>
    </w:p>
    <w:p w:rsidR="00475CB2" w:rsidRPr="00276BBD" w:rsidRDefault="00475CB2" w:rsidP="00475CB2">
      <w:pPr>
        <w:rPr>
          <w:sz w:val="22"/>
        </w:rPr>
      </w:pPr>
      <w:r w:rsidRPr="00276BBD">
        <w:rPr>
          <w:sz w:val="22"/>
        </w:rPr>
        <w:t xml:space="preserve"> Евалуација Посебних програма школе </w:t>
      </w:r>
    </w:p>
    <w:p w:rsidR="00CD666D" w:rsidRPr="00276BBD" w:rsidRDefault="00CD666D" w:rsidP="00475CB2">
      <w:pPr>
        <w:rPr>
          <w:sz w:val="22"/>
          <w:lang w:val="sr-Cyrl-RS"/>
        </w:rPr>
      </w:pPr>
    </w:p>
    <w:p w:rsidR="00CD666D" w:rsidRPr="00276BBD" w:rsidRDefault="00CD666D" w:rsidP="00475CB2">
      <w:pPr>
        <w:rPr>
          <w:sz w:val="22"/>
          <w:lang w:val="sr-Cyrl-RS"/>
        </w:rPr>
      </w:pPr>
      <w:r w:rsidRPr="00276BBD">
        <w:rPr>
          <w:sz w:val="22"/>
          <w:lang w:val="sr-Cyrl-RS"/>
        </w:rPr>
        <w:t xml:space="preserve">                                                                                   </w:t>
      </w:r>
    </w:p>
    <w:p w:rsidR="00C37673" w:rsidRPr="00276BBD" w:rsidRDefault="00C37673" w:rsidP="00B21A75">
      <w:pPr>
        <w:rPr>
          <w:sz w:val="22"/>
          <w:lang w:val="sr-Cyrl-RS"/>
        </w:rPr>
      </w:pPr>
    </w:p>
    <w:p w:rsidR="00C37673" w:rsidRPr="00276BBD" w:rsidRDefault="00C37673" w:rsidP="00B21A75">
      <w:pPr>
        <w:rPr>
          <w:sz w:val="22"/>
          <w:lang w:val="sr-Cyrl-RS"/>
        </w:rPr>
      </w:pPr>
    </w:p>
    <w:p w:rsidR="00C37673" w:rsidRPr="00276BBD" w:rsidRDefault="00C37673" w:rsidP="00B21A75">
      <w:pPr>
        <w:rPr>
          <w:sz w:val="22"/>
          <w:lang w:val="sr-Cyrl-RS"/>
        </w:rPr>
      </w:pPr>
    </w:p>
    <w:p w:rsidR="00C37673" w:rsidRPr="00276BBD" w:rsidRDefault="00C37673" w:rsidP="00B21A75">
      <w:pPr>
        <w:rPr>
          <w:sz w:val="22"/>
          <w:lang w:val="sr-Cyrl-RS"/>
        </w:rPr>
      </w:pPr>
    </w:p>
    <w:p w:rsidR="00C37673" w:rsidRPr="00276BBD" w:rsidRDefault="00C37673" w:rsidP="00B21A75">
      <w:pPr>
        <w:rPr>
          <w:sz w:val="22"/>
          <w:lang w:val="sr-Cyrl-RS"/>
        </w:rPr>
      </w:pPr>
    </w:p>
    <w:p w:rsidR="00C37673" w:rsidRPr="00276BBD" w:rsidRDefault="00C37673" w:rsidP="00B21A75">
      <w:pPr>
        <w:rPr>
          <w:sz w:val="22"/>
          <w:lang w:val="sr-Cyrl-RS"/>
        </w:rPr>
      </w:pPr>
    </w:p>
    <w:p w:rsidR="00C37673" w:rsidRPr="00276BBD" w:rsidRDefault="00C37673" w:rsidP="00B21A75">
      <w:pPr>
        <w:rPr>
          <w:sz w:val="22"/>
          <w:lang w:val="sr-Cyrl-RS"/>
        </w:rPr>
      </w:pPr>
    </w:p>
    <w:p w:rsidR="00C37673" w:rsidRPr="00276BBD" w:rsidRDefault="00C37673" w:rsidP="00B21A75">
      <w:pPr>
        <w:rPr>
          <w:sz w:val="22"/>
          <w:lang w:val="sr-Cyrl-RS"/>
        </w:rPr>
      </w:pPr>
    </w:p>
    <w:p w:rsidR="00C37673" w:rsidRPr="00276BBD" w:rsidRDefault="00C37673" w:rsidP="00B21A75">
      <w:pPr>
        <w:rPr>
          <w:sz w:val="22"/>
          <w:lang w:val="sr-Cyrl-RS"/>
        </w:rPr>
      </w:pPr>
    </w:p>
    <w:p w:rsidR="00C37673" w:rsidRPr="00276BBD" w:rsidRDefault="00C37673" w:rsidP="00B21A75">
      <w:pPr>
        <w:rPr>
          <w:sz w:val="22"/>
          <w:lang w:val="sr-Cyrl-RS"/>
        </w:rPr>
      </w:pPr>
    </w:p>
    <w:p w:rsidR="00C37673" w:rsidRPr="00276BBD" w:rsidRDefault="00C37673" w:rsidP="00B21A75">
      <w:pPr>
        <w:rPr>
          <w:sz w:val="22"/>
          <w:lang w:val="sr-Cyrl-RS"/>
        </w:rPr>
      </w:pPr>
    </w:p>
    <w:p w:rsidR="004F21F1" w:rsidRPr="00276BBD" w:rsidRDefault="004F21F1" w:rsidP="00B21A75">
      <w:pPr>
        <w:rPr>
          <w:sz w:val="22"/>
          <w:lang w:val="sr-Cyrl-RS"/>
        </w:rPr>
      </w:pPr>
    </w:p>
    <w:p w:rsidR="004F21F1" w:rsidRPr="00276BBD" w:rsidRDefault="004F21F1" w:rsidP="00B21A75">
      <w:pPr>
        <w:rPr>
          <w:sz w:val="22"/>
          <w:lang w:val="sr-Cyrl-RS"/>
        </w:rPr>
      </w:pPr>
    </w:p>
    <w:p w:rsidR="00D245CE" w:rsidRDefault="00D245CE">
      <w:pPr>
        <w:spacing w:after="0" w:line="240" w:lineRule="auto"/>
        <w:jc w:val="left"/>
        <w:rPr>
          <w:sz w:val="22"/>
        </w:rPr>
      </w:pPr>
      <w:r>
        <w:rPr>
          <w:sz w:val="22"/>
        </w:rPr>
        <w:br w:type="page"/>
      </w:r>
    </w:p>
    <w:p w:rsidR="00B21A75" w:rsidRPr="00276BBD" w:rsidRDefault="00B21A75" w:rsidP="00B21A75">
      <w:pPr>
        <w:rPr>
          <w:sz w:val="22"/>
        </w:rPr>
      </w:pPr>
      <w:r w:rsidRPr="00276BBD">
        <w:rPr>
          <w:sz w:val="22"/>
        </w:rPr>
        <w:lastRenderedPageBreak/>
        <w:t xml:space="preserve">Музичка школа - </w:t>
      </w:r>
      <w:r w:rsidRPr="00276BBD">
        <w:rPr>
          <w:sz w:val="22"/>
          <w:lang w:val="sr-Cyrl-RS"/>
        </w:rPr>
        <w:t>Зрењанин</w:t>
      </w:r>
      <w:r w:rsidRPr="00276BBD">
        <w:rPr>
          <w:sz w:val="22"/>
        </w:rPr>
        <w:t xml:space="preserve"> </w:t>
      </w:r>
    </w:p>
    <w:p w:rsidR="00B21A75" w:rsidRPr="00276BBD" w:rsidRDefault="00B21A75" w:rsidP="00B21A75">
      <w:pPr>
        <w:rPr>
          <w:sz w:val="22"/>
          <w:lang w:val="sr-Cyrl-RS"/>
        </w:rPr>
      </w:pPr>
      <w:r w:rsidRPr="00276BBD">
        <w:rPr>
          <w:sz w:val="22"/>
        </w:rPr>
        <w:t xml:space="preserve">Школски програм </w:t>
      </w:r>
      <w:r w:rsidRPr="00276BBD">
        <w:rPr>
          <w:sz w:val="22"/>
          <w:lang w:val="sr-Cyrl-RS"/>
        </w:rPr>
        <w:t>за период шк.</w:t>
      </w:r>
      <w:r w:rsidRPr="00276BBD">
        <w:rPr>
          <w:sz w:val="22"/>
        </w:rPr>
        <w:t>20</w:t>
      </w:r>
      <w:r w:rsidRPr="00276BBD">
        <w:rPr>
          <w:sz w:val="22"/>
          <w:lang w:val="sr-Cyrl-RS"/>
        </w:rPr>
        <w:t>25/26.</w:t>
      </w:r>
      <w:r w:rsidRPr="00276BBD">
        <w:rPr>
          <w:sz w:val="22"/>
        </w:rPr>
        <w:t>-</w:t>
      </w:r>
      <w:r w:rsidRPr="00276BBD">
        <w:rPr>
          <w:sz w:val="22"/>
          <w:lang w:val="sr-Cyrl-RS"/>
        </w:rPr>
        <w:t>2028/29.</w:t>
      </w:r>
    </w:p>
    <w:p w:rsidR="00B21A75" w:rsidRPr="00276BBD" w:rsidRDefault="00B21A75" w:rsidP="00B21A75">
      <w:pPr>
        <w:rPr>
          <w:sz w:val="22"/>
        </w:rPr>
      </w:pPr>
    </w:p>
    <w:p w:rsidR="00B21A75" w:rsidRPr="00276BBD" w:rsidRDefault="00B21A75" w:rsidP="00B21A75">
      <w:pPr>
        <w:rPr>
          <w:sz w:val="22"/>
        </w:rPr>
      </w:pPr>
      <w:r w:rsidRPr="00276BBD">
        <w:rPr>
          <w:sz w:val="22"/>
        </w:rPr>
        <w:t xml:space="preserve">Школски одбор Музичке школе </w:t>
      </w:r>
      <w:r w:rsidRPr="00276BBD">
        <w:rPr>
          <w:sz w:val="22"/>
          <w:lang w:val="sr-Cyrl-RS"/>
        </w:rPr>
        <w:t>Зрењанин</w:t>
      </w:r>
      <w:r w:rsidRPr="00276BBD">
        <w:rPr>
          <w:sz w:val="22"/>
        </w:rPr>
        <w:t xml:space="preserve">, на основу члана </w:t>
      </w:r>
      <w:r w:rsidRPr="00276BBD">
        <w:rPr>
          <w:sz w:val="22"/>
          <w:lang w:val="sr-Cyrl-RS"/>
        </w:rPr>
        <w:t xml:space="preserve"> 61 Закона о основама система образовања и васпитања („Сл.гласник РС“бр.88/2017,27/2018 –др.закон,10/2019, 27/2018-др закон,6/2020,129/2021, 92/2023 и 19/2025,  </w:t>
      </w:r>
      <w:r w:rsidRPr="00276BBD">
        <w:rPr>
          <w:sz w:val="22"/>
        </w:rPr>
        <w:t>на седници одржаној дана</w:t>
      </w:r>
      <w:r w:rsidRPr="00276BBD">
        <w:rPr>
          <w:sz w:val="22"/>
          <w:lang w:val="sr-Cyrl-RS"/>
        </w:rPr>
        <w:t>___________</w:t>
      </w:r>
      <w:r w:rsidRPr="00276BBD">
        <w:rPr>
          <w:sz w:val="22"/>
        </w:rPr>
        <w:t xml:space="preserve">.године донео је </w:t>
      </w:r>
    </w:p>
    <w:p w:rsidR="00B21A75" w:rsidRPr="00276BBD" w:rsidRDefault="00B21A75" w:rsidP="00B21A75">
      <w:pPr>
        <w:rPr>
          <w:sz w:val="22"/>
          <w:lang w:val="sr-Cyrl-RS"/>
        </w:rPr>
      </w:pPr>
      <w:r w:rsidRPr="00276BBD">
        <w:rPr>
          <w:b/>
          <w:bCs/>
          <w:sz w:val="22"/>
        </w:rPr>
        <w:t xml:space="preserve">ШКОЛСКИ ПРОГРАМ </w:t>
      </w:r>
      <w:r w:rsidRPr="00276BBD">
        <w:rPr>
          <w:b/>
          <w:bCs/>
          <w:sz w:val="22"/>
          <w:lang w:val="sr-Cyrl-RS"/>
        </w:rPr>
        <w:t xml:space="preserve">ЗА ШК. </w:t>
      </w:r>
      <w:r w:rsidRPr="00276BBD">
        <w:rPr>
          <w:b/>
          <w:bCs/>
          <w:sz w:val="22"/>
        </w:rPr>
        <w:t>20</w:t>
      </w:r>
      <w:r w:rsidRPr="00276BBD">
        <w:rPr>
          <w:b/>
          <w:bCs/>
          <w:sz w:val="22"/>
          <w:lang w:val="sr-Cyrl-RS"/>
        </w:rPr>
        <w:t>25/2026.</w:t>
      </w:r>
      <w:r w:rsidRPr="00276BBD">
        <w:rPr>
          <w:b/>
          <w:bCs/>
          <w:sz w:val="22"/>
        </w:rPr>
        <w:t>-</w:t>
      </w:r>
      <w:r w:rsidRPr="00276BBD">
        <w:rPr>
          <w:b/>
          <w:bCs/>
          <w:sz w:val="22"/>
          <w:lang w:val="sr-Cyrl-RS"/>
        </w:rPr>
        <w:t>2028/</w:t>
      </w:r>
      <w:r w:rsidRPr="00276BBD">
        <w:rPr>
          <w:b/>
          <w:bCs/>
          <w:sz w:val="22"/>
        </w:rPr>
        <w:t>202</w:t>
      </w:r>
      <w:r w:rsidRPr="00276BBD">
        <w:rPr>
          <w:b/>
          <w:bCs/>
          <w:sz w:val="22"/>
          <w:lang w:val="sr-Cyrl-RS"/>
        </w:rPr>
        <w:t>9. године</w:t>
      </w:r>
    </w:p>
    <w:p w:rsidR="00B21A75" w:rsidRPr="00276BBD" w:rsidRDefault="00B21A75" w:rsidP="00B21A75">
      <w:pPr>
        <w:rPr>
          <w:b/>
          <w:bCs/>
          <w:sz w:val="22"/>
        </w:rPr>
      </w:pPr>
      <w:r w:rsidRPr="00276BBD">
        <w:rPr>
          <w:b/>
          <w:bCs/>
          <w:sz w:val="22"/>
        </w:rPr>
        <w:t>Овај Школски програм примењује се почев од 01. 09. 20</w:t>
      </w:r>
      <w:r w:rsidRPr="00276BBD">
        <w:rPr>
          <w:b/>
          <w:bCs/>
          <w:sz w:val="22"/>
          <w:lang w:val="sr-Cyrl-RS"/>
        </w:rPr>
        <w:t>25</w:t>
      </w:r>
      <w:r w:rsidRPr="00276BBD">
        <w:rPr>
          <w:b/>
          <w:bCs/>
          <w:sz w:val="22"/>
        </w:rPr>
        <w:t>. године, а закључно са 31. 08. 202</w:t>
      </w:r>
      <w:r w:rsidRPr="00276BBD">
        <w:rPr>
          <w:b/>
          <w:bCs/>
          <w:sz w:val="22"/>
          <w:lang w:val="sr-Cyrl-RS"/>
        </w:rPr>
        <w:t>9</w:t>
      </w:r>
      <w:r w:rsidRPr="00276BBD">
        <w:rPr>
          <w:b/>
          <w:bCs/>
          <w:sz w:val="22"/>
        </w:rPr>
        <w:t>. године.</w:t>
      </w:r>
    </w:p>
    <w:p w:rsidR="00B21A75" w:rsidRPr="00276BBD" w:rsidRDefault="00B21A75" w:rsidP="00B21A75">
      <w:pPr>
        <w:rPr>
          <w:b/>
          <w:bCs/>
          <w:sz w:val="22"/>
          <w:lang w:val="sr-Cyrl-RS"/>
        </w:rPr>
      </w:pPr>
      <w:r w:rsidRPr="00276BBD">
        <w:rPr>
          <w:b/>
          <w:bCs/>
          <w:sz w:val="22"/>
          <w:lang w:val="sr-Cyrl-RS"/>
        </w:rPr>
        <w:t>У Зрењанину, 30.6.2025.год.                                     Председник Школског одбора,</w:t>
      </w:r>
    </w:p>
    <w:p w:rsidR="00B21A75" w:rsidRPr="00276BBD" w:rsidRDefault="00B21A75" w:rsidP="00B21A75">
      <w:pPr>
        <w:rPr>
          <w:sz w:val="22"/>
          <w:lang w:val="sr-Cyrl-RS"/>
        </w:rPr>
      </w:pPr>
      <w:r w:rsidRPr="00276BBD">
        <w:rPr>
          <w:b/>
          <w:bCs/>
          <w:sz w:val="22"/>
          <w:lang w:val="sr-Cyrl-RS"/>
        </w:rPr>
        <w:t xml:space="preserve">                                                                                      Ђорђе Миладиновић</w:t>
      </w:r>
    </w:p>
    <w:p w:rsidR="00B21A75" w:rsidRPr="00276BBD" w:rsidRDefault="00B21A75" w:rsidP="00B21A75">
      <w:pPr>
        <w:autoSpaceDE w:val="0"/>
        <w:autoSpaceDN w:val="0"/>
        <w:adjustRightInd w:val="0"/>
        <w:spacing w:after="0" w:line="240" w:lineRule="auto"/>
        <w:rPr>
          <w:rFonts w:ascii="TimesNewRoman,Bold" w:hAnsi="TimesNewRoman,Bold" w:cs="TimesNewRoman,Bold"/>
          <w:b/>
          <w:bCs/>
          <w:sz w:val="28"/>
          <w:szCs w:val="28"/>
          <w:lang w:val="sr-Cyrl-RS"/>
        </w:rPr>
      </w:pPr>
    </w:p>
    <w:p w:rsidR="00B21A75" w:rsidRPr="00276BBD" w:rsidRDefault="00B21A75" w:rsidP="00B21A75">
      <w:pPr>
        <w:autoSpaceDE w:val="0"/>
        <w:autoSpaceDN w:val="0"/>
        <w:adjustRightInd w:val="0"/>
        <w:spacing w:after="0" w:line="240" w:lineRule="auto"/>
        <w:rPr>
          <w:rFonts w:ascii="TimesNewRoman,Bold" w:hAnsi="TimesNewRoman,Bold" w:cs="TimesNewRoman,Bold"/>
          <w:b/>
          <w:bCs/>
          <w:sz w:val="28"/>
          <w:szCs w:val="28"/>
          <w:lang w:val="sr-Cyrl-RS"/>
        </w:rPr>
      </w:pPr>
    </w:p>
    <w:p w:rsidR="00475CB2" w:rsidRPr="00276BBD" w:rsidRDefault="00475CB2" w:rsidP="00475CB2">
      <w:pPr>
        <w:rPr>
          <w:sz w:val="22"/>
        </w:rPr>
      </w:pPr>
    </w:p>
    <w:sectPr w:rsidR="00475CB2" w:rsidRPr="00276BBD" w:rsidSect="00A0211D">
      <w:type w:val="continuous"/>
      <w:pgSz w:w="11904"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3F1" w:rsidRDefault="00DE73F1" w:rsidP="001553B4">
      <w:pPr>
        <w:spacing w:after="0" w:line="240" w:lineRule="auto"/>
      </w:pPr>
      <w:r>
        <w:separator/>
      </w:r>
    </w:p>
  </w:endnote>
  <w:endnote w:type="continuationSeparator" w:id="0">
    <w:p w:rsidR="00DE73F1" w:rsidRDefault="00DE73F1" w:rsidP="00155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TimesRoman">
    <w:charset w:val="00"/>
    <w:family w:val="auto"/>
    <w:pitch w:val="variable"/>
    <w:sig w:usb0="00000083" w:usb1="00000000" w:usb2="00000000" w:usb3="00000000" w:csb0="00000009"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SimHei">
    <w:altName w:val="黑体"/>
    <w:panose1 w:val="02010600030101010101"/>
    <w:charset w:val="86"/>
    <w:family w:val="modern"/>
    <w:notTrueType/>
    <w:pitch w:val="fixed"/>
    <w:sig w:usb0="00000001" w:usb1="080E0000" w:usb2="00000010" w:usb3="00000000" w:csb0="00040000" w:csb1="00000000"/>
  </w:font>
  <w:font w:name="Gungsuh">
    <w:charset w:val="81"/>
    <w:family w:val="roman"/>
    <w:pitch w:val="variable"/>
    <w:sig w:usb0="B00002AF" w:usb1="69D77CFB" w:usb2="00000030" w:usb3="00000000" w:csb0="0008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145218"/>
      <w:docPartObj>
        <w:docPartGallery w:val="Page Numbers (Bottom of Page)"/>
        <w:docPartUnique/>
      </w:docPartObj>
    </w:sdtPr>
    <w:sdtEndPr>
      <w:rPr>
        <w:noProof/>
      </w:rPr>
    </w:sdtEndPr>
    <w:sdtContent>
      <w:p w:rsidR="00AB3A99" w:rsidRDefault="00AB3A99">
        <w:pPr>
          <w:pStyle w:val="Footer"/>
          <w:jc w:val="center"/>
        </w:pPr>
        <w:r>
          <w:fldChar w:fldCharType="begin"/>
        </w:r>
        <w:r>
          <w:instrText xml:space="preserve"> PAGE   \* MERGEFORMAT </w:instrText>
        </w:r>
        <w:r>
          <w:fldChar w:fldCharType="separate"/>
        </w:r>
        <w:r w:rsidR="00403EE6">
          <w:rPr>
            <w:noProof/>
          </w:rPr>
          <w:t>8</w:t>
        </w:r>
        <w:r>
          <w:rPr>
            <w:noProof/>
          </w:rPr>
          <w:fldChar w:fldCharType="end"/>
        </w:r>
      </w:p>
    </w:sdtContent>
  </w:sdt>
  <w:p w:rsidR="00AB3A99" w:rsidRDefault="00AB3A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A99" w:rsidRDefault="00AB3A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432751"/>
      <w:docPartObj>
        <w:docPartGallery w:val="Page Numbers (Bottom of Page)"/>
        <w:docPartUnique/>
      </w:docPartObj>
    </w:sdtPr>
    <w:sdtEndPr>
      <w:rPr>
        <w:noProof/>
      </w:rPr>
    </w:sdtEndPr>
    <w:sdtContent>
      <w:p w:rsidR="00AB3A99" w:rsidRDefault="00AB3A99">
        <w:pPr>
          <w:pStyle w:val="Footer"/>
          <w:jc w:val="right"/>
        </w:pPr>
        <w:r>
          <w:fldChar w:fldCharType="begin"/>
        </w:r>
        <w:r>
          <w:instrText xml:space="preserve"> PAGE   \* MERGEFORMAT </w:instrText>
        </w:r>
        <w:r>
          <w:fldChar w:fldCharType="separate"/>
        </w:r>
        <w:r>
          <w:rPr>
            <w:noProof/>
          </w:rPr>
          <w:t>1042</w:t>
        </w:r>
        <w:r>
          <w:rPr>
            <w:noProof/>
          </w:rPr>
          <w:fldChar w:fldCharType="end"/>
        </w:r>
      </w:p>
    </w:sdtContent>
  </w:sdt>
  <w:p w:rsidR="00AB3A99" w:rsidRDefault="00AB3A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A99" w:rsidRDefault="00AB3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3F1" w:rsidRDefault="00DE73F1" w:rsidP="001553B4">
      <w:pPr>
        <w:spacing w:after="0" w:line="240" w:lineRule="auto"/>
      </w:pPr>
      <w:r>
        <w:separator/>
      </w:r>
    </w:p>
  </w:footnote>
  <w:footnote w:type="continuationSeparator" w:id="0">
    <w:p w:rsidR="00DE73F1" w:rsidRDefault="00DE73F1" w:rsidP="001553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2"/>
        <w:szCs w:val="2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AB3A99" w:rsidRDefault="00AB3A9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562060">
          <w:rPr>
            <w:rFonts w:asciiTheme="majorHAnsi" w:eastAsiaTheme="majorEastAsia" w:hAnsiTheme="majorHAnsi" w:cstheme="majorBidi"/>
            <w:sz w:val="22"/>
            <w:szCs w:val="22"/>
            <w:lang w:val="sr-Cyrl-RS"/>
          </w:rPr>
          <w:t>Школски пролски програм за средње музичко образовање и васпитање Музичке школе „Јосиф Маринковић“ Зрењанин</w:t>
        </w:r>
      </w:p>
    </w:sdtContent>
  </w:sdt>
  <w:p w:rsidR="00AB3A99" w:rsidRDefault="00AB3A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A99" w:rsidRDefault="00AB3A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A99" w:rsidRDefault="00AB3A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3BF"/>
    <w:multiLevelType w:val="hybridMultilevel"/>
    <w:tmpl w:val="C4DA58AE"/>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E2936"/>
    <w:multiLevelType w:val="multilevel"/>
    <w:tmpl w:val="93408940"/>
    <w:lvl w:ilvl="0">
      <w:start w:val="1"/>
      <w:numFmt w:val="decimal"/>
      <w:lvlText w:val="%1."/>
      <w:lvlJc w:val="left"/>
      <w:pPr>
        <w:ind w:left="360" w:hanging="360"/>
      </w:pPr>
    </w:lvl>
    <w:lvl w:ilvl="1">
      <w:start w:val="9"/>
      <w:numFmt w:val="decimal"/>
      <w:lvlText w:val="%1.%2."/>
      <w:lvlJc w:val="left"/>
      <w:pPr>
        <w:ind w:left="792" w:hanging="432"/>
      </w:pPr>
    </w:lvl>
    <w:lvl w:ilvl="2">
      <w:start w:val="1"/>
      <w:numFmt w:val="decimal"/>
      <w:lvlText w:val="%1.%2.%3."/>
      <w:lvlJc w:val="left"/>
      <w:pPr>
        <w:ind w:left="1674" w:hanging="504"/>
      </w:pPr>
      <w:rPr>
        <w:b w:val="0"/>
        <w:i w:val="0"/>
        <w:smallCaps w:val="0"/>
        <w:strike w:val="0"/>
        <w:color w:val="00000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1B7157"/>
    <w:multiLevelType w:val="multilevel"/>
    <w:tmpl w:val="B082E686"/>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02604A52"/>
    <w:multiLevelType w:val="hybridMultilevel"/>
    <w:tmpl w:val="EFB6D358"/>
    <w:lvl w:ilvl="0" w:tplc="3C32CBDC">
      <w:start w:val="1"/>
      <w:numFmt w:val="bullet"/>
      <w:suff w:val="nothing"/>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80384"/>
    <w:multiLevelType w:val="hybridMultilevel"/>
    <w:tmpl w:val="0B3C4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0C5F50"/>
    <w:multiLevelType w:val="hybridMultilevel"/>
    <w:tmpl w:val="7E5E8312"/>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864933"/>
    <w:multiLevelType w:val="hybridMultilevel"/>
    <w:tmpl w:val="C67AE806"/>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AC61CE"/>
    <w:multiLevelType w:val="hybridMultilevel"/>
    <w:tmpl w:val="F2E8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ED255A"/>
    <w:multiLevelType w:val="multilevel"/>
    <w:tmpl w:val="04ED2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6D66B3C"/>
    <w:multiLevelType w:val="multilevel"/>
    <w:tmpl w:val="75D845F6"/>
    <w:lvl w:ilvl="0">
      <w:start w:val="1"/>
      <w:numFmt w:val="decimal"/>
      <w:lvlText w:val="%1."/>
      <w:lvlJc w:val="left"/>
      <w:pPr>
        <w:ind w:left="360" w:hanging="360"/>
      </w:pPr>
    </w:lvl>
    <w:lvl w:ilvl="1">
      <w:start w:val="6"/>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6E075B9"/>
    <w:multiLevelType w:val="hybridMultilevel"/>
    <w:tmpl w:val="14B26782"/>
    <w:lvl w:ilvl="0" w:tplc="E20C719C">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3F2829"/>
    <w:multiLevelType w:val="hybridMultilevel"/>
    <w:tmpl w:val="D4EE6E3C"/>
    <w:lvl w:ilvl="0" w:tplc="662C0440">
      <w:start w:val="1"/>
      <w:numFmt w:val="bullet"/>
      <w:pStyle w:val="teze"/>
      <w:lvlText w:val="-"/>
      <w:lvlJc w:val="left"/>
      <w:pPr>
        <w:tabs>
          <w:tab w:val="num" w:pos="1080"/>
        </w:tabs>
        <w:ind w:left="1193" w:hanging="113"/>
      </w:pPr>
      <w:rPr>
        <w:rFonts w:hint="default"/>
      </w:rPr>
    </w:lvl>
    <w:lvl w:ilvl="1" w:tplc="ABC08C6C">
      <w:start w:val="1"/>
      <w:numFmt w:val="decimal"/>
      <w:lvlText w:val="%2."/>
      <w:lvlJc w:val="center"/>
      <w:pPr>
        <w:tabs>
          <w:tab w:val="num" w:pos="1137"/>
        </w:tabs>
        <w:ind w:left="1250" w:hanging="170"/>
      </w:pPr>
      <w:rPr>
        <w:rFonts w:hint="default"/>
        <w:lang w:val="ru-RU"/>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205D79"/>
    <w:multiLevelType w:val="multilevel"/>
    <w:tmpl w:val="8076A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8B06948"/>
    <w:multiLevelType w:val="hybridMultilevel"/>
    <w:tmpl w:val="5398402C"/>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CC266D"/>
    <w:multiLevelType w:val="hybridMultilevel"/>
    <w:tmpl w:val="DD74283C"/>
    <w:lvl w:ilvl="0" w:tplc="E20C719C">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6065F2"/>
    <w:multiLevelType w:val="hybridMultilevel"/>
    <w:tmpl w:val="9B9A050A"/>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E37E6D"/>
    <w:multiLevelType w:val="hybridMultilevel"/>
    <w:tmpl w:val="D6C263AC"/>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0A7C6F33"/>
    <w:multiLevelType w:val="hybridMultilevel"/>
    <w:tmpl w:val="E83ABFB0"/>
    <w:lvl w:ilvl="0" w:tplc="9D7296A6">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7F58CA"/>
    <w:multiLevelType w:val="hybridMultilevel"/>
    <w:tmpl w:val="04686190"/>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0736EB"/>
    <w:multiLevelType w:val="hybridMultilevel"/>
    <w:tmpl w:val="4A44A378"/>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0BA02118"/>
    <w:multiLevelType w:val="hybridMultilevel"/>
    <w:tmpl w:val="5BAC5D44"/>
    <w:lvl w:ilvl="0" w:tplc="71BCA0C0">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055D4F"/>
    <w:multiLevelType w:val="hybridMultilevel"/>
    <w:tmpl w:val="A1BADAF2"/>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0E9C2AC1"/>
    <w:multiLevelType w:val="hybridMultilevel"/>
    <w:tmpl w:val="BF6E5212"/>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7D6A8E"/>
    <w:multiLevelType w:val="hybridMultilevel"/>
    <w:tmpl w:val="43B6314A"/>
    <w:lvl w:ilvl="0" w:tplc="E20C719C">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320B0F"/>
    <w:multiLevelType w:val="multilevel"/>
    <w:tmpl w:val="FA588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105840C1"/>
    <w:multiLevelType w:val="hybridMultilevel"/>
    <w:tmpl w:val="600663A0"/>
    <w:lvl w:ilvl="0" w:tplc="3BD27838">
      <w:start w:val="1"/>
      <w:numFmt w:val="bullet"/>
      <w:suff w:val="nothing"/>
      <w:lvlText w:val=""/>
      <w:lvlJc w:val="left"/>
      <w:pPr>
        <w:ind w:left="720" w:hanging="64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953779"/>
    <w:multiLevelType w:val="hybridMultilevel"/>
    <w:tmpl w:val="9A46E942"/>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A2158E"/>
    <w:multiLevelType w:val="hybridMultilevel"/>
    <w:tmpl w:val="1D6AEDEA"/>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8">
    <w:nsid w:val="123246D3"/>
    <w:multiLevelType w:val="multilevel"/>
    <w:tmpl w:val="A2BC848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3585903"/>
    <w:multiLevelType w:val="hybridMultilevel"/>
    <w:tmpl w:val="367EF56A"/>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13AC6377"/>
    <w:multiLevelType w:val="hybridMultilevel"/>
    <w:tmpl w:val="CBF4D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E13691"/>
    <w:multiLevelType w:val="hybridMultilevel"/>
    <w:tmpl w:val="47ACFF4E"/>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256814"/>
    <w:multiLevelType w:val="hybridMultilevel"/>
    <w:tmpl w:val="CC767576"/>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8B2A16"/>
    <w:multiLevelType w:val="hybridMultilevel"/>
    <w:tmpl w:val="AE9C477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15B908E6"/>
    <w:multiLevelType w:val="hybridMultilevel"/>
    <w:tmpl w:val="89D8BA50"/>
    <w:lvl w:ilvl="0" w:tplc="30F0A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DD784B"/>
    <w:multiLevelType w:val="multilevel"/>
    <w:tmpl w:val="5E50AF96"/>
    <w:lvl w:ilvl="0">
      <w:start w:val="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rPr>
        <w:b w:val="0"/>
        <w:i w:val="0"/>
        <w:smallCaps w:val="0"/>
        <w:strike w:val="0"/>
        <w:color w:val="00000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16A97E0C"/>
    <w:multiLevelType w:val="hybridMultilevel"/>
    <w:tmpl w:val="C910047C"/>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6DB0667"/>
    <w:multiLevelType w:val="hybridMultilevel"/>
    <w:tmpl w:val="A336F9B8"/>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185B1A3A"/>
    <w:multiLevelType w:val="hybridMultilevel"/>
    <w:tmpl w:val="B578711A"/>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37654A"/>
    <w:multiLevelType w:val="multilevel"/>
    <w:tmpl w:val="36385A94"/>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nsid w:val="1A402D73"/>
    <w:multiLevelType w:val="hybridMultilevel"/>
    <w:tmpl w:val="7C5AFC2E"/>
    <w:lvl w:ilvl="0" w:tplc="30F0A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CDD7227"/>
    <w:multiLevelType w:val="hybridMultilevel"/>
    <w:tmpl w:val="43D24AF2"/>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D6152FC"/>
    <w:multiLevelType w:val="hybridMultilevel"/>
    <w:tmpl w:val="BB4E1842"/>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DD06DE5"/>
    <w:multiLevelType w:val="multilevel"/>
    <w:tmpl w:val="1DD06DE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20324CCF"/>
    <w:multiLevelType w:val="hybridMultilevel"/>
    <w:tmpl w:val="A85AF152"/>
    <w:lvl w:ilvl="0" w:tplc="B040FE04">
      <w:start w:val="1"/>
      <w:numFmt w:val="bullet"/>
      <w:suff w:val="nothing"/>
      <w:lvlText w:val=""/>
      <w:lvlJc w:val="left"/>
      <w:pPr>
        <w:ind w:left="72" w:hanging="7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03672A4"/>
    <w:multiLevelType w:val="hybridMultilevel"/>
    <w:tmpl w:val="055CD3F8"/>
    <w:lvl w:ilvl="0" w:tplc="E20C719C">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04F1C4B"/>
    <w:multiLevelType w:val="hybridMultilevel"/>
    <w:tmpl w:val="40845C3E"/>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209F3B07"/>
    <w:multiLevelType w:val="hybridMultilevel"/>
    <w:tmpl w:val="8BB05406"/>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0EE07FF"/>
    <w:multiLevelType w:val="hybridMultilevel"/>
    <w:tmpl w:val="ED64C6A2"/>
    <w:lvl w:ilvl="0" w:tplc="3C32CBDC">
      <w:start w:val="1"/>
      <w:numFmt w:val="bullet"/>
      <w:suff w:val="nothing"/>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18A6573"/>
    <w:multiLevelType w:val="hybridMultilevel"/>
    <w:tmpl w:val="81341CAC"/>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2571859"/>
    <w:multiLevelType w:val="hybridMultilevel"/>
    <w:tmpl w:val="922870EA"/>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24AA487C"/>
    <w:multiLevelType w:val="multilevel"/>
    <w:tmpl w:val="F740E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24E638AF"/>
    <w:multiLevelType w:val="hybridMultilevel"/>
    <w:tmpl w:val="7B62DCB4"/>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61A6D3B"/>
    <w:multiLevelType w:val="hybridMultilevel"/>
    <w:tmpl w:val="8B9EB84E"/>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65F4350"/>
    <w:multiLevelType w:val="hybridMultilevel"/>
    <w:tmpl w:val="4B6AA280"/>
    <w:lvl w:ilvl="0" w:tplc="E20C719C">
      <w:start w:val="1"/>
      <w:numFmt w:val="bullet"/>
      <w:suff w:val="nothing"/>
      <w:lvlText w:val=""/>
      <w:lvlJc w:val="left"/>
      <w:pPr>
        <w:ind w:left="257" w:hanging="72"/>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5">
    <w:nsid w:val="27B50075"/>
    <w:multiLevelType w:val="hybridMultilevel"/>
    <w:tmpl w:val="76622066"/>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7DF41AB"/>
    <w:multiLevelType w:val="hybridMultilevel"/>
    <w:tmpl w:val="026EB3CC"/>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88526B5"/>
    <w:multiLevelType w:val="hybridMultilevel"/>
    <w:tmpl w:val="922062EC"/>
    <w:lvl w:ilvl="0" w:tplc="9D7296A6">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8934390"/>
    <w:multiLevelType w:val="hybridMultilevel"/>
    <w:tmpl w:val="5B3EDE26"/>
    <w:lvl w:ilvl="0" w:tplc="E20C719C">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8DC3A80"/>
    <w:multiLevelType w:val="hybridMultilevel"/>
    <w:tmpl w:val="226C077A"/>
    <w:lvl w:ilvl="0" w:tplc="B040FE04">
      <w:start w:val="1"/>
      <w:numFmt w:val="bullet"/>
      <w:suff w:val="nothing"/>
      <w:lvlText w:val=""/>
      <w:lvlJc w:val="left"/>
      <w:pPr>
        <w:ind w:left="72" w:hanging="7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A761AD8"/>
    <w:multiLevelType w:val="hybridMultilevel"/>
    <w:tmpl w:val="20141D9C"/>
    <w:lvl w:ilvl="0" w:tplc="B040FE04">
      <w:start w:val="1"/>
      <w:numFmt w:val="bullet"/>
      <w:suff w:val="nothing"/>
      <w:lvlText w:val=""/>
      <w:lvlJc w:val="left"/>
      <w:pPr>
        <w:ind w:left="72" w:hanging="7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BE93BD5"/>
    <w:multiLevelType w:val="hybridMultilevel"/>
    <w:tmpl w:val="42E80C50"/>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C3935AA"/>
    <w:multiLevelType w:val="hybridMultilevel"/>
    <w:tmpl w:val="01FEACC8"/>
    <w:lvl w:ilvl="0" w:tplc="E20C719C">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D4A2F10"/>
    <w:multiLevelType w:val="multilevel"/>
    <w:tmpl w:val="84B6D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2D6C3ABB"/>
    <w:multiLevelType w:val="hybridMultilevel"/>
    <w:tmpl w:val="29A04E76"/>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2DE15DF4"/>
    <w:multiLevelType w:val="hybridMultilevel"/>
    <w:tmpl w:val="3FFE70EC"/>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F307E06"/>
    <w:multiLevelType w:val="hybridMultilevel"/>
    <w:tmpl w:val="430CA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A1CC6"/>
    <w:multiLevelType w:val="hybridMultilevel"/>
    <w:tmpl w:val="7C58D0FC"/>
    <w:lvl w:ilvl="0" w:tplc="B040FE04">
      <w:start w:val="1"/>
      <w:numFmt w:val="bullet"/>
      <w:suff w:val="nothing"/>
      <w:lvlText w:val=""/>
      <w:lvlJc w:val="left"/>
      <w:pPr>
        <w:ind w:left="72" w:hanging="7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311407F"/>
    <w:multiLevelType w:val="hybridMultilevel"/>
    <w:tmpl w:val="EFBA4E82"/>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3742352"/>
    <w:multiLevelType w:val="hybridMultilevel"/>
    <w:tmpl w:val="616E42D4"/>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4F5475C"/>
    <w:multiLevelType w:val="multilevel"/>
    <w:tmpl w:val="C0562708"/>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nsid w:val="36F341B2"/>
    <w:multiLevelType w:val="hybridMultilevel"/>
    <w:tmpl w:val="12C2F548"/>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7031C03"/>
    <w:multiLevelType w:val="hybridMultilevel"/>
    <w:tmpl w:val="A39AB222"/>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771299E"/>
    <w:multiLevelType w:val="multilevel"/>
    <w:tmpl w:val="B64E4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377F3DD0"/>
    <w:multiLevelType w:val="hybridMultilevel"/>
    <w:tmpl w:val="9D22C7A4"/>
    <w:lvl w:ilvl="0" w:tplc="30F0A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845664F"/>
    <w:multiLevelType w:val="hybridMultilevel"/>
    <w:tmpl w:val="4ADC429C"/>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8CF1425"/>
    <w:multiLevelType w:val="hybridMultilevel"/>
    <w:tmpl w:val="FD7AD078"/>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9181CBF"/>
    <w:multiLevelType w:val="multilevel"/>
    <w:tmpl w:val="39181CB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39BE6836"/>
    <w:multiLevelType w:val="multilevel"/>
    <w:tmpl w:val="6D4C9C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nsid w:val="3A422BF8"/>
    <w:multiLevelType w:val="hybridMultilevel"/>
    <w:tmpl w:val="FD5EA6B6"/>
    <w:lvl w:ilvl="0" w:tplc="B040FE04">
      <w:start w:val="1"/>
      <w:numFmt w:val="bullet"/>
      <w:suff w:val="nothing"/>
      <w:lvlText w:val=""/>
      <w:lvlJc w:val="left"/>
      <w:pPr>
        <w:ind w:left="72" w:hanging="7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B3A58D9"/>
    <w:multiLevelType w:val="hybridMultilevel"/>
    <w:tmpl w:val="A3187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B9466EC"/>
    <w:multiLevelType w:val="hybridMultilevel"/>
    <w:tmpl w:val="75B89FAA"/>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BA86E99"/>
    <w:multiLevelType w:val="multilevel"/>
    <w:tmpl w:val="458A2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3E964B75"/>
    <w:multiLevelType w:val="hybridMultilevel"/>
    <w:tmpl w:val="38DEF548"/>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3F3E69F8"/>
    <w:multiLevelType w:val="hybridMultilevel"/>
    <w:tmpl w:val="1E5ADED0"/>
    <w:lvl w:ilvl="0" w:tplc="B040FE04">
      <w:start w:val="1"/>
      <w:numFmt w:val="bullet"/>
      <w:suff w:val="nothing"/>
      <w:lvlText w:val=""/>
      <w:lvlJc w:val="left"/>
      <w:pPr>
        <w:ind w:left="72" w:hanging="7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F4744A6"/>
    <w:multiLevelType w:val="hybridMultilevel"/>
    <w:tmpl w:val="9C3C371E"/>
    <w:lvl w:ilvl="0" w:tplc="30F0A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F8060D4"/>
    <w:multiLevelType w:val="multilevel"/>
    <w:tmpl w:val="024685B0"/>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nsid w:val="40066AA5"/>
    <w:multiLevelType w:val="multilevel"/>
    <w:tmpl w:val="0AE69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40DE4A1E"/>
    <w:multiLevelType w:val="hybridMultilevel"/>
    <w:tmpl w:val="5B02BC08"/>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335235"/>
    <w:multiLevelType w:val="hybridMultilevel"/>
    <w:tmpl w:val="EAF8ED02"/>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24339BF"/>
    <w:multiLevelType w:val="multilevel"/>
    <w:tmpl w:val="20780912"/>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428D5896"/>
    <w:multiLevelType w:val="hybridMultilevel"/>
    <w:tmpl w:val="514C36B2"/>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43170022"/>
    <w:multiLevelType w:val="hybridMultilevel"/>
    <w:tmpl w:val="EFE02D62"/>
    <w:lvl w:ilvl="0" w:tplc="E20C719C">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33C27ED"/>
    <w:multiLevelType w:val="hybridMultilevel"/>
    <w:tmpl w:val="DBDC1C16"/>
    <w:lvl w:ilvl="0" w:tplc="FDAC3C84">
      <w:start w:val="1"/>
      <w:numFmt w:val="bullet"/>
      <w:suff w:val="nothing"/>
      <w:lvlText w:val=""/>
      <w:lvlJc w:val="left"/>
      <w:pPr>
        <w:ind w:left="216" w:hanging="72"/>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4">
    <w:nsid w:val="4361168B"/>
    <w:multiLevelType w:val="hybridMultilevel"/>
    <w:tmpl w:val="1E7CD3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5">
    <w:nsid w:val="439F7B74"/>
    <w:multiLevelType w:val="multilevel"/>
    <w:tmpl w:val="EB303E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nsid w:val="4453682E"/>
    <w:multiLevelType w:val="multilevel"/>
    <w:tmpl w:val="E4BCBD08"/>
    <w:lvl w:ilvl="0">
      <w:start w:val="1"/>
      <w:numFmt w:val="decimal"/>
      <w:lvlText w:val="%1."/>
      <w:lvlJc w:val="right"/>
      <w:pPr>
        <w:ind w:left="360" w:hanging="72"/>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nsid w:val="4462293D"/>
    <w:multiLevelType w:val="hybridMultilevel"/>
    <w:tmpl w:val="6F92C4C0"/>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6DC3C7D"/>
    <w:multiLevelType w:val="multilevel"/>
    <w:tmpl w:val="B0AE8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4A9D2802"/>
    <w:multiLevelType w:val="hybridMultilevel"/>
    <w:tmpl w:val="0D84ECD2"/>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D085ECF"/>
    <w:multiLevelType w:val="multilevel"/>
    <w:tmpl w:val="4D085EC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4DC658E1"/>
    <w:multiLevelType w:val="hybridMultilevel"/>
    <w:tmpl w:val="733E7266"/>
    <w:lvl w:ilvl="0" w:tplc="BED4848C">
      <w:start w:val="1"/>
      <w:numFmt w:val="decimal"/>
      <w:suff w:val="nothing"/>
      <w:lvlText w:val="%1."/>
      <w:lvlJc w:val="left"/>
      <w:pPr>
        <w:ind w:left="144"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14D4050"/>
    <w:multiLevelType w:val="hybridMultilevel"/>
    <w:tmpl w:val="01F46552"/>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3">
    <w:nsid w:val="51B139FB"/>
    <w:multiLevelType w:val="multilevel"/>
    <w:tmpl w:val="29D65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52500EAA"/>
    <w:multiLevelType w:val="hybridMultilevel"/>
    <w:tmpl w:val="4B7AE21E"/>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46A4089"/>
    <w:multiLevelType w:val="hybridMultilevel"/>
    <w:tmpl w:val="14AECD9E"/>
    <w:lvl w:ilvl="0" w:tplc="30F0A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66472BC"/>
    <w:multiLevelType w:val="hybridMultilevel"/>
    <w:tmpl w:val="BA8ACEFC"/>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6CA482B"/>
    <w:multiLevelType w:val="hybridMultilevel"/>
    <w:tmpl w:val="2648FC4E"/>
    <w:lvl w:ilvl="0" w:tplc="30F0A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8655B0C"/>
    <w:multiLevelType w:val="hybridMultilevel"/>
    <w:tmpl w:val="4CF6E4C4"/>
    <w:lvl w:ilvl="0" w:tplc="B040FE04">
      <w:start w:val="1"/>
      <w:numFmt w:val="bullet"/>
      <w:suff w:val="nothing"/>
      <w:lvlText w:val=""/>
      <w:lvlJc w:val="left"/>
      <w:pPr>
        <w:ind w:left="72" w:hanging="7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88E76B6"/>
    <w:multiLevelType w:val="hybridMultilevel"/>
    <w:tmpl w:val="E98E9D3C"/>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0">
    <w:nsid w:val="5A8D2A83"/>
    <w:multiLevelType w:val="hybridMultilevel"/>
    <w:tmpl w:val="56509A4C"/>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E0118C5"/>
    <w:multiLevelType w:val="hybridMultilevel"/>
    <w:tmpl w:val="E0E2E498"/>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E1346DE"/>
    <w:multiLevelType w:val="hybridMultilevel"/>
    <w:tmpl w:val="EC1801FC"/>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3">
    <w:nsid w:val="5E287F3A"/>
    <w:multiLevelType w:val="hybridMultilevel"/>
    <w:tmpl w:val="460812C8"/>
    <w:lvl w:ilvl="0" w:tplc="241A000F">
      <w:start w:val="1"/>
      <w:numFmt w:val="decimal"/>
      <w:lvlText w:val="%1."/>
      <w:lvlJc w:val="left"/>
      <w:pPr>
        <w:ind w:left="720" w:hanging="360"/>
      </w:pPr>
      <w:rPr>
        <w:rFonts w:ascii="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4">
    <w:nsid w:val="5F5D4AC3"/>
    <w:multiLevelType w:val="hybridMultilevel"/>
    <w:tmpl w:val="A948CF26"/>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F7D7AAE"/>
    <w:multiLevelType w:val="hybridMultilevel"/>
    <w:tmpl w:val="680274B0"/>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FDE0B7D"/>
    <w:multiLevelType w:val="multilevel"/>
    <w:tmpl w:val="FE84A50A"/>
    <w:lvl w:ilvl="0">
      <w:start w:val="1"/>
      <w:numFmt w:val="decimal"/>
      <w:lvlText w:val="%1."/>
      <w:lvlJc w:val="left"/>
      <w:pPr>
        <w:ind w:left="900" w:hanging="360"/>
      </w:pPr>
    </w:lvl>
    <w:lvl w:ilvl="1">
      <w:start w:val="1"/>
      <w:numFmt w:val="decimal"/>
      <w:lvlText w:val="%1.%2."/>
      <w:lvlJc w:val="left"/>
      <w:pPr>
        <w:ind w:left="1332" w:hanging="432"/>
      </w:pPr>
    </w:lvl>
    <w:lvl w:ilvl="2">
      <w:start w:val="1"/>
      <w:numFmt w:val="decimal"/>
      <w:lvlText w:val="%1.%2.%3."/>
      <w:lvlJc w:val="left"/>
      <w:pPr>
        <w:ind w:left="1764" w:hanging="504"/>
      </w:pPr>
      <w:rPr>
        <w:rFonts w:ascii="Times New Roman" w:eastAsia="Times New Roman" w:hAnsi="Times New Roman" w:cs="Times New Roman"/>
        <w:b w:val="0"/>
        <w:i w:val="0"/>
        <w:smallCaps w:val="0"/>
        <w:strike w:val="0"/>
        <w:color w:val="000000"/>
        <w:u w:val="none"/>
        <w:vertAlign w:val="baseline"/>
      </w:rPr>
    </w:lvl>
    <w:lvl w:ilvl="3">
      <w:start w:val="1"/>
      <w:numFmt w:val="decimal"/>
      <w:lvlText w:val="%1.%2.%3.%4."/>
      <w:lvlJc w:val="left"/>
      <w:pPr>
        <w:ind w:left="2268" w:hanging="648"/>
      </w:pPr>
    </w:lvl>
    <w:lvl w:ilvl="4">
      <w:start w:val="1"/>
      <w:numFmt w:val="decimal"/>
      <w:lvlText w:val="%1.%2.%3.%4.%5."/>
      <w:lvlJc w:val="left"/>
      <w:pPr>
        <w:ind w:left="2772" w:hanging="792"/>
      </w:pPr>
    </w:lvl>
    <w:lvl w:ilvl="5">
      <w:start w:val="1"/>
      <w:numFmt w:val="decimal"/>
      <w:lvlText w:val="%1.%2.%3.%4.%5.%6."/>
      <w:lvlJc w:val="left"/>
      <w:pPr>
        <w:ind w:left="3276" w:hanging="936"/>
      </w:pPr>
    </w:lvl>
    <w:lvl w:ilvl="6">
      <w:start w:val="1"/>
      <w:numFmt w:val="decimal"/>
      <w:lvlText w:val="%1.%2.%3.%4.%5.%6.%7."/>
      <w:lvlJc w:val="left"/>
      <w:pPr>
        <w:ind w:left="3780" w:hanging="1080"/>
      </w:pPr>
    </w:lvl>
    <w:lvl w:ilvl="7">
      <w:start w:val="1"/>
      <w:numFmt w:val="decimal"/>
      <w:lvlText w:val="%1.%2.%3.%4.%5.%6.%7.%8."/>
      <w:lvlJc w:val="left"/>
      <w:pPr>
        <w:ind w:left="4284" w:hanging="1224"/>
      </w:pPr>
    </w:lvl>
    <w:lvl w:ilvl="8">
      <w:start w:val="1"/>
      <w:numFmt w:val="decimal"/>
      <w:lvlText w:val="%1.%2.%3.%4.%5.%6.%7.%8.%9."/>
      <w:lvlJc w:val="left"/>
      <w:pPr>
        <w:ind w:left="4860" w:hanging="1440"/>
      </w:pPr>
    </w:lvl>
  </w:abstractNum>
  <w:abstractNum w:abstractNumId="117">
    <w:nsid w:val="60BF5285"/>
    <w:multiLevelType w:val="hybridMultilevel"/>
    <w:tmpl w:val="DA7A0D2E"/>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0D8099A"/>
    <w:multiLevelType w:val="hybridMultilevel"/>
    <w:tmpl w:val="045A4934"/>
    <w:lvl w:ilvl="0" w:tplc="E20C719C">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0F15B8D"/>
    <w:multiLevelType w:val="multilevel"/>
    <w:tmpl w:val="E1CCE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6185021E"/>
    <w:multiLevelType w:val="hybridMultilevel"/>
    <w:tmpl w:val="C9FEC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1C879AD"/>
    <w:multiLevelType w:val="hybridMultilevel"/>
    <w:tmpl w:val="66487614"/>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243640D"/>
    <w:multiLevelType w:val="hybridMultilevel"/>
    <w:tmpl w:val="0C0A5FAE"/>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2906715"/>
    <w:multiLevelType w:val="multilevel"/>
    <w:tmpl w:val="6290671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nsid w:val="629C39C1"/>
    <w:multiLevelType w:val="hybridMultilevel"/>
    <w:tmpl w:val="E398F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44F77CD"/>
    <w:multiLevelType w:val="hybridMultilevel"/>
    <w:tmpl w:val="77CC6372"/>
    <w:lvl w:ilvl="0" w:tplc="C7848BC0">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4BD7F9D"/>
    <w:multiLevelType w:val="hybridMultilevel"/>
    <w:tmpl w:val="991C6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5775E4B"/>
    <w:multiLevelType w:val="multilevel"/>
    <w:tmpl w:val="65775E4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8">
    <w:nsid w:val="66EA5B88"/>
    <w:multiLevelType w:val="multilevel"/>
    <w:tmpl w:val="7B0C0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680424BE"/>
    <w:multiLevelType w:val="hybridMultilevel"/>
    <w:tmpl w:val="98C2B0A6"/>
    <w:lvl w:ilvl="0" w:tplc="3C32CBDC">
      <w:start w:val="1"/>
      <w:numFmt w:val="bullet"/>
      <w:suff w:val="nothing"/>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8E60770"/>
    <w:multiLevelType w:val="multilevel"/>
    <w:tmpl w:val="E26AB920"/>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nsid w:val="68EF771C"/>
    <w:multiLevelType w:val="hybridMultilevel"/>
    <w:tmpl w:val="67106D2A"/>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B491142"/>
    <w:multiLevelType w:val="hybridMultilevel"/>
    <w:tmpl w:val="ACF48B4A"/>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143758"/>
    <w:multiLevelType w:val="hybridMultilevel"/>
    <w:tmpl w:val="AB021F34"/>
    <w:lvl w:ilvl="0" w:tplc="DE7030A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E237431"/>
    <w:multiLevelType w:val="hybridMultilevel"/>
    <w:tmpl w:val="A026386A"/>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5">
    <w:nsid w:val="6FB11F4E"/>
    <w:multiLevelType w:val="multilevel"/>
    <w:tmpl w:val="3BA6DBA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6">
    <w:nsid w:val="6FE57EE9"/>
    <w:multiLevelType w:val="hybridMultilevel"/>
    <w:tmpl w:val="E8AC9A08"/>
    <w:lvl w:ilvl="0" w:tplc="30F0A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03A2449"/>
    <w:multiLevelType w:val="multilevel"/>
    <w:tmpl w:val="7676310A"/>
    <w:lvl w:ilvl="0">
      <w:start w:val="1"/>
      <w:numFmt w:val="decimal"/>
      <w:lvlText w:val="%1."/>
      <w:lvlJc w:val="left"/>
      <w:pPr>
        <w:ind w:left="360" w:hanging="360"/>
      </w:pPr>
    </w:lvl>
    <w:lvl w:ilvl="1">
      <w:start w:val="6"/>
      <w:numFmt w:val="decimal"/>
      <w:lvlText w:val="%1.%2."/>
      <w:lvlJc w:val="left"/>
      <w:pPr>
        <w:ind w:left="792" w:hanging="432"/>
      </w:pPr>
    </w:lvl>
    <w:lvl w:ilvl="2">
      <w:start w:val="1"/>
      <w:numFmt w:val="decimal"/>
      <w:lvlText w:val="%1.%2.%3."/>
      <w:lvlJc w:val="left"/>
      <w:pPr>
        <w:ind w:left="1224" w:hanging="504"/>
      </w:pPr>
      <w:rPr>
        <w:b w:val="0"/>
        <w:i w:val="0"/>
        <w:smallCaps w:val="0"/>
        <w:strike w:val="0"/>
        <w:color w:val="00000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70E13475"/>
    <w:multiLevelType w:val="multilevel"/>
    <w:tmpl w:val="3EF21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nsid w:val="715406DA"/>
    <w:multiLevelType w:val="multilevel"/>
    <w:tmpl w:val="3368A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726309D0"/>
    <w:multiLevelType w:val="hybridMultilevel"/>
    <w:tmpl w:val="01D0CF80"/>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27F5334"/>
    <w:multiLevelType w:val="hybridMultilevel"/>
    <w:tmpl w:val="74BCEC5E"/>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2">
    <w:nsid w:val="733C149C"/>
    <w:multiLevelType w:val="hybridMultilevel"/>
    <w:tmpl w:val="AB1CE632"/>
    <w:lvl w:ilvl="0" w:tplc="B040FE04">
      <w:start w:val="1"/>
      <w:numFmt w:val="bullet"/>
      <w:suff w:val="nothing"/>
      <w:lvlText w:val=""/>
      <w:lvlJc w:val="left"/>
      <w:pPr>
        <w:ind w:left="72" w:hanging="7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3637DAE"/>
    <w:multiLevelType w:val="multilevel"/>
    <w:tmpl w:val="99EEB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73973865"/>
    <w:multiLevelType w:val="hybridMultilevel"/>
    <w:tmpl w:val="8052582C"/>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64B7303"/>
    <w:multiLevelType w:val="hybridMultilevel"/>
    <w:tmpl w:val="EFD44CF4"/>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6EF0E44"/>
    <w:multiLevelType w:val="hybridMultilevel"/>
    <w:tmpl w:val="FB8CB660"/>
    <w:lvl w:ilvl="0" w:tplc="FDAC3C84">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9F73B66"/>
    <w:multiLevelType w:val="multilevel"/>
    <w:tmpl w:val="1AF0D220"/>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ascii="Times New Roman" w:eastAsia="Times New Roman" w:hAnsi="Times New Roman" w:cs="Times New Roman" w:hint="default"/>
        <w:b w:val="0"/>
        <w:i w:val="0"/>
        <w:smallCaps w:val="0"/>
        <w:strike w:val="0"/>
        <w:color w:val="000000"/>
        <w:u w:val="none"/>
        <w:vertAlign w:val="baseline"/>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48">
    <w:nsid w:val="7CDF4E68"/>
    <w:multiLevelType w:val="hybridMultilevel"/>
    <w:tmpl w:val="6682075A"/>
    <w:lvl w:ilvl="0" w:tplc="FD7C03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D93551A"/>
    <w:multiLevelType w:val="hybridMultilevel"/>
    <w:tmpl w:val="E1F63EA8"/>
    <w:lvl w:ilvl="0" w:tplc="ABA2F7B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0">
    <w:nsid w:val="7DAB6F93"/>
    <w:multiLevelType w:val="hybridMultilevel"/>
    <w:tmpl w:val="6F661E7E"/>
    <w:lvl w:ilvl="0" w:tplc="9BBC1608">
      <w:start w:val="1"/>
      <w:numFmt w:val="bullet"/>
      <w:suff w:val="nothing"/>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4"/>
  </w:num>
  <w:num w:numId="3">
    <w:abstractNumId w:val="120"/>
  </w:num>
  <w:num w:numId="4">
    <w:abstractNumId w:val="74"/>
  </w:num>
  <w:num w:numId="5">
    <w:abstractNumId w:val="34"/>
  </w:num>
  <w:num w:numId="6">
    <w:abstractNumId w:val="105"/>
  </w:num>
  <w:num w:numId="7">
    <w:abstractNumId w:val="85"/>
  </w:num>
  <w:num w:numId="8">
    <w:abstractNumId w:val="136"/>
  </w:num>
  <w:num w:numId="9">
    <w:abstractNumId w:val="107"/>
  </w:num>
  <w:num w:numId="10">
    <w:abstractNumId w:val="40"/>
  </w:num>
  <w:num w:numId="11">
    <w:abstractNumId w:val="30"/>
  </w:num>
  <w:num w:numId="12">
    <w:abstractNumId w:val="126"/>
  </w:num>
  <w:num w:numId="13">
    <w:abstractNumId w:val="4"/>
  </w:num>
  <w:num w:numId="14">
    <w:abstractNumId w:val="66"/>
  </w:num>
  <w:num w:numId="15">
    <w:abstractNumId w:val="83"/>
  </w:num>
  <w:num w:numId="16">
    <w:abstractNumId w:val="109"/>
  </w:num>
  <w:num w:numId="17">
    <w:abstractNumId w:val="141"/>
  </w:num>
  <w:num w:numId="18">
    <w:abstractNumId w:val="50"/>
  </w:num>
  <w:num w:numId="19">
    <w:abstractNumId w:val="27"/>
  </w:num>
  <w:num w:numId="20">
    <w:abstractNumId w:val="112"/>
  </w:num>
  <w:num w:numId="21">
    <w:abstractNumId w:val="21"/>
  </w:num>
  <w:num w:numId="22">
    <w:abstractNumId w:val="102"/>
  </w:num>
  <w:num w:numId="23">
    <w:abstractNumId w:val="16"/>
  </w:num>
  <w:num w:numId="24">
    <w:abstractNumId w:val="149"/>
  </w:num>
  <w:num w:numId="25">
    <w:abstractNumId w:val="64"/>
  </w:num>
  <w:num w:numId="26">
    <w:abstractNumId w:val="37"/>
  </w:num>
  <w:num w:numId="27">
    <w:abstractNumId w:val="29"/>
  </w:num>
  <w:num w:numId="28">
    <w:abstractNumId w:val="134"/>
  </w:num>
  <w:num w:numId="29">
    <w:abstractNumId w:val="91"/>
  </w:num>
  <w:num w:numId="30">
    <w:abstractNumId w:val="113"/>
  </w:num>
  <w:num w:numId="31">
    <w:abstractNumId w:val="19"/>
  </w:num>
  <w:num w:numId="32">
    <w:abstractNumId w:val="46"/>
  </w:num>
  <w:num w:numId="33">
    <w:abstractNumId w:val="67"/>
  </w:num>
  <w:num w:numId="34">
    <w:abstractNumId w:val="142"/>
  </w:num>
  <w:num w:numId="35">
    <w:abstractNumId w:val="108"/>
  </w:num>
  <w:num w:numId="36">
    <w:abstractNumId w:val="84"/>
  </w:num>
  <w:num w:numId="37">
    <w:abstractNumId w:val="79"/>
  </w:num>
  <w:num w:numId="38">
    <w:abstractNumId w:val="60"/>
  </w:num>
  <w:num w:numId="39">
    <w:abstractNumId w:val="44"/>
  </w:num>
  <w:num w:numId="40">
    <w:abstractNumId w:val="59"/>
  </w:num>
  <w:num w:numId="41">
    <w:abstractNumId w:val="101"/>
  </w:num>
  <w:num w:numId="42">
    <w:abstractNumId w:val="3"/>
  </w:num>
  <w:num w:numId="43">
    <w:abstractNumId w:val="129"/>
  </w:num>
  <w:num w:numId="44">
    <w:abstractNumId w:val="48"/>
  </w:num>
  <w:num w:numId="45">
    <w:abstractNumId w:val="17"/>
  </w:num>
  <w:num w:numId="46">
    <w:abstractNumId w:val="57"/>
  </w:num>
  <w:num w:numId="47">
    <w:abstractNumId w:val="133"/>
  </w:num>
  <w:num w:numId="48">
    <w:abstractNumId w:val="20"/>
  </w:num>
  <w:num w:numId="49">
    <w:abstractNumId w:val="71"/>
  </w:num>
  <w:num w:numId="50">
    <w:abstractNumId w:val="146"/>
  </w:num>
  <w:num w:numId="51">
    <w:abstractNumId w:val="76"/>
  </w:num>
  <w:num w:numId="52">
    <w:abstractNumId w:val="110"/>
  </w:num>
  <w:num w:numId="53">
    <w:abstractNumId w:val="22"/>
  </w:num>
  <w:num w:numId="54">
    <w:abstractNumId w:val="0"/>
  </w:num>
  <w:num w:numId="55">
    <w:abstractNumId w:val="144"/>
  </w:num>
  <w:num w:numId="56">
    <w:abstractNumId w:val="140"/>
  </w:num>
  <w:num w:numId="57">
    <w:abstractNumId w:val="93"/>
  </w:num>
  <w:num w:numId="58">
    <w:abstractNumId w:val="18"/>
  </w:num>
  <w:num w:numId="59">
    <w:abstractNumId w:val="75"/>
  </w:num>
  <w:num w:numId="60">
    <w:abstractNumId w:val="97"/>
  </w:num>
  <w:num w:numId="61">
    <w:abstractNumId w:val="114"/>
  </w:num>
  <w:num w:numId="62">
    <w:abstractNumId w:val="69"/>
  </w:num>
  <w:num w:numId="63">
    <w:abstractNumId w:val="117"/>
  </w:num>
  <w:num w:numId="64">
    <w:abstractNumId w:val="6"/>
  </w:num>
  <w:num w:numId="65">
    <w:abstractNumId w:val="106"/>
  </w:num>
  <w:num w:numId="66">
    <w:abstractNumId w:val="145"/>
  </w:num>
  <w:num w:numId="67">
    <w:abstractNumId w:val="55"/>
  </w:num>
  <w:num w:numId="68">
    <w:abstractNumId w:val="99"/>
  </w:num>
  <w:num w:numId="69">
    <w:abstractNumId w:val="25"/>
  </w:num>
  <w:num w:numId="70">
    <w:abstractNumId w:val="32"/>
  </w:num>
  <w:num w:numId="71">
    <w:abstractNumId w:val="111"/>
  </w:num>
  <w:num w:numId="72">
    <w:abstractNumId w:val="121"/>
  </w:num>
  <w:num w:numId="73">
    <w:abstractNumId w:val="65"/>
  </w:num>
  <w:num w:numId="74">
    <w:abstractNumId w:val="15"/>
  </w:num>
  <w:num w:numId="75">
    <w:abstractNumId w:val="5"/>
  </w:num>
  <w:num w:numId="76">
    <w:abstractNumId w:val="61"/>
  </w:num>
  <w:num w:numId="77">
    <w:abstractNumId w:val="26"/>
  </w:num>
  <w:num w:numId="78">
    <w:abstractNumId w:val="81"/>
  </w:num>
  <w:num w:numId="79">
    <w:abstractNumId w:val="13"/>
  </w:num>
  <w:num w:numId="80">
    <w:abstractNumId w:val="88"/>
  </w:num>
  <w:num w:numId="81">
    <w:abstractNumId w:val="52"/>
  </w:num>
  <w:num w:numId="82">
    <w:abstractNumId w:val="41"/>
  </w:num>
  <w:num w:numId="83">
    <w:abstractNumId w:val="38"/>
  </w:num>
  <w:num w:numId="84">
    <w:abstractNumId w:val="148"/>
  </w:num>
  <w:num w:numId="85">
    <w:abstractNumId w:val="53"/>
  </w:num>
  <w:num w:numId="86">
    <w:abstractNumId w:val="131"/>
  </w:num>
  <w:num w:numId="87">
    <w:abstractNumId w:val="68"/>
  </w:num>
  <w:num w:numId="88">
    <w:abstractNumId w:val="49"/>
  </w:num>
  <w:num w:numId="89">
    <w:abstractNumId w:val="36"/>
  </w:num>
  <w:num w:numId="90">
    <w:abstractNumId w:val="56"/>
  </w:num>
  <w:num w:numId="91">
    <w:abstractNumId w:val="31"/>
  </w:num>
  <w:num w:numId="92">
    <w:abstractNumId w:val="104"/>
  </w:num>
  <w:num w:numId="93">
    <w:abstractNumId w:val="72"/>
  </w:num>
  <w:num w:numId="94">
    <w:abstractNumId w:val="150"/>
  </w:num>
  <w:num w:numId="95">
    <w:abstractNumId w:val="132"/>
  </w:num>
  <w:num w:numId="96">
    <w:abstractNumId w:val="122"/>
  </w:num>
  <w:num w:numId="97">
    <w:abstractNumId w:val="115"/>
  </w:num>
  <w:num w:numId="98">
    <w:abstractNumId w:val="42"/>
  </w:num>
  <w:num w:numId="99">
    <w:abstractNumId w:val="47"/>
  </w:num>
  <w:num w:numId="100">
    <w:abstractNumId w:val="89"/>
  </w:num>
  <w:num w:numId="101">
    <w:abstractNumId w:val="45"/>
  </w:num>
  <w:num w:numId="102">
    <w:abstractNumId w:val="62"/>
  </w:num>
  <w:num w:numId="103">
    <w:abstractNumId w:val="10"/>
  </w:num>
  <w:num w:numId="104">
    <w:abstractNumId w:val="23"/>
  </w:num>
  <w:num w:numId="105">
    <w:abstractNumId w:val="58"/>
  </w:num>
  <w:num w:numId="106">
    <w:abstractNumId w:val="118"/>
  </w:num>
  <w:num w:numId="107">
    <w:abstractNumId w:val="14"/>
  </w:num>
  <w:num w:numId="108">
    <w:abstractNumId w:val="92"/>
  </w:num>
  <w:num w:numId="109">
    <w:abstractNumId w:val="54"/>
  </w:num>
  <w:num w:numId="110">
    <w:abstractNumId w:val="125"/>
  </w:num>
  <w:num w:numId="111">
    <w:abstractNumId w:val="90"/>
  </w:num>
  <w:num w:numId="112">
    <w:abstractNumId w:val="116"/>
  </w:num>
  <w:num w:numId="113">
    <w:abstractNumId w:val="119"/>
  </w:num>
  <w:num w:numId="114">
    <w:abstractNumId w:val="2"/>
  </w:num>
  <w:num w:numId="115">
    <w:abstractNumId w:val="51"/>
  </w:num>
  <w:num w:numId="116">
    <w:abstractNumId w:val="70"/>
  </w:num>
  <w:num w:numId="117">
    <w:abstractNumId w:val="135"/>
  </w:num>
  <w:num w:numId="118">
    <w:abstractNumId w:val="73"/>
  </w:num>
  <w:num w:numId="119">
    <w:abstractNumId w:val="87"/>
  </w:num>
  <w:num w:numId="120">
    <w:abstractNumId w:val="24"/>
  </w:num>
  <w:num w:numId="121">
    <w:abstractNumId w:val="128"/>
  </w:num>
  <w:num w:numId="122">
    <w:abstractNumId w:val="78"/>
  </w:num>
  <w:num w:numId="123">
    <w:abstractNumId w:val="138"/>
  </w:num>
  <w:num w:numId="124">
    <w:abstractNumId w:val="28"/>
  </w:num>
  <w:num w:numId="125">
    <w:abstractNumId w:val="147"/>
  </w:num>
  <w:num w:numId="126">
    <w:abstractNumId w:val="35"/>
  </w:num>
  <w:num w:numId="127">
    <w:abstractNumId w:val="9"/>
  </w:num>
  <w:num w:numId="128">
    <w:abstractNumId w:val="137"/>
  </w:num>
  <w:num w:numId="129">
    <w:abstractNumId w:val="86"/>
  </w:num>
  <w:num w:numId="130">
    <w:abstractNumId w:val="130"/>
  </w:num>
  <w:num w:numId="131">
    <w:abstractNumId w:val="39"/>
  </w:num>
  <w:num w:numId="132">
    <w:abstractNumId w:val="82"/>
  </w:num>
  <w:num w:numId="133">
    <w:abstractNumId w:val="96"/>
  </w:num>
  <w:num w:numId="134">
    <w:abstractNumId w:val="95"/>
  </w:num>
  <w:num w:numId="135">
    <w:abstractNumId w:val="139"/>
  </w:num>
  <w:num w:numId="136">
    <w:abstractNumId w:val="12"/>
  </w:num>
  <w:num w:numId="137">
    <w:abstractNumId w:val="103"/>
  </w:num>
  <w:num w:numId="138">
    <w:abstractNumId w:val="1"/>
  </w:num>
  <w:num w:numId="139">
    <w:abstractNumId w:val="80"/>
  </w:num>
  <w:num w:numId="140">
    <w:abstractNumId w:val="63"/>
  </w:num>
  <w:num w:numId="141">
    <w:abstractNumId w:val="98"/>
  </w:num>
  <w:num w:numId="142">
    <w:abstractNumId w:val="143"/>
  </w:num>
  <w:num w:numId="143">
    <w:abstractNumId w:val="33"/>
  </w:num>
  <w:num w:numId="144">
    <w:abstractNumId w:val="123"/>
  </w:num>
  <w:num w:numId="145">
    <w:abstractNumId w:val="100"/>
  </w:num>
  <w:num w:numId="146">
    <w:abstractNumId w:val="43"/>
  </w:num>
  <w:num w:numId="147">
    <w:abstractNumId w:val="77"/>
  </w:num>
  <w:num w:numId="148">
    <w:abstractNumId w:val="127"/>
  </w:num>
  <w:num w:numId="149">
    <w:abstractNumId w:val="8"/>
  </w:num>
  <w:num w:numId="150">
    <w:abstractNumId w:val="7"/>
  </w:num>
  <w:num w:numId="151">
    <w:abstractNumId w:val="9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o:colormru v:ext="edit" colors="#2e3917,#34411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100"/>
    <w:rsid w:val="00002663"/>
    <w:rsid w:val="000067DB"/>
    <w:rsid w:val="0000749C"/>
    <w:rsid w:val="000106D1"/>
    <w:rsid w:val="00010BB9"/>
    <w:rsid w:val="00010C82"/>
    <w:rsid w:val="00011747"/>
    <w:rsid w:val="00011925"/>
    <w:rsid w:val="00015DD4"/>
    <w:rsid w:val="0001681B"/>
    <w:rsid w:val="00020D9A"/>
    <w:rsid w:val="00026D7E"/>
    <w:rsid w:val="00027F40"/>
    <w:rsid w:val="00034320"/>
    <w:rsid w:val="00035CB8"/>
    <w:rsid w:val="00035DA8"/>
    <w:rsid w:val="00044BCE"/>
    <w:rsid w:val="00045744"/>
    <w:rsid w:val="00045DD2"/>
    <w:rsid w:val="00045DF7"/>
    <w:rsid w:val="00046A5D"/>
    <w:rsid w:val="000472BB"/>
    <w:rsid w:val="00053406"/>
    <w:rsid w:val="00061462"/>
    <w:rsid w:val="00061BC0"/>
    <w:rsid w:val="00063329"/>
    <w:rsid w:val="00063E78"/>
    <w:rsid w:val="00065781"/>
    <w:rsid w:val="000675D2"/>
    <w:rsid w:val="000678B2"/>
    <w:rsid w:val="00067F3F"/>
    <w:rsid w:val="00070466"/>
    <w:rsid w:val="00077391"/>
    <w:rsid w:val="00077E1B"/>
    <w:rsid w:val="00080DA7"/>
    <w:rsid w:val="00085E28"/>
    <w:rsid w:val="00087D8E"/>
    <w:rsid w:val="000900B7"/>
    <w:rsid w:val="00094D56"/>
    <w:rsid w:val="00095866"/>
    <w:rsid w:val="0009757C"/>
    <w:rsid w:val="000977A0"/>
    <w:rsid w:val="000A1D8C"/>
    <w:rsid w:val="000A2E4C"/>
    <w:rsid w:val="000B0227"/>
    <w:rsid w:val="000B4273"/>
    <w:rsid w:val="000B616D"/>
    <w:rsid w:val="000C36EA"/>
    <w:rsid w:val="000C4587"/>
    <w:rsid w:val="000C5306"/>
    <w:rsid w:val="000C554D"/>
    <w:rsid w:val="000C6374"/>
    <w:rsid w:val="000C6B6A"/>
    <w:rsid w:val="000D0904"/>
    <w:rsid w:val="000D0F7F"/>
    <w:rsid w:val="000D2F7A"/>
    <w:rsid w:val="000D7271"/>
    <w:rsid w:val="000E3AAB"/>
    <w:rsid w:val="000E3B78"/>
    <w:rsid w:val="000E4410"/>
    <w:rsid w:val="000E4AA7"/>
    <w:rsid w:val="000E688F"/>
    <w:rsid w:val="000F0954"/>
    <w:rsid w:val="000F1B80"/>
    <w:rsid w:val="000F2DD9"/>
    <w:rsid w:val="00103B6E"/>
    <w:rsid w:val="00104CE9"/>
    <w:rsid w:val="00110EEE"/>
    <w:rsid w:val="0011489B"/>
    <w:rsid w:val="00114BB4"/>
    <w:rsid w:val="00116F3E"/>
    <w:rsid w:val="00127406"/>
    <w:rsid w:val="001275B3"/>
    <w:rsid w:val="001308EA"/>
    <w:rsid w:val="00132601"/>
    <w:rsid w:val="00136E08"/>
    <w:rsid w:val="00142542"/>
    <w:rsid w:val="00142D6B"/>
    <w:rsid w:val="001470FB"/>
    <w:rsid w:val="001471C5"/>
    <w:rsid w:val="0014788B"/>
    <w:rsid w:val="00150718"/>
    <w:rsid w:val="00152844"/>
    <w:rsid w:val="00153C70"/>
    <w:rsid w:val="00154E38"/>
    <w:rsid w:val="001553B4"/>
    <w:rsid w:val="0016169A"/>
    <w:rsid w:val="00161A29"/>
    <w:rsid w:val="00161E26"/>
    <w:rsid w:val="00162EAF"/>
    <w:rsid w:val="00163F51"/>
    <w:rsid w:val="00164BE0"/>
    <w:rsid w:val="00164EFB"/>
    <w:rsid w:val="001709CB"/>
    <w:rsid w:val="00172742"/>
    <w:rsid w:val="00173CCF"/>
    <w:rsid w:val="00175CB8"/>
    <w:rsid w:val="00176AE1"/>
    <w:rsid w:val="001803C2"/>
    <w:rsid w:val="001832FC"/>
    <w:rsid w:val="001846CB"/>
    <w:rsid w:val="0018679E"/>
    <w:rsid w:val="00187028"/>
    <w:rsid w:val="00187AA9"/>
    <w:rsid w:val="0019056D"/>
    <w:rsid w:val="0019489A"/>
    <w:rsid w:val="00194EC3"/>
    <w:rsid w:val="001A176F"/>
    <w:rsid w:val="001A3E4A"/>
    <w:rsid w:val="001A4480"/>
    <w:rsid w:val="001A5AD2"/>
    <w:rsid w:val="001A5C04"/>
    <w:rsid w:val="001B4598"/>
    <w:rsid w:val="001B6563"/>
    <w:rsid w:val="001C1C7F"/>
    <w:rsid w:val="001C55CF"/>
    <w:rsid w:val="001C6D52"/>
    <w:rsid w:val="001C7B77"/>
    <w:rsid w:val="001D0E15"/>
    <w:rsid w:val="001D237B"/>
    <w:rsid w:val="001D3502"/>
    <w:rsid w:val="001D4A48"/>
    <w:rsid w:val="001D5CAC"/>
    <w:rsid w:val="001D72EF"/>
    <w:rsid w:val="001E4107"/>
    <w:rsid w:val="001E471E"/>
    <w:rsid w:val="001E4A7C"/>
    <w:rsid w:val="001E5034"/>
    <w:rsid w:val="001E6DD8"/>
    <w:rsid w:val="001F5EB5"/>
    <w:rsid w:val="002005FB"/>
    <w:rsid w:val="00201181"/>
    <w:rsid w:val="0020134A"/>
    <w:rsid w:val="00202057"/>
    <w:rsid w:val="002033E6"/>
    <w:rsid w:val="0020486F"/>
    <w:rsid w:val="00204D86"/>
    <w:rsid w:val="00204E8E"/>
    <w:rsid w:val="002063AC"/>
    <w:rsid w:val="00206E1B"/>
    <w:rsid w:val="00207CF7"/>
    <w:rsid w:val="002132FC"/>
    <w:rsid w:val="00213F15"/>
    <w:rsid w:val="002215EB"/>
    <w:rsid w:val="00223743"/>
    <w:rsid w:val="00224DD0"/>
    <w:rsid w:val="002263DD"/>
    <w:rsid w:val="00226769"/>
    <w:rsid w:val="00232129"/>
    <w:rsid w:val="00236C83"/>
    <w:rsid w:val="00237554"/>
    <w:rsid w:val="002416DF"/>
    <w:rsid w:val="00242A8A"/>
    <w:rsid w:val="00255E04"/>
    <w:rsid w:val="002566F5"/>
    <w:rsid w:val="00261286"/>
    <w:rsid w:val="00262139"/>
    <w:rsid w:val="002652A0"/>
    <w:rsid w:val="00266ECF"/>
    <w:rsid w:val="002717D1"/>
    <w:rsid w:val="002763D3"/>
    <w:rsid w:val="002767AF"/>
    <w:rsid w:val="00276BBD"/>
    <w:rsid w:val="00277761"/>
    <w:rsid w:val="00280EA3"/>
    <w:rsid w:val="002909A9"/>
    <w:rsid w:val="00291B70"/>
    <w:rsid w:val="00293F92"/>
    <w:rsid w:val="00294E32"/>
    <w:rsid w:val="002959CA"/>
    <w:rsid w:val="002A3E8C"/>
    <w:rsid w:val="002A4609"/>
    <w:rsid w:val="002A5695"/>
    <w:rsid w:val="002A6204"/>
    <w:rsid w:val="002B0032"/>
    <w:rsid w:val="002B04FF"/>
    <w:rsid w:val="002B5C4F"/>
    <w:rsid w:val="002C0B21"/>
    <w:rsid w:val="002C138C"/>
    <w:rsid w:val="002C47D9"/>
    <w:rsid w:val="002D111F"/>
    <w:rsid w:val="002D1306"/>
    <w:rsid w:val="002D2AA5"/>
    <w:rsid w:val="002D3AD9"/>
    <w:rsid w:val="002D6D84"/>
    <w:rsid w:val="002E09D4"/>
    <w:rsid w:val="002E24C1"/>
    <w:rsid w:val="002E2918"/>
    <w:rsid w:val="002E2C25"/>
    <w:rsid w:val="002E482E"/>
    <w:rsid w:val="002E6B71"/>
    <w:rsid w:val="002E75EB"/>
    <w:rsid w:val="002F0CA0"/>
    <w:rsid w:val="002F2B8C"/>
    <w:rsid w:val="002F2C6F"/>
    <w:rsid w:val="002F36C5"/>
    <w:rsid w:val="002F6E80"/>
    <w:rsid w:val="00302A27"/>
    <w:rsid w:val="00302DE1"/>
    <w:rsid w:val="00303904"/>
    <w:rsid w:val="00304467"/>
    <w:rsid w:val="00305B1F"/>
    <w:rsid w:val="0030693B"/>
    <w:rsid w:val="00310C3A"/>
    <w:rsid w:val="00311615"/>
    <w:rsid w:val="00312D42"/>
    <w:rsid w:val="003144BE"/>
    <w:rsid w:val="00314AE4"/>
    <w:rsid w:val="003236A7"/>
    <w:rsid w:val="00326319"/>
    <w:rsid w:val="00333464"/>
    <w:rsid w:val="00334230"/>
    <w:rsid w:val="00334E3A"/>
    <w:rsid w:val="00341989"/>
    <w:rsid w:val="00342120"/>
    <w:rsid w:val="00342A2E"/>
    <w:rsid w:val="00343F7F"/>
    <w:rsid w:val="0034668F"/>
    <w:rsid w:val="003469D0"/>
    <w:rsid w:val="003518CA"/>
    <w:rsid w:val="0035348D"/>
    <w:rsid w:val="003545D3"/>
    <w:rsid w:val="003557AB"/>
    <w:rsid w:val="003605AE"/>
    <w:rsid w:val="00363E00"/>
    <w:rsid w:val="00367191"/>
    <w:rsid w:val="00370A79"/>
    <w:rsid w:val="0037265B"/>
    <w:rsid w:val="00376376"/>
    <w:rsid w:val="00376E6C"/>
    <w:rsid w:val="00383E9C"/>
    <w:rsid w:val="0038625B"/>
    <w:rsid w:val="00390390"/>
    <w:rsid w:val="00391233"/>
    <w:rsid w:val="003A01A3"/>
    <w:rsid w:val="003A1E2A"/>
    <w:rsid w:val="003A24BA"/>
    <w:rsid w:val="003A344B"/>
    <w:rsid w:val="003A3BB4"/>
    <w:rsid w:val="003A5AAE"/>
    <w:rsid w:val="003B377B"/>
    <w:rsid w:val="003B58BA"/>
    <w:rsid w:val="003B7477"/>
    <w:rsid w:val="003B7B77"/>
    <w:rsid w:val="003C17EF"/>
    <w:rsid w:val="003C6548"/>
    <w:rsid w:val="003C68B5"/>
    <w:rsid w:val="003C6A58"/>
    <w:rsid w:val="003D2267"/>
    <w:rsid w:val="003D246C"/>
    <w:rsid w:val="003D4FFA"/>
    <w:rsid w:val="003D67A5"/>
    <w:rsid w:val="003E0228"/>
    <w:rsid w:val="003E40C7"/>
    <w:rsid w:val="003E45D9"/>
    <w:rsid w:val="003E731D"/>
    <w:rsid w:val="003E7BA1"/>
    <w:rsid w:val="003F0387"/>
    <w:rsid w:val="003F0642"/>
    <w:rsid w:val="003F6232"/>
    <w:rsid w:val="003F647F"/>
    <w:rsid w:val="00400D04"/>
    <w:rsid w:val="00403273"/>
    <w:rsid w:val="00403EE6"/>
    <w:rsid w:val="004064AF"/>
    <w:rsid w:val="00407C5E"/>
    <w:rsid w:val="004100FB"/>
    <w:rsid w:val="00413C1D"/>
    <w:rsid w:val="00415C66"/>
    <w:rsid w:val="00416607"/>
    <w:rsid w:val="00420EC7"/>
    <w:rsid w:val="00426A51"/>
    <w:rsid w:val="00426D13"/>
    <w:rsid w:val="00427B32"/>
    <w:rsid w:val="0043154C"/>
    <w:rsid w:val="00432914"/>
    <w:rsid w:val="0043349D"/>
    <w:rsid w:val="00434EA5"/>
    <w:rsid w:val="00441836"/>
    <w:rsid w:val="00443105"/>
    <w:rsid w:val="00443B4B"/>
    <w:rsid w:val="00445021"/>
    <w:rsid w:val="0044591D"/>
    <w:rsid w:val="00446538"/>
    <w:rsid w:val="004467D2"/>
    <w:rsid w:val="00451E57"/>
    <w:rsid w:val="0045219F"/>
    <w:rsid w:val="00454055"/>
    <w:rsid w:val="00454301"/>
    <w:rsid w:val="00454D44"/>
    <w:rsid w:val="00455177"/>
    <w:rsid w:val="004609F8"/>
    <w:rsid w:val="0046423F"/>
    <w:rsid w:val="00464F6B"/>
    <w:rsid w:val="00470007"/>
    <w:rsid w:val="00471AD8"/>
    <w:rsid w:val="00473BFD"/>
    <w:rsid w:val="00475CB2"/>
    <w:rsid w:val="004831DC"/>
    <w:rsid w:val="00483C22"/>
    <w:rsid w:val="004860EF"/>
    <w:rsid w:val="004921AB"/>
    <w:rsid w:val="00494556"/>
    <w:rsid w:val="004966EA"/>
    <w:rsid w:val="004A0FC8"/>
    <w:rsid w:val="004A324D"/>
    <w:rsid w:val="004A3686"/>
    <w:rsid w:val="004B15B3"/>
    <w:rsid w:val="004B3718"/>
    <w:rsid w:val="004B3ABF"/>
    <w:rsid w:val="004B4A82"/>
    <w:rsid w:val="004B6DE1"/>
    <w:rsid w:val="004B7FF1"/>
    <w:rsid w:val="004C4247"/>
    <w:rsid w:val="004C4633"/>
    <w:rsid w:val="004C7B96"/>
    <w:rsid w:val="004D02B7"/>
    <w:rsid w:val="004D22E7"/>
    <w:rsid w:val="004D2503"/>
    <w:rsid w:val="004D2EB8"/>
    <w:rsid w:val="004D76FE"/>
    <w:rsid w:val="004E2968"/>
    <w:rsid w:val="004E535B"/>
    <w:rsid w:val="004E70A5"/>
    <w:rsid w:val="004F0770"/>
    <w:rsid w:val="004F21F1"/>
    <w:rsid w:val="004F2B52"/>
    <w:rsid w:val="004F3AD4"/>
    <w:rsid w:val="004F5009"/>
    <w:rsid w:val="004F6782"/>
    <w:rsid w:val="00502D0C"/>
    <w:rsid w:val="00502FD8"/>
    <w:rsid w:val="00503C31"/>
    <w:rsid w:val="0050465D"/>
    <w:rsid w:val="005104F4"/>
    <w:rsid w:val="005111CB"/>
    <w:rsid w:val="00513528"/>
    <w:rsid w:val="00516FC0"/>
    <w:rsid w:val="0051707C"/>
    <w:rsid w:val="005177E5"/>
    <w:rsid w:val="00521C81"/>
    <w:rsid w:val="00523078"/>
    <w:rsid w:val="0052762D"/>
    <w:rsid w:val="0052765A"/>
    <w:rsid w:val="00530479"/>
    <w:rsid w:val="0053051D"/>
    <w:rsid w:val="0053409E"/>
    <w:rsid w:val="00536352"/>
    <w:rsid w:val="00547BBD"/>
    <w:rsid w:val="00552D82"/>
    <w:rsid w:val="005546AA"/>
    <w:rsid w:val="00554F7F"/>
    <w:rsid w:val="00555902"/>
    <w:rsid w:val="0055612A"/>
    <w:rsid w:val="0056019E"/>
    <w:rsid w:val="005605C6"/>
    <w:rsid w:val="005607B9"/>
    <w:rsid w:val="00561721"/>
    <w:rsid w:val="00562060"/>
    <w:rsid w:val="00562895"/>
    <w:rsid w:val="005637EA"/>
    <w:rsid w:val="005665D6"/>
    <w:rsid w:val="00566ED7"/>
    <w:rsid w:val="0057045B"/>
    <w:rsid w:val="005707FD"/>
    <w:rsid w:val="0057293A"/>
    <w:rsid w:val="005732DA"/>
    <w:rsid w:val="00574471"/>
    <w:rsid w:val="00577417"/>
    <w:rsid w:val="00577995"/>
    <w:rsid w:val="005822B5"/>
    <w:rsid w:val="00583DA1"/>
    <w:rsid w:val="0058600F"/>
    <w:rsid w:val="0058669C"/>
    <w:rsid w:val="00592C13"/>
    <w:rsid w:val="00593ED0"/>
    <w:rsid w:val="00594E1B"/>
    <w:rsid w:val="00595427"/>
    <w:rsid w:val="00596B03"/>
    <w:rsid w:val="005A2811"/>
    <w:rsid w:val="005A6575"/>
    <w:rsid w:val="005B0A02"/>
    <w:rsid w:val="005B129D"/>
    <w:rsid w:val="005B1CA1"/>
    <w:rsid w:val="005B247B"/>
    <w:rsid w:val="005C0D91"/>
    <w:rsid w:val="005C3DA0"/>
    <w:rsid w:val="005C4A55"/>
    <w:rsid w:val="005D1ADA"/>
    <w:rsid w:val="005D1B36"/>
    <w:rsid w:val="005D317E"/>
    <w:rsid w:val="005D7A62"/>
    <w:rsid w:val="005E14C6"/>
    <w:rsid w:val="005E17FC"/>
    <w:rsid w:val="005E3D77"/>
    <w:rsid w:val="005E4EA4"/>
    <w:rsid w:val="005F02FB"/>
    <w:rsid w:val="005F2A80"/>
    <w:rsid w:val="006001E7"/>
    <w:rsid w:val="00600264"/>
    <w:rsid w:val="0060126E"/>
    <w:rsid w:val="00604BA7"/>
    <w:rsid w:val="00605022"/>
    <w:rsid w:val="00607C77"/>
    <w:rsid w:val="00611F97"/>
    <w:rsid w:val="006130F3"/>
    <w:rsid w:val="00615DD7"/>
    <w:rsid w:val="00620E48"/>
    <w:rsid w:val="0062148D"/>
    <w:rsid w:val="00621769"/>
    <w:rsid w:val="006217FC"/>
    <w:rsid w:val="00631EE6"/>
    <w:rsid w:val="006329FC"/>
    <w:rsid w:val="00635093"/>
    <w:rsid w:val="00636899"/>
    <w:rsid w:val="00641E89"/>
    <w:rsid w:val="00642FDF"/>
    <w:rsid w:val="00646D22"/>
    <w:rsid w:val="00652CAC"/>
    <w:rsid w:val="00654188"/>
    <w:rsid w:val="006575D5"/>
    <w:rsid w:val="0066047D"/>
    <w:rsid w:val="00661241"/>
    <w:rsid w:val="006613A4"/>
    <w:rsid w:val="006633D7"/>
    <w:rsid w:val="00663CE8"/>
    <w:rsid w:val="00665381"/>
    <w:rsid w:val="00670379"/>
    <w:rsid w:val="00670DE4"/>
    <w:rsid w:val="006721D4"/>
    <w:rsid w:val="00672AF1"/>
    <w:rsid w:val="00673FF3"/>
    <w:rsid w:val="006747B8"/>
    <w:rsid w:val="00674BA5"/>
    <w:rsid w:val="00675345"/>
    <w:rsid w:val="00675B97"/>
    <w:rsid w:val="00675C6D"/>
    <w:rsid w:val="00677A3A"/>
    <w:rsid w:val="00682A3C"/>
    <w:rsid w:val="0068494A"/>
    <w:rsid w:val="006863A5"/>
    <w:rsid w:val="0068757E"/>
    <w:rsid w:val="00693E6E"/>
    <w:rsid w:val="00694C35"/>
    <w:rsid w:val="00696BA9"/>
    <w:rsid w:val="006A06BF"/>
    <w:rsid w:val="006A295C"/>
    <w:rsid w:val="006A3AFD"/>
    <w:rsid w:val="006A60A0"/>
    <w:rsid w:val="006B15A8"/>
    <w:rsid w:val="006B20CC"/>
    <w:rsid w:val="006B6725"/>
    <w:rsid w:val="006C3E25"/>
    <w:rsid w:val="006C4171"/>
    <w:rsid w:val="006C59B8"/>
    <w:rsid w:val="006C6572"/>
    <w:rsid w:val="006C7C15"/>
    <w:rsid w:val="006D21B8"/>
    <w:rsid w:val="006D2C03"/>
    <w:rsid w:val="006E01E3"/>
    <w:rsid w:val="006E2670"/>
    <w:rsid w:val="006E4AC3"/>
    <w:rsid w:val="006F0FBA"/>
    <w:rsid w:val="006F3582"/>
    <w:rsid w:val="006F4104"/>
    <w:rsid w:val="006F4285"/>
    <w:rsid w:val="006F46BB"/>
    <w:rsid w:val="006F5A04"/>
    <w:rsid w:val="006F63A4"/>
    <w:rsid w:val="006F66E3"/>
    <w:rsid w:val="006F77CC"/>
    <w:rsid w:val="00704F60"/>
    <w:rsid w:val="0070520A"/>
    <w:rsid w:val="007057F2"/>
    <w:rsid w:val="00706725"/>
    <w:rsid w:val="00706CB8"/>
    <w:rsid w:val="00706CDD"/>
    <w:rsid w:val="0071034E"/>
    <w:rsid w:val="00710453"/>
    <w:rsid w:val="00711AA7"/>
    <w:rsid w:val="00715A5C"/>
    <w:rsid w:val="007176CD"/>
    <w:rsid w:val="0072307C"/>
    <w:rsid w:val="00723350"/>
    <w:rsid w:val="00723C6D"/>
    <w:rsid w:val="00737355"/>
    <w:rsid w:val="00741E23"/>
    <w:rsid w:val="00741E68"/>
    <w:rsid w:val="0074233E"/>
    <w:rsid w:val="007423FF"/>
    <w:rsid w:val="00743603"/>
    <w:rsid w:val="007448C1"/>
    <w:rsid w:val="007515CC"/>
    <w:rsid w:val="00752476"/>
    <w:rsid w:val="00753736"/>
    <w:rsid w:val="00756390"/>
    <w:rsid w:val="00756827"/>
    <w:rsid w:val="00761A72"/>
    <w:rsid w:val="00765CB9"/>
    <w:rsid w:val="007675D5"/>
    <w:rsid w:val="007705B2"/>
    <w:rsid w:val="00772E9A"/>
    <w:rsid w:val="0077571E"/>
    <w:rsid w:val="00776336"/>
    <w:rsid w:val="007779D3"/>
    <w:rsid w:val="00777CD2"/>
    <w:rsid w:val="007810ED"/>
    <w:rsid w:val="007870E4"/>
    <w:rsid w:val="007901D1"/>
    <w:rsid w:val="007937C6"/>
    <w:rsid w:val="00796649"/>
    <w:rsid w:val="007A01A0"/>
    <w:rsid w:val="007A1B0A"/>
    <w:rsid w:val="007A5E9F"/>
    <w:rsid w:val="007B1951"/>
    <w:rsid w:val="007B19E3"/>
    <w:rsid w:val="007B1ACF"/>
    <w:rsid w:val="007C5C7F"/>
    <w:rsid w:val="007D0215"/>
    <w:rsid w:val="007D5413"/>
    <w:rsid w:val="007E2EEF"/>
    <w:rsid w:val="007E4FB9"/>
    <w:rsid w:val="007E632C"/>
    <w:rsid w:val="007F2B47"/>
    <w:rsid w:val="007F5C27"/>
    <w:rsid w:val="00800022"/>
    <w:rsid w:val="00800FE0"/>
    <w:rsid w:val="008029E4"/>
    <w:rsid w:val="008031F4"/>
    <w:rsid w:val="00803E24"/>
    <w:rsid w:val="00813BB1"/>
    <w:rsid w:val="00814200"/>
    <w:rsid w:val="00816E87"/>
    <w:rsid w:val="0081785D"/>
    <w:rsid w:val="00821AA7"/>
    <w:rsid w:val="008237F5"/>
    <w:rsid w:val="00830209"/>
    <w:rsid w:val="00833E87"/>
    <w:rsid w:val="00835040"/>
    <w:rsid w:val="00840503"/>
    <w:rsid w:val="00840990"/>
    <w:rsid w:val="008409B1"/>
    <w:rsid w:val="00843D95"/>
    <w:rsid w:val="0084467F"/>
    <w:rsid w:val="00844FED"/>
    <w:rsid w:val="00852DDA"/>
    <w:rsid w:val="00854E56"/>
    <w:rsid w:val="00855D21"/>
    <w:rsid w:val="00860876"/>
    <w:rsid w:val="0086361C"/>
    <w:rsid w:val="0086475A"/>
    <w:rsid w:val="008654EC"/>
    <w:rsid w:val="00866814"/>
    <w:rsid w:val="008675E7"/>
    <w:rsid w:val="00867E0E"/>
    <w:rsid w:val="00874194"/>
    <w:rsid w:val="00875A5F"/>
    <w:rsid w:val="008803BE"/>
    <w:rsid w:val="008813AA"/>
    <w:rsid w:val="00882D96"/>
    <w:rsid w:val="00886ADD"/>
    <w:rsid w:val="00887EAF"/>
    <w:rsid w:val="00892C78"/>
    <w:rsid w:val="0089366F"/>
    <w:rsid w:val="00894375"/>
    <w:rsid w:val="008A04B0"/>
    <w:rsid w:val="008A1907"/>
    <w:rsid w:val="008A2291"/>
    <w:rsid w:val="008B6F60"/>
    <w:rsid w:val="008C1FB5"/>
    <w:rsid w:val="008C28DE"/>
    <w:rsid w:val="008C2FC7"/>
    <w:rsid w:val="008C4064"/>
    <w:rsid w:val="008D2ECE"/>
    <w:rsid w:val="008D3F82"/>
    <w:rsid w:val="008D57E9"/>
    <w:rsid w:val="008D6B46"/>
    <w:rsid w:val="008D74E5"/>
    <w:rsid w:val="008E0E2C"/>
    <w:rsid w:val="008E2431"/>
    <w:rsid w:val="008E30C0"/>
    <w:rsid w:val="008E6862"/>
    <w:rsid w:val="008F01EF"/>
    <w:rsid w:val="008F0B5D"/>
    <w:rsid w:val="008F4A5A"/>
    <w:rsid w:val="008F7DCF"/>
    <w:rsid w:val="008F7F21"/>
    <w:rsid w:val="009011AB"/>
    <w:rsid w:val="00902A8E"/>
    <w:rsid w:val="009035B9"/>
    <w:rsid w:val="0090450C"/>
    <w:rsid w:val="00910232"/>
    <w:rsid w:val="00911310"/>
    <w:rsid w:val="009137FD"/>
    <w:rsid w:val="00917E3E"/>
    <w:rsid w:val="00920B6B"/>
    <w:rsid w:val="0092185B"/>
    <w:rsid w:val="00924ABC"/>
    <w:rsid w:val="0092643F"/>
    <w:rsid w:val="00927106"/>
    <w:rsid w:val="0092797A"/>
    <w:rsid w:val="00927A0B"/>
    <w:rsid w:val="00934006"/>
    <w:rsid w:val="009354D4"/>
    <w:rsid w:val="00935D1E"/>
    <w:rsid w:val="009416C9"/>
    <w:rsid w:val="00945261"/>
    <w:rsid w:val="0095237B"/>
    <w:rsid w:val="00952F49"/>
    <w:rsid w:val="00954CDD"/>
    <w:rsid w:val="00960726"/>
    <w:rsid w:val="00962A57"/>
    <w:rsid w:val="009678BA"/>
    <w:rsid w:val="00971D59"/>
    <w:rsid w:val="009737A8"/>
    <w:rsid w:val="0097494B"/>
    <w:rsid w:val="00975EA5"/>
    <w:rsid w:val="00983BC1"/>
    <w:rsid w:val="00985C88"/>
    <w:rsid w:val="00985FFC"/>
    <w:rsid w:val="00990286"/>
    <w:rsid w:val="0099245F"/>
    <w:rsid w:val="00993CFA"/>
    <w:rsid w:val="00994A98"/>
    <w:rsid w:val="00995265"/>
    <w:rsid w:val="009977B1"/>
    <w:rsid w:val="00997A2C"/>
    <w:rsid w:val="009A14E0"/>
    <w:rsid w:val="009A2128"/>
    <w:rsid w:val="009A24E5"/>
    <w:rsid w:val="009A38D2"/>
    <w:rsid w:val="009A3D36"/>
    <w:rsid w:val="009A45A0"/>
    <w:rsid w:val="009A4DDB"/>
    <w:rsid w:val="009B09EF"/>
    <w:rsid w:val="009C02AD"/>
    <w:rsid w:val="009C1FDA"/>
    <w:rsid w:val="009C37AE"/>
    <w:rsid w:val="009C4E4E"/>
    <w:rsid w:val="009C50E6"/>
    <w:rsid w:val="009E2EFC"/>
    <w:rsid w:val="009E44DC"/>
    <w:rsid w:val="009E5ADB"/>
    <w:rsid w:val="009F4A20"/>
    <w:rsid w:val="009F59A4"/>
    <w:rsid w:val="00A0211D"/>
    <w:rsid w:val="00A03CE8"/>
    <w:rsid w:val="00A047BB"/>
    <w:rsid w:val="00A10D6E"/>
    <w:rsid w:val="00A13463"/>
    <w:rsid w:val="00A1355E"/>
    <w:rsid w:val="00A141F4"/>
    <w:rsid w:val="00A15AFB"/>
    <w:rsid w:val="00A17F24"/>
    <w:rsid w:val="00A22372"/>
    <w:rsid w:val="00A32259"/>
    <w:rsid w:val="00A36992"/>
    <w:rsid w:val="00A36F5B"/>
    <w:rsid w:val="00A4213D"/>
    <w:rsid w:val="00A42388"/>
    <w:rsid w:val="00A44B05"/>
    <w:rsid w:val="00A4721E"/>
    <w:rsid w:val="00A477B2"/>
    <w:rsid w:val="00A507F9"/>
    <w:rsid w:val="00A5395F"/>
    <w:rsid w:val="00A53AFE"/>
    <w:rsid w:val="00A53CA8"/>
    <w:rsid w:val="00A54994"/>
    <w:rsid w:val="00A55BE0"/>
    <w:rsid w:val="00A56EA6"/>
    <w:rsid w:val="00A57C9A"/>
    <w:rsid w:val="00A60B64"/>
    <w:rsid w:val="00A61A78"/>
    <w:rsid w:val="00A638C5"/>
    <w:rsid w:val="00A6399B"/>
    <w:rsid w:val="00A6520F"/>
    <w:rsid w:val="00A673A7"/>
    <w:rsid w:val="00A715A5"/>
    <w:rsid w:val="00A74ADE"/>
    <w:rsid w:val="00A754CA"/>
    <w:rsid w:val="00A779DD"/>
    <w:rsid w:val="00A8220D"/>
    <w:rsid w:val="00A93B1A"/>
    <w:rsid w:val="00A967EA"/>
    <w:rsid w:val="00A96CC4"/>
    <w:rsid w:val="00A96DB0"/>
    <w:rsid w:val="00AA03A2"/>
    <w:rsid w:val="00AA1719"/>
    <w:rsid w:val="00AA1F79"/>
    <w:rsid w:val="00AA23D8"/>
    <w:rsid w:val="00AA4EAA"/>
    <w:rsid w:val="00AA5BC9"/>
    <w:rsid w:val="00AB1FE4"/>
    <w:rsid w:val="00AB3857"/>
    <w:rsid w:val="00AB3A99"/>
    <w:rsid w:val="00AB4D7A"/>
    <w:rsid w:val="00AC4BE9"/>
    <w:rsid w:val="00AC688D"/>
    <w:rsid w:val="00AD1162"/>
    <w:rsid w:val="00AD3CAF"/>
    <w:rsid w:val="00AE3D75"/>
    <w:rsid w:val="00AE4F37"/>
    <w:rsid w:val="00AF045F"/>
    <w:rsid w:val="00AF0ACD"/>
    <w:rsid w:val="00AF0DC1"/>
    <w:rsid w:val="00AF26B3"/>
    <w:rsid w:val="00B00F9F"/>
    <w:rsid w:val="00B0174E"/>
    <w:rsid w:val="00B0344D"/>
    <w:rsid w:val="00B05505"/>
    <w:rsid w:val="00B147DC"/>
    <w:rsid w:val="00B166D9"/>
    <w:rsid w:val="00B16856"/>
    <w:rsid w:val="00B177BA"/>
    <w:rsid w:val="00B203EE"/>
    <w:rsid w:val="00B21A75"/>
    <w:rsid w:val="00B21C9D"/>
    <w:rsid w:val="00B25FE2"/>
    <w:rsid w:val="00B2625E"/>
    <w:rsid w:val="00B2773B"/>
    <w:rsid w:val="00B30EA2"/>
    <w:rsid w:val="00B3215F"/>
    <w:rsid w:val="00B32635"/>
    <w:rsid w:val="00B32F54"/>
    <w:rsid w:val="00B3352E"/>
    <w:rsid w:val="00B342B8"/>
    <w:rsid w:val="00B40E3A"/>
    <w:rsid w:val="00B47010"/>
    <w:rsid w:val="00B504CE"/>
    <w:rsid w:val="00B50A89"/>
    <w:rsid w:val="00B53199"/>
    <w:rsid w:val="00B53A94"/>
    <w:rsid w:val="00B53F3E"/>
    <w:rsid w:val="00B5584F"/>
    <w:rsid w:val="00B5656B"/>
    <w:rsid w:val="00B62824"/>
    <w:rsid w:val="00B640FE"/>
    <w:rsid w:val="00B66682"/>
    <w:rsid w:val="00B7072F"/>
    <w:rsid w:val="00B7330A"/>
    <w:rsid w:val="00B73C75"/>
    <w:rsid w:val="00B7419D"/>
    <w:rsid w:val="00B75C51"/>
    <w:rsid w:val="00B76155"/>
    <w:rsid w:val="00B90F54"/>
    <w:rsid w:val="00B91FFB"/>
    <w:rsid w:val="00B92973"/>
    <w:rsid w:val="00B93309"/>
    <w:rsid w:val="00B9650A"/>
    <w:rsid w:val="00B96BD0"/>
    <w:rsid w:val="00B9736A"/>
    <w:rsid w:val="00BA0228"/>
    <w:rsid w:val="00BA04CD"/>
    <w:rsid w:val="00BA2487"/>
    <w:rsid w:val="00BA2DB2"/>
    <w:rsid w:val="00BA42F9"/>
    <w:rsid w:val="00BA4673"/>
    <w:rsid w:val="00BB004D"/>
    <w:rsid w:val="00BB1AB7"/>
    <w:rsid w:val="00BB2224"/>
    <w:rsid w:val="00BB30AC"/>
    <w:rsid w:val="00BB36D3"/>
    <w:rsid w:val="00BB4222"/>
    <w:rsid w:val="00BB568E"/>
    <w:rsid w:val="00BB5C8E"/>
    <w:rsid w:val="00BB6C07"/>
    <w:rsid w:val="00BC28DC"/>
    <w:rsid w:val="00BC51F2"/>
    <w:rsid w:val="00BC7BDA"/>
    <w:rsid w:val="00BD16AB"/>
    <w:rsid w:val="00BD6CA2"/>
    <w:rsid w:val="00BE1386"/>
    <w:rsid w:val="00BE17BD"/>
    <w:rsid w:val="00BE2E73"/>
    <w:rsid w:val="00BE4F96"/>
    <w:rsid w:val="00BE6196"/>
    <w:rsid w:val="00BE66E5"/>
    <w:rsid w:val="00BF1A10"/>
    <w:rsid w:val="00BF2F7F"/>
    <w:rsid w:val="00BF5776"/>
    <w:rsid w:val="00BF5808"/>
    <w:rsid w:val="00BF65AA"/>
    <w:rsid w:val="00BF7591"/>
    <w:rsid w:val="00C00232"/>
    <w:rsid w:val="00C00E9F"/>
    <w:rsid w:val="00C01300"/>
    <w:rsid w:val="00C02624"/>
    <w:rsid w:val="00C0389B"/>
    <w:rsid w:val="00C061C3"/>
    <w:rsid w:val="00C06A04"/>
    <w:rsid w:val="00C0724E"/>
    <w:rsid w:val="00C075CE"/>
    <w:rsid w:val="00C13822"/>
    <w:rsid w:val="00C1439E"/>
    <w:rsid w:val="00C16B1A"/>
    <w:rsid w:val="00C16D50"/>
    <w:rsid w:val="00C25CF6"/>
    <w:rsid w:val="00C26B4C"/>
    <w:rsid w:val="00C3036F"/>
    <w:rsid w:val="00C31CBC"/>
    <w:rsid w:val="00C33875"/>
    <w:rsid w:val="00C343A6"/>
    <w:rsid w:val="00C3467F"/>
    <w:rsid w:val="00C37673"/>
    <w:rsid w:val="00C40876"/>
    <w:rsid w:val="00C40BE3"/>
    <w:rsid w:val="00C41592"/>
    <w:rsid w:val="00C415A7"/>
    <w:rsid w:val="00C4460A"/>
    <w:rsid w:val="00C51004"/>
    <w:rsid w:val="00C51064"/>
    <w:rsid w:val="00C515E4"/>
    <w:rsid w:val="00C53062"/>
    <w:rsid w:val="00C55359"/>
    <w:rsid w:val="00C57A13"/>
    <w:rsid w:val="00C64583"/>
    <w:rsid w:val="00C663BB"/>
    <w:rsid w:val="00C716CB"/>
    <w:rsid w:val="00C72929"/>
    <w:rsid w:val="00C72FA5"/>
    <w:rsid w:val="00C73E34"/>
    <w:rsid w:val="00C7753C"/>
    <w:rsid w:val="00C8010B"/>
    <w:rsid w:val="00C80ECD"/>
    <w:rsid w:val="00C83724"/>
    <w:rsid w:val="00C841A7"/>
    <w:rsid w:val="00C8487C"/>
    <w:rsid w:val="00C87944"/>
    <w:rsid w:val="00C87A91"/>
    <w:rsid w:val="00C91719"/>
    <w:rsid w:val="00C97FCB"/>
    <w:rsid w:val="00CA0363"/>
    <w:rsid w:val="00CA0946"/>
    <w:rsid w:val="00CA0CDF"/>
    <w:rsid w:val="00CA0F9F"/>
    <w:rsid w:val="00CA382B"/>
    <w:rsid w:val="00CA449B"/>
    <w:rsid w:val="00CA4A9C"/>
    <w:rsid w:val="00CA4FE2"/>
    <w:rsid w:val="00CA60E8"/>
    <w:rsid w:val="00CA74AA"/>
    <w:rsid w:val="00CB2EE4"/>
    <w:rsid w:val="00CB5660"/>
    <w:rsid w:val="00CC1FBE"/>
    <w:rsid w:val="00CC4932"/>
    <w:rsid w:val="00CC4FC0"/>
    <w:rsid w:val="00CC5182"/>
    <w:rsid w:val="00CD2898"/>
    <w:rsid w:val="00CD2A08"/>
    <w:rsid w:val="00CD3AAF"/>
    <w:rsid w:val="00CD6142"/>
    <w:rsid w:val="00CD666D"/>
    <w:rsid w:val="00CD71EC"/>
    <w:rsid w:val="00CE3B0A"/>
    <w:rsid w:val="00CE7FF3"/>
    <w:rsid w:val="00CF0112"/>
    <w:rsid w:val="00CF039A"/>
    <w:rsid w:val="00CF11EA"/>
    <w:rsid w:val="00CF1D29"/>
    <w:rsid w:val="00CF216D"/>
    <w:rsid w:val="00CF55AB"/>
    <w:rsid w:val="00CF6CA9"/>
    <w:rsid w:val="00CF7BDC"/>
    <w:rsid w:val="00D003D1"/>
    <w:rsid w:val="00D07764"/>
    <w:rsid w:val="00D1361A"/>
    <w:rsid w:val="00D137A8"/>
    <w:rsid w:val="00D13864"/>
    <w:rsid w:val="00D16BC7"/>
    <w:rsid w:val="00D2050C"/>
    <w:rsid w:val="00D2189B"/>
    <w:rsid w:val="00D245CE"/>
    <w:rsid w:val="00D25088"/>
    <w:rsid w:val="00D3013E"/>
    <w:rsid w:val="00D303B9"/>
    <w:rsid w:val="00D31260"/>
    <w:rsid w:val="00D31FB0"/>
    <w:rsid w:val="00D33666"/>
    <w:rsid w:val="00D33802"/>
    <w:rsid w:val="00D35BF7"/>
    <w:rsid w:val="00D361B1"/>
    <w:rsid w:val="00D374FA"/>
    <w:rsid w:val="00D40211"/>
    <w:rsid w:val="00D40D9A"/>
    <w:rsid w:val="00D42611"/>
    <w:rsid w:val="00D441CE"/>
    <w:rsid w:val="00D45086"/>
    <w:rsid w:val="00D45E9D"/>
    <w:rsid w:val="00D52B13"/>
    <w:rsid w:val="00D543EB"/>
    <w:rsid w:val="00D61D84"/>
    <w:rsid w:val="00D675A9"/>
    <w:rsid w:val="00D7277B"/>
    <w:rsid w:val="00D75CAA"/>
    <w:rsid w:val="00D75F65"/>
    <w:rsid w:val="00D804CF"/>
    <w:rsid w:val="00D920DD"/>
    <w:rsid w:val="00D94865"/>
    <w:rsid w:val="00D94EFC"/>
    <w:rsid w:val="00D95E2D"/>
    <w:rsid w:val="00D9700C"/>
    <w:rsid w:val="00DA1843"/>
    <w:rsid w:val="00DA1BA4"/>
    <w:rsid w:val="00DA2742"/>
    <w:rsid w:val="00DA2D1C"/>
    <w:rsid w:val="00DA71A1"/>
    <w:rsid w:val="00DA744A"/>
    <w:rsid w:val="00DB17D3"/>
    <w:rsid w:val="00DB306A"/>
    <w:rsid w:val="00DB36C5"/>
    <w:rsid w:val="00DB49EB"/>
    <w:rsid w:val="00DB4EB8"/>
    <w:rsid w:val="00DC10E1"/>
    <w:rsid w:val="00DC1F5A"/>
    <w:rsid w:val="00DC2133"/>
    <w:rsid w:val="00DC2FD9"/>
    <w:rsid w:val="00DC3586"/>
    <w:rsid w:val="00DC394C"/>
    <w:rsid w:val="00DC6176"/>
    <w:rsid w:val="00DD05BB"/>
    <w:rsid w:val="00DD1341"/>
    <w:rsid w:val="00DD5100"/>
    <w:rsid w:val="00DD593C"/>
    <w:rsid w:val="00DE62A6"/>
    <w:rsid w:val="00DE73F1"/>
    <w:rsid w:val="00DF0069"/>
    <w:rsid w:val="00DF59A6"/>
    <w:rsid w:val="00DF6CE8"/>
    <w:rsid w:val="00E0076F"/>
    <w:rsid w:val="00E00CCA"/>
    <w:rsid w:val="00E0580B"/>
    <w:rsid w:val="00E06F39"/>
    <w:rsid w:val="00E1039E"/>
    <w:rsid w:val="00E145D8"/>
    <w:rsid w:val="00E205CD"/>
    <w:rsid w:val="00E2200C"/>
    <w:rsid w:val="00E22180"/>
    <w:rsid w:val="00E24D36"/>
    <w:rsid w:val="00E33298"/>
    <w:rsid w:val="00E36B69"/>
    <w:rsid w:val="00E40AFF"/>
    <w:rsid w:val="00E41426"/>
    <w:rsid w:val="00E415A3"/>
    <w:rsid w:val="00E46B98"/>
    <w:rsid w:val="00E4783D"/>
    <w:rsid w:val="00E5425A"/>
    <w:rsid w:val="00E5669E"/>
    <w:rsid w:val="00E62879"/>
    <w:rsid w:val="00E635FE"/>
    <w:rsid w:val="00E7401A"/>
    <w:rsid w:val="00E7533C"/>
    <w:rsid w:val="00E75A0F"/>
    <w:rsid w:val="00E8035D"/>
    <w:rsid w:val="00E821A4"/>
    <w:rsid w:val="00E82708"/>
    <w:rsid w:val="00E84090"/>
    <w:rsid w:val="00E87BBD"/>
    <w:rsid w:val="00E900C8"/>
    <w:rsid w:val="00E91501"/>
    <w:rsid w:val="00E91EA4"/>
    <w:rsid w:val="00E959F1"/>
    <w:rsid w:val="00E964C0"/>
    <w:rsid w:val="00E967D3"/>
    <w:rsid w:val="00E975E5"/>
    <w:rsid w:val="00E97DB1"/>
    <w:rsid w:val="00E97F0B"/>
    <w:rsid w:val="00EA0A95"/>
    <w:rsid w:val="00EA47AE"/>
    <w:rsid w:val="00EA59B5"/>
    <w:rsid w:val="00EB5A56"/>
    <w:rsid w:val="00EC386F"/>
    <w:rsid w:val="00EC3FAC"/>
    <w:rsid w:val="00EC417F"/>
    <w:rsid w:val="00EC4B75"/>
    <w:rsid w:val="00EC5DF1"/>
    <w:rsid w:val="00EC73C7"/>
    <w:rsid w:val="00ED3AB0"/>
    <w:rsid w:val="00ED5257"/>
    <w:rsid w:val="00EE03EA"/>
    <w:rsid w:val="00EE0DF0"/>
    <w:rsid w:val="00EE3947"/>
    <w:rsid w:val="00EE5B46"/>
    <w:rsid w:val="00EE64CF"/>
    <w:rsid w:val="00EF135E"/>
    <w:rsid w:val="00EF13E0"/>
    <w:rsid w:val="00EF45F8"/>
    <w:rsid w:val="00EF5FB0"/>
    <w:rsid w:val="00F01D88"/>
    <w:rsid w:val="00F027B8"/>
    <w:rsid w:val="00F04ADF"/>
    <w:rsid w:val="00F0523C"/>
    <w:rsid w:val="00F07810"/>
    <w:rsid w:val="00F1317E"/>
    <w:rsid w:val="00F176F7"/>
    <w:rsid w:val="00F17A8B"/>
    <w:rsid w:val="00F208D2"/>
    <w:rsid w:val="00F22CB5"/>
    <w:rsid w:val="00F24316"/>
    <w:rsid w:val="00F25050"/>
    <w:rsid w:val="00F25B2C"/>
    <w:rsid w:val="00F25D60"/>
    <w:rsid w:val="00F26350"/>
    <w:rsid w:val="00F2675A"/>
    <w:rsid w:val="00F35510"/>
    <w:rsid w:val="00F35B80"/>
    <w:rsid w:val="00F36EF5"/>
    <w:rsid w:val="00F3705A"/>
    <w:rsid w:val="00F401E7"/>
    <w:rsid w:val="00F41852"/>
    <w:rsid w:val="00F42FC9"/>
    <w:rsid w:val="00F43FCC"/>
    <w:rsid w:val="00F45330"/>
    <w:rsid w:val="00F4703C"/>
    <w:rsid w:val="00F47901"/>
    <w:rsid w:val="00F50543"/>
    <w:rsid w:val="00F53702"/>
    <w:rsid w:val="00F54809"/>
    <w:rsid w:val="00F55B1F"/>
    <w:rsid w:val="00F642AB"/>
    <w:rsid w:val="00F737DB"/>
    <w:rsid w:val="00F764D7"/>
    <w:rsid w:val="00F7779E"/>
    <w:rsid w:val="00F82E40"/>
    <w:rsid w:val="00F84475"/>
    <w:rsid w:val="00F84D37"/>
    <w:rsid w:val="00F8533D"/>
    <w:rsid w:val="00F86D38"/>
    <w:rsid w:val="00F91595"/>
    <w:rsid w:val="00F9197D"/>
    <w:rsid w:val="00F91E0C"/>
    <w:rsid w:val="00F92396"/>
    <w:rsid w:val="00F92800"/>
    <w:rsid w:val="00F92C31"/>
    <w:rsid w:val="00F93A54"/>
    <w:rsid w:val="00F94605"/>
    <w:rsid w:val="00F95BAE"/>
    <w:rsid w:val="00F9607F"/>
    <w:rsid w:val="00F97373"/>
    <w:rsid w:val="00FA0242"/>
    <w:rsid w:val="00FA06EC"/>
    <w:rsid w:val="00FA08F5"/>
    <w:rsid w:val="00FA0B8E"/>
    <w:rsid w:val="00FA1188"/>
    <w:rsid w:val="00FA13FD"/>
    <w:rsid w:val="00FA3A43"/>
    <w:rsid w:val="00FA730F"/>
    <w:rsid w:val="00FB1511"/>
    <w:rsid w:val="00FB41A3"/>
    <w:rsid w:val="00FB5C26"/>
    <w:rsid w:val="00FB69A8"/>
    <w:rsid w:val="00FC7500"/>
    <w:rsid w:val="00FD07AE"/>
    <w:rsid w:val="00FD19D7"/>
    <w:rsid w:val="00FD2DA0"/>
    <w:rsid w:val="00FD341D"/>
    <w:rsid w:val="00FD4EBE"/>
    <w:rsid w:val="00FD507E"/>
    <w:rsid w:val="00FD6F43"/>
    <w:rsid w:val="00FE5041"/>
    <w:rsid w:val="00FE56C2"/>
    <w:rsid w:val="00FF6F3C"/>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e3917,#34411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511"/>
    <w:pPr>
      <w:spacing w:after="200" w:line="276"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F54809"/>
    <w:pPr>
      <w:keepNext/>
      <w:spacing w:after="0" w:line="240" w:lineRule="auto"/>
      <w:outlineLvl w:val="0"/>
    </w:pPr>
    <w:rPr>
      <w:rFonts w:eastAsia="Times New Roman"/>
      <w:b/>
      <w:bCs/>
      <w:iCs/>
      <w:sz w:val="28"/>
      <w:szCs w:val="24"/>
      <w:lang w:val="sr-Cyrl-CS"/>
    </w:rPr>
  </w:style>
  <w:style w:type="paragraph" w:styleId="Heading2">
    <w:name w:val="heading 2"/>
    <w:basedOn w:val="Normal"/>
    <w:next w:val="Normal"/>
    <w:link w:val="Heading2Char"/>
    <w:uiPriority w:val="9"/>
    <w:qFormat/>
    <w:rsid w:val="00F54809"/>
    <w:pPr>
      <w:keepNext/>
      <w:spacing w:after="0" w:line="240" w:lineRule="auto"/>
      <w:outlineLvl w:val="1"/>
    </w:pPr>
    <w:rPr>
      <w:rFonts w:eastAsia="Times New Roman"/>
      <w:b/>
      <w:bCs/>
      <w:iCs/>
      <w:szCs w:val="24"/>
      <w:lang w:val="sr-Cyrl-CS"/>
    </w:rPr>
  </w:style>
  <w:style w:type="paragraph" w:styleId="Heading3">
    <w:name w:val="heading 3"/>
    <w:basedOn w:val="Normal"/>
    <w:next w:val="Normal"/>
    <w:link w:val="Heading3Char"/>
    <w:uiPriority w:val="9"/>
    <w:qFormat/>
    <w:rsid w:val="00BE6196"/>
    <w:pPr>
      <w:keepNext/>
      <w:spacing w:after="0" w:line="240" w:lineRule="auto"/>
      <w:outlineLvl w:val="2"/>
    </w:pPr>
    <w:rPr>
      <w:rFonts w:eastAsia="Times New Roman"/>
      <w:b/>
      <w:iCs/>
      <w:szCs w:val="16"/>
    </w:rPr>
  </w:style>
  <w:style w:type="paragraph" w:styleId="Heading4">
    <w:name w:val="heading 4"/>
    <w:basedOn w:val="Normal"/>
    <w:next w:val="Normal"/>
    <w:link w:val="Heading4Char"/>
    <w:uiPriority w:val="9"/>
    <w:qFormat/>
    <w:rsid w:val="00A56EA6"/>
    <w:pPr>
      <w:keepNext/>
      <w:spacing w:after="0" w:line="240" w:lineRule="auto"/>
      <w:outlineLvl w:val="3"/>
    </w:pPr>
    <w:rPr>
      <w:rFonts w:eastAsia="Times New Roman"/>
      <w:iCs/>
      <w:szCs w:val="24"/>
      <w:lang w:val="sr-Cyrl-CS"/>
    </w:rPr>
  </w:style>
  <w:style w:type="paragraph" w:styleId="Heading5">
    <w:name w:val="heading 5"/>
    <w:basedOn w:val="Normal"/>
    <w:next w:val="Normal"/>
    <w:link w:val="Heading5Char"/>
    <w:uiPriority w:val="9"/>
    <w:qFormat/>
    <w:rsid w:val="00BB568E"/>
    <w:pPr>
      <w:keepNext/>
      <w:spacing w:after="0" w:line="240" w:lineRule="auto"/>
      <w:jc w:val="center"/>
      <w:outlineLvl w:val="4"/>
    </w:pPr>
    <w:rPr>
      <w:rFonts w:eastAsia="Times New Roman"/>
      <w:i/>
      <w:sz w:val="28"/>
      <w:szCs w:val="24"/>
      <w:u w:val="single"/>
      <w:lang w:val="sr-Cyrl-CS"/>
    </w:rPr>
  </w:style>
  <w:style w:type="paragraph" w:styleId="Heading6">
    <w:name w:val="heading 6"/>
    <w:basedOn w:val="Normal"/>
    <w:next w:val="Normal"/>
    <w:link w:val="Heading6Char"/>
    <w:unhideWhenUsed/>
    <w:qFormat/>
    <w:rsid w:val="006F4285"/>
    <w:pPr>
      <w:keepNext/>
      <w:keepLines/>
      <w:spacing w:before="40" w:after="0"/>
      <w:outlineLvl w:val="5"/>
    </w:pPr>
    <w:rPr>
      <w:rFonts w:asciiTheme="majorHAnsi" w:eastAsiaTheme="majorEastAsia" w:hAnsiTheme="majorHAnsi" w:cstheme="majorBidi"/>
      <w:color w:val="243F60" w:themeColor="accent1" w:themeShade="7F"/>
      <w:szCs w:val="24"/>
      <w:lang w:val="sr-Cyrl-RS"/>
    </w:rPr>
  </w:style>
  <w:style w:type="paragraph" w:styleId="Heading7">
    <w:name w:val="heading 7"/>
    <w:basedOn w:val="Normal"/>
    <w:next w:val="Normal"/>
    <w:link w:val="Heading7Char"/>
    <w:uiPriority w:val="9"/>
    <w:semiHidden/>
    <w:unhideWhenUsed/>
    <w:qFormat/>
    <w:rsid w:val="006F4285"/>
    <w:pPr>
      <w:keepNext/>
      <w:keepLines/>
      <w:spacing w:before="40" w:after="0"/>
      <w:outlineLvl w:val="6"/>
    </w:pPr>
    <w:rPr>
      <w:rFonts w:asciiTheme="majorHAnsi" w:eastAsiaTheme="majorEastAsia" w:hAnsiTheme="majorHAnsi" w:cstheme="majorBidi"/>
      <w:i/>
      <w:iCs/>
      <w:color w:val="243F60" w:themeColor="accent1" w:themeShade="7F"/>
      <w:szCs w:val="24"/>
      <w:lang w:val="sr-Cyrl-RS"/>
    </w:rPr>
  </w:style>
  <w:style w:type="paragraph" w:styleId="Heading8">
    <w:name w:val="heading 8"/>
    <w:basedOn w:val="Normal"/>
    <w:next w:val="Normal"/>
    <w:link w:val="Heading8Char"/>
    <w:uiPriority w:val="9"/>
    <w:semiHidden/>
    <w:unhideWhenUsed/>
    <w:qFormat/>
    <w:rsid w:val="006F4285"/>
    <w:pPr>
      <w:keepNext/>
      <w:keepLines/>
      <w:spacing w:before="40" w:after="0"/>
      <w:outlineLvl w:val="7"/>
    </w:pPr>
    <w:rPr>
      <w:rFonts w:asciiTheme="majorHAnsi" w:eastAsiaTheme="majorEastAsia" w:hAnsiTheme="majorHAnsi" w:cstheme="majorBidi"/>
      <w:color w:val="272727" w:themeColor="text1" w:themeTint="D8"/>
      <w:sz w:val="21"/>
      <w:szCs w:val="21"/>
      <w:lang w:val="sr-Cyrl-RS"/>
    </w:rPr>
  </w:style>
  <w:style w:type="paragraph" w:styleId="Heading9">
    <w:name w:val="heading 9"/>
    <w:basedOn w:val="Normal"/>
    <w:next w:val="Normal"/>
    <w:link w:val="Heading9Char"/>
    <w:uiPriority w:val="9"/>
    <w:semiHidden/>
    <w:unhideWhenUsed/>
    <w:qFormat/>
    <w:rsid w:val="006F4285"/>
    <w:pPr>
      <w:keepNext/>
      <w:keepLines/>
      <w:spacing w:before="40" w:after="0"/>
      <w:outlineLvl w:val="8"/>
    </w:pPr>
    <w:rPr>
      <w:rFonts w:asciiTheme="majorHAnsi" w:eastAsiaTheme="majorEastAsia" w:hAnsiTheme="majorHAnsi" w:cstheme="majorBidi"/>
      <w:i/>
      <w:iCs/>
      <w:color w:val="272727" w:themeColor="text1" w:themeTint="D8"/>
      <w:sz w:val="21"/>
      <w:szCs w:val="21"/>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D5100"/>
  </w:style>
  <w:style w:type="paragraph" w:styleId="Header">
    <w:name w:val="header"/>
    <w:basedOn w:val="Normal"/>
    <w:link w:val="HeaderChar"/>
    <w:uiPriority w:val="99"/>
    <w:unhideWhenUsed/>
    <w:rsid w:val="00DD5100"/>
    <w:pPr>
      <w:tabs>
        <w:tab w:val="center" w:pos="4680"/>
        <w:tab w:val="right" w:pos="9360"/>
      </w:tabs>
      <w:spacing w:after="0" w:line="240" w:lineRule="auto"/>
    </w:pPr>
    <w:rPr>
      <w:rFonts w:eastAsia="Times New Roman"/>
      <w:szCs w:val="20"/>
    </w:rPr>
  </w:style>
  <w:style w:type="character" w:customStyle="1" w:styleId="HeaderChar">
    <w:name w:val="Header Char"/>
    <w:link w:val="Header"/>
    <w:uiPriority w:val="99"/>
    <w:rsid w:val="00DD5100"/>
    <w:rPr>
      <w:rFonts w:ascii="Times New Roman" w:eastAsia="Times New Roman" w:hAnsi="Times New Roman" w:cs="Times New Roman"/>
      <w:sz w:val="24"/>
      <w:szCs w:val="20"/>
    </w:rPr>
  </w:style>
  <w:style w:type="character" w:styleId="PageNumber">
    <w:name w:val="page number"/>
    <w:basedOn w:val="DefaultParagraphFont"/>
    <w:rsid w:val="00DD5100"/>
  </w:style>
  <w:style w:type="paragraph" w:customStyle="1" w:styleId="6naslov">
    <w:name w:val="6naslov"/>
    <w:basedOn w:val="Normal"/>
    <w:rsid w:val="00DD5100"/>
    <w:pPr>
      <w:spacing w:before="80" w:after="40" w:line="240" w:lineRule="auto"/>
      <w:ind w:left="300" w:right="300"/>
      <w:jc w:val="center"/>
    </w:pPr>
    <w:rPr>
      <w:rFonts w:ascii="Arial" w:eastAsia="Times New Roman" w:hAnsi="Arial" w:cs="Arial"/>
      <w:b/>
      <w:bCs/>
      <w:sz w:val="27"/>
      <w:szCs w:val="27"/>
      <w:lang w:val="sr-Latn-CS" w:eastAsia="sr-Latn-CS"/>
    </w:rPr>
  </w:style>
  <w:style w:type="character" w:customStyle="1" w:styleId="Heading1Char">
    <w:name w:val="Heading 1 Char"/>
    <w:link w:val="Heading1"/>
    <w:uiPriority w:val="9"/>
    <w:rsid w:val="00F54809"/>
    <w:rPr>
      <w:rFonts w:ascii="Times New Roman" w:eastAsia="Times New Roman" w:hAnsi="Times New Roman"/>
      <w:b/>
      <w:bCs/>
      <w:iCs/>
      <w:sz w:val="28"/>
      <w:szCs w:val="24"/>
      <w:lang w:val="sr-Cyrl-CS"/>
    </w:rPr>
  </w:style>
  <w:style w:type="character" w:customStyle="1" w:styleId="Heading2Char">
    <w:name w:val="Heading 2 Char"/>
    <w:link w:val="Heading2"/>
    <w:uiPriority w:val="9"/>
    <w:rsid w:val="00F54809"/>
    <w:rPr>
      <w:rFonts w:ascii="Times New Roman" w:eastAsia="Times New Roman" w:hAnsi="Times New Roman"/>
      <w:b/>
      <w:bCs/>
      <w:iCs/>
      <w:sz w:val="24"/>
      <w:szCs w:val="24"/>
      <w:lang w:val="sr-Cyrl-CS"/>
    </w:rPr>
  </w:style>
  <w:style w:type="character" w:customStyle="1" w:styleId="Heading3Char">
    <w:name w:val="Heading 3 Char"/>
    <w:link w:val="Heading3"/>
    <w:uiPriority w:val="9"/>
    <w:rsid w:val="00BE6196"/>
    <w:rPr>
      <w:rFonts w:ascii="Times New Roman" w:eastAsia="Times New Roman" w:hAnsi="Times New Roman"/>
      <w:b/>
      <w:iCs/>
      <w:sz w:val="24"/>
      <w:szCs w:val="16"/>
    </w:rPr>
  </w:style>
  <w:style w:type="character" w:customStyle="1" w:styleId="Heading4Char">
    <w:name w:val="Heading 4 Char"/>
    <w:link w:val="Heading4"/>
    <w:uiPriority w:val="9"/>
    <w:rsid w:val="00A56EA6"/>
    <w:rPr>
      <w:rFonts w:ascii="Times New Roman" w:eastAsia="Times New Roman" w:hAnsi="Times New Roman"/>
      <w:iCs/>
      <w:sz w:val="24"/>
      <w:szCs w:val="24"/>
      <w:lang w:val="sr-Cyrl-CS"/>
    </w:rPr>
  </w:style>
  <w:style w:type="character" w:customStyle="1" w:styleId="Heading5Char">
    <w:name w:val="Heading 5 Char"/>
    <w:link w:val="Heading5"/>
    <w:uiPriority w:val="9"/>
    <w:rsid w:val="00BB568E"/>
    <w:rPr>
      <w:rFonts w:ascii="Times New Roman" w:eastAsia="Times New Roman" w:hAnsi="Times New Roman" w:cs="Times New Roman"/>
      <w:i/>
      <w:sz w:val="28"/>
      <w:szCs w:val="24"/>
      <w:u w:val="single"/>
      <w:lang w:val="sr-Cyrl-CS"/>
    </w:rPr>
  </w:style>
  <w:style w:type="numbering" w:customStyle="1" w:styleId="NoList2">
    <w:name w:val="No List2"/>
    <w:next w:val="NoList"/>
    <w:uiPriority w:val="99"/>
    <w:semiHidden/>
    <w:unhideWhenUsed/>
    <w:rsid w:val="00BB568E"/>
  </w:style>
  <w:style w:type="paragraph" w:styleId="Footer">
    <w:name w:val="footer"/>
    <w:basedOn w:val="Normal"/>
    <w:link w:val="FooterChar"/>
    <w:uiPriority w:val="99"/>
    <w:unhideWhenUsed/>
    <w:rsid w:val="00BB568E"/>
    <w:pPr>
      <w:tabs>
        <w:tab w:val="center" w:pos="4680"/>
        <w:tab w:val="right" w:pos="9360"/>
      </w:tabs>
      <w:spacing w:after="0" w:line="240" w:lineRule="auto"/>
    </w:pPr>
    <w:rPr>
      <w:rFonts w:eastAsia="Times New Roman"/>
      <w:szCs w:val="20"/>
    </w:rPr>
  </w:style>
  <w:style w:type="character" w:customStyle="1" w:styleId="FooterChar">
    <w:name w:val="Footer Char"/>
    <w:link w:val="Footer"/>
    <w:uiPriority w:val="99"/>
    <w:rsid w:val="00BB568E"/>
    <w:rPr>
      <w:rFonts w:ascii="Times New Roman" w:eastAsia="Times New Roman" w:hAnsi="Times New Roman" w:cs="Times New Roman"/>
      <w:sz w:val="24"/>
      <w:szCs w:val="20"/>
    </w:rPr>
  </w:style>
  <w:style w:type="table" w:styleId="TableGrid">
    <w:name w:val="Table Grid"/>
    <w:basedOn w:val="TableNormal"/>
    <w:uiPriority w:val="59"/>
    <w:rsid w:val="00BB56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568E"/>
    <w:pPr>
      <w:spacing w:after="0" w:line="240" w:lineRule="auto"/>
      <w:ind w:left="720"/>
      <w:contextualSpacing/>
    </w:pPr>
    <w:rPr>
      <w:rFonts w:eastAsia="Times New Roman"/>
      <w:szCs w:val="20"/>
    </w:rPr>
  </w:style>
  <w:style w:type="character" w:customStyle="1" w:styleId="Bodytext">
    <w:name w:val="Body text_"/>
    <w:link w:val="Bodytext1"/>
    <w:rsid w:val="00BB568E"/>
    <w:rPr>
      <w:rFonts w:ascii="Times New Roman" w:hAnsi="Times New Roman" w:cs="Times New Roman"/>
      <w:sz w:val="17"/>
      <w:szCs w:val="17"/>
      <w:shd w:val="clear" w:color="auto" w:fill="FFFFFF"/>
    </w:rPr>
  </w:style>
  <w:style w:type="paragraph" w:customStyle="1" w:styleId="Bodytext1">
    <w:name w:val="Body text1"/>
    <w:basedOn w:val="Normal"/>
    <w:link w:val="Bodytext"/>
    <w:rsid w:val="00BB568E"/>
    <w:pPr>
      <w:shd w:val="clear" w:color="auto" w:fill="FFFFFF"/>
      <w:spacing w:after="0" w:line="240" w:lineRule="atLeast"/>
      <w:ind w:hanging="1160"/>
    </w:pPr>
    <w:rPr>
      <w:sz w:val="17"/>
      <w:szCs w:val="17"/>
    </w:rPr>
  </w:style>
  <w:style w:type="numbering" w:customStyle="1" w:styleId="NoList11">
    <w:name w:val="No List11"/>
    <w:next w:val="NoList"/>
    <w:uiPriority w:val="99"/>
    <w:semiHidden/>
    <w:rsid w:val="00BB568E"/>
  </w:style>
  <w:style w:type="paragraph" w:customStyle="1" w:styleId="Char">
    <w:name w:val="Char"/>
    <w:basedOn w:val="Normal"/>
    <w:rsid w:val="00BB568E"/>
    <w:pPr>
      <w:spacing w:after="160" w:line="240" w:lineRule="exact"/>
    </w:pPr>
    <w:rPr>
      <w:rFonts w:ascii="Verdana" w:eastAsia="Times New Roman" w:hAnsi="Verdana"/>
      <w:sz w:val="20"/>
      <w:szCs w:val="20"/>
    </w:rPr>
  </w:style>
  <w:style w:type="paragraph" w:styleId="BodyText0">
    <w:name w:val="Body Text"/>
    <w:basedOn w:val="Normal"/>
    <w:link w:val="BodyTextChar"/>
    <w:rsid w:val="00BB568E"/>
    <w:pPr>
      <w:spacing w:after="0" w:line="240" w:lineRule="auto"/>
    </w:pPr>
    <w:rPr>
      <w:rFonts w:eastAsia="Times New Roman"/>
      <w:iCs/>
      <w:sz w:val="28"/>
      <w:szCs w:val="24"/>
      <w:lang w:val="sr-Cyrl-CS"/>
    </w:rPr>
  </w:style>
  <w:style w:type="character" w:customStyle="1" w:styleId="BodyTextChar">
    <w:name w:val="Body Text Char"/>
    <w:link w:val="BodyText0"/>
    <w:rsid w:val="00BB568E"/>
    <w:rPr>
      <w:rFonts w:ascii="Times New Roman" w:eastAsia="Times New Roman" w:hAnsi="Times New Roman" w:cs="Times New Roman"/>
      <w:iCs/>
      <w:sz w:val="28"/>
      <w:szCs w:val="24"/>
      <w:lang w:val="sr-Cyrl-CS"/>
    </w:rPr>
  </w:style>
  <w:style w:type="paragraph" w:styleId="BodyText2">
    <w:name w:val="Body Text 2"/>
    <w:basedOn w:val="Normal"/>
    <w:link w:val="BodyText2Char"/>
    <w:rsid w:val="00BB568E"/>
    <w:pPr>
      <w:spacing w:after="0" w:line="240" w:lineRule="auto"/>
    </w:pPr>
    <w:rPr>
      <w:rFonts w:eastAsia="Times New Roman"/>
      <w:iCs/>
      <w:sz w:val="28"/>
      <w:szCs w:val="24"/>
      <w:lang w:val="sr-Cyrl-CS"/>
    </w:rPr>
  </w:style>
  <w:style w:type="character" w:customStyle="1" w:styleId="BodyText2Char">
    <w:name w:val="Body Text 2 Char"/>
    <w:link w:val="BodyText2"/>
    <w:rsid w:val="00BB568E"/>
    <w:rPr>
      <w:rFonts w:ascii="Times New Roman" w:eastAsia="Times New Roman" w:hAnsi="Times New Roman" w:cs="Times New Roman"/>
      <w:iCs/>
      <w:sz w:val="28"/>
      <w:szCs w:val="24"/>
      <w:lang w:val="sr-Cyrl-CS"/>
    </w:rPr>
  </w:style>
  <w:style w:type="paragraph" w:styleId="BodyTextIndent">
    <w:name w:val="Body Text Indent"/>
    <w:basedOn w:val="Normal"/>
    <w:link w:val="BodyTextIndentChar"/>
    <w:rsid w:val="00BB568E"/>
    <w:pPr>
      <w:spacing w:after="120" w:line="240" w:lineRule="auto"/>
      <w:ind w:left="283"/>
    </w:pPr>
    <w:rPr>
      <w:rFonts w:ascii="Times" w:eastAsia="Times New Roman" w:hAnsi="Times"/>
      <w:iCs/>
      <w:szCs w:val="24"/>
    </w:rPr>
  </w:style>
  <w:style w:type="character" w:customStyle="1" w:styleId="BodyTextIndentChar">
    <w:name w:val="Body Text Indent Char"/>
    <w:link w:val="BodyTextIndent"/>
    <w:rsid w:val="00BB568E"/>
    <w:rPr>
      <w:rFonts w:ascii="Times" w:eastAsia="Times New Roman" w:hAnsi="Times" w:cs="Times New Roman"/>
      <w:iCs/>
      <w:sz w:val="24"/>
      <w:szCs w:val="24"/>
    </w:rPr>
  </w:style>
  <w:style w:type="paragraph" w:styleId="BodyTextIndent2">
    <w:name w:val="Body Text Indent 2"/>
    <w:basedOn w:val="Normal"/>
    <w:link w:val="BodyTextIndent2Char"/>
    <w:rsid w:val="00BB568E"/>
    <w:pPr>
      <w:spacing w:after="120" w:line="480" w:lineRule="auto"/>
      <w:ind w:left="283"/>
    </w:pPr>
    <w:rPr>
      <w:rFonts w:eastAsia="Times New Roman"/>
      <w:szCs w:val="24"/>
    </w:rPr>
  </w:style>
  <w:style w:type="character" w:customStyle="1" w:styleId="BodyTextIndent2Char">
    <w:name w:val="Body Text Indent 2 Char"/>
    <w:link w:val="BodyTextIndent2"/>
    <w:rsid w:val="00BB568E"/>
    <w:rPr>
      <w:rFonts w:ascii="Times New Roman" w:eastAsia="Times New Roman" w:hAnsi="Times New Roman" w:cs="Times New Roman"/>
      <w:sz w:val="24"/>
      <w:szCs w:val="24"/>
    </w:rPr>
  </w:style>
  <w:style w:type="paragraph" w:styleId="Title">
    <w:name w:val="Title"/>
    <w:basedOn w:val="Normal"/>
    <w:link w:val="TitleChar"/>
    <w:uiPriority w:val="10"/>
    <w:qFormat/>
    <w:rsid w:val="00BB568E"/>
    <w:pPr>
      <w:tabs>
        <w:tab w:val="left" w:pos="679"/>
        <w:tab w:val="left" w:pos="883"/>
        <w:tab w:val="left" w:pos="6876"/>
        <w:tab w:val="left" w:pos="7711"/>
      </w:tabs>
      <w:autoSpaceDE w:val="0"/>
      <w:autoSpaceDN w:val="0"/>
      <w:adjustRightInd w:val="0"/>
      <w:spacing w:after="0" w:line="240" w:lineRule="auto"/>
      <w:jc w:val="center"/>
    </w:pPr>
    <w:rPr>
      <w:rFonts w:eastAsia="Times New Roman"/>
      <w:b/>
      <w:bCs/>
      <w:color w:val="000000"/>
      <w:szCs w:val="20"/>
      <w:lang w:val="sr-Cyrl-CS"/>
    </w:rPr>
  </w:style>
  <w:style w:type="character" w:customStyle="1" w:styleId="TitleChar">
    <w:name w:val="Title Char"/>
    <w:link w:val="Title"/>
    <w:uiPriority w:val="10"/>
    <w:rsid w:val="00BB568E"/>
    <w:rPr>
      <w:rFonts w:ascii="Times New Roman" w:eastAsia="Times New Roman" w:hAnsi="Times New Roman" w:cs="Times New Roman"/>
      <w:b/>
      <w:bCs/>
      <w:color w:val="000000"/>
      <w:sz w:val="24"/>
      <w:szCs w:val="20"/>
      <w:lang w:val="sr-Cyrl-CS"/>
    </w:rPr>
  </w:style>
  <w:style w:type="paragraph" w:styleId="PlainText">
    <w:name w:val="Plain Text"/>
    <w:basedOn w:val="Normal"/>
    <w:link w:val="PlainTextChar"/>
    <w:rsid w:val="00BB568E"/>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BB568E"/>
    <w:rPr>
      <w:rFonts w:ascii="Courier New" w:eastAsia="Times New Roman" w:hAnsi="Courier New" w:cs="Courier New"/>
      <w:sz w:val="20"/>
      <w:szCs w:val="20"/>
    </w:rPr>
  </w:style>
  <w:style w:type="paragraph" w:styleId="NoSpacing">
    <w:name w:val="No Spacing"/>
    <w:link w:val="NoSpacingChar"/>
    <w:qFormat/>
    <w:rsid w:val="00BB568E"/>
    <w:rPr>
      <w:rFonts w:eastAsia="Times New Roman"/>
      <w:sz w:val="22"/>
      <w:szCs w:val="22"/>
    </w:rPr>
  </w:style>
  <w:style w:type="character" w:customStyle="1" w:styleId="NoSpacingChar">
    <w:name w:val="No Spacing Char"/>
    <w:link w:val="NoSpacing"/>
    <w:rsid w:val="00BB568E"/>
    <w:rPr>
      <w:rFonts w:ascii="Calibri" w:eastAsia="Times New Roman" w:hAnsi="Calibri" w:cs="Times New Roman"/>
    </w:rPr>
  </w:style>
  <w:style w:type="paragraph" w:styleId="BalloonText">
    <w:name w:val="Balloon Text"/>
    <w:basedOn w:val="Normal"/>
    <w:link w:val="BalloonTextChar"/>
    <w:uiPriority w:val="99"/>
    <w:semiHidden/>
    <w:unhideWhenUsed/>
    <w:rsid w:val="00BB568E"/>
    <w:pPr>
      <w:spacing w:after="0" w:line="240" w:lineRule="auto"/>
    </w:pPr>
    <w:rPr>
      <w:rFonts w:ascii="Tahoma" w:eastAsia="Times New Roman" w:hAnsi="Tahoma" w:cs="Tahoma"/>
      <w:iCs/>
      <w:sz w:val="16"/>
      <w:szCs w:val="16"/>
    </w:rPr>
  </w:style>
  <w:style w:type="character" w:customStyle="1" w:styleId="BalloonTextChar">
    <w:name w:val="Balloon Text Char"/>
    <w:link w:val="BalloonText"/>
    <w:uiPriority w:val="99"/>
    <w:semiHidden/>
    <w:rsid w:val="00BB568E"/>
    <w:rPr>
      <w:rFonts w:ascii="Tahoma" w:eastAsia="Times New Roman" w:hAnsi="Tahoma" w:cs="Tahoma"/>
      <w:iCs/>
      <w:sz w:val="16"/>
      <w:szCs w:val="16"/>
    </w:rPr>
  </w:style>
  <w:style w:type="paragraph" w:customStyle="1" w:styleId="Teze0">
    <w:name w:val="Teze"/>
    <w:basedOn w:val="Normal"/>
    <w:rsid w:val="00BB568E"/>
    <w:pPr>
      <w:tabs>
        <w:tab w:val="left" w:pos="1441"/>
      </w:tabs>
      <w:spacing w:after="0" w:line="240" w:lineRule="auto"/>
      <w:ind w:firstLine="1134"/>
    </w:pPr>
    <w:rPr>
      <w:rFonts w:eastAsia="Times New Roman" w:cs="CTimesRoman"/>
      <w:szCs w:val="24"/>
    </w:rPr>
  </w:style>
  <w:style w:type="character" w:customStyle="1" w:styleId="Bodytext63">
    <w:name w:val="Body text (63)_"/>
    <w:link w:val="Bodytext630"/>
    <w:rsid w:val="00BB568E"/>
    <w:rPr>
      <w:b/>
      <w:bCs/>
      <w:sz w:val="17"/>
      <w:szCs w:val="17"/>
      <w:shd w:val="clear" w:color="auto" w:fill="FFFFFF"/>
    </w:rPr>
  </w:style>
  <w:style w:type="paragraph" w:customStyle="1" w:styleId="Bodytext630">
    <w:name w:val="Body text (63)"/>
    <w:basedOn w:val="Normal"/>
    <w:link w:val="Bodytext63"/>
    <w:rsid w:val="00BB568E"/>
    <w:pPr>
      <w:shd w:val="clear" w:color="auto" w:fill="FFFFFF"/>
      <w:spacing w:before="120" w:after="120" w:line="240" w:lineRule="atLeast"/>
      <w:ind w:hanging="1300"/>
    </w:pPr>
    <w:rPr>
      <w:b/>
      <w:bCs/>
      <w:sz w:val="17"/>
      <w:szCs w:val="17"/>
    </w:rPr>
  </w:style>
  <w:style w:type="character" w:customStyle="1" w:styleId="BodytextBold15">
    <w:name w:val="Body text + Bold15"/>
    <w:rsid w:val="00BB568E"/>
    <w:rPr>
      <w:rFonts w:ascii="Times New Roman" w:hAnsi="Times New Roman" w:cs="Times New Roman"/>
      <w:b/>
      <w:bCs/>
      <w:sz w:val="17"/>
      <w:szCs w:val="17"/>
      <w:shd w:val="clear" w:color="auto" w:fill="FFFFFF"/>
    </w:rPr>
  </w:style>
  <w:style w:type="character" w:customStyle="1" w:styleId="BodytextBold14">
    <w:name w:val="Body text + Bold14"/>
    <w:rsid w:val="00BB568E"/>
    <w:rPr>
      <w:rFonts w:ascii="Times New Roman" w:hAnsi="Times New Roman" w:cs="Times New Roman"/>
      <w:b/>
      <w:bCs/>
      <w:sz w:val="17"/>
      <w:szCs w:val="17"/>
      <w:shd w:val="clear" w:color="auto" w:fill="FFFFFF"/>
    </w:rPr>
  </w:style>
  <w:style w:type="numbering" w:customStyle="1" w:styleId="NoList21">
    <w:name w:val="No List21"/>
    <w:next w:val="NoList"/>
    <w:semiHidden/>
    <w:rsid w:val="00BB568E"/>
  </w:style>
  <w:style w:type="character" w:styleId="Hyperlink">
    <w:name w:val="Hyperlink"/>
    <w:uiPriority w:val="99"/>
    <w:rsid w:val="00BB568E"/>
    <w:rPr>
      <w:color w:val="0066CC"/>
      <w:u w:val="single"/>
    </w:rPr>
  </w:style>
  <w:style w:type="character" w:customStyle="1" w:styleId="Heading20">
    <w:name w:val="Heading #2_"/>
    <w:link w:val="Heading21"/>
    <w:rsid w:val="00BB568E"/>
    <w:rPr>
      <w:rFonts w:ascii="Palatino Linotype" w:hAnsi="Palatino Linotype" w:cs="Palatino Linotype"/>
      <w:b/>
      <w:bCs/>
      <w:i/>
      <w:iCs/>
      <w:spacing w:val="-40"/>
      <w:sz w:val="48"/>
      <w:szCs w:val="48"/>
      <w:shd w:val="clear" w:color="auto" w:fill="FFFFFF"/>
    </w:rPr>
  </w:style>
  <w:style w:type="character" w:customStyle="1" w:styleId="Bodytext20">
    <w:name w:val="Body text (2)_"/>
    <w:link w:val="Bodytext21"/>
    <w:rsid w:val="00BB568E"/>
    <w:rPr>
      <w:rFonts w:ascii="Arial" w:hAnsi="Arial" w:cs="Arial"/>
      <w:i/>
      <w:iCs/>
      <w:spacing w:val="-40"/>
      <w:sz w:val="45"/>
      <w:szCs w:val="45"/>
      <w:shd w:val="clear" w:color="auto" w:fill="FFFFFF"/>
    </w:rPr>
  </w:style>
  <w:style w:type="character" w:customStyle="1" w:styleId="Heading10">
    <w:name w:val="Heading #1_"/>
    <w:link w:val="Heading11"/>
    <w:rsid w:val="00BB568E"/>
    <w:rPr>
      <w:rFonts w:ascii="Times New Roman" w:hAnsi="Times New Roman" w:cs="Times New Roman"/>
      <w:b/>
      <w:bCs/>
      <w:spacing w:val="-10"/>
      <w:sz w:val="75"/>
      <w:szCs w:val="75"/>
      <w:shd w:val="clear" w:color="auto" w:fill="FFFFFF"/>
    </w:rPr>
  </w:style>
  <w:style w:type="character" w:customStyle="1" w:styleId="Bodytext3">
    <w:name w:val="Body text (3)_"/>
    <w:link w:val="Bodytext30"/>
    <w:rsid w:val="00BB568E"/>
    <w:rPr>
      <w:rFonts w:ascii="Times New Roman" w:hAnsi="Times New Roman" w:cs="Times New Roman"/>
      <w:sz w:val="14"/>
      <w:szCs w:val="14"/>
      <w:shd w:val="clear" w:color="auto" w:fill="FFFFFF"/>
    </w:rPr>
  </w:style>
  <w:style w:type="character" w:customStyle="1" w:styleId="Bodytext4">
    <w:name w:val="Body text (4)_"/>
    <w:link w:val="Bodytext40"/>
    <w:rsid w:val="00BB568E"/>
    <w:rPr>
      <w:rFonts w:ascii="Times New Roman" w:hAnsi="Times New Roman" w:cs="Times New Roman"/>
      <w:b/>
      <w:bCs/>
      <w:sz w:val="16"/>
      <w:szCs w:val="16"/>
      <w:shd w:val="clear" w:color="auto" w:fill="FFFFFF"/>
    </w:rPr>
  </w:style>
  <w:style w:type="character" w:customStyle="1" w:styleId="Heading32">
    <w:name w:val="Heading #3 (2)_"/>
    <w:link w:val="Heading320"/>
    <w:rsid w:val="00BB568E"/>
    <w:rPr>
      <w:rFonts w:ascii="Times New Roman" w:hAnsi="Times New Roman" w:cs="Times New Roman"/>
      <w:b/>
      <w:bCs/>
      <w:sz w:val="18"/>
      <w:szCs w:val="18"/>
      <w:shd w:val="clear" w:color="auto" w:fill="FFFFFF"/>
    </w:rPr>
  </w:style>
  <w:style w:type="character" w:customStyle="1" w:styleId="Heading32Spacing5pt">
    <w:name w:val="Heading #3 (2) + Spacing 5 pt"/>
    <w:rsid w:val="00BB568E"/>
    <w:rPr>
      <w:rFonts w:ascii="Times New Roman" w:hAnsi="Times New Roman" w:cs="Times New Roman"/>
      <w:b/>
      <w:bCs/>
      <w:spacing w:val="110"/>
      <w:sz w:val="18"/>
      <w:szCs w:val="18"/>
    </w:rPr>
  </w:style>
  <w:style w:type="character" w:customStyle="1" w:styleId="Bodytext55pt">
    <w:name w:val="Body text + 5.5 pt"/>
    <w:aliases w:val="Small Caps,Spacing 0 pt,Body text + 7.5 pt"/>
    <w:rsid w:val="00BB568E"/>
    <w:rPr>
      <w:rFonts w:ascii="Times New Roman" w:hAnsi="Times New Roman" w:cs="Times New Roman"/>
      <w:smallCaps/>
      <w:spacing w:val="10"/>
      <w:sz w:val="11"/>
      <w:szCs w:val="11"/>
    </w:rPr>
  </w:style>
  <w:style w:type="character" w:customStyle="1" w:styleId="BodytextPalatinoLinotype">
    <w:name w:val="Body text + Palatino Linotype"/>
    <w:aliases w:val="11 pt,Spacing 0 pt11"/>
    <w:rsid w:val="00BB568E"/>
    <w:rPr>
      <w:rFonts w:ascii="Palatino Linotype" w:hAnsi="Palatino Linotype" w:cs="Palatino Linotype"/>
      <w:spacing w:val="-10"/>
      <w:sz w:val="22"/>
      <w:szCs w:val="22"/>
    </w:rPr>
  </w:style>
  <w:style w:type="character" w:customStyle="1" w:styleId="Bodytext5">
    <w:name w:val="Body text (5)_"/>
    <w:link w:val="Bodytext50"/>
    <w:uiPriority w:val="99"/>
    <w:rsid w:val="00BB568E"/>
    <w:rPr>
      <w:rFonts w:ascii="Arial" w:hAnsi="Arial" w:cs="Arial"/>
      <w:b/>
      <w:bCs/>
      <w:i/>
      <w:iCs/>
      <w:sz w:val="15"/>
      <w:szCs w:val="15"/>
      <w:shd w:val="clear" w:color="auto" w:fill="FFFFFF"/>
    </w:rPr>
  </w:style>
  <w:style w:type="character" w:customStyle="1" w:styleId="BodytextArial">
    <w:name w:val="Body text + Arial"/>
    <w:aliases w:val="7.5 pt"/>
    <w:rsid w:val="00BB568E"/>
    <w:rPr>
      <w:rFonts w:ascii="Arial" w:hAnsi="Arial" w:cs="Arial"/>
      <w:spacing w:val="0"/>
      <w:sz w:val="15"/>
      <w:szCs w:val="15"/>
    </w:rPr>
  </w:style>
  <w:style w:type="character" w:customStyle="1" w:styleId="Bodytext6">
    <w:name w:val="Body text (6)_"/>
    <w:link w:val="Bodytext60"/>
    <w:rsid w:val="00BB568E"/>
    <w:rPr>
      <w:rFonts w:ascii="Times New Roman" w:hAnsi="Times New Roman" w:cs="Times New Roman"/>
      <w:b/>
      <w:bCs/>
      <w:sz w:val="17"/>
      <w:szCs w:val="17"/>
      <w:shd w:val="clear" w:color="auto" w:fill="FFFFFF"/>
    </w:rPr>
  </w:style>
  <w:style w:type="character" w:customStyle="1" w:styleId="Bodytext6NotBold">
    <w:name w:val="Body text (6) + Not Bold"/>
    <w:rsid w:val="00BB568E"/>
    <w:rPr>
      <w:rFonts w:ascii="Times New Roman" w:hAnsi="Times New Roman" w:cs="Times New Roman"/>
      <w:b/>
      <w:bCs/>
      <w:sz w:val="17"/>
      <w:szCs w:val="17"/>
      <w:shd w:val="clear" w:color="auto" w:fill="FFFFFF"/>
    </w:rPr>
  </w:style>
  <w:style w:type="character" w:customStyle="1" w:styleId="BodyText10">
    <w:name w:val="Body Text1"/>
    <w:rsid w:val="00BB568E"/>
    <w:rPr>
      <w:rFonts w:ascii="Times New Roman" w:hAnsi="Times New Roman" w:cs="Times New Roman"/>
      <w:spacing w:val="0"/>
      <w:sz w:val="17"/>
      <w:szCs w:val="17"/>
      <w:shd w:val="clear" w:color="auto" w:fill="FFFFFF"/>
    </w:rPr>
  </w:style>
  <w:style w:type="character" w:customStyle="1" w:styleId="Tablecaption">
    <w:name w:val="Table caption_"/>
    <w:link w:val="Tablecaption0"/>
    <w:rsid w:val="00BB568E"/>
    <w:rPr>
      <w:rFonts w:ascii="Arial" w:hAnsi="Arial" w:cs="Arial"/>
      <w:b/>
      <w:bCs/>
      <w:sz w:val="15"/>
      <w:szCs w:val="15"/>
      <w:shd w:val="clear" w:color="auto" w:fill="FFFFFF"/>
    </w:rPr>
  </w:style>
  <w:style w:type="character" w:customStyle="1" w:styleId="TablecaptionTimesNewRoman">
    <w:name w:val="Table caption + Times New Roman"/>
    <w:aliases w:val="9.5 pt,Spacing 0 pt10,Body text + Candara"/>
    <w:rsid w:val="00BB568E"/>
    <w:rPr>
      <w:rFonts w:ascii="Times New Roman" w:hAnsi="Times New Roman" w:cs="Times New Roman"/>
      <w:b/>
      <w:bCs/>
      <w:spacing w:val="-10"/>
      <w:sz w:val="19"/>
      <w:szCs w:val="19"/>
    </w:rPr>
  </w:style>
  <w:style w:type="character" w:customStyle="1" w:styleId="Bodytext7">
    <w:name w:val="Body text (7)_"/>
    <w:link w:val="Bodytext70"/>
    <w:rsid w:val="00BB568E"/>
    <w:rPr>
      <w:rFonts w:ascii="Arial" w:hAnsi="Arial" w:cs="Arial"/>
      <w:b/>
      <w:bCs/>
      <w:sz w:val="15"/>
      <w:szCs w:val="15"/>
      <w:shd w:val="clear" w:color="auto" w:fill="FFFFFF"/>
    </w:rPr>
  </w:style>
  <w:style w:type="character" w:customStyle="1" w:styleId="Bodytext8">
    <w:name w:val="Body text (8)_"/>
    <w:link w:val="Bodytext80"/>
    <w:rsid w:val="00BB568E"/>
    <w:rPr>
      <w:rFonts w:ascii="Arial" w:hAnsi="Arial" w:cs="Arial"/>
      <w:sz w:val="11"/>
      <w:szCs w:val="11"/>
      <w:shd w:val="clear" w:color="auto" w:fill="FFFFFF"/>
    </w:rPr>
  </w:style>
  <w:style w:type="character" w:customStyle="1" w:styleId="Bodytext100">
    <w:name w:val="Body text (10)_"/>
    <w:link w:val="Bodytext101"/>
    <w:rsid w:val="00BB568E"/>
    <w:rPr>
      <w:rFonts w:ascii="Times New Roman" w:hAnsi="Times New Roman" w:cs="Times New Roman"/>
      <w:noProof/>
      <w:sz w:val="20"/>
      <w:szCs w:val="20"/>
      <w:shd w:val="clear" w:color="auto" w:fill="FFFFFF"/>
    </w:rPr>
  </w:style>
  <w:style w:type="character" w:customStyle="1" w:styleId="Bodytext11">
    <w:name w:val="Body text (11)_"/>
    <w:link w:val="Bodytext110"/>
    <w:rsid w:val="00BB568E"/>
    <w:rPr>
      <w:rFonts w:ascii="Palatino Linotype" w:hAnsi="Palatino Linotype" w:cs="Palatino Linotype"/>
      <w:noProof/>
      <w:sz w:val="8"/>
      <w:szCs w:val="8"/>
      <w:shd w:val="clear" w:color="auto" w:fill="FFFFFF"/>
    </w:rPr>
  </w:style>
  <w:style w:type="character" w:customStyle="1" w:styleId="Bodytext9">
    <w:name w:val="Body text (9)_"/>
    <w:link w:val="Bodytext90"/>
    <w:rsid w:val="00BB568E"/>
    <w:rPr>
      <w:rFonts w:ascii="Batang" w:eastAsia="Batang" w:cs="Batang"/>
      <w:noProof/>
      <w:sz w:val="8"/>
      <w:szCs w:val="8"/>
      <w:shd w:val="clear" w:color="auto" w:fill="FFFFFF"/>
    </w:rPr>
  </w:style>
  <w:style w:type="character" w:customStyle="1" w:styleId="Bodytext15">
    <w:name w:val="Body text (15)_"/>
    <w:link w:val="Bodytext150"/>
    <w:rsid w:val="00BB568E"/>
    <w:rPr>
      <w:rFonts w:ascii="Arial" w:hAnsi="Arial" w:cs="Arial"/>
      <w:noProof/>
      <w:sz w:val="8"/>
      <w:szCs w:val="8"/>
      <w:shd w:val="clear" w:color="auto" w:fill="FFFFFF"/>
    </w:rPr>
  </w:style>
  <w:style w:type="character" w:customStyle="1" w:styleId="Bodytext12">
    <w:name w:val="Body text (12)_"/>
    <w:link w:val="Bodytext120"/>
    <w:rsid w:val="00BB568E"/>
    <w:rPr>
      <w:rFonts w:ascii="Arial" w:hAnsi="Arial" w:cs="Arial"/>
      <w:noProof/>
      <w:sz w:val="8"/>
      <w:szCs w:val="8"/>
      <w:shd w:val="clear" w:color="auto" w:fill="FFFFFF"/>
    </w:rPr>
  </w:style>
  <w:style w:type="character" w:customStyle="1" w:styleId="Bodytext13">
    <w:name w:val="Body text (13)_"/>
    <w:link w:val="Bodytext130"/>
    <w:rsid w:val="00BB568E"/>
    <w:rPr>
      <w:rFonts w:ascii="Palatino Linotype" w:hAnsi="Palatino Linotype" w:cs="Palatino Linotype"/>
      <w:b/>
      <w:bCs/>
      <w:i/>
      <w:iCs/>
      <w:noProof/>
      <w:sz w:val="28"/>
      <w:szCs w:val="28"/>
      <w:shd w:val="clear" w:color="auto" w:fill="FFFFFF"/>
    </w:rPr>
  </w:style>
  <w:style w:type="character" w:customStyle="1" w:styleId="Bodytext14">
    <w:name w:val="Body text (14)_"/>
    <w:link w:val="Bodytext140"/>
    <w:rsid w:val="00BB568E"/>
    <w:rPr>
      <w:rFonts w:ascii="Arial" w:hAnsi="Arial" w:cs="Arial"/>
      <w:i/>
      <w:iCs/>
      <w:noProof/>
      <w:sz w:val="8"/>
      <w:szCs w:val="8"/>
      <w:shd w:val="clear" w:color="auto" w:fill="FFFFFF"/>
    </w:rPr>
  </w:style>
  <w:style w:type="character" w:customStyle="1" w:styleId="BodytextArial5">
    <w:name w:val="Body text + Arial5"/>
    <w:aliases w:val="7.5 pt8,Bold,Heading #2 + 8.5 pt"/>
    <w:rsid w:val="00BB568E"/>
    <w:rPr>
      <w:rFonts w:ascii="Arial" w:hAnsi="Arial" w:cs="Arial"/>
      <w:b/>
      <w:bCs/>
      <w:noProof/>
      <w:spacing w:val="0"/>
      <w:sz w:val="15"/>
      <w:szCs w:val="15"/>
    </w:rPr>
  </w:style>
  <w:style w:type="character" w:customStyle="1" w:styleId="Bodytext32">
    <w:name w:val="Body text (32)_"/>
    <w:link w:val="Bodytext320"/>
    <w:rsid w:val="00BB568E"/>
    <w:rPr>
      <w:rFonts w:ascii="Courier New" w:hAnsi="Courier New" w:cs="Courier New"/>
      <w:spacing w:val="-30"/>
      <w:sz w:val="34"/>
      <w:szCs w:val="34"/>
      <w:shd w:val="clear" w:color="auto" w:fill="FFFFFF"/>
    </w:rPr>
  </w:style>
  <w:style w:type="character" w:customStyle="1" w:styleId="Bodytext33">
    <w:name w:val="Body text (33)_"/>
    <w:link w:val="Bodytext330"/>
    <w:rsid w:val="00BB568E"/>
    <w:rPr>
      <w:rFonts w:ascii="Palatino Linotype" w:hAnsi="Palatino Linotype" w:cs="Palatino Linotype"/>
      <w:spacing w:val="-10"/>
      <w:shd w:val="clear" w:color="auto" w:fill="FFFFFF"/>
    </w:rPr>
  </w:style>
  <w:style w:type="character" w:customStyle="1" w:styleId="Bodytext33LucidaSansUnicode">
    <w:name w:val="Body text (33) + Lucida Sans Unicode"/>
    <w:aliases w:val="6.5 pt,Italic,Spacing 0 pt9"/>
    <w:rsid w:val="00BB568E"/>
    <w:rPr>
      <w:rFonts w:ascii="Lucida Sans Unicode" w:hAnsi="Lucida Sans Unicode" w:cs="Lucida Sans Unicode"/>
      <w:i/>
      <w:iCs/>
      <w:noProof/>
      <w:spacing w:val="10"/>
      <w:sz w:val="13"/>
      <w:szCs w:val="13"/>
    </w:rPr>
  </w:style>
  <w:style w:type="character" w:customStyle="1" w:styleId="Bodytext34">
    <w:name w:val="Body text (34)_"/>
    <w:link w:val="Bodytext340"/>
    <w:rsid w:val="00BB568E"/>
    <w:rPr>
      <w:rFonts w:ascii="Lucida Sans Unicode" w:hAnsi="Lucida Sans Unicode" w:cs="Lucida Sans Unicode"/>
      <w:i/>
      <w:iCs/>
      <w:spacing w:val="10"/>
      <w:sz w:val="13"/>
      <w:szCs w:val="13"/>
      <w:shd w:val="clear" w:color="auto" w:fill="FFFFFF"/>
    </w:rPr>
  </w:style>
  <w:style w:type="character" w:customStyle="1" w:styleId="Bodytext34Arial">
    <w:name w:val="Body text (34) + Arial"/>
    <w:aliases w:val="13 pt,Not Italic,Spacing 0 pt8"/>
    <w:rsid w:val="00BB568E"/>
    <w:rPr>
      <w:rFonts w:ascii="Arial" w:hAnsi="Arial" w:cs="Arial"/>
      <w:i/>
      <w:iCs/>
      <w:noProof/>
      <w:spacing w:val="0"/>
      <w:sz w:val="26"/>
      <w:szCs w:val="26"/>
    </w:rPr>
  </w:style>
  <w:style w:type="character" w:customStyle="1" w:styleId="Bodytext24">
    <w:name w:val="Body text (24)_"/>
    <w:link w:val="Bodytext240"/>
    <w:rsid w:val="00BB568E"/>
    <w:rPr>
      <w:rFonts w:ascii="Arial" w:hAnsi="Arial" w:cs="Arial"/>
      <w:sz w:val="15"/>
      <w:szCs w:val="15"/>
      <w:shd w:val="clear" w:color="auto" w:fill="FFFFFF"/>
    </w:rPr>
  </w:style>
  <w:style w:type="character" w:customStyle="1" w:styleId="Bodytext35">
    <w:name w:val="Body text (35)_"/>
    <w:link w:val="Bodytext350"/>
    <w:rsid w:val="00BB568E"/>
    <w:rPr>
      <w:rFonts w:ascii="Times New Roman" w:hAnsi="Times New Roman" w:cs="Times New Roman"/>
      <w:b/>
      <w:bCs/>
      <w:noProof/>
      <w:spacing w:val="-10"/>
      <w:sz w:val="75"/>
      <w:szCs w:val="75"/>
      <w:shd w:val="clear" w:color="auto" w:fill="FFFFFF"/>
    </w:rPr>
  </w:style>
  <w:style w:type="character" w:customStyle="1" w:styleId="Bodytext33Arial">
    <w:name w:val="Body text (33) + Arial"/>
    <w:aliases w:val="7.5 pt7,Bold18,Italic12,Spacing 0 pt7"/>
    <w:rsid w:val="00BB568E"/>
    <w:rPr>
      <w:rFonts w:ascii="Arial" w:hAnsi="Arial" w:cs="Arial"/>
      <w:b/>
      <w:bCs/>
      <w:i/>
      <w:iCs/>
      <w:noProof/>
      <w:spacing w:val="0"/>
      <w:sz w:val="15"/>
      <w:szCs w:val="15"/>
    </w:rPr>
  </w:style>
  <w:style w:type="character" w:customStyle="1" w:styleId="Bodytext36">
    <w:name w:val="Body text (36)_"/>
    <w:link w:val="Bodytext360"/>
    <w:rsid w:val="00BB568E"/>
    <w:rPr>
      <w:rFonts w:ascii="Arial" w:hAnsi="Arial" w:cs="Arial"/>
      <w:b/>
      <w:bCs/>
      <w:i/>
      <w:iCs/>
      <w:sz w:val="15"/>
      <w:szCs w:val="15"/>
      <w:shd w:val="clear" w:color="auto" w:fill="FFFFFF"/>
    </w:rPr>
  </w:style>
  <w:style w:type="character" w:customStyle="1" w:styleId="Bodytext36125pt">
    <w:name w:val="Body text (36) + 12.5 pt"/>
    <w:aliases w:val="Not Bold,Not Italic2"/>
    <w:rsid w:val="00BB568E"/>
    <w:rPr>
      <w:rFonts w:ascii="Arial" w:hAnsi="Arial" w:cs="Arial"/>
      <w:b/>
      <w:bCs/>
      <w:i/>
      <w:iCs/>
      <w:noProof/>
      <w:spacing w:val="0"/>
      <w:sz w:val="25"/>
      <w:szCs w:val="25"/>
    </w:rPr>
  </w:style>
  <w:style w:type="character" w:customStyle="1" w:styleId="Bodytext37">
    <w:name w:val="Body text (37)_"/>
    <w:link w:val="Bodytext370"/>
    <w:rsid w:val="00BB568E"/>
    <w:rPr>
      <w:rFonts w:ascii="Palatino Linotype" w:hAnsi="Palatino Linotype" w:cs="Palatino Linotype"/>
      <w:noProof/>
      <w:spacing w:val="-10"/>
      <w:shd w:val="clear" w:color="auto" w:fill="FFFFFF"/>
    </w:rPr>
  </w:style>
  <w:style w:type="character" w:customStyle="1" w:styleId="Bodytext200">
    <w:name w:val="Body text (20)_"/>
    <w:link w:val="Bodytext201"/>
    <w:rsid w:val="00BB568E"/>
    <w:rPr>
      <w:rFonts w:ascii="Times New Roman" w:hAnsi="Times New Roman" w:cs="Times New Roman"/>
      <w:b/>
      <w:bCs/>
      <w:sz w:val="18"/>
      <w:szCs w:val="18"/>
      <w:shd w:val="clear" w:color="auto" w:fill="FFFFFF"/>
    </w:rPr>
  </w:style>
  <w:style w:type="character" w:customStyle="1" w:styleId="Bodytext19">
    <w:name w:val="Body text (19)_"/>
    <w:link w:val="Bodytext190"/>
    <w:rsid w:val="00BB568E"/>
    <w:rPr>
      <w:rFonts w:ascii="Arial" w:hAnsi="Arial" w:cs="Arial"/>
      <w:noProof/>
      <w:sz w:val="15"/>
      <w:szCs w:val="15"/>
      <w:shd w:val="clear" w:color="auto" w:fill="FFFFFF"/>
    </w:rPr>
  </w:style>
  <w:style w:type="character" w:customStyle="1" w:styleId="Bodytext18">
    <w:name w:val="Body text (18)_"/>
    <w:link w:val="Bodytext180"/>
    <w:rsid w:val="00BB568E"/>
    <w:rPr>
      <w:rFonts w:ascii="Arial" w:hAnsi="Arial" w:cs="Arial"/>
      <w:noProof/>
      <w:sz w:val="8"/>
      <w:szCs w:val="8"/>
      <w:shd w:val="clear" w:color="auto" w:fill="FFFFFF"/>
    </w:rPr>
  </w:style>
  <w:style w:type="character" w:customStyle="1" w:styleId="Bodytext16">
    <w:name w:val="Body text (16)_"/>
    <w:link w:val="Bodytext160"/>
    <w:rsid w:val="00BB568E"/>
    <w:rPr>
      <w:rFonts w:ascii="Arial" w:hAnsi="Arial" w:cs="Arial"/>
      <w:noProof/>
      <w:sz w:val="20"/>
      <w:szCs w:val="20"/>
      <w:shd w:val="clear" w:color="auto" w:fill="FFFFFF"/>
    </w:rPr>
  </w:style>
  <w:style w:type="character" w:customStyle="1" w:styleId="Bodytext17">
    <w:name w:val="Body text (17)_"/>
    <w:link w:val="Bodytext170"/>
    <w:rsid w:val="00BB568E"/>
    <w:rPr>
      <w:rFonts w:ascii="Arial" w:hAnsi="Arial" w:cs="Arial"/>
      <w:noProof/>
      <w:sz w:val="10"/>
      <w:szCs w:val="10"/>
      <w:shd w:val="clear" w:color="auto" w:fill="FFFFFF"/>
    </w:rPr>
  </w:style>
  <w:style w:type="character" w:customStyle="1" w:styleId="Tablecaption2">
    <w:name w:val="Table caption (2)_"/>
    <w:link w:val="Tablecaption21"/>
    <w:rsid w:val="00BB568E"/>
    <w:rPr>
      <w:rFonts w:ascii="Arial" w:hAnsi="Arial" w:cs="Arial"/>
      <w:b/>
      <w:bCs/>
      <w:sz w:val="16"/>
      <w:szCs w:val="16"/>
      <w:shd w:val="clear" w:color="auto" w:fill="FFFFFF"/>
    </w:rPr>
  </w:style>
  <w:style w:type="character" w:customStyle="1" w:styleId="Bodytext210">
    <w:name w:val="Body text (21)_"/>
    <w:link w:val="Bodytext211"/>
    <w:rsid w:val="00BB568E"/>
    <w:rPr>
      <w:rFonts w:ascii="Lucida Sans Unicode" w:hAnsi="Lucida Sans Unicode" w:cs="Lucida Sans Unicode"/>
      <w:noProof/>
      <w:sz w:val="8"/>
      <w:szCs w:val="8"/>
      <w:shd w:val="clear" w:color="auto" w:fill="FFFFFF"/>
    </w:rPr>
  </w:style>
  <w:style w:type="character" w:customStyle="1" w:styleId="Bodytext22">
    <w:name w:val="Body text (22)_"/>
    <w:link w:val="Bodytext220"/>
    <w:rsid w:val="00BB568E"/>
    <w:rPr>
      <w:rFonts w:ascii="Arial" w:hAnsi="Arial" w:cs="Arial"/>
      <w:noProof/>
      <w:sz w:val="20"/>
      <w:szCs w:val="20"/>
      <w:shd w:val="clear" w:color="auto" w:fill="FFFFFF"/>
    </w:rPr>
  </w:style>
  <w:style w:type="character" w:customStyle="1" w:styleId="Bodytext23">
    <w:name w:val="Body text (23)_"/>
    <w:link w:val="Bodytext230"/>
    <w:rsid w:val="00BB568E"/>
    <w:rPr>
      <w:rFonts w:ascii="Arial" w:hAnsi="Arial" w:cs="Arial"/>
      <w:sz w:val="16"/>
      <w:szCs w:val="16"/>
      <w:shd w:val="clear" w:color="auto" w:fill="FFFFFF"/>
    </w:rPr>
  </w:style>
  <w:style w:type="character" w:customStyle="1" w:styleId="Bodytext8TimesNewRoman">
    <w:name w:val="Body text (8) + Times New Roman"/>
    <w:aliases w:val="8.5 pt"/>
    <w:rsid w:val="00BB568E"/>
    <w:rPr>
      <w:rFonts w:ascii="Times New Roman" w:hAnsi="Times New Roman" w:cs="Times New Roman"/>
      <w:noProof/>
      <w:spacing w:val="0"/>
      <w:sz w:val="17"/>
      <w:szCs w:val="17"/>
    </w:rPr>
  </w:style>
  <w:style w:type="character" w:customStyle="1" w:styleId="Bodytext27">
    <w:name w:val="Body text (27)_"/>
    <w:link w:val="Bodytext270"/>
    <w:rsid w:val="00BB568E"/>
    <w:rPr>
      <w:rFonts w:ascii="Times New Roman" w:hAnsi="Times New Roman" w:cs="Times New Roman"/>
      <w:sz w:val="12"/>
      <w:szCs w:val="12"/>
      <w:shd w:val="clear" w:color="auto" w:fill="FFFFFF"/>
    </w:rPr>
  </w:style>
  <w:style w:type="character" w:customStyle="1" w:styleId="Bodytext28">
    <w:name w:val="Body text (28)_"/>
    <w:link w:val="Bodytext280"/>
    <w:rsid w:val="00BB568E"/>
    <w:rPr>
      <w:rFonts w:ascii="Arial" w:hAnsi="Arial" w:cs="Arial"/>
      <w:noProof/>
      <w:sz w:val="10"/>
      <w:szCs w:val="10"/>
      <w:shd w:val="clear" w:color="auto" w:fill="FFFFFF"/>
    </w:rPr>
  </w:style>
  <w:style w:type="character" w:customStyle="1" w:styleId="Bodytext300">
    <w:name w:val="Body text (30)_"/>
    <w:link w:val="Bodytext301"/>
    <w:rsid w:val="00BB568E"/>
    <w:rPr>
      <w:rFonts w:ascii="Arial" w:hAnsi="Arial" w:cs="Arial"/>
      <w:noProof/>
      <w:sz w:val="8"/>
      <w:szCs w:val="8"/>
      <w:shd w:val="clear" w:color="auto" w:fill="FFFFFF"/>
    </w:rPr>
  </w:style>
  <w:style w:type="character" w:customStyle="1" w:styleId="Bodytext54pt">
    <w:name w:val="Body text (5) + 4 pt"/>
    <w:aliases w:val="Not Bold18,Not Italic1"/>
    <w:rsid w:val="00BB568E"/>
    <w:rPr>
      <w:rFonts w:ascii="Arial" w:hAnsi="Arial" w:cs="Arial"/>
      <w:b/>
      <w:bCs/>
      <w:i/>
      <w:iCs/>
      <w:noProof/>
      <w:spacing w:val="0"/>
      <w:sz w:val="8"/>
      <w:szCs w:val="8"/>
    </w:rPr>
  </w:style>
  <w:style w:type="character" w:customStyle="1" w:styleId="Bodytext26">
    <w:name w:val="Body text (26)_"/>
    <w:link w:val="Bodytext260"/>
    <w:rsid w:val="00BB568E"/>
    <w:rPr>
      <w:rFonts w:ascii="Arial" w:hAnsi="Arial" w:cs="Arial"/>
      <w:noProof/>
      <w:sz w:val="20"/>
      <w:szCs w:val="20"/>
      <w:shd w:val="clear" w:color="auto" w:fill="FFFFFF"/>
    </w:rPr>
  </w:style>
  <w:style w:type="character" w:customStyle="1" w:styleId="Bodytext25">
    <w:name w:val="Body text (25)_"/>
    <w:link w:val="Bodytext250"/>
    <w:rsid w:val="00BB568E"/>
    <w:rPr>
      <w:rFonts w:ascii="Palatino Linotype" w:hAnsi="Palatino Linotype" w:cs="Palatino Linotype"/>
      <w:noProof/>
      <w:sz w:val="8"/>
      <w:szCs w:val="8"/>
      <w:shd w:val="clear" w:color="auto" w:fill="FFFFFF"/>
    </w:rPr>
  </w:style>
  <w:style w:type="character" w:customStyle="1" w:styleId="Bodytext31">
    <w:name w:val="Body text (31)_"/>
    <w:link w:val="Bodytext310"/>
    <w:rsid w:val="00BB568E"/>
    <w:rPr>
      <w:rFonts w:ascii="Arial" w:hAnsi="Arial" w:cs="Arial"/>
      <w:noProof/>
      <w:sz w:val="45"/>
      <w:szCs w:val="45"/>
      <w:shd w:val="clear" w:color="auto" w:fill="FFFFFF"/>
    </w:rPr>
  </w:style>
  <w:style w:type="character" w:customStyle="1" w:styleId="Bodytext29">
    <w:name w:val="Body text (29)_"/>
    <w:link w:val="Bodytext290"/>
    <w:rsid w:val="00BB568E"/>
    <w:rPr>
      <w:rFonts w:ascii="Arial" w:hAnsi="Arial" w:cs="Arial"/>
      <w:noProof/>
      <w:sz w:val="8"/>
      <w:szCs w:val="8"/>
      <w:shd w:val="clear" w:color="auto" w:fill="FFFFFF"/>
    </w:rPr>
  </w:style>
  <w:style w:type="character" w:customStyle="1" w:styleId="Bodytext23TimesNewRoman">
    <w:name w:val="Body text (23) + Times New Roman"/>
    <w:aliases w:val="6 pt"/>
    <w:rsid w:val="00BB568E"/>
    <w:rPr>
      <w:rFonts w:ascii="Times New Roman" w:hAnsi="Times New Roman" w:cs="Times New Roman"/>
      <w:noProof/>
      <w:spacing w:val="0"/>
      <w:sz w:val="12"/>
      <w:szCs w:val="12"/>
    </w:rPr>
  </w:style>
  <w:style w:type="character" w:customStyle="1" w:styleId="Headerorfooter">
    <w:name w:val="Header or footer_"/>
    <w:link w:val="Headerorfooter0"/>
    <w:rsid w:val="00BB568E"/>
    <w:rPr>
      <w:rFonts w:ascii="Times New Roman" w:hAnsi="Times New Roman" w:cs="Times New Roman"/>
      <w:sz w:val="20"/>
      <w:szCs w:val="20"/>
      <w:shd w:val="clear" w:color="auto" w:fill="FFFFFF"/>
    </w:rPr>
  </w:style>
  <w:style w:type="character" w:customStyle="1" w:styleId="HeaderorfooterArial">
    <w:name w:val="Header or footer + Arial"/>
    <w:aliases w:val="7.5 pt6,Bold17"/>
    <w:rsid w:val="00BB568E"/>
    <w:rPr>
      <w:rFonts w:ascii="Arial" w:hAnsi="Arial" w:cs="Arial"/>
      <w:b/>
      <w:bCs/>
      <w:spacing w:val="0"/>
      <w:sz w:val="15"/>
      <w:szCs w:val="15"/>
    </w:rPr>
  </w:style>
  <w:style w:type="character" w:customStyle="1" w:styleId="Tablecaption20">
    <w:name w:val="Table caption (2)"/>
    <w:rsid w:val="00BB568E"/>
    <w:rPr>
      <w:rFonts w:ascii="Arial" w:hAnsi="Arial" w:cs="Arial"/>
      <w:b/>
      <w:bCs/>
      <w:spacing w:val="0"/>
      <w:sz w:val="16"/>
      <w:szCs w:val="16"/>
      <w:u w:val="single"/>
    </w:rPr>
  </w:style>
  <w:style w:type="character" w:customStyle="1" w:styleId="Bodytext44">
    <w:name w:val="Body text (44)_"/>
    <w:link w:val="Bodytext440"/>
    <w:rsid w:val="00BB568E"/>
    <w:rPr>
      <w:rFonts w:ascii="Palatino Linotype" w:hAnsi="Palatino Linotype" w:cs="Palatino Linotype"/>
      <w:noProof/>
      <w:sz w:val="8"/>
      <w:szCs w:val="8"/>
      <w:shd w:val="clear" w:color="auto" w:fill="FFFFFF"/>
    </w:rPr>
  </w:style>
  <w:style w:type="character" w:customStyle="1" w:styleId="Bodytext39">
    <w:name w:val="Body text (39)_"/>
    <w:link w:val="Bodytext390"/>
    <w:rsid w:val="00BB568E"/>
    <w:rPr>
      <w:rFonts w:ascii="Arial" w:hAnsi="Arial" w:cs="Arial"/>
      <w:sz w:val="8"/>
      <w:szCs w:val="8"/>
      <w:shd w:val="clear" w:color="auto" w:fill="FFFFFF"/>
    </w:rPr>
  </w:style>
  <w:style w:type="character" w:customStyle="1" w:styleId="Bodytext42">
    <w:name w:val="Body text (42)_"/>
    <w:link w:val="Bodytext420"/>
    <w:rsid w:val="00BB568E"/>
    <w:rPr>
      <w:rFonts w:ascii="Palatino Linotype" w:hAnsi="Palatino Linotype" w:cs="Palatino Linotype"/>
      <w:noProof/>
      <w:sz w:val="8"/>
      <w:szCs w:val="8"/>
      <w:shd w:val="clear" w:color="auto" w:fill="FFFFFF"/>
    </w:rPr>
  </w:style>
  <w:style w:type="character" w:customStyle="1" w:styleId="Bodytext45">
    <w:name w:val="Body text (45)_"/>
    <w:link w:val="Bodytext450"/>
    <w:rsid w:val="00BB568E"/>
    <w:rPr>
      <w:rFonts w:ascii="Lucida Sans Unicode" w:hAnsi="Lucida Sans Unicode" w:cs="Lucida Sans Unicode"/>
      <w:noProof/>
      <w:sz w:val="8"/>
      <w:szCs w:val="8"/>
      <w:shd w:val="clear" w:color="auto" w:fill="FFFFFF"/>
    </w:rPr>
  </w:style>
  <w:style w:type="character" w:customStyle="1" w:styleId="Bodytext400">
    <w:name w:val="Body text (40)_"/>
    <w:link w:val="Bodytext401"/>
    <w:rsid w:val="00BB568E"/>
    <w:rPr>
      <w:rFonts w:ascii="Arial" w:hAnsi="Arial" w:cs="Arial"/>
      <w:noProof/>
      <w:sz w:val="15"/>
      <w:szCs w:val="15"/>
      <w:shd w:val="clear" w:color="auto" w:fill="FFFFFF"/>
    </w:rPr>
  </w:style>
  <w:style w:type="character" w:customStyle="1" w:styleId="Bodytext41">
    <w:name w:val="Body text (41)_"/>
    <w:link w:val="Bodytext410"/>
    <w:rsid w:val="00BB568E"/>
    <w:rPr>
      <w:rFonts w:ascii="Arial" w:hAnsi="Arial" w:cs="Arial"/>
      <w:noProof/>
      <w:sz w:val="8"/>
      <w:szCs w:val="8"/>
      <w:shd w:val="clear" w:color="auto" w:fill="FFFFFF"/>
    </w:rPr>
  </w:style>
  <w:style w:type="character" w:customStyle="1" w:styleId="Bodytext38">
    <w:name w:val="Body text (38)_"/>
    <w:link w:val="Bodytext380"/>
    <w:rsid w:val="00BB568E"/>
    <w:rPr>
      <w:rFonts w:ascii="Arial" w:hAnsi="Arial" w:cs="Arial"/>
      <w:noProof/>
      <w:sz w:val="8"/>
      <w:szCs w:val="8"/>
      <w:shd w:val="clear" w:color="auto" w:fill="FFFFFF"/>
    </w:rPr>
  </w:style>
  <w:style w:type="character" w:customStyle="1" w:styleId="Bodytext755pt">
    <w:name w:val="Body text (7) + 5.5 pt"/>
    <w:aliases w:val="Not Bold17"/>
    <w:rsid w:val="00BB568E"/>
    <w:rPr>
      <w:rFonts w:ascii="Arial" w:hAnsi="Arial" w:cs="Arial"/>
      <w:b/>
      <w:bCs/>
      <w:noProof/>
      <w:spacing w:val="0"/>
      <w:sz w:val="11"/>
      <w:szCs w:val="11"/>
    </w:rPr>
  </w:style>
  <w:style w:type="character" w:customStyle="1" w:styleId="Bodytext43">
    <w:name w:val="Body text (43)_"/>
    <w:link w:val="Bodytext430"/>
    <w:rsid w:val="00BB568E"/>
    <w:rPr>
      <w:rFonts w:ascii="Arial" w:hAnsi="Arial" w:cs="Arial"/>
      <w:noProof/>
      <w:sz w:val="12"/>
      <w:szCs w:val="12"/>
      <w:shd w:val="clear" w:color="auto" w:fill="FFFFFF"/>
    </w:rPr>
  </w:style>
  <w:style w:type="character" w:customStyle="1" w:styleId="Bodytext500">
    <w:name w:val="Body text (50)_"/>
    <w:link w:val="Bodytext501"/>
    <w:rsid w:val="00BB568E"/>
    <w:rPr>
      <w:rFonts w:ascii="Arial" w:hAnsi="Arial" w:cs="Arial"/>
      <w:sz w:val="8"/>
      <w:szCs w:val="8"/>
      <w:shd w:val="clear" w:color="auto" w:fill="FFFFFF"/>
    </w:rPr>
  </w:style>
  <w:style w:type="character" w:customStyle="1" w:styleId="Bodytext51">
    <w:name w:val="Body text (51)_"/>
    <w:link w:val="Bodytext510"/>
    <w:rsid w:val="00BB568E"/>
    <w:rPr>
      <w:rFonts w:ascii="Arial" w:hAnsi="Arial" w:cs="Arial"/>
      <w:spacing w:val="10"/>
      <w:sz w:val="8"/>
      <w:szCs w:val="8"/>
      <w:shd w:val="clear" w:color="auto" w:fill="FFFFFF"/>
    </w:rPr>
  </w:style>
  <w:style w:type="character" w:customStyle="1" w:styleId="Bodytext244pt">
    <w:name w:val="Body text (24) + 4 pt"/>
    <w:aliases w:val="Italic11"/>
    <w:rsid w:val="00BB568E"/>
    <w:rPr>
      <w:rFonts w:ascii="Arial" w:hAnsi="Arial" w:cs="Arial"/>
      <w:i/>
      <w:iCs/>
      <w:spacing w:val="0"/>
      <w:sz w:val="8"/>
      <w:szCs w:val="8"/>
    </w:rPr>
  </w:style>
  <w:style w:type="character" w:customStyle="1" w:styleId="Bodytext7NotBold">
    <w:name w:val="Body text (7) + Not Bold"/>
    <w:rsid w:val="00BB568E"/>
    <w:rPr>
      <w:rFonts w:ascii="Arial" w:hAnsi="Arial" w:cs="Arial"/>
      <w:b/>
      <w:bCs/>
      <w:sz w:val="15"/>
      <w:szCs w:val="15"/>
      <w:shd w:val="clear" w:color="auto" w:fill="FFFFFF"/>
    </w:rPr>
  </w:style>
  <w:style w:type="character" w:customStyle="1" w:styleId="Bodytext49">
    <w:name w:val="Body text (49)_"/>
    <w:link w:val="Bodytext490"/>
    <w:rsid w:val="00BB568E"/>
    <w:rPr>
      <w:rFonts w:ascii="Arial" w:hAnsi="Arial" w:cs="Arial"/>
      <w:sz w:val="8"/>
      <w:szCs w:val="8"/>
      <w:shd w:val="clear" w:color="auto" w:fill="FFFFFF"/>
    </w:rPr>
  </w:style>
  <w:style w:type="character" w:customStyle="1" w:styleId="Bodytext48">
    <w:name w:val="Body text (48)_"/>
    <w:link w:val="Bodytext480"/>
    <w:rsid w:val="00BB568E"/>
    <w:rPr>
      <w:rFonts w:ascii="Times New Roman" w:hAnsi="Times New Roman" w:cs="Times New Roman"/>
      <w:noProof/>
      <w:sz w:val="8"/>
      <w:szCs w:val="8"/>
      <w:shd w:val="clear" w:color="auto" w:fill="FFFFFF"/>
    </w:rPr>
  </w:style>
  <w:style w:type="character" w:customStyle="1" w:styleId="Bodytext47">
    <w:name w:val="Body text (47)_"/>
    <w:link w:val="Bodytext470"/>
    <w:rsid w:val="00BB568E"/>
    <w:rPr>
      <w:rFonts w:ascii="Palatino Linotype" w:hAnsi="Palatino Linotype" w:cs="Palatino Linotype"/>
      <w:noProof/>
      <w:sz w:val="8"/>
      <w:szCs w:val="8"/>
      <w:shd w:val="clear" w:color="auto" w:fill="FFFFFF"/>
    </w:rPr>
  </w:style>
  <w:style w:type="character" w:customStyle="1" w:styleId="Bodytext46">
    <w:name w:val="Body text (46)_"/>
    <w:link w:val="Bodytext460"/>
    <w:rsid w:val="00BB568E"/>
    <w:rPr>
      <w:rFonts w:ascii="Lucida Sans Unicode" w:hAnsi="Lucida Sans Unicode" w:cs="Lucida Sans Unicode"/>
      <w:noProof/>
      <w:sz w:val="8"/>
      <w:szCs w:val="8"/>
      <w:shd w:val="clear" w:color="auto" w:fill="FFFFFF"/>
    </w:rPr>
  </w:style>
  <w:style w:type="character" w:customStyle="1" w:styleId="Bodytext52">
    <w:name w:val="Body text (52)_"/>
    <w:link w:val="Bodytext520"/>
    <w:rsid w:val="00BB568E"/>
    <w:rPr>
      <w:rFonts w:ascii="Arial" w:hAnsi="Arial" w:cs="Arial"/>
      <w:noProof/>
      <w:sz w:val="49"/>
      <w:szCs w:val="49"/>
      <w:shd w:val="clear" w:color="auto" w:fill="FFFFFF"/>
    </w:rPr>
  </w:style>
  <w:style w:type="character" w:customStyle="1" w:styleId="Bodytext58">
    <w:name w:val="Body text (58)_"/>
    <w:link w:val="Bodytext580"/>
    <w:rsid w:val="00BB568E"/>
    <w:rPr>
      <w:rFonts w:ascii="Courier New" w:hAnsi="Courier New" w:cs="Courier New"/>
      <w:spacing w:val="-10"/>
      <w:w w:val="150"/>
      <w:sz w:val="12"/>
      <w:szCs w:val="12"/>
      <w:shd w:val="clear" w:color="auto" w:fill="FFFFFF"/>
    </w:rPr>
  </w:style>
  <w:style w:type="character" w:customStyle="1" w:styleId="BodytextArial4">
    <w:name w:val="Body text + Arial4"/>
    <w:aliases w:val="7.5 pt5,Bold16"/>
    <w:rsid w:val="00BB568E"/>
    <w:rPr>
      <w:rFonts w:ascii="Arial" w:hAnsi="Arial" w:cs="Arial"/>
      <w:b/>
      <w:bCs/>
      <w:spacing w:val="0"/>
      <w:sz w:val="15"/>
      <w:szCs w:val="15"/>
    </w:rPr>
  </w:style>
  <w:style w:type="character" w:customStyle="1" w:styleId="Bodytext7TimesNewRoman">
    <w:name w:val="Body text (7) + Times New Roman"/>
    <w:aliases w:val="8.5 pt1,Not Bold16"/>
    <w:rsid w:val="00BB568E"/>
    <w:rPr>
      <w:rFonts w:ascii="Times New Roman" w:hAnsi="Times New Roman" w:cs="Times New Roman"/>
      <w:b/>
      <w:bCs/>
      <w:spacing w:val="0"/>
      <w:sz w:val="17"/>
      <w:szCs w:val="17"/>
    </w:rPr>
  </w:style>
  <w:style w:type="character" w:customStyle="1" w:styleId="BodytextLucidaSansUnicode">
    <w:name w:val="Body text + Lucida Sans Unicode"/>
    <w:aliases w:val="6.5 pt1,Italic10,Spacing 0 pt6"/>
    <w:rsid w:val="00BB568E"/>
    <w:rPr>
      <w:rFonts w:ascii="Lucida Sans Unicode" w:hAnsi="Lucida Sans Unicode" w:cs="Lucida Sans Unicode"/>
      <w:i/>
      <w:iCs/>
      <w:spacing w:val="10"/>
      <w:sz w:val="13"/>
      <w:szCs w:val="13"/>
    </w:rPr>
  </w:style>
  <w:style w:type="character" w:customStyle="1" w:styleId="Bodytext59">
    <w:name w:val="Body text (59)_"/>
    <w:link w:val="Bodytext590"/>
    <w:rsid w:val="00BB568E"/>
    <w:rPr>
      <w:rFonts w:ascii="Lucida Sans Unicode" w:hAnsi="Lucida Sans Unicode" w:cs="Lucida Sans Unicode"/>
      <w:b/>
      <w:bCs/>
      <w:sz w:val="16"/>
      <w:szCs w:val="16"/>
      <w:shd w:val="clear" w:color="auto" w:fill="FFFFFF"/>
    </w:rPr>
  </w:style>
  <w:style w:type="character" w:customStyle="1" w:styleId="BodytextSpacing3pt">
    <w:name w:val="Body text + Spacing 3 pt"/>
    <w:rsid w:val="00BB568E"/>
    <w:rPr>
      <w:rFonts w:ascii="Times New Roman" w:hAnsi="Times New Roman" w:cs="Times New Roman"/>
      <w:spacing w:val="60"/>
      <w:sz w:val="17"/>
      <w:szCs w:val="17"/>
    </w:rPr>
  </w:style>
  <w:style w:type="character" w:customStyle="1" w:styleId="Bodytext53">
    <w:name w:val="Body text (53)_"/>
    <w:link w:val="Bodytext530"/>
    <w:rsid w:val="00BB568E"/>
    <w:rPr>
      <w:rFonts w:ascii="Times New Roman" w:hAnsi="Times New Roman" w:cs="Times New Roman"/>
      <w:i/>
      <w:iCs/>
      <w:sz w:val="18"/>
      <w:szCs w:val="18"/>
      <w:shd w:val="clear" w:color="auto" w:fill="FFFFFF"/>
    </w:rPr>
  </w:style>
  <w:style w:type="character" w:customStyle="1" w:styleId="Bodytext55">
    <w:name w:val="Body text (55)_"/>
    <w:link w:val="Bodytext550"/>
    <w:rsid w:val="00BB568E"/>
    <w:rPr>
      <w:rFonts w:ascii="Arial" w:hAnsi="Arial" w:cs="Arial"/>
      <w:noProof/>
      <w:sz w:val="8"/>
      <w:szCs w:val="8"/>
      <w:shd w:val="clear" w:color="auto" w:fill="FFFFFF"/>
    </w:rPr>
  </w:style>
  <w:style w:type="character" w:customStyle="1" w:styleId="Bodytext54">
    <w:name w:val="Body text (54)_"/>
    <w:link w:val="Bodytext540"/>
    <w:rsid w:val="00BB568E"/>
    <w:rPr>
      <w:rFonts w:ascii="Times New Roman" w:hAnsi="Times New Roman" w:cs="Times New Roman"/>
      <w:noProof/>
      <w:sz w:val="8"/>
      <w:szCs w:val="8"/>
      <w:shd w:val="clear" w:color="auto" w:fill="FFFFFF"/>
    </w:rPr>
  </w:style>
  <w:style w:type="character" w:customStyle="1" w:styleId="Bodytext57">
    <w:name w:val="Body text (57)_"/>
    <w:link w:val="Bodytext570"/>
    <w:rsid w:val="00BB568E"/>
    <w:rPr>
      <w:rFonts w:ascii="Lucida Sans Unicode" w:hAnsi="Lucida Sans Unicode" w:cs="Lucida Sans Unicode"/>
      <w:noProof/>
      <w:sz w:val="8"/>
      <w:szCs w:val="8"/>
      <w:shd w:val="clear" w:color="auto" w:fill="FFFFFF"/>
    </w:rPr>
  </w:style>
  <w:style w:type="character" w:customStyle="1" w:styleId="Bodytext875pt">
    <w:name w:val="Body text (8) + 7.5 pt"/>
    <w:aliases w:val="Bold15"/>
    <w:rsid w:val="00BB568E"/>
    <w:rPr>
      <w:rFonts w:ascii="Arial" w:hAnsi="Arial" w:cs="Arial"/>
      <w:b/>
      <w:bCs/>
      <w:spacing w:val="0"/>
      <w:sz w:val="15"/>
      <w:szCs w:val="15"/>
    </w:rPr>
  </w:style>
  <w:style w:type="character" w:customStyle="1" w:styleId="Bodytext56">
    <w:name w:val="Body text (56)_"/>
    <w:link w:val="Bodytext560"/>
    <w:rsid w:val="00BB568E"/>
    <w:rPr>
      <w:rFonts w:ascii="Arial" w:hAnsi="Arial" w:cs="Arial"/>
      <w:noProof/>
      <w:sz w:val="15"/>
      <w:szCs w:val="15"/>
      <w:shd w:val="clear" w:color="auto" w:fill="FFFFFF"/>
    </w:rPr>
  </w:style>
  <w:style w:type="character" w:customStyle="1" w:styleId="Tablecaption3">
    <w:name w:val="Table caption (3)_"/>
    <w:link w:val="Tablecaption30"/>
    <w:rsid w:val="00BB568E"/>
    <w:rPr>
      <w:rFonts w:ascii="Times New Roman" w:hAnsi="Times New Roman" w:cs="Times New Roman"/>
      <w:sz w:val="17"/>
      <w:szCs w:val="17"/>
      <w:shd w:val="clear" w:color="auto" w:fill="FFFFFF"/>
    </w:rPr>
  </w:style>
  <w:style w:type="character" w:customStyle="1" w:styleId="Tablecaption3Arial">
    <w:name w:val="Table caption (3) + Arial"/>
    <w:aliases w:val="7.5 pt4,Bold14"/>
    <w:rsid w:val="00BB568E"/>
    <w:rPr>
      <w:rFonts w:ascii="Arial" w:hAnsi="Arial" w:cs="Arial"/>
      <w:b/>
      <w:bCs/>
      <w:spacing w:val="0"/>
      <w:sz w:val="15"/>
      <w:szCs w:val="15"/>
    </w:rPr>
  </w:style>
  <w:style w:type="character" w:customStyle="1" w:styleId="Tablecaption4">
    <w:name w:val="Table caption (4)_"/>
    <w:link w:val="Tablecaption40"/>
    <w:rsid w:val="00BB568E"/>
    <w:rPr>
      <w:rFonts w:ascii="Arial" w:hAnsi="Arial" w:cs="Arial"/>
      <w:sz w:val="11"/>
      <w:szCs w:val="11"/>
      <w:shd w:val="clear" w:color="auto" w:fill="FFFFFF"/>
    </w:rPr>
  </w:style>
  <w:style w:type="character" w:customStyle="1" w:styleId="Headerorfooter9pt">
    <w:name w:val="Header or footer + 9 pt"/>
    <w:aliases w:val="Bold13"/>
    <w:rsid w:val="00BB568E"/>
    <w:rPr>
      <w:rFonts w:ascii="Times New Roman" w:hAnsi="Times New Roman" w:cs="Times New Roman"/>
      <w:b/>
      <w:bCs/>
      <w:spacing w:val="0"/>
      <w:sz w:val="18"/>
      <w:szCs w:val="18"/>
    </w:rPr>
  </w:style>
  <w:style w:type="character" w:customStyle="1" w:styleId="Tablecaption5">
    <w:name w:val="Table caption (5)_"/>
    <w:link w:val="Tablecaption50"/>
    <w:rsid w:val="00BB568E"/>
    <w:rPr>
      <w:rFonts w:ascii="Arial" w:hAnsi="Arial" w:cs="Arial"/>
      <w:sz w:val="16"/>
      <w:szCs w:val="16"/>
      <w:shd w:val="clear" w:color="auto" w:fill="FFFFFF"/>
    </w:rPr>
  </w:style>
  <w:style w:type="character" w:customStyle="1" w:styleId="Bodytext61">
    <w:name w:val="Body text (61)_"/>
    <w:link w:val="Bodytext610"/>
    <w:rsid w:val="00BB568E"/>
    <w:rPr>
      <w:rFonts w:ascii="Palatino Linotype" w:hAnsi="Palatino Linotype" w:cs="Palatino Linotype"/>
      <w:noProof/>
      <w:sz w:val="8"/>
      <w:szCs w:val="8"/>
      <w:shd w:val="clear" w:color="auto" w:fill="FFFFFF"/>
    </w:rPr>
  </w:style>
  <w:style w:type="character" w:customStyle="1" w:styleId="Bodytext600">
    <w:name w:val="Body text (60)_"/>
    <w:link w:val="Bodytext601"/>
    <w:rsid w:val="00BB568E"/>
    <w:rPr>
      <w:rFonts w:ascii="Arial" w:hAnsi="Arial" w:cs="Arial"/>
      <w:noProof/>
      <w:sz w:val="8"/>
      <w:szCs w:val="8"/>
      <w:shd w:val="clear" w:color="auto" w:fill="FFFFFF"/>
    </w:rPr>
  </w:style>
  <w:style w:type="character" w:customStyle="1" w:styleId="Bodytext62">
    <w:name w:val="Body text (62)_"/>
    <w:link w:val="Bodytext620"/>
    <w:rsid w:val="00BB568E"/>
    <w:rPr>
      <w:rFonts w:ascii="Times New Roman" w:hAnsi="Times New Roman" w:cs="Times New Roman"/>
      <w:noProof/>
      <w:sz w:val="8"/>
      <w:szCs w:val="8"/>
      <w:shd w:val="clear" w:color="auto" w:fill="FFFFFF"/>
    </w:rPr>
  </w:style>
  <w:style w:type="character" w:customStyle="1" w:styleId="Bodytext5NotItalic">
    <w:name w:val="Body text (5) + Not Italic"/>
    <w:rsid w:val="00BB568E"/>
    <w:rPr>
      <w:rFonts w:ascii="Arial" w:hAnsi="Arial" w:cs="Arial"/>
      <w:b/>
      <w:bCs/>
      <w:i/>
      <w:iCs/>
      <w:sz w:val="15"/>
      <w:szCs w:val="15"/>
      <w:shd w:val="clear" w:color="auto" w:fill="FFFFFF"/>
    </w:rPr>
  </w:style>
  <w:style w:type="character" w:customStyle="1" w:styleId="Bodytext7Italic">
    <w:name w:val="Body text (7) + Italic"/>
    <w:rsid w:val="00BB568E"/>
    <w:rPr>
      <w:rFonts w:ascii="Arial" w:hAnsi="Arial" w:cs="Arial"/>
      <w:b/>
      <w:bCs/>
      <w:i/>
      <w:iCs/>
      <w:spacing w:val="0"/>
      <w:sz w:val="15"/>
      <w:szCs w:val="15"/>
    </w:rPr>
  </w:style>
  <w:style w:type="character" w:customStyle="1" w:styleId="Heading40">
    <w:name w:val="Heading #4_"/>
    <w:link w:val="Heading41"/>
    <w:rsid w:val="00BB568E"/>
    <w:rPr>
      <w:rFonts w:ascii="Times New Roman" w:hAnsi="Times New Roman" w:cs="Times New Roman"/>
      <w:b/>
      <w:bCs/>
      <w:sz w:val="17"/>
      <w:szCs w:val="17"/>
      <w:shd w:val="clear" w:color="auto" w:fill="FFFFFF"/>
    </w:rPr>
  </w:style>
  <w:style w:type="character" w:customStyle="1" w:styleId="Heading42">
    <w:name w:val="Heading #4 (2)_"/>
    <w:link w:val="Heading420"/>
    <w:rsid w:val="00BB568E"/>
    <w:rPr>
      <w:rFonts w:ascii="Times New Roman" w:hAnsi="Times New Roman" w:cs="Times New Roman"/>
      <w:sz w:val="17"/>
      <w:szCs w:val="17"/>
      <w:shd w:val="clear" w:color="auto" w:fill="FFFFFF"/>
    </w:rPr>
  </w:style>
  <w:style w:type="character" w:customStyle="1" w:styleId="Heading42Bold">
    <w:name w:val="Heading #4 (2) + Bold"/>
    <w:rsid w:val="00BB568E"/>
    <w:rPr>
      <w:rFonts w:ascii="Times New Roman" w:hAnsi="Times New Roman" w:cs="Times New Roman"/>
      <w:b/>
      <w:bCs/>
      <w:spacing w:val="0"/>
      <w:sz w:val="17"/>
      <w:szCs w:val="17"/>
    </w:rPr>
  </w:style>
  <w:style w:type="character" w:customStyle="1" w:styleId="BodytextBold">
    <w:name w:val="Body text + Bold"/>
    <w:rsid w:val="00BB568E"/>
    <w:rPr>
      <w:rFonts w:ascii="Times New Roman" w:hAnsi="Times New Roman" w:cs="Times New Roman"/>
      <w:b/>
      <w:bCs/>
      <w:spacing w:val="0"/>
      <w:sz w:val="17"/>
      <w:szCs w:val="17"/>
    </w:rPr>
  </w:style>
  <w:style w:type="character" w:customStyle="1" w:styleId="BodytextItalic">
    <w:name w:val="Body text + Italic"/>
    <w:aliases w:val="Spacing 1 pt"/>
    <w:rsid w:val="00BB568E"/>
    <w:rPr>
      <w:rFonts w:ascii="Times New Roman" w:hAnsi="Times New Roman" w:cs="Times New Roman"/>
      <w:i/>
      <w:iCs/>
      <w:spacing w:val="20"/>
      <w:sz w:val="17"/>
      <w:szCs w:val="17"/>
    </w:rPr>
  </w:style>
  <w:style w:type="character" w:customStyle="1" w:styleId="Bodytext6pt">
    <w:name w:val="Body text + 6 pt"/>
    <w:rsid w:val="00BB568E"/>
    <w:rPr>
      <w:rFonts w:ascii="Times New Roman" w:hAnsi="Times New Roman" w:cs="Times New Roman"/>
      <w:spacing w:val="0"/>
      <w:sz w:val="12"/>
      <w:szCs w:val="12"/>
    </w:rPr>
  </w:style>
  <w:style w:type="character" w:customStyle="1" w:styleId="Bodytext6pt2">
    <w:name w:val="Body text + 6 pt2"/>
    <w:rsid w:val="00BB568E"/>
    <w:rPr>
      <w:rFonts w:ascii="Times New Roman" w:hAnsi="Times New Roman" w:cs="Times New Roman"/>
      <w:spacing w:val="0"/>
      <w:sz w:val="12"/>
      <w:szCs w:val="12"/>
    </w:rPr>
  </w:style>
  <w:style w:type="character" w:customStyle="1" w:styleId="Heading33">
    <w:name w:val="Heading #3 (3)_"/>
    <w:link w:val="Heading330"/>
    <w:rsid w:val="00BB568E"/>
    <w:rPr>
      <w:rFonts w:ascii="Times New Roman" w:hAnsi="Times New Roman" w:cs="Times New Roman"/>
      <w:b/>
      <w:bCs/>
      <w:sz w:val="17"/>
      <w:szCs w:val="17"/>
      <w:shd w:val="clear" w:color="auto" w:fill="FFFFFF"/>
    </w:rPr>
  </w:style>
  <w:style w:type="character" w:customStyle="1" w:styleId="BodytextBold17">
    <w:name w:val="Body text + Bold17"/>
    <w:rsid w:val="00BB568E"/>
    <w:rPr>
      <w:rFonts w:ascii="Times New Roman" w:hAnsi="Times New Roman" w:cs="Times New Roman"/>
      <w:b/>
      <w:bCs/>
      <w:spacing w:val="0"/>
      <w:sz w:val="17"/>
      <w:szCs w:val="17"/>
    </w:rPr>
  </w:style>
  <w:style w:type="character" w:customStyle="1" w:styleId="Bodytext10pt">
    <w:name w:val="Body text + 10 pt"/>
    <w:aliases w:val="Bold12,Italic9"/>
    <w:rsid w:val="00BB568E"/>
    <w:rPr>
      <w:rFonts w:ascii="Times New Roman" w:hAnsi="Times New Roman" w:cs="Times New Roman"/>
      <w:b/>
      <w:bCs/>
      <w:i/>
      <w:iCs/>
      <w:spacing w:val="0"/>
      <w:sz w:val="20"/>
      <w:szCs w:val="20"/>
    </w:rPr>
  </w:style>
  <w:style w:type="character" w:customStyle="1" w:styleId="Bodytext6NotBold1">
    <w:name w:val="Body text (6) + Not Bold1"/>
    <w:rsid w:val="00BB568E"/>
    <w:rPr>
      <w:rFonts w:ascii="Times New Roman" w:hAnsi="Times New Roman" w:cs="Times New Roman"/>
      <w:b/>
      <w:bCs/>
      <w:sz w:val="17"/>
      <w:szCs w:val="17"/>
      <w:shd w:val="clear" w:color="auto" w:fill="FFFFFF"/>
    </w:rPr>
  </w:style>
  <w:style w:type="character" w:customStyle="1" w:styleId="Bodytext8pt">
    <w:name w:val="Body text + 8 pt"/>
    <w:aliases w:val="Bold11"/>
    <w:rsid w:val="00BB568E"/>
    <w:rPr>
      <w:rFonts w:ascii="Times New Roman" w:hAnsi="Times New Roman" w:cs="Times New Roman"/>
      <w:b/>
      <w:bCs/>
      <w:spacing w:val="0"/>
      <w:sz w:val="16"/>
      <w:szCs w:val="16"/>
    </w:rPr>
  </w:style>
  <w:style w:type="character" w:customStyle="1" w:styleId="Bodytext95pt">
    <w:name w:val="Body text + 9.5 pt"/>
    <w:aliases w:val="Bold10,Italic8"/>
    <w:rsid w:val="00BB568E"/>
    <w:rPr>
      <w:rFonts w:ascii="Times New Roman" w:hAnsi="Times New Roman" w:cs="Times New Roman"/>
      <w:b/>
      <w:bCs/>
      <w:i/>
      <w:iCs/>
      <w:spacing w:val="0"/>
      <w:sz w:val="19"/>
      <w:szCs w:val="19"/>
    </w:rPr>
  </w:style>
  <w:style w:type="character" w:customStyle="1" w:styleId="BodytextBold16">
    <w:name w:val="Body text + Bold16"/>
    <w:rsid w:val="00BB568E"/>
    <w:rPr>
      <w:rFonts w:ascii="Times New Roman" w:hAnsi="Times New Roman" w:cs="Times New Roman"/>
      <w:b/>
      <w:bCs/>
      <w:spacing w:val="0"/>
      <w:sz w:val="17"/>
      <w:szCs w:val="17"/>
    </w:rPr>
  </w:style>
  <w:style w:type="character" w:customStyle="1" w:styleId="Bodytext9pt">
    <w:name w:val="Body text + 9 pt"/>
    <w:aliases w:val="Small Caps9,Body text (13) + 7.5 pt"/>
    <w:rsid w:val="00BB568E"/>
    <w:rPr>
      <w:rFonts w:ascii="Times New Roman" w:hAnsi="Times New Roman" w:cs="Times New Roman"/>
      <w:smallCaps/>
      <w:spacing w:val="0"/>
      <w:sz w:val="18"/>
      <w:szCs w:val="18"/>
    </w:rPr>
  </w:style>
  <w:style w:type="character" w:customStyle="1" w:styleId="Bodytext95pt3">
    <w:name w:val="Body text + 9.5 pt3"/>
    <w:aliases w:val="Bold9,Spacing 0 pt5"/>
    <w:rsid w:val="00BB568E"/>
    <w:rPr>
      <w:rFonts w:ascii="Times New Roman" w:hAnsi="Times New Roman" w:cs="Times New Roman"/>
      <w:b/>
      <w:bCs/>
      <w:spacing w:val="-10"/>
      <w:sz w:val="19"/>
      <w:szCs w:val="19"/>
    </w:rPr>
  </w:style>
  <w:style w:type="character" w:customStyle="1" w:styleId="Heading30">
    <w:name w:val="Heading #3_"/>
    <w:link w:val="Heading31"/>
    <w:rsid w:val="00BB568E"/>
    <w:rPr>
      <w:rFonts w:ascii="Times New Roman" w:hAnsi="Times New Roman" w:cs="Times New Roman"/>
      <w:b/>
      <w:bCs/>
      <w:sz w:val="17"/>
      <w:szCs w:val="17"/>
      <w:shd w:val="clear" w:color="auto" w:fill="FFFFFF"/>
    </w:rPr>
  </w:style>
  <w:style w:type="character" w:customStyle="1" w:styleId="Bodytext191">
    <w:name w:val="Body text19"/>
    <w:rsid w:val="00BB568E"/>
    <w:rPr>
      <w:rFonts w:ascii="Times New Roman" w:hAnsi="Times New Roman" w:cs="Times New Roman"/>
      <w:spacing w:val="0"/>
      <w:sz w:val="17"/>
      <w:szCs w:val="17"/>
      <w:shd w:val="clear" w:color="auto" w:fill="FFFFFF"/>
    </w:rPr>
  </w:style>
  <w:style w:type="character" w:customStyle="1" w:styleId="Bodytext64">
    <w:name w:val="Body text (64)_"/>
    <w:link w:val="Bodytext640"/>
    <w:rsid w:val="00BB568E"/>
    <w:rPr>
      <w:rFonts w:ascii="Times New Roman" w:hAnsi="Times New Roman" w:cs="Times New Roman"/>
      <w:sz w:val="17"/>
      <w:szCs w:val="17"/>
      <w:shd w:val="clear" w:color="auto" w:fill="FFFFFF"/>
    </w:rPr>
  </w:style>
  <w:style w:type="character" w:customStyle="1" w:styleId="Heading43">
    <w:name w:val="Heading #4 (3)_"/>
    <w:link w:val="Heading430"/>
    <w:rsid w:val="00BB568E"/>
    <w:rPr>
      <w:rFonts w:ascii="Times New Roman" w:hAnsi="Times New Roman" w:cs="Times New Roman"/>
      <w:b/>
      <w:bCs/>
      <w:sz w:val="17"/>
      <w:szCs w:val="17"/>
      <w:shd w:val="clear" w:color="auto" w:fill="FFFFFF"/>
    </w:rPr>
  </w:style>
  <w:style w:type="character" w:customStyle="1" w:styleId="Bodytext9pt12">
    <w:name w:val="Body text + 9 pt12"/>
    <w:aliases w:val="Small Caps8,Body text + 12 pt"/>
    <w:rsid w:val="00BB568E"/>
    <w:rPr>
      <w:rFonts w:ascii="Times New Roman" w:hAnsi="Times New Roman" w:cs="Times New Roman"/>
      <w:smallCaps/>
      <w:spacing w:val="0"/>
      <w:sz w:val="18"/>
      <w:szCs w:val="18"/>
    </w:rPr>
  </w:style>
  <w:style w:type="character" w:customStyle="1" w:styleId="BodytextBold13">
    <w:name w:val="Body text + Bold13"/>
    <w:rsid w:val="00BB568E"/>
    <w:rPr>
      <w:rFonts w:ascii="Times New Roman" w:hAnsi="Times New Roman" w:cs="Times New Roman"/>
      <w:b/>
      <w:bCs/>
      <w:spacing w:val="0"/>
      <w:sz w:val="17"/>
      <w:szCs w:val="17"/>
    </w:rPr>
  </w:style>
  <w:style w:type="character" w:customStyle="1" w:styleId="Bodytext9pt11">
    <w:name w:val="Body text + 9 pt11"/>
    <w:aliases w:val="Italic7"/>
    <w:rsid w:val="00BB568E"/>
    <w:rPr>
      <w:rFonts w:ascii="Times New Roman" w:hAnsi="Times New Roman" w:cs="Times New Roman"/>
      <w:i/>
      <w:iCs/>
      <w:spacing w:val="0"/>
      <w:sz w:val="18"/>
      <w:szCs w:val="18"/>
    </w:rPr>
  </w:style>
  <w:style w:type="character" w:customStyle="1" w:styleId="Bodytext181">
    <w:name w:val="Body text18"/>
    <w:rsid w:val="00BB568E"/>
    <w:rPr>
      <w:rFonts w:ascii="Times New Roman" w:hAnsi="Times New Roman" w:cs="Times New Roman"/>
      <w:spacing w:val="0"/>
      <w:sz w:val="17"/>
      <w:szCs w:val="17"/>
      <w:shd w:val="clear" w:color="auto" w:fill="FFFFFF"/>
    </w:rPr>
  </w:style>
  <w:style w:type="character" w:customStyle="1" w:styleId="Bodytext65">
    <w:name w:val="Body text (65)_"/>
    <w:link w:val="Bodytext650"/>
    <w:rsid w:val="00BB568E"/>
    <w:rPr>
      <w:rFonts w:ascii="Times New Roman" w:hAnsi="Times New Roman" w:cs="Times New Roman"/>
      <w:sz w:val="17"/>
      <w:szCs w:val="17"/>
      <w:shd w:val="clear" w:color="auto" w:fill="FFFFFF"/>
    </w:rPr>
  </w:style>
  <w:style w:type="character" w:customStyle="1" w:styleId="Bodytext171">
    <w:name w:val="Body text17"/>
    <w:rsid w:val="00BB568E"/>
    <w:rPr>
      <w:rFonts w:ascii="Times New Roman" w:hAnsi="Times New Roman" w:cs="Times New Roman"/>
      <w:spacing w:val="0"/>
      <w:sz w:val="17"/>
      <w:szCs w:val="17"/>
      <w:shd w:val="clear" w:color="auto" w:fill="FFFFFF"/>
    </w:rPr>
  </w:style>
  <w:style w:type="character" w:customStyle="1" w:styleId="BodytextBold12">
    <w:name w:val="Body text + Bold12"/>
    <w:rsid w:val="00BB568E"/>
    <w:rPr>
      <w:rFonts w:ascii="Times New Roman" w:hAnsi="Times New Roman" w:cs="Times New Roman"/>
      <w:b/>
      <w:bCs/>
      <w:spacing w:val="0"/>
      <w:sz w:val="17"/>
      <w:szCs w:val="17"/>
    </w:rPr>
  </w:style>
  <w:style w:type="character" w:customStyle="1" w:styleId="BodytextBold11">
    <w:name w:val="Body text + Bold11"/>
    <w:rsid w:val="00BB568E"/>
    <w:rPr>
      <w:rFonts w:ascii="Times New Roman" w:hAnsi="Times New Roman" w:cs="Times New Roman"/>
      <w:b/>
      <w:bCs/>
      <w:spacing w:val="0"/>
      <w:sz w:val="17"/>
      <w:szCs w:val="17"/>
    </w:rPr>
  </w:style>
  <w:style w:type="character" w:customStyle="1" w:styleId="Bodytext161">
    <w:name w:val="Body text16"/>
    <w:rsid w:val="00BB568E"/>
    <w:rPr>
      <w:rFonts w:ascii="Times New Roman" w:hAnsi="Times New Roman" w:cs="Times New Roman"/>
      <w:spacing w:val="0"/>
      <w:sz w:val="17"/>
      <w:szCs w:val="17"/>
      <w:shd w:val="clear" w:color="auto" w:fill="FFFFFF"/>
    </w:rPr>
  </w:style>
  <w:style w:type="character" w:customStyle="1" w:styleId="Bodytext7pt">
    <w:name w:val="Body text + 7 pt"/>
    <w:aliases w:val="Body text (2) + 8 pt34"/>
    <w:rsid w:val="00BB568E"/>
    <w:rPr>
      <w:rFonts w:ascii="Times New Roman" w:hAnsi="Times New Roman" w:cs="Times New Roman"/>
      <w:spacing w:val="0"/>
      <w:sz w:val="14"/>
      <w:szCs w:val="14"/>
    </w:rPr>
  </w:style>
  <w:style w:type="character" w:customStyle="1" w:styleId="BodytextBold10">
    <w:name w:val="Body text + Bold10"/>
    <w:rsid w:val="00BB568E"/>
    <w:rPr>
      <w:rFonts w:ascii="Times New Roman" w:hAnsi="Times New Roman" w:cs="Times New Roman"/>
      <w:b/>
      <w:bCs/>
      <w:spacing w:val="0"/>
      <w:sz w:val="17"/>
      <w:szCs w:val="17"/>
    </w:rPr>
  </w:style>
  <w:style w:type="character" w:customStyle="1" w:styleId="BodytextBold9">
    <w:name w:val="Body text + Bold9"/>
    <w:rsid w:val="00BB568E"/>
    <w:rPr>
      <w:rFonts w:ascii="Times New Roman" w:hAnsi="Times New Roman" w:cs="Times New Roman"/>
      <w:b/>
      <w:bCs/>
      <w:spacing w:val="0"/>
      <w:sz w:val="17"/>
      <w:szCs w:val="17"/>
    </w:rPr>
  </w:style>
  <w:style w:type="character" w:customStyle="1" w:styleId="Bodytext95pt2">
    <w:name w:val="Body text + 9.5 pt2"/>
    <w:aliases w:val="Bold8,Italic6"/>
    <w:rsid w:val="00BB568E"/>
    <w:rPr>
      <w:rFonts w:ascii="Times New Roman" w:hAnsi="Times New Roman" w:cs="Times New Roman"/>
      <w:b/>
      <w:bCs/>
      <w:i/>
      <w:iCs/>
      <w:spacing w:val="0"/>
      <w:sz w:val="19"/>
      <w:szCs w:val="19"/>
    </w:rPr>
  </w:style>
  <w:style w:type="character" w:customStyle="1" w:styleId="Bodytext151">
    <w:name w:val="Body text15"/>
    <w:rsid w:val="00BB568E"/>
    <w:rPr>
      <w:rFonts w:ascii="Times New Roman" w:hAnsi="Times New Roman" w:cs="Times New Roman"/>
      <w:spacing w:val="0"/>
      <w:sz w:val="17"/>
      <w:szCs w:val="17"/>
      <w:shd w:val="clear" w:color="auto" w:fill="FFFFFF"/>
    </w:rPr>
  </w:style>
  <w:style w:type="character" w:customStyle="1" w:styleId="Bodytext63NotBold">
    <w:name w:val="Body text (63) + Not Bold"/>
    <w:rsid w:val="00BB568E"/>
    <w:rPr>
      <w:rFonts w:ascii="Times New Roman" w:hAnsi="Times New Roman" w:cs="Times New Roman"/>
      <w:b/>
      <w:bCs/>
      <w:spacing w:val="0"/>
      <w:sz w:val="17"/>
      <w:szCs w:val="17"/>
      <w:shd w:val="clear" w:color="auto" w:fill="FFFFFF"/>
    </w:rPr>
  </w:style>
  <w:style w:type="character" w:customStyle="1" w:styleId="BodytextSimHei">
    <w:name w:val="Body text + SimHei"/>
    <w:aliases w:val="8 pt"/>
    <w:rsid w:val="00BB568E"/>
    <w:rPr>
      <w:rFonts w:ascii="SimHei" w:eastAsia="SimHei" w:hAnsi="Times New Roman" w:cs="SimHei"/>
      <w:spacing w:val="0"/>
      <w:sz w:val="16"/>
      <w:szCs w:val="16"/>
    </w:rPr>
  </w:style>
  <w:style w:type="character" w:customStyle="1" w:styleId="Bodytext141">
    <w:name w:val="Body text14"/>
    <w:rsid w:val="00BB568E"/>
    <w:rPr>
      <w:rFonts w:ascii="Times New Roman" w:hAnsi="Times New Roman" w:cs="Times New Roman"/>
      <w:spacing w:val="0"/>
      <w:sz w:val="17"/>
      <w:szCs w:val="17"/>
      <w:shd w:val="clear" w:color="auto" w:fill="FFFFFF"/>
    </w:rPr>
  </w:style>
  <w:style w:type="character" w:customStyle="1" w:styleId="BodytextBold8">
    <w:name w:val="Body text + Bold8"/>
    <w:rsid w:val="00BB568E"/>
    <w:rPr>
      <w:rFonts w:ascii="Times New Roman" w:hAnsi="Times New Roman" w:cs="Times New Roman"/>
      <w:b/>
      <w:bCs/>
      <w:spacing w:val="0"/>
      <w:sz w:val="17"/>
      <w:szCs w:val="17"/>
    </w:rPr>
  </w:style>
  <w:style w:type="character" w:customStyle="1" w:styleId="BodytextArial3">
    <w:name w:val="Body text + Arial3"/>
    <w:aliases w:val="7.5 pt3"/>
    <w:rsid w:val="00BB568E"/>
    <w:rPr>
      <w:rFonts w:ascii="Arial" w:hAnsi="Arial" w:cs="Arial"/>
      <w:spacing w:val="0"/>
      <w:sz w:val="15"/>
      <w:szCs w:val="15"/>
    </w:rPr>
  </w:style>
  <w:style w:type="character" w:customStyle="1" w:styleId="Bodytext66">
    <w:name w:val="Body text (66)_"/>
    <w:link w:val="Bodytext660"/>
    <w:rsid w:val="00BB568E"/>
    <w:rPr>
      <w:rFonts w:ascii="Times New Roman" w:hAnsi="Times New Roman" w:cs="Times New Roman"/>
      <w:sz w:val="15"/>
      <w:szCs w:val="15"/>
      <w:shd w:val="clear" w:color="auto" w:fill="FFFFFF"/>
    </w:rPr>
  </w:style>
  <w:style w:type="character" w:customStyle="1" w:styleId="Bodytext67">
    <w:name w:val="Body text (67)_"/>
    <w:link w:val="Bodytext671"/>
    <w:rsid w:val="00BB568E"/>
    <w:rPr>
      <w:rFonts w:ascii="Times New Roman" w:hAnsi="Times New Roman" w:cs="Times New Roman"/>
      <w:sz w:val="15"/>
      <w:szCs w:val="15"/>
      <w:shd w:val="clear" w:color="auto" w:fill="FFFFFF"/>
    </w:rPr>
  </w:style>
  <w:style w:type="character" w:customStyle="1" w:styleId="Bodytext670">
    <w:name w:val="Body text (67)"/>
    <w:rsid w:val="00BB568E"/>
    <w:rPr>
      <w:rFonts w:ascii="Times New Roman" w:hAnsi="Times New Roman" w:cs="Times New Roman"/>
      <w:sz w:val="15"/>
      <w:szCs w:val="15"/>
      <w:shd w:val="clear" w:color="auto" w:fill="FFFFFF"/>
    </w:rPr>
  </w:style>
  <w:style w:type="character" w:customStyle="1" w:styleId="Bodytext6785pt">
    <w:name w:val="Body text (67) + 8.5 pt"/>
    <w:aliases w:val="Bold7"/>
    <w:rsid w:val="00BB568E"/>
    <w:rPr>
      <w:rFonts w:ascii="Times New Roman" w:hAnsi="Times New Roman" w:cs="Times New Roman"/>
      <w:b/>
      <w:bCs/>
      <w:spacing w:val="0"/>
      <w:sz w:val="17"/>
      <w:szCs w:val="17"/>
    </w:rPr>
  </w:style>
  <w:style w:type="character" w:customStyle="1" w:styleId="Bodytext674pt">
    <w:name w:val="Body text (67) + 4 pt"/>
    <w:rsid w:val="00BB568E"/>
    <w:rPr>
      <w:rFonts w:ascii="Times New Roman" w:hAnsi="Times New Roman" w:cs="Times New Roman"/>
      <w:spacing w:val="0"/>
      <w:sz w:val="8"/>
      <w:szCs w:val="8"/>
    </w:rPr>
  </w:style>
  <w:style w:type="character" w:customStyle="1" w:styleId="Bodytext131">
    <w:name w:val="Body text13"/>
    <w:rsid w:val="00BB568E"/>
    <w:rPr>
      <w:rFonts w:ascii="Times New Roman" w:hAnsi="Times New Roman" w:cs="Times New Roman"/>
      <w:spacing w:val="0"/>
      <w:sz w:val="17"/>
      <w:szCs w:val="17"/>
      <w:shd w:val="clear" w:color="auto" w:fill="FFFFFF"/>
    </w:rPr>
  </w:style>
  <w:style w:type="character" w:customStyle="1" w:styleId="Bodytext68">
    <w:name w:val="Body text (68)_"/>
    <w:link w:val="Bodytext680"/>
    <w:rsid w:val="00BB568E"/>
    <w:rPr>
      <w:rFonts w:ascii="Times New Roman" w:hAnsi="Times New Roman" w:cs="Times New Roman"/>
      <w:i/>
      <w:iCs/>
      <w:spacing w:val="20"/>
      <w:sz w:val="17"/>
      <w:szCs w:val="17"/>
      <w:shd w:val="clear" w:color="auto" w:fill="FFFFFF"/>
    </w:rPr>
  </w:style>
  <w:style w:type="character" w:customStyle="1" w:styleId="Bodytext121">
    <w:name w:val="Body text12"/>
    <w:rsid w:val="00BB568E"/>
    <w:rPr>
      <w:rFonts w:ascii="Times New Roman" w:hAnsi="Times New Roman" w:cs="Times New Roman"/>
      <w:spacing w:val="0"/>
      <w:sz w:val="17"/>
      <w:szCs w:val="17"/>
      <w:shd w:val="clear" w:color="auto" w:fill="FFFFFF"/>
    </w:rPr>
  </w:style>
  <w:style w:type="character" w:customStyle="1" w:styleId="BodytextArial2">
    <w:name w:val="Body text + Arial2"/>
    <w:aliases w:val="7.5 pt2"/>
    <w:rsid w:val="00BB568E"/>
    <w:rPr>
      <w:rFonts w:ascii="Arial" w:hAnsi="Arial" w:cs="Arial"/>
      <w:spacing w:val="0"/>
      <w:sz w:val="15"/>
      <w:szCs w:val="15"/>
    </w:rPr>
  </w:style>
  <w:style w:type="character" w:customStyle="1" w:styleId="Bodytext69">
    <w:name w:val="Body text (69)_"/>
    <w:link w:val="Bodytext690"/>
    <w:rsid w:val="00BB568E"/>
    <w:rPr>
      <w:rFonts w:ascii="Times New Roman" w:hAnsi="Times New Roman" w:cs="Times New Roman"/>
      <w:b/>
      <w:bCs/>
      <w:sz w:val="18"/>
      <w:szCs w:val="18"/>
      <w:shd w:val="clear" w:color="auto" w:fill="FFFFFF"/>
    </w:rPr>
  </w:style>
  <w:style w:type="character" w:customStyle="1" w:styleId="BodytextBold7">
    <w:name w:val="Body text + Bold7"/>
    <w:rsid w:val="00BB568E"/>
    <w:rPr>
      <w:rFonts w:ascii="Times New Roman" w:hAnsi="Times New Roman" w:cs="Times New Roman"/>
      <w:b/>
      <w:bCs/>
      <w:spacing w:val="0"/>
      <w:sz w:val="17"/>
      <w:szCs w:val="17"/>
    </w:rPr>
  </w:style>
  <w:style w:type="character" w:customStyle="1" w:styleId="Bodytext6985pt">
    <w:name w:val="Body text (69) + 8.5 pt"/>
    <w:rsid w:val="00BB568E"/>
    <w:rPr>
      <w:rFonts w:ascii="Times New Roman" w:hAnsi="Times New Roman" w:cs="Times New Roman"/>
      <w:b/>
      <w:bCs/>
      <w:spacing w:val="0"/>
      <w:sz w:val="17"/>
      <w:szCs w:val="17"/>
    </w:rPr>
  </w:style>
  <w:style w:type="character" w:customStyle="1" w:styleId="Heading44">
    <w:name w:val="Heading #4 (4)_"/>
    <w:link w:val="Heading440"/>
    <w:rsid w:val="00BB568E"/>
    <w:rPr>
      <w:rFonts w:ascii="Arial" w:hAnsi="Arial" w:cs="Arial"/>
      <w:b/>
      <w:bCs/>
      <w:sz w:val="16"/>
      <w:szCs w:val="16"/>
      <w:shd w:val="clear" w:color="auto" w:fill="FFFFFF"/>
    </w:rPr>
  </w:style>
  <w:style w:type="character" w:customStyle="1" w:styleId="Bodytext111">
    <w:name w:val="Body text11"/>
    <w:rsid w:val="00BB568E"/>
    <w:rPr>
      <w:rFonts w:ascii="Times New Roman" w:hAnsi="Times New Roman" w:cs="Times New Roman"/>
      <w:spacing w:val="0"/>
      <w:sz w:val="17"/>
      <w:szCs w:val="17"/>
      <w:shd w:val="clear" w:color="auto" w:fill="FFFFFF"/>
    </w:rPr>
  </w:style>
  <w:style w:type="character" w:customStyle="1" w:styleId="BodytextBold6">
    <w:name w:val="Body text + Bold6"/>
    <w:rsid w:val="00BB568E"/>
    <w:rPr>
      <w:rFonts w:ascii="Times New Roman" w:hAnsi="Times New Roman" w:cs="Times New Roman"/>
      <w:b/>
      <w:bCs/>
      <w:spacing w:val="0"/>
      <w:sz w:val="17"/>
      <w:szCs w:val="17"/>
    </w:rPr>
  </w:style>
  <w:style w:type="character" w:customStyle="1" w:styleId="BodytextBold5">
    <w:name w:val="Body text + Bold5"/>
    <w:rsid w:val="00BB568E"/>
    <w:rPr>
      <w:rFonts w:ascii="Times New Roman" w:hAnsi="Times New Roman" w:cs="Times New Roman"/>
      <w:b/>
      <w:bCs/>
      <w:spacing w:val="0"/>
      <w:sz w:val="17"/>
      <w:szCs w:val="17"/>
    </w:rPr>
  </w:style>
  <w:style w:type="character" w:customStyle="1" w:styleId="BodytextBold4">
    <w:name w:val="Body text + Bold4"/>
    <w:rsid w:val="00BB568E"/>
    <w:rPr>
      <w:rFonts w:ascii="Times New Roman" w:hAnsi="Times New Roman" w:cs="Times New Roman"/>
      <w:b/>
      <w:bCs/>
      <w:spacing w:val="0"/>
      <w:sz w:val="17"/>
      <w:szCs w:val="17"/>
    </w:rPr>
  </w:style>
  <w:style w:type="character" w:customStyle="1" w:styleId="BodytextBold3">
    <w:name w:val="Body text + Bold3"/>
    <w:rsid w:val="00BB568E"/>
    <w:rPr>
      <w:rFonts w:ascii="Times New Roman" w:hAnsi="Times New Roman" w:cs="Times New Roman"/>
      <w:b/>
      <w:bCs/>
      <w:spacing w:val="0"/>
      <w:sz w:val="17"/>
      <w:szCs w:val="17"/>
    </w:rPr>
  </w:style>
  <w:style w:type="character" w:customStyle="1" w:styleId="Bodytext102">
    <w:name w:val="Body text10"/>
    <w:rsid w:val="00BB568E"/>
    <w:rPr>
      <w:rFonts w:ascii="Times New Roman" w:hAnsi="Times New Roman" w:cs="Times New Roman"/>
      <w:spacing w:val="0"/>
      <w:sz w:val="17"/>
      <w:szCs w:val="17"/>
      <w:shd w:val="clear" w:color="auto" w:fill="FFFFFF"/>
    </w:rPr>
  </w:style>
  <w:style w:type="character" w:customStyle="1" w:styleId="Bodytext9pt10">
    <w:name w:val="Body text + 9 pt10"/>
    <w:aliases w:val="Small Caps7,Body text + 7.5 pt4"/>
    <w:rsid w:val="00BB568E"/>
    <w:rPr>
      <w:rFonts w:ascii="Times New Roman" w:hAnsi="Times New Roman" w:cs="Times New Roman"/>
      <w:smallCaps/>
      <w:noProof/>
      <w:spacing w:val="0"/>
      <w:sz w:val="18"/>
      <w:szCs w:val="18"/>
    </w:rPr>
  </w:style>
  <w:style w:type="character" w:customStyle="1" w:styleId="Bodytext91">
    <w:name w:val="Body text9"/>
    <w:rsid w:val="00BB568E"/>
    <w:rPr>
      <w:rFonts w:ascii="Times New Roman" w:hAnsi="Times New Roman" w:cs="Times New Roman"/>
      <w:spacing w:val="0"/>
      <w:sz w:val="17"/>
      <w:szCs w:val="17"/>
      <w:shd w:val="clear" w:color="auto" w:fill="FFFFFF"/>
    </w:rPr>
  </w:style>
  <w:style w:type="character" w:customStyle="1" w:styleId="Bodytext81">
    <w:name w:val="Body text8"/>
    <w:rsid w:val="00BB568E"/>
    <w:rPr>
      <w:rFonts w:ascii="Times New Roman" w:hAnsi="Times New Roman" w:cs="Times New Roman"/>
      <w:spacing w:val="0"/>
      <w:sz w:val="17"/>
      <w:szCs w:val="17"/>
      <w:shd w:val="clear" w:color="auto" w:fill="FFFFFF"/>
    </w:rPr>
  </w:style>
  <w:style w:type="character" w:customStyle="1" w:styleId="BodytextArial1">
    <w:name w:val="Body text + Arial1"/>
    <w:aliases w:val="7.5 pt1"/>
    <w:rsid w:val="00BB568E"/>
    <w:rPr>
      <w:rFonts w:ascii="Arial" w:hAnsi="Arial" w:cs="Arial"/>
      <w:spacing w:val="0"/>
      <w:sz w:val="15"/>
      <w:szCs w:val="15"/>
    </w:rPr>
  </w:style>
  <w:style w:type="character" w:customStyle="1" w:styleId="Bodytext71">
    <w:name w:val="Body text7"/>
    <w:rsid w:val="00BB568E"/>
    <w:rPr>
      <w:rFonts w:ascii="Times New Roman" w:hAnsi="Times New Roman" w:cs="Times New Roman"/>
      <w:spacing w:val="0"/>
      <w:sz w:val="17"/>
      <w:szCs w:val="17"/>
      <w:shd w:val="clear" w:color="auto" w:fill="FFFFFF"/>
    </w:rPr>
  </w:style>
  <w:style w:type="character" w:customStyle="1" w:styleId="Bodytext6pt1">
    <w:name w:val="Body text + 6 pt1"/>
    <w:rsid w:val="00BB568E"/>
    <w:rPr>
      <w:rFonts w:ascii="Times New Roman" w:hAnsi="Times New Roman" w:cs="Times New Roman"/>
      <w:spacing w:val="0"/>
      <w:sz w:val="12"/>
      <w:szCs w:val="12"/>
    </w:rPr>
  </w:style>
  <w:style w:type="character" w:customStyle="1" w:styleId="Bodytext63NotBold2">
    <w:name w:val="Body text (63) + Not Bold2"/>
    <w:rsid w:val="00BB568E"/>
    <w:rPr>
      <w:rFonts w:ascii="Times New Roman" w:hAnsi="Times New Roman" w:cs="Times New Roman"/>
      <w:b/>
      <w:bCs/>
      <w:spacing w:val="0"/>
      <w:sz w:val="17"/>
      <w:szCs w:val="17"/>
      <w:shd w:val="clear" w:color="auto" w:fill="FFFFFF"/>
    </w:rPr>
  </w:style>
  <w:style w:type="character" w:customStyle="1" w:styleId="Bodytext6a">
    <w:name w:val="Body text6"/>
    <w:rsid w:val="00BB568E"/>
    <w:rPr>
      <w:rFonts w:ascii="Times New Roman" w:hAnsi="Times New Roman" w:cs="Times New Roman"/>
      <w:spacing w:val="0"/>
      <w:sz w:val="17"/>
      <w:szCs w:val="17"/>
      <w:shd w:val="clear" w:color="auto" w:fill="FFFFFF"/>
    </w:rPr>
  </w:style>
  <w:style w:type="character" w:customStyle="1" w:styleId="Bodytext5a">
    <w:name w:val="Body text5"/>
    <w:rsid w:val="00BB568E"/>
    <w:rPr>
      <w:rFonts w:ascii="Times New Roman" w:hAnsi="Times New Roman" w:cs="Times New Roman"/>
      <w:spacing w:val="0"/>
      <w:sz w:val="17"/>
      <w:szCs w:val="17"/>
      <w:shd w:val="clear" w:color="auto" w:fill="FFFFFF"/>
    </w:rPr>
  </w:style>
  <w:style w:type="character" w:customStyle="1" w:styleId="Bodytext4a">
    <w:name w:val="Body text4"/>
    <w:rsid w:val="00BB568E"/>
    <w:rPr>
      <w:rFonts w:ascii="Times New Roman" w:hAnsi="Times New Roman" w:cs="Times New Roman"/>
      <w:spacing w:val="0"/>
      <w:sz w:val="17"/>
      <w:szCs w:val="17"/>
      <w:shd w:val="clear" w:color="auto" w:fill="FFFFFF"/>
    </w:rPr>
  </w:style>
  <w:style w:type="character" w:customStyle="1" w:styleId="Bodytext700">
    <w:name w:val="Body text (70)_"/>
    <w:link w:val="Bodytext701"/>
    <w:rsid w:val="00BB568E"/>
    <w:rPr>
      <w:rFonts w:ascii="Times New Roman" w:hAnsi="Times New Roman" w:cs="Times New Roman"/>
      <w:sz w:val="13"/>
      <w:szCs w:val="13"/>
      <w:shd w:val="clear" w:color="auto" w:fill="FFFFFF"/>
    </w:rPr>
  </w:style>
  <w:style w:type="character" w:customStyle="1" w:styleId="Bodytext9pt9">
    <w:name w:val="Body text + 9 pt9"/>
    <w:aliases w:val="Small Caps6,Body text + 7.5 pt3"/>
    <w:rsid w:val="00BB568E"/>
    <w:rPr>
      <w:rFonts w:ascii="Times New Roman" w:hAnsi="Times New Roman" w:cs="Times New Roman"/>
      <w:smallCaps/>
      <w:spacing w:val="0"/>
      <w:sz w:val="18"/>
      <w:szCs w:val="18"/>
    </w:rPr>
  </w:style>
  <w:style w:type="character" w:customStyle="1" w:styleId="Bodytext8pt1">
    <w:name w:val="Body text + 8 pt1"/>
    <w:aliases w:val="Small Caps5,Body text + 7.5 pt2"/>
    <w:rsid w:val="00BB568E"/>
    <w:rPr>
      <w:rFonts w:ascii="Times New Roman" w:hAnsi="Times New Roman" w:cs="Times New Roman"/>
      <w:smallCaps/>
      <w:spacing w:val="0"/>
      <w:sz w:val="16"/>
      <w:szCs w:val="16"/>
    </w:rPr>
  </w:style>
  <w:style w:type="character" w:customStyle="1" w:styleId="BodytextSpacing1pt">
    <w:name w:val="Body text + Spacing 1 pt"/>
    <w:rsid w:val="00BB568E"/>
    <w:rPr>
      <w:rFonts w:ascii="Times New Roman" w:hAnsi="Times New Roman" w:cs="Times New Roman"/>
      <w:spacing w:val="30"/>
      <w:sz w:val="17"/>
      <w:szCs w:val="17"/>
    </w:rPr>
  </w:style>
  <w:style w:type="character" w:customStyle="1" w:styleId="Bodytext3a">
    <w:name w:val="Body text3"/>
    <w:rsid w:val="00BB568E"/>
    <w:rPr>
      <w:rFonts w:ascii="Times New Roman" w:hAnsi="Times New Roman" w:cs="Times New Roman"/>
      <w:spacing w:val="0"/>
      <w:sz w:val="17"/>
      <w:szCs w:val="17"/>
      <w:shd w:val="clear" w:color="auto" w:fill="FFFFFF"/>
    </w:rPr>
  </w:style>
  <w:style w:type="character" w:customStyle="1" w:styleId="Bodytext9pt8">
    <w:name w:val="Body text + 9 pt8"/>
    <w:aliases w:val="Bold6"/>
    <w:rsid w:val="00BB568E"/>
    <w:rPr>
      <w:rFonts w:ascii="Times New Roman" w:hAnsi="Times New Roman" w:cs="Times New Roman"/>
      <w:b/>
      <w:bCs/>
      <w:spacing w:val="0"/>
      <w:sz w:val="18"/>
      <w:szCs w:val="18"/>
    </w:rPr>
  </w:style>
  <w:style w:type="character" w:customStyle="1" w:styleId="Bodytext2a">
    <w:name w:val="Body text2"/>
    <w:rsid w:val="00BB568E"/>
    <w:rPr>
      <w:rFonts w:ascii="Times New Roman" w:hAnsi="Times New Roman" w:cs="Times New Roman"/>
      <w:spacing w:val="0"/>
      <w:sz w:val="17"/>
      <w:szCs w:val="17"/>
      <w:shd w:val="clear" w:color="auto" w:fill="FFFFFF"/>
    </w:rPr>
  </w:style>
  <w:style w:type="character" w:customStyle="1" w:styleId="BodytextBold2">
    <w:name w:val="Body text + Bold2"/>
    <w:rsid w:val="00BB568E"/>
    <w:rPr>
      <w:rFonts w:ascii="Times New Roman" w:hAnsi="Times New Roman" w:cs="Times New Roman"/>
      <w:b/>
      <w:bCs/>
      <w:spacing w:val="0"/>
      <w:sz w:val="17"/>
      <w:szCs w:val="17"/>
    </w:rPr>
  </w:style>
  <w:style w:type="character" w:customStyle="1" w:styleId="Bodytext9pt7">
    <w:name w:val="Body text + 9 pt7"/>
    <w:aliases w:val="Italic5"/>
    <w:rsid w:val="00BB568E"/>
    <w:rPr>
      <w:rFonts w:ascii="Times New Roman" w:hAnsi="Times New Roman" w:cs="Times New Roman"/>
      <w:i/>
      <w:iCs/>
      <w:spacing w:val="0"/>
      <w:sz w:val="18"/>
      <w:szCs w:val="18"/>
    </w:rPr>
  </w:style>
  <w:style w:type="character" w:customStyle="1" w:styleId="Bodytext9pt6">
    <w:name w:val="Body text + 9 pt6"/>
    <w:aliases w:val="Italic4"/>
    <w:rsid w:val="00BB568E"/>
    <w:rPr>
      <w:rFonts w:ascii="Times New Roman" w:hAnsi="Times New Roman" w:cs="Times New Roman"/>
      <w:i/>
      <w:iCs/>
      <w:spacing w:val="0"/>
      <w:sz w:val="18"/>
      <w:szCs w:val="18"/>
    </w:rPr>
  </w:style>
  <w:style w:type="character" w:customStyle="1" w:styleId="Bodytext63NotBold1">
    <w:name w:val="Body text (63) + Not Bold1"/>
    <w:rsid w:val="00BB568E"/>
    <w:rPr>
      <w:rFonts w:ascii="Times New Roman" w:hAnsi="Times New Roman" w:cs="Times New Roman"/>
      <w:b/>
      <w:bCs/>
      <w:spacing w:val="0"/>
      <w:sz w:val="17"/>
      <w:szCs w:val="17"/>
      <w:shd w:val="clear" w:color="auto" w:fill="FFFFFF"/>
    </w:rPr>
  </w:style>
  <w:style w:type="character" w:customStyle="1" w:styleId="Bodytext710">
    <w:name w:val="Body text (71)_"/>
    <w:link w:val="Bodytext711"/>
    <w:rsid w:val="00BB568E"/>
    <w:rPr>
      <w:rFonts w:ascii="Times New Roman" w:hAnsi="Times New Roman" w:cs="Times New Roman"/>
      <w:b/>
      <w:bCs/>
      <w:sz w:val="18"/>
      <w:szCs w:val="18"/>
      <w:shd w:val="clear" w:color="auto" w:fill="FFFFFF"/>
    </w:rPr>
  </w:style>
  <w:style w:type="character" w:customStyle="1" w:styleId="Bodytext712">
    <w:name w:val="Body text (71)"/>
    <w:rsid w:val="00BB568E"/>
    <w:rPr>
      <w:rFonts w:ascii="Times New Roman" w:hAnsi="Times New Roman" w:cs="Times New Roman"/>
      <w:b/>
      <w:bCs/>
      <w:sz w:val="18"/>
      <w:szCs w:val="18"/>
      <w:shd w:val="clear" w:color="auto" w:fill="FFFFFF"/>
    </w:rPr>
  </w:style>
  <w:style w:type="character" w:customStyle="1" w:styleId="Bodytext9pt5">
    <w:name w:val="Body text + 9 pt5"/>
    <w:aliases w:val="Bold5"/>
    <w:rsid w:val="00BB568E"/>
    <w:rPr>
      <w:rFonts w:ascii="Times New Roman" w:hAnsi="Times New Roman" w:cs="Times New Roman"/>
      <w:b/>
      <w:bCs/>
      <w:spacing w:val="0"/>
      <w:sz w:val="18"/>
      <w:szCs w:val="18"/>
    </w:rPr>
  </w:style>
  <w:style w:type="character" w:customStyle="1" w:styleId="Bodytext7185pt">
    <w:name w:val="Body text (71) + 8.5 pt"/>
    <w:rsid w:val="00BB568E"/>
    <w:rPr>
      <w:rFonts w:ascii="Times New Roman" w:hAnsi="Times New Roman" w:cs="Times New Roman"/>
      <w:b/>
      <w:bCs/>
      <w:spacing w:val="0"/>
      <w:sz w:val="17"/>
      <w:szCs w:val="17"/>
    </w:rPr>
  </w:style>
  <w:style w:type="character" w:customStyle="1" w:styleId="Bodytext7185pt24">
    <w:name w:val="Body text (71) + 8.5 pt24"/>
    <w:aliases w:val="Not Bold15"/>
    <w:rsid w:val="00BB568E"/>
    <w:rPr>
      <w:rFonts w:ascii="Times New Roman" w:hAnsi="Times New Roman" w:cs="Times New Roman"/>
      <w:b/>
      <w:bCs/>
      <w:spacing w:val="0"/>
      <w:sz w:val="17"/>
      <w:szCs w:val="17"/>
    </w:rPr>
  </w:style>
  <w:style w:type="character" w:customStyle="1" w:styleId="Bodytext71NotBold">
    <w:name w:val="Body text (71) + Not Bold"/>
    <w:rsid w:val="00BB568E"/>
    <w:rPr>
      <w:rFonts w:ascii="Times New Roman" w:hAnsi="Times New Roman" w:cs="Times New Roman"/>
      <w:b/>
      <w:bCs/>
      <w:sz w:val="18"/>
      <w:szCs w:val="18"/>
      <w:shd w:val="clear" w:color="auto" w:fill="FFFFFF"/>
    </w:rPr>
  </w:style>
  <w:style w:type="character" w:customStyle="1" w:styleId="Bodytext7185pt23">
    <w:name w:val="Body text (71) + 8.5 pt23"/>
    <w:rsid w:val="00BB568E"/>
    <w:rPr>
      <w:rFonts w:ascii="Times New Roman" w:hAnsi="Times New Roman" w:cs="Times New Roman"/>
      <w:b/>
      <w:bCs/>
      <w:spacing w:val="0"/>
      <w:sz w:val="17"/>
      <w:szCs w:val="17"/>
    </w:rPr>
  </w:style>
  <w:style w:type="character" w:customStyle="1" w:styleId="Bodytext7185pt22">
    <w:name w:val="Body text (71) + 8.5 pt22"/>
    <w:aliases w:val="Not Bold14"/>
    <w:rsid w:val="00BB568E"/>
    <w:rPr>
      <w:rFonts w:ascii="Times New Roman" w:hAnsi="Times New Roman" w:cs="Times New Roman"/>
      <w:b/>
      <w:bCs/>
      <w:spacing w:val="0"/>
      <w:sz w:val="17"/>
      <w:szCs w:val="17"/>
    </w:rPr>
  </w:style>
  <w:style w:type="character" w:customStyle="1" w:styleId="Bodytext7185pt21">
    <w:name w:val="Body text (71) + 8.5 pt21"/>
    <w:rsid w:val="00BB568E"/>
    <w:rPr>
      <w:rFonts w:ascii="Times New Roman" w:hAnsi="Times New Roman" w:cs="Times New Roman"/>
      <w:b/>
      <w:bCs/>
      <w:spacing w:val="0"/>
      <w:sz w:val="17"/>
      <w:szCs w:val="17"/>
    </w:rPr>
  </w:style>
  <w:style w:type="character" w:customStyle="1" w:styleId="Bodytext7185pt20">
    <w:name w:val="Body text (71) + 8.5 pt20"/>
    <w:aliases w:val="Not Bold13"/>
    <w:rsid w:val="00BB568E"/>
    <w:rPr>
      <w:rFonts w:ascii="Times New Roman" w:hAnsi="Times New Roman" w:cs="Times New Roman"/>
      <w:b/>
      <w:bCs/>
      <w:spacing w:val="0"/>
      <w:sz w:val="17"/>
      <w:szCs w:val="17"/>
    </w:rPr>
  </w:style>
  <w:style w:type="character" w:customStyle="1" w:styleId="Bodytext71NotBold10">
    <w:name w:val="Body text (71) + Not Bold10"/>
    <w:rsid w:val="00BB568E"/>
    <w:rPr>
      <w:rFonts w:ascii="Times New Roman" w:hAnsi="Times New Roman" w:cs="Times New Roman"/>
      <w:b/>
      <w:bCs/>
      <w:sz w:val="18"/>
      <w:szCs w:val="18"/>
      <w:shd w:val="clear" w:color="auto" w:fill="FFFFFF"/>
    </w:rPr>
  </w:style>
  <w:style w:type="character" w:customStyle="1" w:styleId="Bodytext7185pt19">
    <w:name w:val="Body text (71) + 8.5 pt19"/>
    <w:rsid w:val="00BB568E"/>
    <w:rPr>
      <w:rFonts w:ascii="Times New Roman" w:hAnsi="Times New Roman" w:cs="Times New Roman"/>
      <w:b/>
      <w:bCs/>
      <w:spacing w:val="0"/>
      <w:sz w:val="17"/>
      <w:szCs w:val="17"/>
    </w:rPr>
  </w:style>
  <w:style w:type="character" w:customStyle="1" w:styleId="Bodytext7195pt">
    <w:name w:val="Body text (71) + 9.5 pt"/>
    <w:aliases w:val="Not Bold12"/>
    <w:rsid w:val="00BB568E"/>
    <w:rPr>
      <w:rFonts w:ascii="Times New Roman" w:hAnsi="Times New Roman" w:cs="Times New Roman"/>
      <w:b/>
      <w:bCs/>
      <w:spacing w:val="0"/>
      <w:sz w:val="19"/>
      <w:szCs w:val="19"/>
    </w:rPr>
  </w:style>
  <w:style w:type="character" w:customStyle="1" w:styleId="Bodytext7195pt1">
    <w:name w:val="Body text (71) + 9.5 pt1"/>
    <w:aliases w:val="Not Bold11"/>
    <w:rsid w:val="00BB568E"/>
    <w:rPr>
      <w:rFonts w:ascii="Times New Roman" w:hAnsi="Times New Roman" w:cs="Times New Roman"/>
      <w:b/>
      <w:bCs/>
      <w:spacing w:val="0"/>
      <w:sz w:val="19"/>
      <w:szCs w:val="19"/>
    </w:rPr>
  </w:style>
  <w:style w:type="character" w:customStyle="1" w:styleId="Bodytext72">
    <w:name w:val="Body text (72)_"/>
    <w:link w:val="Bodytext720"/>
    <w:rsid w:val="00BB568E"/>
    <w:rPr>
      <w:rFonts w:ascii="Times New Roman" w:hAnsi="Times New Roman" w:cs="Times New Roman"/>
      <w:sz w:val="18"/>
      <w:szCs w:val="18"/>
      <w:shd w:val="clear" w:color="auto" w:fill="FFFFFF"/>
    </w:rPr>
  </w:style>
  <w:style w:type="character" w:customStyle="1" w:styleId="Bodytext71NotBold9">
    <w:name w:val="Body text (71) + Not Bold9"/>
    <w:aliases w:val="Italic3"/>
    <w:rsid w:val="00BB568E"/>
    <w:rPr>
      <w:rFonts w:ascii="Times New Roman" w:hAnsi="Times New Roman" w:cs="Times New Roman"/>
      <w:b/>
      <w:bCs/>
      <w:i/>
      <w:iCs/>
      <w:spacing w:val="0"/>
      <w:sz w:val="18"/>
      <w:szCs w:val="18"/>
    </w:rPr>
  </w:style>
  <w:style w:type="character" w:customStyle="1" w:styleId="Bodytext7185pt18">
    <w:name w:val="Body text (71) + 8.5 pt18"/>
    <w:rsid w:val="00BB568E"/>
    <w:rPr>
      <w:rFonts w:ascii="Times New Roman" w:hAnsi="Times New Roman" w:cs="Times New Roman"/>
      <w:b/>
      <w:bCs/>
      <w:spacing w:val="0"/>
      <w:sz w:val="17"/>
      <w:szCs w:val="17"/>
    </w:rPr>
  </w:style>
  <w:style w:type="character" w:customStyle="1" w:styleId="Bodytext71Italic">
    <w:name w:val="Body text (71) + Italic"/>
    <w:rsid w:val="00BB568E"/>
    <w:rPr>
      <w:rFonts w:ascii="Times New Roman" w:hAnsi="Times New Roman" w:cs="Times New Roman"/>
      <w:b/>
      <w:bCs/>
      <w:i/>
      <w:iCs/>
      <w:spacing w:val="0"/>
      <w:sz w:val="18"/>
      <w:szCs w:val="18"/>
    </w:rPr>
  </w:style>
  <w:style w:type="character" w:customStyle="1" w:styleId="Heading45">
    <w:name w:val="Heading #4 (5)_"/>
    <w:link w:val="Heading450"/>
    <w:rsid w:val="00BB568E"/>
    <w:rPr>
      <w:rFonts w:ascii="Times New Roman" w:hAnsi="Times New Roman" w:cs="Times New Roman"/>
      <w:b/>
      <w:bCs/>
      <w:sz w:val="17"/>
      <w:szCs w:val="17"/>
      <w:shd w:val="clear" w:color="auto" w:fill="FFFFFF"/>
    </w:rPr>
  </w:style>
  <w:style w:type="character" w:customStyle="1" w:styleId="Bodytext7185pt17">
    <w:name w:val="Body text (71) + 8.5 pt17"/>
    <w:rsid w:val="00BB568E"/>
    <w:rPr>
      <w:rFonts w:ascii="Times New Roman" w:hAnsi="Times New Roman" w:cs="Times New Roman"/>
      <w:b/>
      <w:bCs/>
      <w:spacing w:val="0"/>
      <w:sz w:val="17"/>
      <w:szCs w:val="17"/>
    </w:rPr>
  </w:style>
  <w:style w:type="character" w:customStyle="1" w:styleId="Bodytext7185pt16">
    <w:name w:val="Body text (71) + 8.5 pt16"/>
    <w:aliases w:val="Not Bold10"/>
    <w:rsid w:val="00BB568E"/>
    <w:rPr>
      <w:rFonts w:ascii="Times New Roman" w:hAnsi="Times New Roman" w:cs="Times New Roman"/>
      <w:b/>
      <w:bCs/>
      <w:spacing w:val="0"/>
      <w:sz w:val="17"/>
      <w:szCs w:val="17"/>
    </w:rPr>
  </w:style>
  <w:style w:type="character" w:customStyle="1" w:styleId="Bodytext7185pt15">
    <w:name w:val="Body text (71) + 8.5 pt15"/>
    <w:rsid w:val="00BB568E"/>
    <w:rPr>
      <w:rFonts w:ascii="Times New Roman" w:hAnsi="Times New Roman" w:cs="Times New Roman"/>
      <w:b/>
      <w:bCs/>
      <w:spacing w:val="0"/>
      <w:sz w:val="17"/>
      <w:szCs w:val="17"/>
    </w:rPr>
  </w:style>
  <w:style w:type="character" w:customStyle="1" w:styleId="Bodytext71SimHei">
    <w:name w:val="Body text (71) + SimHei"/>
    <w:rsid w:val="00BB568E"/>
    <w:rPr>
      <w:rFonts w:ascii="SimHei" w:eastAsia="SimHei" w:hAnsi="Times New Roman" w:cs="SimHei"/>
      <w:b/>
      <w:bCs/>
      <w:spacing w:val="0"/>
      <w:sz w:val="18"/>
      <w:szCs w:val="18"/>
    </w:rPr>
  </w:style>
  <w:style w:type="character" w:customStyle="1" w:styleId="Bodytext71NotBold8">
    <w:name w:val="Body text (71) + Not Bold8"/>
    <w:aliases w:val="Spacing 0 pt4"/>
    <w:rsid w:val="00BB568E"/>
    <w:rPr>
      <w:rFonts w:ascii="Times New Roman" w:hAnsi="Times New Roman" w:cs="Times New Roman"/>
      <w:b/>
      <w:bCs/>
      <w:spacing w:val="10"/>
      <w:sz w:val="18"/>
      <w:szCs w:val="18"/>
    </w:rPr>
  </w:style>
  <w:style w:type="character" w:customStyle="1" w:styleId="Bodytext71NotBold7">
    <w:name w:val="Body text (71) + Not Bold7"/>
    <w:rsid w:val="00BB568E"/>
    <w:rPr>
      <w:rFonts w:ascii="Times New Roman" w:hAnsi="Times New Roman" w:cs="Times New Roman"/>
      <w:b/>
      <w:bCs/>
      <w:sz w:val="18"/>
      <w:szCs w:val="18"/>
      <w:shd w:val="clear" w:color="auto" w:fill="FFFFFF"/>
    </w:rPr>
  </w:style>
  <w:style w:type="character" w:customStyle="1" w:styleId="Bodytext715pt">
    <w:name w:val="Body text (71) + 5 pt"/>
    <w:aliases w:val="Spacing 0 pt3"/>
    <w:rsid w:val="00BB568E"/>
    <w:rPr>
      <w:rFonts w:ascii="Times New Roman" w:hAnsi="Times New Roman" w:cs="Times New Roman"/>
      <w:b/>
      <w:bCs/>
      <w:spacing w:val="10"/>
      <w:sz w:val="10"/>
      <w:szCs w:val="10"/>
    </w:rPr>
  </w:style>
  <w:style w:type="character" w:customStyle="1" w:styleId="Bodytext7185pt14">
    <w:name w:val="Body text (71) + 8.5 pt14"/>
    <w:rsid w:val="00BB568E"/>
    <w:rPr>
      <w:rFonts w:ascii="Times New Roman" w:hAnsi="Times New Roman" w:cs="Times New Roman"/>
      <w:b/>
      <w:bCs/>
      <w:spacing w:val="0"/>
      <w:sz w:val="17"/>
      <w:szCs w:val="17"/>
    </w:rPr>
  </w:style>
  <w:style w:type="character" w:customStyle="1" w:styleId="Bodytext7185pt13">
    <w:name w:val="Body text (71) + 8.5 pt13"/>
    <w:rsid w:val="00BB568E"/>
    <w:rPr>
      <w:rFonts w:ascii="Times New Roman" w:hAnsi="Times New Roman" w:cs="Times New Roman"/>
      <w:b/>
      <w:bCs/>
      <w:spacing w:val="0"/>
      <w:sz w:val="17"/>
      <w:szCs w:val="17"/>
    </w:rPr>
  </w:style>
  <w:style w:type="character" w:customStyle="1" w:styleId="Bodytext7185pt12">
    <w:name w:val="Body text (71) + 8.5 pt12"/>
    <w:aliases w:val="Not Bold9"/>
    <w:rsid w:val="00BB568E"/>
    <w:rPr>
      <w:rFonts w:ascii="Times New Roman" w:hAnsi="Times New Roman" w:cs="Times New Roman"/>
      <w:b/>
      <w:bCs/>
      <w:spacing w:val="0"/>
      <w:sz w:val="17"/>
      <w:szCs w:val="17"/>
    </w:rPr>
  </w:style>
  <w:style w:type="character" w:customStyle="1" w:styleId="Bodytext71NotBold6">
    <w:name w:val="Body text (71) + Not Bold6"/>
    <w:rsid w:val="00BB568E"/>
    <w:rPr>
      <w:rFonts w:ascii="Times New Roman" w:hAnsi="Times New Roman" w:cs="Times New Roman"/>
      <w:b/>
      <w:bCs/>
      <w:sz w:val="18"/>
      <w:szCs w:val="18"/>
      <w:shd w:val="clear" w:color="auto" w:fill="FFFFFF"/>
    </w:rPr>
  </w:style>
  <w:style w:type="character" w:customStyle="1" w:styleId="Bodytext639pt">
    <w:name w:val="Body text (63) + 9 pt"/>
    <w:aliases w:val="Not Bold8"/>
    <w:rsid w:val="00BB568E"/>
    <w:rPr>
      <w:rFonts w:ascii="Times New Roman" w:hAnsi="Times New Roman" w:cs="Times New Roman"/>
      <w:b/>
      <w:bCs/>
      <w:spacing w:val="0"/>
      <w:sz w:val="18"/>
      <w:szCs w:val="18"/>
    </w:rPr>
  </w:style>
  <w:style w:type="character" w:customStyle="1" w:styleId="Bodytext71NotBold5">
    <w:name w:val="Body text (71) + Not Bold5"/>
    <w:aliases w:val="Small Caps4,Body text + 12 pt3"/>
    <w:rsid w:val="00BB568E"/>
    <w:rPr>
      <w:rFonts w:ascii="Times New Roman" w:hAnsi="Times New Roman" w:cs="Times New Roman"/>
      <w:b/>
      <w:bCs/>
      <w:smallCaps/>
      <w:spacing w:val="0"/>
      <w:sz w:val="18"/>
      <w:szCs w:val="18"/>
    </w:rPr>
  </w:style>
  <w:style w:type="character" w:customStyle="1" w:styleId="Bodytext7185pt11">
    <w:name w:val="Body text (71) + 8.5 pt11"/>
    <w:aliases w:val="Not Bold7,Spacing 1 pt3"/>
    <w:rsid w:val="00BB568E"/>
    <w:rPr>
      <w:rFonts w:ascii="Times New Roman" w:hAnsi="Times New Roman" w:cs="Times New Roman"/>
      <w:b/>
      <w:bCs/>
      <w:spacing w:val="20"/>
      <w:sz w:val="17"/>
      <w:szCs w:val="17"/>
    </w:rPr>
  </w:style>
  <w:style w:type="character" w:customStyle="1" w:styleId="Bodytext7110pt">
    <w:name w:val="Body text (71) + 10 pt"/>
    <w:aliases w:val="Spacing 0 pt2"/>
    <w:rsid w:val="00BB568E"/>
    <w:rPr>
      <w:rFonts w:ascii="Times New Roman" w:hAnsi="Times New Roman" w:cs="Times New Roman"/>
      <w:b/>
      <w:bCs/>
      <w:spacing w:val="-10"/>
      <w:sz w:val="20"/>
      <w:szCs w:val="20"/>
    </w:rPr>
  </w:style>
  <w:style w:type="character" w:customStyle="1" w:styleId="Heading34">
    <w:name w:val="Heading #3 (4)_"/>
    <w:link w:val="Heading341"/>
    <w:rsid w:val="00BB568E"/>
    <w:rPr>
      <w:rFonts w:ascii="Times New Roman" w:hAnsi="Times New Roman" w:cs="Times New Roman"/>
      <w:b/>
      <w:bCs/>
      <w:sz w:val="17"/>
      <w:szCs w:val="17"/>
      <w:shd w:val="clear" w:color="auto" w:fill="FFFFFF"/>
    </w:rPr>
  </w:style>
  <w:style w:type="character" w:customStyle="1" w:styleId="Heading340">
    <w:name w:val="Heading #3 (4)"/>
    <w:rsid w:val="00BB568E"/>
    <w:rPr>
      <w:rFonts w:ascii="Times New Roman" w:hAnsi="Times New Roman" w:cs="Times New Roman"/>
      <w:b/>
      <w:bCs/>
      <w:sz w:val="17"/>
      <w:szCs w:val="17"/>
      <w:shd w:val="clear" w:color="auto" w:fill="FFFFFF"/>
    </w:rPr>
  </w:style>
  <w:style w:type="character" w:customStyle="1" w:styleId="Bodytext7185pt10">
    <w:name w:val="Body text (71) + 8.5 pt10"/>
    <w:rsid w:val="00BB568E"/>
    <w:rPr>
      <w:rFonts w:ascii="Times New Roman" w:hAnsi="Times New Roman" w:cs="Times New Roman"/>
      <w:b/>
      <w:bCs/>
      <w:spacing w:val="0"/>
      <w:sz w:val="17"/>
      <w:szCs w:val="17"/>
    </w:rPr>
  </w:style>
  <w:style w:type="character" w:customStyle="1" w:styleId="Bodytext71NotBold4">
    <w:name w:val="Body text (71) + Not Bold4"/>
    <w:aliases w:val="Small Caps3,Body text + 7.5 pt1,Body text (2) + 7.5 pt"/>
    <w:rsid w:val="00BB568E"/>
    <w:rPr>
      <w:rFonts w:ascii="Times New Roman" w:hAnsi="Times New Roman" w:cs="Times New Roman"/>
      <w:b/>
      <w:bCs/>
      <w:smallCaps/>
      <w:spacing w:val="0"/>
      <w:sz w:val="18"/>
      <w:szCs w:val="18"/>
    </w:rPr>
  </w:style>
  <w:style w:type="character" w:customStyle="1" w:styleId="Bodytext7185pt9">
    <w:name w:val="Body text (71) + 8.5 pt9"/>
    <w:aliases w:val="Not Bold6"/>
    <w:rsid w:val="00BB568E"/>
    <w:rPr>
      <w:rFonts w:ascii="Times New Roman" w:hAnsi="Times New Roman" w:cs="Times New Roman"/>
      <w:b/>
      <w:bCs/>
      <w:spacing w:val="0"/>
      <w:sz w:val="17"/>
      <w:szCs w:val="17"/>
    </w:rPr>
  </w:style>
  <w:style w:type="character" w:customStyle="1" w:styleId="Bodytext717pt">
    <w:name w:val="Body text (71) + 7 pt"/>
    <w:aliases w:val="Spacing 0 pt1"/>
    <w:rsid w:val="00BB568E"/>
    <w:rPr>
      <w:rFonts w:ascii="Times New Roman" w:hAnsi="Times New Roman" w:cs="Times New Roman"/>
      <w:b/>
      <w:bCs/>
      <w:spacing w:val="10"/>
      <w:sz w:val="14"/>
      <w:szCs w:val="14"/>
    </w:rPr>
  </w:style>
  <w:style w:type="character" w:customStyle="1" w:styleId="Bodytext71NotBold3">
    <w:name w:val="Body text (71) + Not Bold3"/>
    <w:aliases w:val="Small Caps2,Spacing 1 pt2,Body text + 12 pt2"/>
    <w:rsid w:val="00BB568E"/>
    <w:rPr>
      <w:rFonts w:ascii="Times New Roman" w:hAnsi="Times New Roman" w:cs="Times New Roman"/>
      <w:b/>
      <w:bCs/>
      <w:smallCaps/>
      <w:spacing w:val="30"/>
      <w:sz w:val="18"/>
      <w:szCs w:val="18"/>
    </w:rPr>
  </w:style>
  <w:style w:type="character" w:customStyle="1" w:styleId="Bodytext7185pt8">
    <w:name w:val="Body text (71) + 8.5 pt8"/>
    <w:aliases w:val="Not Bold5"/>
    <w:rsid w:val="00BB568E"/>
    <w:rPr>
      <w:rFonts w:ascii="Times New Roman" w:hAnsi="Times New Roman" w:cs="Times New Roman"/>
      <w:b/>
      <w:bCs/>
      <w:spacing w:val="0"/>
      <w:sz w:val="17"/>
      <w:szCs w:val="17"/>
    </w:rPr>
  </w:style>
  <w:style w:type="character" w:customStyle="1" w:styleId="Bodytext7185pt7">
    <w:name w:val="Body text (71) + 8.5 pt7"/>
    <w:aliases w:val="Not Bold4,Italic2,Spacing 1 pt1"/>
    <w:rsid w:val="00BB568E"/>
    <w:rPr>
      <w:rFonts w:ascii="Times New Roman" w:hAnsi="Times New Roman" w:cs="Times New Roman"/>
      <w:b/>
      <w:bCs/>
      <w:i/>
      <w:iCs/>
      <w:spacing w:val="20"/>
      <w:sz w:val="17"/>
      <w:szCs w:val="17"/>
    </w:rPr>
  </w:style>
  <w:style w:type="character" w:customStyle="1" w:styleId="Bodytext7185pt6">
    <w:name w:val="Body text (71) + 8.5 pt6"/>
    <w:rsid w:val="00BB568E"/>
    <w:rPr>
      <w:rFonts w:ascii="Times New Roman" w:hAnsi="Times New Roman" w:cs="Times New Roman"/>
      <w:b/>
      <w:bCs/>
      <w:spacing w:val="0"/>
      <w:sz w:val="17"/>
      <w:szCs w:val="17"/>
    </w:rPr>
  </w:style>
  <w:style w:type="character" w:customStyle="1" w:styleId="Bodytext9pt4">
    <w:name w:val="Body text + 9 pt4"/>
    <w:aliases w:val="Bold4"/>
    <w:rsid w:val="00BB568E"/>
    <w:rPr>
      <w:rFonts w:ascii="Times New Roman" w:hAnsi="Times New Roman" w:cs="Times New Roman"/>
      <w:b/>
      <w:bCs/>
      <w:spacing w:val="0"/>
      <w:sz w:val="18"/>
      <w:szCs w:val="18"/>
    </w:rPr>
  </w:style>
  <w:style w:type="character" w:customStyle="1" w:styleId="Bodytext7185pt5">
    <w:name w:val="Body text (71) + 8.5 pt5"/>
    <w:aliases w:val="Not Bold3"/>
    <w:rsid w:val="00BB568E"/>
    <w:rPr>
      <w:rFonts w:ascii="Times New Roman" w:hAnsi="Times New Roman" w:cs="Times New Roman"/>
      <w:b/>
      <w:bCs/>
      <w:noProof/>
      <w:spacing w:val="0"/>
      <w:sz w:val="17"/>
      <w:szCs w:val="17"/>
    </w:rPr>
  </w:style>
  <w:style w:type="character" w:customStyle="1" w:styleId="Bodytext7185pt4">
    <w:name w:val="Body text (71) + 8.5 pt4"/>
    <w:rsid w:val="00BB568E"/>
    <w:rPr>
      <w:rFonts w:ascii="Times New Roman" w:hAnsi="Times New Roman" w:cs="Times New Roman"/>
      <w:b/>
      <w:bCs/>
      <w:spacing w:val="0"/>
      <w:sz w:val="17"/>
      <w:szCs w:val="17"/>
    </w:rPr>
  </w:style>
  <w:style w:type="character" w:customStyle="1" w:styleId="Bodytext7110pt1">
    <w:name w:val="Body text (71) + 10 pt1"/>
    <w:aliases w:val="Italic1"/>
    <w:rsid w:val="00BB568E"/>
    <w:rPr>
      <w:rFonts w:ascii="Times New Roman" w:hAnsi="Times New Roman" w:cs="Times New Roman"/>
      <w:b/>
      <w:bCs/>
      <w:i/>
      <w:iCs/>
      <w:spacing w:val="0"/>
      <w:sz w:val="20"/>
      <w:szCs w:val="20"/>
    </w:rPr>
  </w:style>
  <w:style w:type="character" w:customStyle="1" w:styleId="Heading3285pt">
    <w:name w:val="Heading #3 (2) + 8.5 pt"/>
    <w:rsid w:val="00BB568E"/>
    <w:rPr>
      <w:rFonts w:ascii="Times New Roman" w:hAnsi="Times New Roman" w:cs="Times New Roman"/>
      <w:b/>
      <w:bCs/>
      <w:spacing w:val="0"/>
      <w:sz w:val="17"/>
      <w:szCs w:val="17"/>
    </w:rPr>
  </w:style>
  <w:style w:type="character" w:customStyle="1" w:styleId="Bodytext9pt3">
    <w:name w:val="Body text + 9 pt3"/>
    <w:aliases w:val="Bold3"/>
    <w:rsid w:val="00BB568E"/>
    <w:rPr>
      <w:rFonts w:ascii="Times New Roman" w:hAnsi="Times New Roman" w:cs="Times New Roman"/>
      <w:b/>
      <w:bCs/>
      <w:spacing w:val="0"/>
      <w:sz w:val="18"/>
      <w:szCs w:val="18"/>
    </w:rPr>
  </w:style>
  <w:style w:type="character" w:customStyle="1" w:styleId="Bodytext7185pt3">
    <w:name w:val="Body text (71) + 8.5 pt3"/>
    <w:aliases w:val="Not Bold2"/>
    <w:rsid w:val="00BB568E"/>
    <w:rPr>
      <w:rFonts w:ascii="Times New Roman" w:hAnsi="Times New Roman" w:cs="Times New Roman"/>
      <w:b/>
      <w:bCs/>
      <w:spacing w:val="0"/>
      <w:sz w:val="17"/>
      <w:szCs w:val="17"/>
    </w:rPr>
  </w:style>
  <w:style w:type="character" w:customStyle="1" w:styleId="Bodytext71NotBold2">
    <w:name w:val="Body text (71) + Not Bold2"/>
    <w:aliases w:val="Small Caps1,Body text + 12 pt1,Body text + 7 pt1"/>
    <w:rsid w:val="00BB568E"/>
    <w:rPr>
      <w:rFonts w:ascii="Times New Roman" w:hAnsi="Times New Roman" w:cs="Times New Roman"/>
      <w:b/>
      <w:bCs/>
      <w:smallCaps/>
      <w:spacing w:val="0"/>
      <w:sz w:val="18"/>
      <w:szCs w:val="18"/>
    </w:rPr>
  </w:style>
  <w:style w:type="character" w:customStyle="1" w:styleId="Heading35">
    <w:name w:val="Heading #3 (5)_"/>
    <w:link w:val="Heading351"/>
    <w:rsid w:val="00BB568E"/>
    <w:rPr>
      <w:rFonts w:ascii="Times New Roman" w:hAnsi="Times New Roman" w:cs="Times New Roman"/>
      <w:b/>
      <w:bCs/>
      <w:sz w:val="18"/>
      <w:szCs w:val="18"/>
      <w:shd w:val="clear" w:color="auto" w:fill="FFFFFF"/>
    </w:rPr>
  </w:style>
  <w:style w:type="character" w:customStyle="1" w:styleId="Heading350">
    <w:name w:val="Heading #3 (5)"/>
    <w:rsid w:val="00BB568E"/>
    <w:rPr>
      <w:rFonts w:ascii="Times New Roman" w:hAnsi="Times New Roman" w:cs="Times New Roman"/>
      <w:b/>
      <w:bCs/>
      <w:spacing w:val="0"/>
      <w:sz w:val="18"/>
      <w:szCs w:val="18"/>
    </w:rPr>
  </w:style>
  <w:style w:type="character" w:customStyle="1" w:styleId="Bodytext73">
    <w:name w:val="Body text (73)_"/>
    <w:link w:val="Bodytext730"/>
    <w:rsid w:val="00BB568E"/>
    <w:rPr>
      <w:rFonts w:ascii="Times New Roman" w:hAnsi="Times New Roman" w:cs="Times New Roman"/>
      <w:b/>
      <w:bCs/>
      <w:sz w:val="17"/>
      <w:szCs w:val="17"/>
      <w:shd w:val="clear" w:color="auto" w:fill="FFFFFF"/>
    </w:rPr>
  </w:style>
  <w:style w:type="character" w:customStyle="1" w:styleId="Bodytext718pt">
    <w:name w:val="Body text (71) + 8 pt"/>
    <w:rsid w:val="00BB568E"/>
    <w:rPr>
      <w:rFonts w:ascii="Times New Roman" w:hAnsi="Times New Roman" w:cs="Times New Roman"/>
      <w:b/>
      <w:bCs/>
      <w:spacing w:val="0"/>
      <w:sz w:val="16"/>
      <w:szCs w:val="16"/>
    </w:rPr>
  </w:style>
  <w:style w:type="character" w:customStyle="1" w:styleId="Bodytext71NotBold1">
    <w:name w:val="Body text (71) + Not Bold1"/>
    <w:rsid w:val="00BB568E"/>
    <w:rPr>
      <w:rFonts w:ascii="Times New Roman" w:hAnsi="Times New Roman" w:cs="Times New Roman"/>
      <w:b/>
      <w:bCs/>
      <w:sz w:val="18"/>
      <w:szCs w:val="18"/>
      <w:shd w:val="clear" w:color="auto" w:fill="FFFFFF"/>
    </w:rPr>
  </w:style>
  <w:style w:type="character" w:customStyle="1" w:styleId="Bodytext7185pt2">
    <w:name w:val="Body text (71) + 8.5 pt2"/>
    <w:rsid w:val="00BB568E"/>
    <w:rPr>
      <w:rFonts w:ascii="Times New Roman" w:hAnsi="Times New Roman" w:cs="Times New Roman"/>
      <w:b/>
      <w:bCs/>
      <w:spacing w:val="0"/>
      <w:sz w:val="17"/>
      <w:szCs w:val="17"/>
    </w:rPr>
  </w:style>
  <w:style w:type="character" w:customStyle="1" w:styleId="Bodytext7185pt1">
    <w:name w:val="Body text (71) + 8.5 pt1"/>
    <w:aliases w:val="Not Bold1"/>
    <w:rsid w:val="00BB568E"/>
    <w:rPr>
      <w:rFonts w:ascii="Times New Roman" w:hAnsi="Times New Roman" w:cs="Times New Roman"/>
      <w:b/>
      <w:bCs/>
      <w:spacing w:val="0"/>
      <w:sz w:val="17"/>
      <w:szCs w:val="17"/>
    </w:rPr>
  </w:style>
  <w:style w:type="character" w:customStyle="1" w:styleId="Bodytext9pt2">
    <w:name w:val="Body text + 9 pt2"/>
    <w:rsid w:val="00BB568E"/>
    <w:rPr>
      <w:rFonts w:ascii="Times New Roman" w:hAnsi="Times New Roman" w:cs="Times New Roman"/>
      <w:spacing w:val="0"/>
      <w:sz w:val="18"/>
      <w:szCs w:val="18"/>
    </w:rPr>
  </w:style>
  <w:style w:type="character" w:customStyle="1" w:styleId="Bodytext9pt1">
    <w:name w:val="Body text + 9 pt1"/>
    <w:aliases w:val="Bold2"/>
    <w:rsid w:val="00BB568E"/>
    <w:rPr>
      <w:rFonts w:ascii="Times New Roman" w:hAnsi="Times New Roman" w:cs="Times New Roman"/>
      <w:b/>
      <w:bCs/>
      <w:spacing w:val="0"/>
      <w:sz w:val="18"/>
      <w:szCs w:val="18"/>
    </w:rPr>
  </w:style>
  <w:style w:type="character" w:customStyle="1" w:styleId="Bodytext95pt1">
    <w:name w:val="Body text + 9.5 pt1"/>
    <w:aliases w:val="Bold1,Heading #4 + 8.5 pt,Not Small Caps"/>
    <w:rsid w:val="00BB568E"/>
    <w:rPr>
      <w:rFonts w:ascii="Times New Roman" w:hAnsi="Times New Roman" w:cs="Times New Roman"/>
      <w:b/>
      <w:bCs/>
      <w:spacing w:val="0"/>
      <w:sz w:val="19"/>
      <w:szCs w:val="19"/>
    </w:rPr>
  </w:style>
  <w:style w:type="character" w:customStyle="1" w:styleId="BodytextBold1">
    <w:name w:val="Body text + Bold1"/>
    <w:rsid w:val="00BB568E"/>
    <w:rPr>
      <w:rFonts w:ascii="Times New Roman" w:hAnsi="Times New Roman" w:cs="Times New Roman"/>
      <w:b/>
      <w:bCs/>
      <w:spacing w:val="0"/>
      <w:sz w:val="17"/>
      <w:szCs w:val="17"/>
    </w:rPr>
  </w:style>
  <w:style w:type="character" w:customStyle="1" w:styleId="Bodytext74">
    <w:name w:val="Body text (74)_"/>
    <w:link w:val="Bodytext740"/>
    <w:rsid w:val="00BB568E"/>
    <w:rPr>
      <w:rFonts w:ascii="Times New Roman" w:hAnsi="Times New Roman" w:cs="Times New Roman"/>
      <w:b/>
      <w:bCs/>
      <w:spacing w:val="-10"/>
      <w:sz w:val="20"/>
      <w:szCs w:val="20"/>
      <w:shd w:val="clear" w:color="auto" w:fill="FFFFFF"/>
    </w:rPr>
  </w:style>
  <w:style w:type="character" w:customStyle="1" w:styleId="Bodytext75">
    <w:name w:val="Body text (75)_"/>
    <w:link w:val="Bodytext750"/>
    <w:rsid w:val="00BB568E"/>
    <w:rPr>
      <w:rFonts w:ascii="Arial" w:hAnsi="Arial" w:cs="Arial"/>
      <w:b/>
      <w:bCs/>
      <w:sz w:val="16"/>
      <w:szCs w:val="16"/>
      <w:shd w:val="clear" w:color="auto" w:fill="FFFFFF"/>
    </w:rPr>
  </w:style>
  <w:style w:type="paragraph" w:customStyle="1" w:styleId="Heading21">
    <w:name w:val="Heading #2"/>
    <w:basedOn w:val="Normal"/>
    <w:link w:val="Heading20"/>
    <w:rsid w:val="00BB568E"/>
    <w:pPr>
      <w:shd w:val="clear" w:color="auto" w:fill="FFFFFF"/>
      <w:spacing w:after="60" w:line="240" w:lineRule="atLeast"/>
      <w:outlineLvl w:val="1"/>
    </w:pPr>
    <w:rPr>
      <w:rFonts w:ascii="Palatino Linotype" w:hAnsi="Palatino Linotype" w:cs="Palatino Linotype"/>
      <w:b/>
      <w:bCs/>
      <w:i/>
      <w:iCs/>
      <w:spacing w:val="-40"/>
      <w:sz w:val="48"/>
      <w:szCs w:val="48"/>
    </w:rPr>
  </w:style>
  <w:style w:type="paragraph" w:customStyle="1" w:styleId="Bodytext21">
    <w:name w:val="Body text (2)"/>
    <w:basedOn w:val="Normal"/>
    <w:link w:val="Bodytext20"/>
    <w:rsid w:val="00BB568E"/>
    <w:pPr>
      <w:shd w:val="clear" w:color="auto" w:fill="FFFFFF"/>
      <w:spacing w:before="60" w:after="300" w:line="240" w:lineRule="atLeast"/>
    </w:pPr>
    <w:rPr>
      <w:rFonts w:ascii="Arial" w:hAnsi="Arial" w:cs="Arial"/>
      <w:i/>
      <w:iCs/>
      <w:spacing w:val="-40"/>
      <w:sz w:val="45"/>
      <w:szCs w:val="45"/>
    </w:rPr>
  </w:style>
  <w:style w:type="paragraph" w:customStyle="1" w:styleId="Heading11">
    <w:name w:val="Heading #1"/>
    <w:basedOn w:val="Normal"/>
    <w:link w:val="Heading10"/>
    <w:rsid w:val="00BB568E"/>
    <w:pPr>
      <w:shd w:val="clear" w:color="auto" w:fill="FFFFFF"/>
      <w:spacing w:before="300" w:after="0" w:line="240" w:lineRule="atLeast"/>
      <w:outlineLvl w:val="0"/>
    </w:pPr>
    <w:rPr>
      <w:b/>
      <w:bCs/>
      <w:spacing w:val="-10"/>
      <w:sz w:val="75"/>
      <w:szCs w:val="75"/>
    </w:rPr>
  </w:style>
  <w:style w:type="paragraph" w:customStyle="1" w:styleId="Bodytext30">
    <w:name w:val="Body text (3)"/>
    <w:basedOn w:val="Normal"/>
    <w:link w:val="Bodytext3"/>
    <w:rsid w:val="00BB568E"/>
    <w:pPr>
      <w:shd w:val="clear" w:color="auto" w:fill="FFFFFF"/>
      <w:spacing w:after="0" w:line="166" w:lineRule="exact"/>
      <w:jc w:val="center"/>
    </w:pPr>
    <w:rPr>
      <w:sz w:val="14"/>
      <w:szCs w:val="14"/>
    </w:rPr>
  </w:style>
  <w:style w:type="paragraph" w:customStyle="1" w:styleId="Bodytext40">
    <w:name w:val="Body text (4)"/>
    <w:basedOn w:val="Normal"/>
    <w:link w:val="Bodytext4"/>
    <w:rsid w:val="00BB568E"/>
    <w:pPr>
      <w:shd w:val="clear" w:color="auto" w:fill="FFFFFF"/>
      <w:spacing w:after="180" w:line="240" w:lineRule="atLeast"/>
    </w:pPr>
    <w:rPr>
      <w:b/>
      <w:bCs/>
      <w:sz w:val="16"/>
      <w:szCs w:val="16"/>
    </w:rPr>
  </w:style>
  <w:style w:type="paragraph" w:customStyle="1" w:styleId="Heading320">
    <w:name w:val="Heading #3 (2)"/>
    <w:basedOn w:val="Normal"/>
    <w:link w:val="Heading32"/>
    <w:rsid w:val="00BB568E"/>
    <w:pPr>
      <w:shd w:val="clear" w:color="auto" w:fill="FFFFFF"/>
      <w:spacing w:before="360" w:after="180" w:line="240" w:lineRule="atLeast"/>
      <w:jc w:val="center"/>
      <w:outlineLvl w:val="2"/>
    </w:pPr>
    <w:rPr>
      <w:b/>
      <w:bCs/>
      <w:sz w:val="18"/>
      <w:szCs w:val="18"/>
    </w:rPr>
  </w:style>
  <w:style w:type="paragraph" w:customStyle="1" w:styleId="Bodytext50">
    <w:name w:val="Body text (5)"/>
    <w:basedOn w:val="Normal"/>
    <w:link w:val="Bodytext5"/>
    <w:uiPriority w:val="99"/>
    <w:rsid w:val="00BB568E"/>
    <w:pPr>
      <w:shd w:val="clear" w:color="auto" w:fill="FFFFFF"/>
      <w:spacing w:before="240" w:after="0" w:line="240" w:lineRule="atLeast"/>
    </w:pPr>
    <w:rPr>
      <w:rFonts w:ascii="Arial" w:hAnsi="Arial" w:cs="Arial"/>
      <w:b/>
      <w:bCs/>
      <w:i/>
      <w:iCs/>
      <w:sz w:val="15"/>
      <w:szCs w:val="15"/>
    </w:rPr>
  </w:style>
  <w:style w:type="paragraph" w:customStyle="1" w:styleId="Bodytext60">
    <w:name w:val="Body text (6)"/>
    <w:basedOn w:val="Normal"/>
    <w:link w:val="Bodytext6"/>
    <w:rsid w:val="00BB568E"/>
    <w:pPr>
      <w:shd w:val="clear" w:color="auto" w:fill="FFFFFF"/>
      <w:spacing w:after="0" w:line="336" w:lineRule="exact"/>
      <w:jc w:val="center"/>
    </w:pPr>
    <w:rPr>
      <w:b/>
      <w:bCs/>
      <w:sz w:val="17"/>
      <w:szCs w:val="17"/>
    </w:rPr>
  </w:style>
  <w:style w:type="paragraph" w:customStyle="1" w:styleId="Tablecaption0">
    <w:name w:val="Table caption"/>
    <w:basedOn w:val="Normal"/>
    <w:link w:val="Tablecaption"/>
    <w:rsid w:val="00BB568E"/>
    <w:pPr>
      <w:shd w:val="clear" w:color="auto" w:fill="FFFFFF"/>
      <w:spacing w:after="0" w:line="219" w:lineRule="exact"/>
    </w:pPr>
    <w:rPr>
      <w:rFonts w:ascii="Arial" w:hAnsi="Arial" w:cs="Arial"/>
      <w:b/>
      <w:bCs/>
      <w:sz w:val="15"/>
      <w:szCs w:val="15"/>
    </w:rPr>
  </w:style>
  <w:style w:type="paragraph" w:customStyle="1" w:styleId="Bodytext70">
    <w:name w:val="Body text (7)"/>
    <w:basedOn w:val="Normal"/>
    <w:link w:val="Bodytext7"/>
    <w:rsid w:val="00BB568E"/>
    <w:pPr>
      <w:shd w:val="clear" w:color="auto" w:fill="FFFFFF"/>
      <w:spacing w:after="0" w:line="240" w:lineRule="atLeast"/>
      <w:ind w:hanging="960"/>
    </w:pPr>
    <w:rPr>
      <w:rFonts w:ascii="Arial" w:hAnsi="Arial" w:cs="Arial"/>
      <w:b/>
      <w:bCs/>
      <w:sz w:val="15"/>
      <w:szCs w:val="15"/>
    </w:rPr>
  </w:style>
  <w:style w:type="paragraph" w:customStyle="1" w:styleId="Bodytext80">
    <w:name w:val="Body text (8)"/>
    <w:basedOn w:val="Normal"/>
    <w:link w:val="Bodytext8"/>
    <w:rsid w:val="00BB568E"/>
    <w:pPr>
      <w:shd w:val="clear" w:color="auto" w:fill="FFFFFF"/>
      <w:spacing w:after="0" w:line="240" w:lineRule="atLeast"/>
    </w:pPr>
    <w:rPr>
      <w:rFonts w:ascii="Arial" w:hAnsi="Arial" w:cs="Arial"/>
      <w:sz w:val="11"/>
      <w:szCs w:val="11"/>
    </w:rPr>
  </w:style>
  <w:style w:type="paragraph" w:customStyle="1" w:styleId="Bodytext101">
    <w:name w:val="Body text (10)"/>
    <w:basedOn w:val="Normal"/>
    <w:link w:val="Bodytext100"/>
    <w:rsid w:val="00BB568E"/>
    <w:pPr>
      <w:shd w:val="clear" w:color="auto" w:fill="FFFFFF"/>
      <w:spacing w:after="0" w:line="240" w:lineRule="atLeast"/>
    </w:pPr>
    <w:rPr>
      <w:noProof/>
      <w:sz w:val="20"/>
      <w:szCs w:val="20"/>
    </w:rPr>
  </w:style>
  <w:style w:type="paragraph" w:customStyle="1" w:styleId="Bodytext110">
    <w:name w:val="Body text (11)"/>
    <w:basedOn w:val="Normal"/>
    <w:link w:val="Bodytext11"/>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90">
    <w:name w:val="Body text (9)"/>
    <w:basedOn w:val="Normal"/>
    <w:link w:val="Bodytext9"/>
    <w:rsid w:val="00BB568E"/>
    <w:pPr>
      <w:shd w:val="clear" w:color="auto" w:fill="FFFFFF"/>
      <w:spacing w:after="0" w:line="240" w:lineRule="atLeast"/>
    </w:pPr>
    <w:rPr>
      <w:rFonts w:ascii="Batang" w:eastAsia="Batang" w:cs="Batang"/>
      <w:noProof/>
      <w:sz w:val="8"/>
      <w:szCs w:val="8"/>
    </w:rPr>
  </w:style>
  <w:style w:type="paragraph" w:customStyle="1" w:styleId="Bodytext150">
    <w:name w:val="Body text (15)"/>
    <w:basedOn w:val="Normal"/>
    <w:link w:val="Bodytext15"/>
    <w:rsid w:val="00BB568E"/>
    <w:pPr>
      <w:shd w:val="clear" w:color="auto" w:fill="FFFFFF"/>
      <w:spacing w:after="0" w:line="240" w:lineRule="atLeast"/>
    </w:pPr>
    <w:rPr>
      <w:rFonts w:ascii="Arial" w:hAnsi="Arial" w:cs="Arial"/>
      <w:noProof/>
      <w:sz w:val="8"/>
      <w:szCs w:val="8"/>
    </w:rPr>
  </w:style>
  <w:style w:type="paragraph" w:customStyle="1" w:styleId="Bodytext120">
    <w:name w:val="Body text (12)"/>
    <w:basedOn w:val="Normal"/>
    <w:link w:val="Bodytext12"/>
    <w:rsid w:val="00BB568E"/>
    <w:pPr>
      <w:shd w:val="clear" w:color="auto" w:fill="FFFFFF"/>
      <w:spacing w:after="0" w:line="240" w:lineRule="atLeast"/>
    </w:pPr>
    <w:rPr>
      <w:rFonts w:ascii="Arial" w:hAnsi="Arial" w:cs="Arial"/>
      <w:noProof/>
      <w:sz w:val="8"/>
      <w:szCs w:val="8"/>
    </w:rPr>
  </w:style>
  <w:style w:type="paragraph" w:customStyle="1" w:styleId="Bodytext130">
    <w:name w:val="Body text (13)"/>
    <w:basedOn w:val="Normal"/>
    <w:link w:val="Bodytext13"/>
    <w:rsid w:val="00BB568E"/>
    <w:pPr>
      <w:shd w:val="clear" w:color="auto" w:fill="FFFFFF"/>
      <w:spacing w:after="0" w:line="240" w:lineRule="atLeast"/>
    </w:pPr>
    <w:rPr>
      <w:rFonts w:ascii="Palatino Linotype" w:hAnsi="Palatino Linotype" w:cs="Palatino Linotype"/>
      <w:b/>
      <w:bCs/>
      <w:i/>
      <w:iCs/>
      <w:noProof/>
      <w:sz w:val="28"/>
      <w:szCs w:val="28"/>
    </w:rPr>
  </w:style>
  <w:style w:type="paragraph" w:customStyle="1" w:styleId="Bodytext140">
    <w:name w:val="Body text (14)"/>
    <w:basedOn w:val="Normal"/>
    <w:link w:val="Bodytext14"/>
    <w:rsid w:val="00BB568E"/>
    <w:pPr>
      <w:shd w:val="clear" w:color="auto" w:fill="FFFFFF"/>
      <w:spacing w:after="60" w:line="240" w:lineRule="atLeast"/>
    </w:pPr>
    <w:rPr>
      <w:rFonts w:ascii="Arial" w:hAnsi="Arial" w:cs="Arial"/>
      <w:i/>
      <w:iCs/>
      <w:noProof/>
      <w:sz w:val="8"/>
      <w:szCs w:val="8"/>
    </w:rPr>
  </w:style>
  <w:style w:type="paragraph" w:customStyle="1" w:styleId="Bodytext320">
    <w:name w:val="Body text (32)"/>
    <w:basedOn w:val="Normal"/>
    <w:link w:val="Bodytext32"/>
    <w:rsid w:val="00BB568E"/>
    <w:pPr>
      <w:shd w:val="clear" w:color="auto" w:fill="FFFFFF"/>
      <w:spacing w:before="300" w:after="0" w:line="240" w:lineRule="atLeast"/>
    </w:pPr>
    <w:rPr>
      <w:rFonts w:ascii="Courier New" w:hAnsi="Courier New" w:cs="Courier New"/>
      <w:spacing w:val="-30"/>
      <w:sz w:val="34"/>
      <w:szCs w:val="34"/>
    </w:rPr>
  </w:style>
  <w:style w:type="paragraph" w:customStyle="1" w:styleId="Bodytext330">
    <w:name w:val="Body text (33)"/>
    <w:basedOn w:val="Normal"/>
    <w:link w:val="Bodytext33"/>
    <w:rsid w:val="00BB568E"/>
    <w:pPr>
      <w:shd w:val="clear" w:color="auto" w:fill="FFFFFF"/>
      <w:spacing w:after="0" w:line="144" w:lineRule="exact"/>
    </w:pPr>
    <w:rPr>
      <w:rFonts w:ascii="Palatino Linotype" w:hAnsi="Palatino Linotype" w:cs="Palatino Linotype"/>
      <w:spacing w:val="-10"/>
    </w:rPr>
  </w:style>
  <w:style w:type="paragraph" w:customStyle="1" w:styleId="Bodytext340">
    <w:name w:val="Body text (34)"/>
    <w:basedOn w:val="Normal"/>
    <w:link w:val="Bodytext34"/>
    <w:rsid w:val="00BB568E"/>
    <w:pPr>
      <w:shd w:val="clear" w:color="auto" w:fill="FFFFFF"/>
      <w:spacing w:after="120" w:line="240" w:lineRule="atLeast"/>
    </w:pPr>
    <w:rPr>
      <w:rFonts w:ascii="Lucida Sans Unicode" w:hAnsi="Lucida Sans Unicode" w:cs="Lucida Sans Unicode"/>
      <w:i/>
      <w:iCs/>
      <w:spacing w:val="10"/>
      <w:sz w:val="13"/>
      <w:szCs w:val="13"/>
    </w:rPr>
  </w:style>
  <w:style w:type="paragraph" w:customStyle="1" w:styleId="Bodytext240">
    <w:name w:val="Body text (24)"/>
    <w:basedOn w:val="Normal"/>
    <w:link w:val="Bodytext24"/>
    <w:rsid w:val="00BB568E"/>
    <w:pPr>
      <w:shd w:val="clear" w:color="auto" w:fill="FFFFFF"/>
      <w:spacing w:after="0" w:line="240" w:lineRule="atLeast"/>
    </w:pPr>
    <w:rPr>
      <w:rFonts w:ascii="Arial" w:hAnsi="Arial" w:cs="Arial"/>
      <w:sz w:val="15"/>
      <w:szCs w:val="15"/>
    </w:rPr>
  </w:style>
  <w:style w:type="paragraph" w:customStyle="1" w:styleId="Bodytext350">
    <w:name w:val="Body text (35)"/>
    <w:basedOn w:val="Normal"/>
    <w:link w:val="Bodytext35"/>
    <w:rsid w:val="00BB568E"/>
    <w:pPr>
      <w:shd w:val="clear" w:color="auto" w:fill="FFFFFF"/>
      <w:spacing w:before="120" w:after="0" w:line="240" w:lineRule="atLeast"/>
    </w:pPr>
    <w:rPr>
      <w:b/>
      <w:bCs/>
      <w:noProof/>
      <w:spacing w:val="-10"/>
      <w:sz w:val="75"/>
      <w:szCs w:val="75"/>
    </w:rPr>
  </w:style>
  <w:style w:type="paragraph" w:customStyle="1" w:styleId="Bodytext360">
    <w:name w:val="Body text (36)"/>
    <w:basedOn w:val="Normal"/>
    <w:link w:val="Bodytext36"/>
    <w:rsid w:val="00BB568E"/>
    <w:pPr>
      <w:shd w:val="clear" w:color="auto" w:fill="FFFFFF"/>
      <w:spacing w:after="960" w:line="240" w:lineRule="atLeast"/>
    </w:pPr>
    <w:rPr>
      <w:rFonts w:ascii="Arial" w:hAnsi="Arial" w:cs="Arial"/>
      <w:b/>
      <w:bCs/>
      <w:i/>
      <w:iCs/>
      <w:sz w:val="15"/>
      <w:szCs w:val="15"/>
    </w:rPr>
  </w:style>
  <w:style w:type="paragraph" w:customStyle="1" w:styleId="Bodytext370">
    <w:name w:val="Body text (37)"/>
    <w:basedOn w:val="Normal"/>
    <w:link w:val="Bodytext37"/>
    <w:rsid w:val="00BB568E"/>
    <w:pPr>
      <w:shd w:val="clear" w:color="auto" w:fill="FFFFFF"/>
      <w:spacing w:before="960" w:after="120" w:line="240" w:lineRule="atLeast"/>
    </w:pPr>
    <w:rPr>
      <w:rFonts w:ascii="Palatino Linotype" w:hAnsi="Palatino Linotype" w:cs="Palatino Linotype"/>
      <w:noProof/>
      <w:spacing w:val="-10"/>
    </w:rPr>
  </w:style>
  <w:style w:type="paragraph" w:customStyle="1" w:styleId="Bodytext201">
    <w:name w:val="Body text (20)"/>
    <w:basedOn w:val="Normal"/>
    <w:link w:val="Bodytext200"/>
    <w:rsid w:val="00BB568E"/>
    <w:pPr>
      <w:shd w:val="clear" w:color="auto" w:fill="FFFFFF"/>
      <w:spacing w:after="0" w:line="240" w:lineRule="atLeast"/>
    </w:pPr>
    <w:rPr>
      <w:b/>
      <w:bCs/>
      <w:sz w:val="18"/>
      <w:szCs w:val="18"/>
    </w:rPr>
  </w:style>
  <w:style w:type="paragraph" w:customStyle="1" w:styleId="Bodytext190">
    <w:name w:val="Body text (19)"/>
    <w:basedOn w:val="Normal"/>
    <w:link w:val="Bodytext19"/>
    <w:rsid w:val="00BB568E"/>
    <w:pPr>
      <w:shd w:val="clear" w:color="auto" w:fill="FFFFFF"/>
      <w:spacing w:after="0" w:line="240" w:lineRule="atLeast"/>
    </w:pPr>
    <w:rPr>
      <w:rFonts w:ascii="Arial" w:hAnsi="Arial" w:cs="Arial"/>
      <w:noProof/>
      <w:sz w:val="15"/>
      <w:szCs w:val="15"/>
    </w:rPr>
  </w:style>
  <w:style w:type="paragraph" w:customStyle="1" w:styleId="Bodytext180">
    <w:name w:val="Body text (18)"/>
    <w:basedOn w:val="Normal"/>
    <w:link w:val="Bodytext18"/>
    <w:rsid w:val="00BB568E"/>
    <w:pPr>
      <w:shd w:val="clear" w:color="auto" w:fill="FFFFFF"/>
      <w:spacing w:after="0" w:line="240" w:lineRule="atLeast"/>
    </w:pPr>
    <w:rPr>
      <w:rFonts w:ascii="Arial" w:hAnsi="Arial" w:cs="Arial"/>
      <w:noProof/>
      <w:sz w:val="8"/>
      <w:szCs w:val="8"/>
    </w:rPr>
  </w:style>
  <w:style w:type="paragraph" w:customStyle="1" w:styleId="Bodytext160">
    <w:name w:val="Body text (16)"/>
    <w:basedOn w:val="Normal"/>
    <w:link w:val="Bodytext16"/>
    <w:rsid w:val="00BB568E"/>
    <w:pPr>
      <w:shd w:val="clear" w:color="auto" w:fill="FFFFFF"/>
      <w:spacing w:after="0" w:line="240" w:lineRule="atLeast"/>
    </w:pPr>
    <w:rPr>
      <w:rFonts w:ascii="Arial" w:hAnsi="Arial" w:cs="Arial"/>
      <w:noProof/>
      <w:sz w:val="20"/>
      <w:szCs w:val="20"/>
    </w:rPr>
  </w:style>
  <w:style w:type="paragraph" w:customStyle="1" w:styleId="Bodytext170">
    <w:name w:val="Body text (17)"/>
    <w:basedOn w:val="Normal"/>
    <w:link w:val="Bodytext17"/>
    <w:rsid w:val="00BB568E"/>
    <w:pPr>
      <w:shd w:val="clear" w:color="auto" w:fill="FFFFFF"/>
      <w:spacing w:after="0" w:line="240" w:lineRule="atLeast"/>
    </w:pPr>
    <w:rPr>
      <w:rFonts w:ascii="Arial" w:hAnsi="Arial" w:cs="Arial"/>
      <w:noProof/>
      <w:sz w:val="10"/>
      <w:szCs w:val="10"/>
    </w:rPr>
  </w:style>
  <w:style w:type="paragraph" w:customStyle="1" w:styleId="Tablecaption21">
    <w:name w:val="Table caption (2)1"/>
    <w:basedOn w:val="Normal"/>
    <w:link w:val="Tablecaption2"/>
    <w:rsid w:val="00BB568E"/>
    <w:pPr>
      <w:shd w:val="clear" w:color="auto" w:fill="FFFFFF"/>
      <w:spacing w:after="0" w:line="240" w:lineRule="atLeast"/>
    </w:pPr>
    <w:rPr>
      <w:rFonts w:ascii="Arial" w:hAnsi="Arial" w:cs="Arial"/>
      <w:b/>
      <w:bCs/>
      <w:sz w:val="16"/>
      <w:szCs w:val="16"/>
    </w:rPr>
  </w:style>
  <w:style w:type="paragraph" w:customStyle="1" w:styleId="Bodytext211">
    <w:name w:val="Body text (21)"/>
    <w:basedOn w:val="Normal"/>
    <w:link w:val="Bodytext210"/>
    <w:rsid w:val="00BB568E"/>
    <w:pPr>
      <w:shd w:val="clear" w:color="auto" w:fill="FFFFFF"/>
      <w:spacing w:after="0" w:line="240" w:lineRule="atLeast"/>
    </w:pPr>
    <w:rPr>
      <w:rFonts w:ascii="Lucida Sans Unicode" w:hAnsi="Lucida Sans Unicode" w:cs="Lucida Sans Unicode"/>
      <w:noProof/>
      <w:sz w:val="8"/>
      <w:szCs w:val="8"/>
    </w:rPr>
  </w:style>
  <w:style w:type="paragraph" w:customStyle="1" w:styleId="Bodytext220">
    <w:name w:val="Body text (22)"/>
    <w:basedOn w:val="Normal"/>
    <w:link w:val="Bodytext22"/>
    <w:rsid w:val="00BB568E"/>
    <w:pPr>
      <w:shd w:val="clear" w:color="auto" w:fill="FFFFFF"/>
      <w:spacing w:after="0" w:line="240" w:lineRule="atLeast"/>
    </w:pPr>
    <w:rPr>
      <w:rFonts w:ascii="Arial" w:hAnsi="Arial" w:cs="Arial"/>
      <w:noProof/>
      <w:sz w:val="20"/>
      <w:szCs w:val="20"/>
    </w:rPr>
  </w:style>
  <w:style w:type="paragraph" w:customStyle="1" w:styleId="Bodytext230">
    <w:name w:val="Body text (23)"/>
    <w:basedOn w:val="Normal"/>
    <w:link w:val="Bodytext23"/>
    <w:rsid w:val="00BB568E"/>
    <w:pPr>
      <w:shd w:val="clear" w:color="auto" w:fill="FFFFFF"/>
      <w:spacing w:after="0" w:line="240" w:lineRule="atLeast"/>
    </w:pPr>
    <w:rPr>
      <w:rFonts w:ascii="Arial" w:hAnsi="Arial" w:cs="Arial"/>
      <w:sz w:val="16"/>
      <w:szCs w:val="16"/>
    </w:rPr>
  </w:style>
  <w:style w:type="paragraph" w:customStyle="1" w:styleId="Bodytext270">
    <w:name w:val="Body text (27)"/>
    <w:basedOn w:val="Normal"/>
    <w:link w:val="Bodytext27"/>
    <w:rsid w:val="00BB568E"/>
    <w:pPr>
      <w:shd w:val="clear" w:color="auto" w:fill="FFFFFF"/>
      <w:spacing w:after="0" w:line="240" w:lineRule="atLeast"/>
    </w:pPr>
    <w:rPr>
      <w:sz w:val="12"/>
      <w:szCs w:val="12"/>
    </w:rPr>
  </w:style>
  <w:style w:type="paragraph" w:customStyle="1" w:styleId="Bodytext280">
    <w:name w:val="Body text (28)"/>
    <w:basedOn w:val="Normal"/>
    <w:link w:val="Bodytext28"/>
    <w:rsid w:val="00BB568E"/>
    <w:pPr>
      <w:shd w:val="clear" w:color="auto" w:fill="FFFFFF"/>
      <w:spacing w:after="0" w:line="240" w:lineRule="atLeast"/>
    </w:pPr>
    <w:rPr>
      <w:rFonts w:ascii="Arial" w:hAnsi="Arial" w:cs="Arial"/>
      <w:noProof/>
      <w:sz w:val="10"/>
      <w:szCs w:val="10"/>
    </w:rPr>
  </w:style>
  <w:style w:type="paragraph" w:customStyle="1" w:styleId="Bodytext301">
    <w:name w:val="Body text (30)"/>
    <w:basedOn w:val="Normal"/>
    <w:link w:val="Bodytext300"/>
    <w:rsid w:val="00BB568E"/>
    <w:pPr>
      <w:shd w:val="clear" w:color="auto" w:fill="FFFFFF"/>
      <w:spacing w:after="0" w:line="240" w:lineRule="atLeast"/>
    </w:pPr>
    <w:rPr>
      <w:rFonts w:ascii="Arial" w:hAnsi="Arial" w:cs="Arial"/>
      <w:noProof/>
      <w:sz w:val="8"/>
      <w:szCs w:val="8"/>
    </w:rPr>
  </w:style>
  <w:style w:type="paragraph" w:customStyle="1" w:styleId="Bodytext260">
    <w:name w:val="Body text (26)"/>
    <w:basedOn w:val="Normal"/>
    <w:link w:val="Bodytext26"/>
    <w:rsid w:val="00BB568E"/>
    <w:pPr>
      <w:shd w:val="clear" w:color="auto" w:fill="FFFFFF"/>
      <w:spacing w:after="0" w:line="240" w:lineRule="atLeast"/>
    </w:pPr>
    <w:rPr>
      <w:rFonts w:ascii="Arial" w:hAnsi="Arial" w:cs="Arial"/>
      <w:noProof/>
      <w:sz w:val="20"/>
      <w:szCs w:val="20"/>
    </w:rPr>
  </w:style>
  <w:style w:type="paragraph" w:customStyle="1" w:styleId="Bodytext250">
    <w:name w:val="Body text (25)"/>
    <w:basedOn w:val="Normal"/>
    <w:link w:val="Bodytext25"/>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310">
    <w:name w:val="Body text (31)"/>
    <w:basedOn w:val="Normal"/>
    <w:link w:val="Bodytext31"/>
    <w:rsid w:val="00BB568E"/>
    <w:pPr>
      <w:shd w:val="clear" w:color="auto" w:fill="FFFFFF"/>
      <w:spacing w:after="0" w:line="240" w:lineRule="atLeast"/>
    </w:pPr>
    <w:rPr>
      <w:rFonts w:ascii="Arial" w:hAnsi="Arial" w:cs="Arial"/>
      <w:noProof/>
      <w:sz w:val="45"/>
      <w:szCs w:val="45"/>
    </w:rPr>
  </w:style>
  <w:style w:type="paragraph" w:customStyle="1" w:styleId="Bodytext290">
    <w:name w:val="Body text (29)"/>
    <w:basedOn w:val="Normal"/>
    <w:link w:val="Bodytext29"/>
    <w:rsid w:val="00BB568E"/>
    <w:pPr>
      <w:shd w:val="clear" w:color="auto" w:fill="FFFFFF"/>
      <w:spacing w:after="0" w:line="240" w:lineRule="atLeast"/>
    </w:pPr>
    <w:rPr>
      <w:rFonts w:ascii="Arial" w:hAnsi="Arial" w:cs="Arial"/>
      <w:noProof/>
      <w:sz w:val="8"/>
      <w:szCs w:val="8"/>
    </w:rPr>
  </w:style>
  <w:style w:type="paragraph" w:customStyle="1" w:styleId="Headerorfooter0">
    <w:name w:val="Header or footer"/>
    <w:basedOn w:val="Normal"/>
    <w:link w:val="Headerorfooter"/>
    <w:rsid w:val="00BB568E"/>
    <w:pPr>
      <w:shd w:val="clear" w:color="auto" w:fill="FFFFFF"/>
      <w:spacing w:after="0" w:line="240" w:lineRule="auto"/>
    </w:pPr>
    <w:rPr>
      <w:sz w:val="20"/>
      <w:szCs w:val="20"/>
    </w:rPr>
  </w:style>
  <w:style w:type="paragraph" w:customStyle="1" w:styleId="Bodytext440">
    <w:name w:val="Body text (44)"/>
    <w:basedOn w:val="Normal"/>
    <w:link w:val="Bodytext44"/>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390">
    <w:name w:val="Body text (39)"/>
    <w:basedOn w:val="Normal"/>
    <w:link w:val="Bodytext39"/>
    <w:rsid w:val="00BB568E"/>
    <w:pPr>
      <w:shd w:val="clear" w:color="auto" w:fill="FFFFFF"/>
      <w:spacing w:after="0" w:line="240" w:lineRule="atLeast"/>
    </w:pPr>
    <w:rPr>
      <w:rFonts w:ascii="Arial" w:hAnsi="Arial" w:cs="Arial"/>
      <w:sz w:val="8"/>
      <w:szCs w:val="8"/>
    </w:rPr>
  </w:style>
  <w:style w:type="paragraph" w:customStyle="1" w:styleId="Bodytext420">
    <w:name w:val="Body text (42)"/>
    <w:basedOn w:val="Normal"/>
    <w:link w:val="Bodytext42"/>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450">
    <w:name w:val="Body text (45)"/>
    <w:basedOn w:val="Normal"/>
    <w:link w:val="Bodytext45"/>
    <w:rsid w:val="00BB568E"/>
    <w:pPr>
      <w:shd w:val="clear" w:color="auto" w:fill="FFFFFF"/>
      <w:spacing w:after="0" w:line="240" w:lineRule="atLeast"/>
    </w:pPr>
    <w:rPr>
      <w:rFonts w:ascii="Lucida Sans Unicode" w:hAnsi="Lucida Sans Unicode" w:cs="Lucida Sans Unicode"/>
      <w:noProof/>
      <w:sz w:val="8"/>
      <w:szCs w:val="8"/>
    </w:rPr>
  </w:style>
  <w:style w:type="paragraph" w:customStyle="1" w:styleId="Bodytext401">
    <w:name w:val="Body text (40)"/>
    <w:basedOn w:val="Normal"/>
    <w:link w:val="Bodytext400"/>
    <w:rsid w:val="00BB568E"/>
    <w:pPr>
      <w:shd w:val="clear" w:color="auto" w:fill="FFFFFF"/>
      <w:spacing w:after="0" w:line="240" w:lineRule="atLeast"/>
    </w:pPr>
    <w:rPr>
      <w:rFonts w:ascii="Arial" w:hAnsi="Arial" w:cs="Arial"/>
      <w:noProof/>
      <w:sz w:val="15"/>
      <w:szCs w:val="15"/>
    </w:rPr>
  </w:style>
  <w:style w:type="paragraph" w:customStyle="1" w:styleId="Bodytext410">
    <w:name w:val="Body text (41)"/>
    <w:basedOn w:val="Normal"/>
    <w:link w:val="Bodytext41"/>
    <w:rsid w:val="00BB568E"/>
    <w:pPr>
      <w:shd w:val="clear" w:color="auto" w:fill="FFFFFF"/>
      <w:spacing w:after="0" w:line="240" w:lineRule="atLeast"/>
    </w:pPr>
    <w:rPr>
      <w:rFonts w:ascii="Arial" w:hAnsi="Arial" w:cs="Arial"/>
      <w:noProof/>
      <w:sz w:val="8"/>
      <w:szCs w:val="8"/>
    </w:rPr>
  </w:style>
  <w:style w:type="paragraph" w:customStyle="1" w:styleId="Bodytext380">
    <w:name w:val="Body text (38)"/>
    <w:basedOn w:val="Normal"/>
    <w:link w:val="Bodytext38"/>
    <w:rsid w:val="00BB568E"/>
    <w:pPr>
      <w:shd w:val="clear" w:color="auto" w:fill="FFFFFF"/>
      <w:spacing w:after="0" w:line="240" w:lineRule="atLeast"/>
    </w:pPr>
    <w:rPr>
      <w:rFonts w:ascii="Arial" w:hAnsi="Arial" w:cs="Arial"/>
      <w:noProof/>
      <w:sz w:val="8"/>
      <w:szCs w:val="8"/>
    </w:rPr>
  </w:style>
  <w:style w:type="paragraph" w:customStyle="1" w:styleId="Bodytext430">
    <w:name w:val="Body text (43)"/>
    <w:basedOn w:val="Normal"/>
    <w:link w:val="Bodytext43"/>
    <w:rsid w:val="00BB568E"/>
    <w:pPr>
      <w:shd w:val="clear" w:color="auto" w:fill="FFFFFF"/>
      <w:spacing w:after="0" w:line="240" w:lineRule="atLeast"/>
    </w:pPr>
    <w:rPr>
      <w:rFonts w:ascii="Arial" w:hAnsi="Arial" w:cs="Arial"/>
      <w:noProof/>
      <w:sz w:val="12"/>
      <w:szCs w:val="12"/>
    </w:rPr>
  </w:style>
  <w:style w:type="paragraph" w:customStyle="1" w:styleId="Bodytext501">
    <w:name w:val="Body text (50)"/>
    <w:basedOn w:val="Normal"/>
    <w:link w:val="Bodytext500"/>
    <w:rsid w:val="00BB568E"/>
    <w:pPr>
      <w:shd w:val="clear" w:color="auto" w:fill="FFFFFF"/>
      <w:spacing w:after="0" w:line="240" w:lineRule="atLeast"/>
    </w:pPr>
    <w:rPr>
      <w:rFonts w:ascii="Arial" w:hAnsi="Arial" w:cs="Arial"/>
      <w:sz w:val="8"/>
      <w:szCs w:val="8"/>
    </w:rPr>
  </w:style>
  <w:style w:type="paragraph" w:customStyle="1" w:styleId="Bodytext510">
    <w:name w:val="Body text (51)"/>
    <w:basedOn w:val="Normal"/>
    <w:link w:val="Bodytext51"/>
    <w:rsid w:val="00BB568E"/>
    <w:pPr>
      <w:shd w:val="clear" w:color="auto" w:fill="FFFFFF"/>
      <w:spacing w:after="0" w:line="240" w:lineRule="atLeast"/>
    </w:pPr>
    <w:rPr>
      <w:rFonts w:ascii="Arial" w:hAnsi="Arial" w:cs="Arial"/>
      <w:spacing w:val="10"/>
      <w:sz w:val="8"/>
      <w:szCs w:val="8"/>
    </w:rPr>
  </w:style>
  <w:style w:type="paragraph" w:customStyle="1" w:styleId="Bodytext490">
    <w:name w:val="Body text (49)"/>
    <w:basedOn w:val="Normal"/>
    <w:link w:val="Bodytext49"/>
    <w:rsid w:val="00BB568E"/>
    <w:pPr>
      <w:shd w:val="clear" w:color="auto" w:fill="FFFFFF"/>
      <w:spacing w:after="0" w:line="240" w:lineRule="atLeast"/>
    </w:pPr>
    <w:rPr>
      <w:rFonts w:ascii="Arial" w:hAnsi="Arial" w:cs="Arial"/>
      <w:sz w:val="8"/>
      <w:szCs w:val="8"/>
    </w:rPr>
  </w:style>
  <w:style w:type="paragraph" w:customStyle="1" w:styleId="Bodytext480">
    <w:name w:val="Body text (48)"/>
    <w:basedOn w:val="Normal"/>
    <w:link w:val="Bodytext48"/>
    <w:rsid w:val="00BB568E"/>
    <w:pPr>
      <w:shd w:val="clear" w:color="auto" w:fill="FFFFFF"/>
      <w:spacing w:after="0" w:line="240" w:lineRule="atLeast"/>
    </w:pPr>
    <w:rPr>
      <w:noProof/>
      <w:sz w:val="8"/>
      <w:szCs w:val="8"/>
    </w:rPr>
  </w:style>
  <w:style w:type="paragraph" w:customStyle="1" w:styleId="Bodytext470">
    <w:name w:val="Body text (47)"/>
    <w:basedOn w:val="Normal"/>
    <w:link w:val="Bodytext47"/>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460">
    <w:name w:val="Body text (46)"/>
    <w:basedOn w:val="Normal"/>
    <w:link w:val="Bodytext46"/>
    <w:rsid w:val="00BB568E"/>
    <w:pPr>
      <w:shd w:val="clear" w:color="auto" w:fill="FFFFFF"/>
      <w:spacing w:after="0" w:line="240" w:lineRule="atLeast"/>
    </w:pPr>
    <w:rPr>
      <w:rFonts w:ascii="Lucida Sans Unicode" w:hAnsi="Lucida Sans Unicode" w:cs="Lucida Sans Unicode"/>
      <w:noProof/>
      <w:sz w:val="8"/>
      <w:szCs w:val="8"/>
    </w:rPr>
  </w:style>
  <w:style w:type="paragraph" w:customStyle="1" w:styleId="Bodytext520">
    <w:name w:val="Body text (52)"/>
    <w:basedOn w:val="Normal"/>
    <w:link w:val="Bodytext52"/>
    <w:rsid w:val="00BB568E"/>
    <w:pPr>
      <w:shd w:val="clear" w:color="auto" w:fill="FFFFFF"/>
      <w:spacing w:after="0" w:line="240" w:lineRule="atLeast"/>
    </w:pPr>
    <w:rPr>
      <w:rFonts w:ascii="Arial" w:hAnsi="Arial" w:cs="Arial"/>
      <w:noProof/>
      <w:sz w:val="49"/>
      <w:szCs w:val="49"/>
    </w:rPr>
  </w:style>
  <w:style w:type="paragraph" w:customStyle="1" w:styleId="Bodytext580">
    <w:name w:val="Body text (58)"/>
    <w:basedOn w:val="Normal"/>
    <w:link w:val="Bodytext58"/>
    <w:rsid w:val="00BB568E"/>
    <w:pPr>
      <w:shd w:val="clear" w:color="auto" w:fill="FFFFFF"/>
      <w:spacing w:after="120" w:line="240" w:lineRule="atLeast"/>
    </w:pPr>
    <w:rPr>
      <w:rFonts w:ascii="Courier New" w:hAnsi="Courier New" w:cs="Courier New"/>
      <w:spacing w:val="-10"/>
      <w:w w:val="150"/>
      <w:sz w:val="12"/>
      <w:szCs w:val="12"/>
    </w:rPr>
  </w:style>
  <w:style w:type="paragraph" w:customStyle="1" w:styleId="Bodytext590">
    <w:name w:val="Body text (59)"/>
    <w:basedOn w:val="Normal"/>
    <w:link w:val="Bodytext59"/>
    <w:rsid w:val="00BB568E"/>
    <w:pPr>
      <w:shd w:val="clear" w:color="auto" w:fill="FFFFFF"/>
      <w:spacing w:after="0" w:line="240" w:lineRule="atLeast"/>
    </w:pPr>
    <w:rPr>
      <w:rFonts w:ascii="Lucida Sans Unicode" w:hAnsi="Lucida Sans Unicode" w:cs="Lucida Sans Unicode"/>
      <w:b/>
      <w:bCs/>
      <w:sz w:val="16"/>
      <w:szCs w:val="16"/>
    </w:rPr>
  </w:style>
  <w:style w:type="paragraph" w:customStyle="1" w:styleId="Bodytext530">
    <w:name w:val="Body text (53)"/>
    <w:basedOn w:val="Normal"/>
    <w:link w:val="Bodytext53"/>
    <w:rsid w:val="00BB568E"/>
    <w:pPr>
      <w:shd w:val="clear" w:color="auto" w:fill="FFFFFF"/>
      <w:spacing w:after="0" w:line="240" w:lineRule="atLeast"/>
    </w:pPr>
    <w:rPr>
      <w:i/>
      <w:iCs/>
      <w:sz w:val="18"/>
      <w:szCs w:val="18"/>
    </w:rPr>
  </w:style>
  <w:style w:type="paragraph" w:customStyle="1" w:styleId="Bodytext550">
    <w:name w:val="Body text (55)"/>
    <w:basedOn w:val="Normal"/>
    <w:link w:val="Bodytext55"/>
    <w:rsid w:val="00BB568E"/>
    <w:pPr>
      <w:shd w:val="clear" w:color="auto" w:fill="FFFFFF"/>
      <w:spacing w:after="0" w:line="240" w:lineRule="atLeast"/>
    </w:pPr>
    <w:rPr>
      <w:rFonts w:ascii="Arial" w:hAnsi="Arial" w:cs="Arial"/>
      <w:noProof/>
      <w:sz w:val="8"/>
      <w:szCs w:val="8"/>
    </w:rPr>
  </w:style>
  <w:style w:type="paragraph" w:customStyle="1" w:styleId="Bodytext540">
    <w:name w:val="Body text (54)"/>
    <w:basedOn w:val="Normal"/>
    <w:link w:val="Bodytext54"/>
    <w:rsid w:val="00BB568E"/>
    <w:pPr>
      <w:shd w:val="clear" w:color="auto" w:fill="FFFFFF"/>
      <w:spacing w:after="0" w:line="240" w:lineRule="atLeast"/>
    </w:pPr>
    <w:rPr>
      <w:noProof/>
      <w:sz w:val="8"/>
      <w:szCs w:val="8"/>
    </w:rPr>
  </w:style>
  <w:style w:type="paragraph" w:customStyle="1" w:styleId="Bodytext570">
    <w:name w:val="Body text (57)"/>
    <w:basedOn w:val="Normal"/>
    <w:link w:val="Bodytext57"/>
    <w:rsid w:val="00BB568E"/>
    <w:pPr>
      <w:shd w:val="clear" w:color="auto" w:fill="FFFFFF"/>
      <w:spacing w:after="0" w:line="240" w:lineRule="atLeast"/>
    </w:pPr>
    <w:rPr>
      <w:rFonts w:ascii="Lucida Sans Unicode" w:hAnsi="Lucida Sans Unicode" w:cs="Lucida Sans Unicode"/>
      <w:noProof/>
      <w:sz w:val="8"/>
      <w:szCs w:val="8"/>
    </w:rPr>
  </w:style>
  <w:style w:type="paragraph" w:customStyle="1" w:styleId="Bodytext560">
    <w:name w:val="Body text (56)"/>
    <w:basedOn w:val="Normal"/>
    <w:link w:val="Bodytext56"/>
    <w:rsid w:val="00BB568E"/>
    <w:pPr>
      <w:shd w:val="clear" w:color="auto" w:fill="FFFFFF"/>
      <w:spacing w:after="0" w:line="240" w:lineRule="atLeast"/>
    </w:pPr>
    <w:rPr>
      <w:rFonts w:ascii="Arial" w:hAnsi="Arial" w:cs="Arial"/>
      <w:noProof/>
      <w:sz w:val="15"/>
      <w:szCs w:val="15"/>
    </w:rPr>
  </w:style>
  <w:style w:type="paragraph" w:customStyle="1" w:styleId="Tablecaption30">
    <w:name w:val="Table caption (3)"/>
    <w:basedOn w:val="Normal"/>
    <w:link w:val="Tablecaption3"/>
    <w:rsid w:val="00BB568E"/>
    <w:pPr>
      <w:shd w:val="clear" w:color="auto" w:fill="FFFFFF"/>
      <w:spacing w:after="0" w:line="240" w:lineRule="atLeast"/>
    </w:pPr>
    <w:rPr>
      <w:sz w:val="17"/>
      <w:szCs w:val="17"/>
    </w:rPr>
  </w:style>
  <w:style w:type="paragraph" w:customStyle="1" w:styleId="Tablecaption40">
    <w:name w:val="Table caption (4)"/>
    <w:basedOn w:val="Normal"/>
    <w:link w:val="Tablecaption4"/>
    <w:rsid w:val="00BB568E"/>
    <w:pPr>
      <w:shd w:val="clear" w:color="auto" w:fill="FFFFFF"/>
      <w:spacing w:after="0" w:line="240" w:lineRule="atLeast"/>
    </w:pPr>
    <w:rPr>
      <w:rFonts w:ascii="Arial" w:hAnsi="Arial" w:cs="Arial"/>
      <w:sz w:val="11"/>
      <w:szCs w:val="11"/>
    </w:rPr>
  </w:style>
  <w:style w:type="paragraph" w:customStyle="1" w:styleId="Tablecaption50">
    <w:name w:val="Table caption (5)"/>
    <w:basedOn w:val="Normal"/>
    <w:link w:val="Tablecaption5"/>
    <w:rsid w:val="00BB568E"/>
    <w:pPr>
      <w:shd w:val="clear" w:color="auto" w:fill="FFFFFF"/>
      <w:spacing w:after="0" w:line="240" w:lineRule="atLeast"/>
    </w:pPr>
    <w:rPr>
      <w:rFonts w:ascii="Arial" w:hAnsi="Arial" w:cs="Arial"/>
      <w:sz w:val="16"/>
      <w:szCs w:val="16"/>
    </w:rPr>
  </w:style>
  <w:style w:type="paragraph" w:customStyle="1" w:styleId="Bodytext610">
    <w:name w:val="Body text (61)"/>
    <w:basedOn w:val="Normal"/>
    <w:link w:val="Bodytext61"/>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601">
    <w:name w:val="Body text (60)"/>
    <w:basedOn w:val="Normal"/>
    <w:link w:val="Bodytext600"/>
    <w:rsid w:val="00BB568E"/>
    <w:pPr>
      <w:shd w:val="clear" w:color="auto" w:fill="FFFFFF"/>
      <w:spacing w:after="0" w:line="240" w:lineRule="atLeast"/>
    </w:pPr>
    <w:rPr>
      <w:rFonts w:ascii="Arial" w:hAnsi="Arial" w:cs="Arial"/>
      <w:noProof/>
      <w:sz w:val="8"/>
      <w:szCs w:val="8"/>
    </w:rPr>
  </w:style>
  <w:style w:type="paragraph" w:customStyle="1" w:styleId="Bodytext620">
    <w:name w:val="Body text (62)"/>
    <w:basedOn w:val="Normal"/>
    <w:link w:val="Bodytext62"/>
    <w:rsid w:val="00BB568E"/>
    <w:pPr>
      <w:shd w:val="clear" w:color="auto" w:fill="FFFFFF"/>
      <w:spacing w:after="0" w:line="240" w:lineRule="atLeast"/>
      <w:jc w:val="right"/>
    </w:pPr>
    <w:rPr>
      <w:noProof/>
      <w:sz w:val="8"/>
      <w:szCs w:val="8"/>
    </w:rPr>
  </w:style>
  <w:style w:type="paragraph" w:customStyle="1" w:styleId="Heading41">
    <w:name w:val="Heading #4"/>
    <w:basedOn w:val="Normal"/>
    <w:link w:val="Heading40"/>
    <w:rsid w:val="00BB568E"/>
    <w:pPr>
      <w:shd w:val="clear" w:color="auto" w:fill="FFFFFF"/>
      <w:spacing w:after="120" w:line="240" w:lineRule="atLeast"/>
      <w:outlineLvl w:val="3"/>
    </w:pPr>
    <w:rPr>
      <w:b/>
      <w:bCs/>
      <w:sz w:val="17"/>
      <w:szCs w:val="17"/>
    </w:rPr>
  </w:style>
  <w:style w:type="paragraph" w:customStyle="1" w:styleId="Heading420">
    <w:name w:val="Heading #4 (2)"/>
    <w:basedOn w:val="Normal"/>
    <w:link w:val="Heading42"/>
    <w:rsid w:val="00BB568E"/>
    <w:pPr>
      <w:shd w:val="clear" w:color="auto" w:fill="FFFFFF"/>
      <w:spacing w:before="120" w:after="120" w:line="240" w:lineRule="atLeast"/>
      <w:outlineLvl w:val="3"/>
    </w:pPr>
    <w:rPr>
      <w:sz w:val="17"/>
      <w:szCs w:val="17"/>
    </w:rPr>
  </w:style>
  <w:style w:type="paragraph" w:customStyle="1" w:styleId="Heading330">
    <w:name w:val="Heading #3 (3)"/>
    <w:basedOn w:val="Normal"/>
    <w:link w:val="Heading33"/>
    <w:rsid w:val="00BB568E"/>
    <w:pPr>
      <w:shd w:val="clear" w:color="auto" w:fill="FFFFFF"/>
      <w:spacing w:after="0" w:line="167" w:lineRule="exact"/>
      <w:outlineLvl w:val="2"/>
    </w:pPr>
    <w:rPr>
      <w:b/>
      <w:bCs/>
      <w:sz w:val="17"/>
      <w:szCs w:val="17"/>
    </w:rPr>
  </w:style>
  <w:style w:type="paragraph" w:customStyle="1" w:styleId="Heading31">
    <w:name w:val="Heading #3"/>
    <w:basedOn w:val="Normal"/>
    <w:link w:val="Heading30"/>
    <w:rsid w:val="00BB568E"/>
    <w:pPr>
      <w:shd w:val="clear" w:color="auto" w:fill="FFFFFF"/>
      <w:spacing w:before="120" w:after="120" w:line="240" w:lineRule="atLeast"/>
      <w:outlineLvl w:val="2"/>
    </w:pPr>
    <w:rPr>
      <w:b/>
      <w:bCs/>
      <w:sz w:val="17"/>
      <w:szCs w:val="17"/>
    </w:rPr>
  </w:style>
  <w:style w:type="paragraph" w:customStyle="1" w:styleId="Bodytext640">
    <w:name w:val="Body text (64)"/>
    <w:basedOn w:val="Normal"/>
    <w:link w:val="Bodytext64"/>
    <w:rsid w:val="00BB568E"/>
    <w:pPr>
      <w:shd w:val="clear" w:color="auto" w:fill="FFFFFF"/>
      <w:spacing w:before="60" w:after="0" w:line="171" w:lineRule="exact"/>
    </w:pPr>
    <w:rPr>
      <w:sz w:val="17"/>
      <w:szCs w:val="17"/>
    </w:rPr>
  </w:style>
  <w:style w:type="paragraph" w:customStyle="1" w:styleId="Heading430">
    <w:name w:val="Heading #4 (3)"/>
    <w:basedOn w:val="Normal"/>
    <w:link w:val="Heading43"/>
    <w:rsid w:val="00BB568E"/>
    <w:pPr>
      <w:shd w:val="clear" w:color="auto" w:fill="FFFFFF"/>
      <w:spacing w:before="360" w:after="0" w:line="340" w:lineRule="exact"/>
      <w:outlineLvl w:val="3"/>
    </w:pPr>
    <w:rPr>
      <w:b/>
      <w:bCs/>
      <w:sz w:val="17"/>
      <w:szCs w:val="17"/>
    </w:rPr>
  </w:style>
  <w:style w:type="paragraph" w:customStyle="1" w:styleId="Bodytext650">
    <w:name w:val="Body text (65)"/>
    <w:basedOn w:val="Normal"/>
    <w:link w:val="Bodytext65"/>
    <w:rsid w:val="00BB568E"/>
    <w:pPr>
      <w:shd w:val="clear" w:color="auto" w:fill="FFFFFF"/>
      <w:spacing w:after="120" w:line="174" w:lineRule="exact"/>
    </w:pPr>
    <w:rPr>
      <w:sz w:val="17"/>
      <w:szCs w:val="17"/>
    </w:rPr>
  </w:style>
  <w:style w:type="paragraph" w:customStyle="1" w:styleId="Bodytext660">
    <w:name w:val="Body text (66)"/>
    <w:basedOn w:val="Normal"/>
    <w:link w:val="Bodytext66"/>
    <w:rsid w:val="00BB568E"/>
    <w:pPr>
      <w:shd w:val="clear" w:color="auto" w:fill="FFFFFF"/>
      <w:spacing w:before="300" w:after="120" w:line="240" w:lineRule="atLeast"/>
    </w:pPr>
    <w:rPr>
      <w:sz w:val="15"/>
      <w:szCs w:val="15"/>
    </w:rPr>
  </w:style>
  <w:style w:type="paragraph" w:customStyle="1" w:styleId="Bodytext671">
    <w:name w:val="Body text (67)1"/>
    <w:basedOn w:val="Normal"/>
    <w:link w:val="Bodytext67"/>
    <w:rsid w:val="00BB568E"/>
    <w:pPr>
      <w:shd w:val="clear" w:color="auto" w:fill="FFFFFF"/>
      <w:spacing w:before="120" w:after="0" w:line="167" w:lineRule="exact"/>
      <w:ind w:firstLine="340"/>
    </w:pPr>
    <w:rPr>
      <w:sz w:val="15"/>
      <w:szCs w:val="15"/>
    </w:rPr>
  </w:style>
  <w:style w:type="paragraph" w:customStyle="1" w:styleId="Bodytext680">
    <w:name w:val="Body text (68)"/>
    <w:basedOn w:val="Normal"/>
    <w:link w:val="Bodytext68"/>
    <w:rsid w:val="00BB568E"/>
    <w:pPr>
      <w:shd w:val="clear" w:color="auto" w:fill="FFFFFF"/>
      <w:spacing w:before="180" w:after="180" w:line="240" w:lineRule="atLeast"/>
    </w:pPr>
    <w:rPr>
      <w:i/>
      <w:iCs/>
      <w:spacing w:val="20"/>
      <w:sz w:val="17"/>
      <w:szCs w:val="17"/>
    </w:rPr>
  </w:style>
  <w:style w:type="paragraph" w:customStyle="1" w:styleId="Bodytext690">
    <w:name w:val="Body text (69)"/>
    <w:basedOn w:val="Normal"/>
    <w:link w:val="Bodytext69"/>
    <w:rsid w:val="00BB568E"/>
    <w:pPr>
      <w:shd w:val="clear" w:color="auto" w:fill="FFFFFF"/>
      <w:spacing w:before="180" w:after="300" w:line="172" w:lineRule="exact"/>
    </w:pPr>
    <w:rPr>
      <w:b/>
      <w:bCs/>
      <w:sz w:val="18"/>
      <w:szCs w:val="18"/>
    </w:rPr>
  </w:style>
  <w:style w:type="paragraph" w:customStyle="1" w:styleId="Heading440">
    <w:name w:val="Heading #4 (4)"/>
    <w:basedOn w:val="Normal"/>
    <w:link w:val="Heading44"/>
    <w:rsid w:val="00BB568E"/>
    <w:pPr>
      <w:shd w:val="clear" w:color="auto" w:fill="FFFFFF"/>
      <w:spacing w:before="300" w:after="180" w:line="240" w:lineRule="atLeast"/>
      <w:jc w:val="center"/>
      <w:outlineLvl w:val="3"/>
    </w:pPr>
    <w:rPr>
      <w:rFonts w:ascii="Arial" w:hAnsi="Arial" w:cs="Arial"/>
      <w:b/>
      <w:bCs/>
      <w:sz w:val="16"/>
      <w:szCs w:val="16"/>
    </w:rPr>
  </w:style>
  <w:style w:type="paragraph" w:customStyle="1" w:styleId="Bodytext701">
    <w:name w:val="Body text (70)"/>
    <w:basedOn w:val="Normal"/>
    <w:link w:val="Bodytext700"/>
    <w:rsid w:val="00BB568E"/>
    <w:pPr>
      <w:shd w:val="clear" w:color="auto" w:fill="FFFFFF"/>
      <w:spacing w:before="120" w:after="120" w:line="240" w:lineRule="atLeast"/>
    </w:pPr>
    <w:rPr>
      <w:sz w:val="13"/>
      <w:szCs w:val="13"/>
    </w:rPr>
  </w:style>
  <w:style w:type="paragraph" w:customStyle="1" w:styleId="Bodytext711">
    <w:name w:val="Body text (71)1"/>
    <w:basedOn w:val="Normal"/>
    <w:link w:val="Bodytext710"/>
    <w:rsid w:val="00BB568E"/>
    <w:pPr>
      <w:shd w:val="clear" w:color="auto" w:fill="FFFFFF"/>
      <w:spacing w:before="120" w:after="120" w:line="172" w:lineRule="exact"/>
      <w:ind w:hanging="1580"/>
      <w:jc w:val="center"/>
    </w:pPr>
    <w:rPr>
      <w:b/>
      <w:bCs/>
      <w:sz w:val="18"/>
      <w:szCs w:val="18"/>
    </w:rPr>
  </w:style>
  <w:style w:type="paragraph" w:customStyle="1" w:styleId="Bodytext720">
    <w:name w:val="Body text (72)"/>
    <w:basedOn w:val="Normal"/>
    <w:link w:val="Bodytext72"/>
    <w:rsid w:val="00BB568E"/>
    <w:pPr>
      <w:shd w:val="clear" w:color="auto" w:fill="FFFFFF"/>
      <w:spacing w:before="180" w:after="180" w:line="240" w:lineRule="atLeast"/>
    </w:pPr>
    <w:rPr>
      <w:sz w:val="18"/>
      <w:szCs w:val="18"/>
    </w:rPr>
  </w:style>
  <w:style w:type="paragraph" w:customStyle="1" w:styleId="Heading450">
    <w:name w:val="Heading #4 (5)"/>
    <w:basedOn w:val="Normal"/>
    <w:link w:val="Heading45"/>
    <w:rsid w:val="00BB568E"/>
    <w:pPr>
      <w:shd w:val="clear" w:color="auto" w:fill="FFFFFF"/>
      <w:spacing w:before="300" w:after="120" w:line="240" w:lineRule="atLeast"/>
      <w:jc w:val="center"/>
      <w:outlineLvl w:val="3"/>
    </w:pPr>
    <w:rPr>
      <w:b/>
      <w:bCs/>
      <w:sz w:val="17"/>
      <w:szCs w:val="17"/>
    </w:rPr>
  </w:style>
  <w:style w:type="paragraph" w:customStyle="1" w:styleId="Heading341">
    <w:name w:val="Heading #3 (4)1"/>
    <w:basedOn w:val="Normal"/>
    <w:link w:val="Heading34"/>
    <w:rsid w:val="00BB568E"/>
    <w:pPr>
      <w:shd w:val="clear" w:color="auto" w:fill="FFFFFF"/>
      <w:spacing w:before="480" w:after="0" w:line="324" w:lineRule="exact"/>
      <w:jc w:val="center"/>
      <w:outlineLvl w:val="2"/>
    </w:pPr>
    <w:rPr>
      <w:b/>
      <w:bCs/>
      <w:sz w:val="17"/>
      <w:szCs w:val="17"/>
    </w:rPr>
  </w:style>
  <w:style w:type="paragraph" w:customStyle="1" w:styleId="Heading351">
    <w:name w:val="Heading #3 (5)1"/>
    <w:basedOn w:val="Normal"/>
    <w:link w:val="Heading35"/>
    <w:rsid w:val="00BB568E"/>
    <w:pPr>
      <w:shd w:val="clear" w:color="auto" w:fill="FFFFFF"/>
      <w:spacing w:before="180" w:after="180" w:line="240" w:lineRule="atLeast"/>
      <w:outlineLvl w:val="2"/>
    </w:pPr>
    <w:rPr>
      <w:b/>
      <w:bCs/>
      <w:sz w:val="18"/>
      <w:szCs w:val="18"/>
    </w:rPr>
  </w:style>
  <w:style w:type="paragraph" w:customStyle="1" w:styleId="Bodytext730">
    <w:name w:val="Body text (73)"/>
    <w:basedOn w:val="Normal"/>
    <w:link w:val="Bodytext73"/>
    <w:rsid w:val="00BB568E"/>
    <w:pPr>
      <w:shd w:val="clear" w:color="auto" w:fill="FFFFFF"/>
      <w:spacing w:before="120" w:after="120" w:line="240" w:lineRule="atLeast"/>
    </w:pPr>
    <w:rPr>
      <w:b/>
      <w:bCs/>
      <w:sz w:val="17"/>
      <w:szCs w:val="17"/>
    </w:rPr>
  </w:style>
  <w:style w:type="paragraph" w:customStyle="1" w:styleId="Bodytext740">
    <w:name w:val="Body text (74)"/>
    <w:basedOn w:val="Normal"/>
    <w:link w:val="Bodytext74"/>
    <w:rsid w:val="00BB568E"/>
    <w:pPr>
      <w:shd w:val="clear" w:color="auto" w:fill="FFFFFF"/>
      <w:spacing w:before="180" w:after="180" w:line="240" w:lineRule="atLeast"/>
      <w:ind w:firstLine="340"/>
    </w:pPr>
    <w:rPr>
      <w:b/>
      <w:bCs/>
      <w:spacing w:val="-10"/>
      <w:sz w:val="20"/>
      <w:szCs w:val="20"/>
    </w:rPr>
  </w:style>
  <w:style w:type="paragraph" w:customStyle="1" w:styleId="Bodytext750">
    <w:name w:val="Body text (75)"/>
    <w:basedOn w:val="Normal"/>
    <w:link w:val="Bodytext75"/>
    <w:rsid w:val="00BB568E"/>
    <w:pPr>
      <w:shd w:val="clear" w:color="auto" w:fill="FFFFFF"/>
      <w:spacing w:after="0" w:line="338" w:lineRule="exact"/>
      <w:jc w:val="center"/>
    </w:pPr>
    <w:rPr>
      <w:rFonts w:ascii="Arial" w:hAnsi="Arial" w:cs="Arial"/>
      <w:b/>
      <w:bCs/>
      <w:sz w:val="16"/>
      <w:szCs w:val="16"/>
    </w:rPr>
  </w:style>
  <w:style w:type="character" w:customStyle="1" w:styleId="SubtleReference1">
    <w:name w:val="Subtle Reference1"/>
    <w:aliases w:val="podnaslov sredina"/>
    <w:uiPriority w:val="31"/>
    <w:rsid w:val="00BB568E"/>
    <w:rPr>
      <w:b/>
    </w:rPr>
  </w:style>
  <w:style w:type="numbering" w:customStyle="1" w:styleId="NoList3">
    <w:name w:val="No List3"/>
    <w:next w:val="NoList"/>
    <w:semiHidden/>
    <w:rsid w:val="00BB568E"/>
  </w:style>
  <w:style w:type="numbering" w:customStyle="1" w:styleId="NoList4">
    <w:name w:val="No List4"/>
    <w:next w:val="NoList"/>
    <w:semiHidden/>
    <w:rsid w:val="00BB568E"/>
  </w:style>
  <w:style w:type="character" w:customStyle="1" w:styleId="Bodytext5TimesNewRoman2">
    <w:name w:val="Body text (5) + Times New Roman2"/>
    <w:aliases w:val="9 pt2"/>
    <w:uiPriority w:val="99"/>
    <w:rsid w:val="00BB568E"/>
    <w:rPr>
      <w:rFonts w:ascii="Times New Roman" w:eastAsia="Gungsuh" w:hAnsi="Times New Roman" w:cs="Times New Roman" w:hint="default"/>
      <w:sz w:val="18"/>
      <w:szCs w:val="18"/>
      <w:shd w:val="clear" w:color="auto" w:fill="FFFFFF"/>
    </w:rPr>
  </w:style>
  <w:style w:type="paragraph" w:customStyle="1" w:styleId="BodyText2b">
    <w:name w:val="Body Text2"/>
    <w:basedOn w:val="Normal"/>
    <w:rsid w:val="00BB568E"/>
    <w:pPr>
      <w:shd w:val="clear" w:color="auto" w:fill="FFFFFF"/>
      <w:spacing w:after="60" w:line="178" w:lineRule="exact"/>
      <w:ind w:hanging="1120"/>
    </w:pPr>
    <w:rPr>
      <w:sz w:val="17"/>
      <w:szCs w:val="17"/>
    </w:rPr>
  </w:style>
  <w:style w:type="character" w:customStyle="1" w:styleId="Heading22">
    <w:name w:val="Heading #2 (2)_"/>
    <w:link w:val="Heading220"/>
    <w:rsid w:val="00BB568E"/>
    <w:rPr>
      <w:smallCaps/>
      <w:shd w:val="clear" w:color="auto" w:fill="FFFFFF"/>
    </w:rPr>
  </w:style>
  <w:style w:type="paragraph" w:customStyle="1" w:styleId="Heading220">
    <w:name w:val="Heading #2 (2)"/>
    <w:basedOn w:val="Normal"/>
    <w:link w:val="Heading22"/>
    <w:rsid w:val="00BB568E"/>
    <w:pPr>
      <w:shd w:val="clear" w:color="auto" w:fill="FFFFFF"/>
      <w:spacing w:before="60" w:after="60" w:line="240" w:lineRule="atLeast"/>
      <w:outlineLvl w:val="1"/>
    </w:pPr>
    <w:rPr>
      <w:smallCaps/>
      <w:shd w:val="clear" w:color="auto" w:fill="FFFFFF"/>
    </w:rPr>
  </w:style>
  <w:style w:type="character" w:customStyle="1" w:styleId="Heading50">
    <w:name w:val="Heading #5_"/>
    <w:link w:val="Heading51"/>
    <w:rsid w:val="00BB568E"/>
    <w:rPr>
      <w:b/>
      <w:bCs/>
      <w:sz w:val="17"/>
      <w:szCs w:val="17"/>
      <w:shd w:val="clear" w:color="auto" w:fill="FFFFFF"/>
    </w:rPr>
  </w:style>
  <w:style w:type="paragraph" w:customStyle="1" w:styleId="Heading51">
    <w:name w:val="Heading #5"/>
    <w:basedOn w:val="Normal"/>
    <w:link w:val="Heading50"/>
    <w:rsid w:val="00BB568E"/>
    <w:pPr>
      <w:shd w:val="clear" w:color="auto" w:fill="FFFFFF"/>
      <w:spacing w:before="480" w:after="480" w:line="240" w:lineRule="atLeast"/>
      <w:ind w:hanging="460"/>
      <w:jc w:val="center"/>
      <w:outlineLvl w:val="4"/>
    </w:pPr>
    <w:rPr>
      <w:b/>
      <w:bCs/>
      <w:sz w:val="17"/>
      <w:szCs w:val="17"/>
      <w:shd w:val="clear" w:color="auto" w:fill="FFFFFF"/>
    </w:rPr>
  </w:style>
  <w:style w:type="character" w:customStyle="1" w:styleId="Heading5NotBold">
    <w:name w:val="Heading #5 + Not Bold"/>
    <w:rsid w:val="00BB568E"/>
    <w:rPr>
      <w:b/>
      <w:bCs/>
      <w:spacing w:val="0"/>
      <w:sz w:val="17"/>
      <w:szCs w:val="17"/>
      <w:shd w:val="clear" w:color="auto" w:fill="FFFFFF"/>
    </w:rPr>
  </w:style>
  <w:style w:type="character" w:customStyle="1" w:styleId="Bodytext1385pt">
    <w:name w:val="Body text (13) + 8.5 pt"/>
    <w:rsid w:val="00BB568E"/>
    <w:rPr>
      <w:sz w:val="17"/>
      <w:szCs w:val="17"/>
      <w:shd w:val="clear" w:color="auto" w:fill="FFFFFF"/>
    </w:rPr>
  </w:style>
  <w:style w:type="character" w:customStyle="1" w:styleId="Bodytext1385pt28">
    <w:name w:val="Body text (13) + 8.5 pt28"/>
    <w:rsid w:val="00BB568E"/>
    <w:rPr>
      <w:sz w:val="17"/>
      <w:szCs w:val="17"/>
      <w:shd w:val="clear" w:color="auto" w:fill="FFFFFF"/>
    </w:rPr>
  </w:style>
  <w:style w:type="character" w:customStyle="1" w:styleId="Bodytext8pt31">
    <w:name w:val="Body text + 8 pt31"/>
    <w:rsid w:val="00BB568E"/>
    <w:rPr>
      <w:rFonts w:ascii="Times New Roman" w:hAnsi="Times New Roman" w:cs="Times New Roman"/>
      <w:spacing w:val="0"/>
      <w:sz w:val="16"/>
      <w:szCs w:val="16"/>
      <w:shd w:val="clear" w:color="auto" w:fill="FFFFFF"/>
    </w:rPr>
  </w:style>
  <w:style w:type="character" w:customStyle="1" w:styleId="Bodytext8pt30">
    <w:name w:val="Body text + 8 pt30"/>
    <w:rsid w:val="00BB568E"/>
    <w:rPr>
      <w:rFonts w:ascii="Times New Roman" w:hAnsi="Times New Roman" w:cs="Times New Roman"/>
      <w:spacing w:val="0"/>
      <w:sz w:val="16"/>
      <w:szCs w:val="16"/>
      <w:shd w:val="clear" w:color="auto" w:fill="FFFFFF"/>
    </w:rPr>
  </w:style>
  <w:style w:type="character" w:customStyle="1" w:styleId="Bodytext1385pt27">
    <w:name w:val="Body text (13) + 8.5 pt27"/>
    <w:rsid w:val="00BB568E"/>
    <w:rPr>
      <w:sz w:val="17"/>
      <w:szCs w:val="17"/>
      <w:shd w:val="clear" w:color="auto" w:fill="FFFFFF"/>
    </w:rPr>
  </w:style>
  <w:style w:type="character" w:customStyle="1" w:styleId="Bodytext8pt29">
    <w:name w:val="Body text + 8 pt29"/>
    <w:rsid w:val="00BB568E"/>
    <w:rPr>
      <w:rFonts w:ascii="Times New Roman" w:hAnsi="Times New Roman" w:cs="Times New Roman"/>
      <w:spacing w:val="0"/>
      <w:sz w:val="16"/>
      <w:szCs w:val="16"/>
      <w:shd w:val="clear" w:color="auto" w:fill="FFFFFF"/>
    </w:rPr>
  </w:style>
  <w:style w:type="character" w:customStyle="1" w:styleId="Bodytext1385pt26">
    <w:name w:val="Body text (13) + 8.5 pt26"/>
    <w:rsid w:val="00BB568E"/>
    <w:rPr>
      <w:sz w:val="17"/>
      <w:szCs w:val="17"/>
      <w:shd w:val="clear" w:color="auto" w:fill="FFFFFF"/>
    </w:rPr>
  </w:style>
  <w:style w:type="character" w:customStyle="1" w:styleId="Bodytext1385pt25">
    <w:name w:val="Body text (13) + 8.5 pt25"/>
    <w:rsid w:val="00BB568E"/>
    <w:rPr>
      <w:sz w:val="17"/>
      <w:szCs w:val="17"/>
      <w:shd w:val="clear" w:color="auto" w:fill="FFFFFF"/>
    </w:rPr>
  </w:style>
  <w:style w:type="character" w:customStyle="1" w:styleId="Bodytext8pt28">
    <w:name w:val="Body text + 8 pt28"/>
    <w:rsid w:val="00BB568E"/>
    <w:rPr>
      <w:rFonts w:ascii="Times New Roman" w:hAnsi="Times New Roman" w:cs="Times New Roman"/>
      <w:spacing w:val="0"/>
      <w:sz w:val="16"/>
      <w:szCs w:val="16"/>
      <w:shd w:val="clear" w:color="auto" w:fill="FFFFFF"/>
    </w:rPr>
  </w:style>
  <w:style w:type="character" w:customStyle="1" w:styleId="Bodytext8pt27">
    <w:name w:val="Body text + 8 pt27"/>
    <w:rsid w:val="00BB568E"/>
    <w:rPr>
      <w:rFonts w:ascii="Times New Roman" w:hAnsi="Times New Roman" w:cs="Times New Roman"/>
      <w:spacing w:val="0"/>
      <w:sz w:val="16"/>
      <w:szCs w:val="16"/>
      <w:shd w:val="clear" w:color="auto" w:fill="FFFFFF"/>
    </w:rPr>
  </w:style>
  <w:style w:type="character" w:customStyle="1" w:styleId="Bodytext1385pt24">
    <w:name w:val="Body text (13) + 8.5 pt24"/>
    <w:rsid w:val="00BB568E"/>
    <w:rPr>
      <w:sz w:val="17"/>
      <w:szCs w:val="17"/>
      <w:shd w:val="clear" w:color="auto" w:fill="FFFFFF"/>
    </w:rPr>
  </w:style>
  <w:style w:type="character" w:customStyle="1" w:styleId="Bodytext8pt26">
    <w:name w:val="Body text + 8 pt26"/>
    <w:rsid w:val="00BB568E"/>
    <w:rPr>
      <w:rFonts w:ascii="Times New Roman" w:hAnsi="Times New Roman" w:cs="Times New Roman"/>
      <w:spacing w:val="0"/>
      <w:sz w:val="16"/>
      <w:szCs w:val="16"/>
      <w:shd w:val="clear" w:color="auto" w:fill="FFFFFF"/>
    </w:rPr>
  </w:style>
  <w:style w:type="character" w:customStyle="1" w:styleId="Bodytext8pt25">
    <w:name w:val="Body text + 8 pt25"/>
    <w:rsid w:val="00BB568E"/>
    <w:rPr>
      <w:rFonts w:ascii="Times New Roman" w:hAnsi="Times New Roman" w:cs="Times New Roman"/>
      <w:spacing w:val="0"/>
      <w:sz w:val="16"/>
      <w:szCs w:val="16"/>
      <w:shd w:val="clear" w:color="auto" w:fill="FFFFFF"/>
    </w:rPr>
  </w:style>
  <w:style w:type="character" w:customStyle="1" w:styleId="Bodytext1385pt23">
    <w:name w:val="Body text (13) + 8.5 pt23"/>
    <w:rsid w:val="00BB568E"/>
    <w:rPr>
      <w:sz w:val="17"/>
      <w:szCs w:val="17"/>
      <w:shd w:val="clear" w:color="auto" w:fill="FFFFFF"/>
    </w:rPr>
  </w:style>
  <w:style w:type="character" w:customStyle="1" w:styleId="Bodytext8pt24">
    <w:name w:val="Body text + 8 pt24"/>
    <w:rsid w:val="00BB568E"/>
    <w:rPr>
      <w:rFonts w:ascii="Times New Roman" w:hAnsi="Times New Roman" w:cs="Times New Roman"/>
      <w:spacing w:val="0"/>
      <w:sz w:val="16"/>
      <w:szCs w:val="16"/>
      <w:shd w:val="clear" w:color="auto" w:fill="FFFFFF"/>
    </w:rPr>
  </w:style>
  <w:style w:type="character" w:customStyle="1" w:styleId="Bodytext1385pt22">
    <w:name w:val="Body text (13) + 8.5 pt22"/>
    <w:rsid w:val="00BB568E"/>
    <w:rPr>
      <w:sz w:val="17"/>
      <w:szCs w:val="17"/>
      <w:shd w:val="clear" w:color="auto" w:fill="FFFFFF"/>
    </w:rPr>
  </w:style>
  <w:style w:type="character" w:customStyle="1" w:styleId="Bodytext1385pt21">
    <w:name w:val="Body text (13) + 8.5 pt21"/>
    <w:rsid w:val="00BB568E"/>
    <w:rPr>
      <w:sz w:val="17"/>
      <w:szCs w:val="17"/>
      <w:shd w:val="clear" w:color="auto" w:fill="FFFFFF"/>
    </w:rPr>
  </w:style>
  <w:style w:type="character" w:customStyle="1" w:styleId="Bodytext8pt23">
    <w:name w:val="Body text + 8 pt23"/>
    <w:rsid w:val="00BB568E"/>
    <w:rPr>
      <w:rFonts w:ascii="Times New Roman" w:hAnsi="Times New Roman" w:cs="Times New Roman"/>
      <w:spacing w:val="0"/>
      <w:sz w:val="16"/>
      <w:szCs w:val="16"/>
      <w:shd w:val="clear" w:color="auto" w:fill="FFFFFF"/>
    </w:rPr>
  </w:style>
  <w:style w:type="character" w:customStyle="1" w:styleId="Bodytext8pt22">
    <w:name w:val="Body text + 8 pt22"/>
    <w:rsid w:val="00BB568E"/>
    <w:rPr>
      <w:rFonts w:ascii="Times New Roman" w:hAnsi="Times New Roman" w:cs="Times New Roman"/>
      <w:spacing w:val="0"/>
      <w:sz w:val="16"/>
      <w:szCs w:val="16"/>
      <w:shd w:val="clear" w:color="auto" w:fill="FFFFFF"/>
    </w:rPr>
  </w:style>
  <w:style w:type="character" w:customStyle="1" w:styleId="Bodytext1385pt20">
    <w:name w:val="Body text (13) + 8.5 pt20"/>
    <w:rsid w:val="00BB568E"/>
    <w:rPr>
      <w:sz w:val="17"/>
      <w:szCs w:val="17"/>
      <w:shd w:val="clear" w:color="auto" w:fill="FFFFFF"/>
    </w:rPr>
  </w:style>
  <w:style w:type="character" w:customStyle="1" w:styleId="Bodytext1385pt19">
    <w:name w:val="Body text (13) + 8.5 pt19"/>
    <w:rsid w:val="00BB568E"/>
    <w:rPr>
      <w:sz w:val="17"/>
      <w:szCs w:val="17"/>
      <w:shd w:val="clear" w:color="auto" w:fill="FFFFFF"/>
    </w:rPr>
  </w:style>
  <w:style w:type="character" w:customStyle="1" w:styleId="Bodytext8pt21">
    <w:name w:val="Body text + 8 pt21"/>
    <w:rsid w:val="00BB568E"/>
    <w:rPr>
      <w:rFonts w:ascii="Times New Roman" w:hAnsi="Times New Roman" w:cs="Times New Roman"/>
      <w:spacing w:val="0"/>
      <w:sz w:val="16"/>
      <w:szCs w:val="16"/>
      <w:shd w:val="clear" w:color="auto" w:fill="FFFFFF"/>
    </w:rPr>
  </w:style>
  <w:style w:type="character" w:customStyle="1" w:styleId="Bodytext8pt20">
    <w:name w:val="Body text + 8 pt20"/>
    <w:rsid w:val="00BB568E"/>
    <w:rPr>
      <w:rFonts w:ascii="Times New Roman" w:hAnsi="Times New Roman" w:cs="Times New Roman"/>
      <w:spacing w:val="0"/>
      <w:sz w:val="16"/>
      <w:szCs w:val="16"/>
      <w:shd w:val="clear" w:color="auto" w:fill="FFFFFF"/>
    </w:rPr>
  </w:style>
  <w:style w:type="character" w:customStyle="1" w:styleId="Bodytext1385pt18">
    <w:name w:val="Body text (13) + 8.5 pt18"/>
    <w:rsid w:val="00BB568E"/>
    <w:rPr>
      <w:sz w:val="17"/>
      <w:szCs w:val="17"/>
      <w:shd w:val="clear" w:color="auto" w:fill="FFFFFF"/>
    </w:rPr>
  </w:style>
  <w:style w:type="character" w:customStyle="1" w:styleId="Tableofcontents">
    <w:name w:val="Table of contents_"/>
    <w:link w:val="Tableofcontents0"/>
    <w:rsid w:val="00BB568E"/>
    <w:rPr>
      <w:sz w:val="17"/>
      <w:szCs w:val="17"/>
      <w:shd w:val="clear" w:color="auto" w:fill="FFFFFF"/>
    </w:rPr>
  </w:style>
  <w:style w:type="paragraph" w:customStyle="1" w:styleId="Tableofcontents0">
    <w:name w:val="Table of contents"/>
    <w:basedOn w:val="Normal"/>
    <w:link w:val="Tableofcontents"/>
    <w:rsid w:val="00BB568E"/>
    <w:pPr>
      <w:shd w:val="clear" w:color="auto" w:fill="FFFFFF"/>
      <w:spacing w:before="60" w:after="60" w:line="240" w:lineRule="atLeast"/>
    </w:pPr>
    <w:rPr>
      <w:sz w:val="17"/>
      <w:szCs w:val="17"/>
      <w:shd w:val="clear" w:color="auto" w:fill="FFFFFF"/>
    </w:rPr>
  </w:style>
  <w:style w:type="character" w:customStyle="1" w:styleId="Bodytext8pt19">
    <w:name w:val="Body text + 8 pt19"/>
    <w:rsid w:val="00BB568E"/>
    <w:rPr>
      <w:rFonts w:ascii="Times New Roman" w:hAnsi="Times New Roman" w:cs="Times New Roman"/>
      <w:spacing w:val="0"/>
      <w:sz w:val="16"/>
      <w:szCs w:val="16"/>
      <w:shd w:val="clear" w:color="auto" w:fill="FFFFFF"/>
    </w:rPr>
  </w:style>
  <w:style w:type="character" w:customStyle="1" w:styleId="Bodytext8pt18">
    <w:name w:val="Body text + 8 pt18"/>
    <w:rsid w:val="00BB568E"/>
    <w:rPr>
      <w:rFonts w:ascii="Times New Roman" w:hAnsi="Times New Roman" w:cs="Times New Roman"/>
      <w:spacing w:val="0"/>
      <w:sz w:val="16"/>
      <w:szCs w:val="16"/>
      <w:shd w:val="clear" w:color="auto" w:fill="FFFFFF"/>
    </w:rPr>
  </w:style>
  <w:style w:type="character" w:customStyle="1" w:styleId="Bodytext1385pt17">
    <w:name w:val="Body text (13) + 8.5 pt17"/>
    <w:rsid w:val="00BB568E"/>
    <w:rPr>
      <w:sz w:val="17"/>
      <w:szCs w:val="17"/>
      <w:shd w:val="clear" w:color="auto" w:fill="FFFFFF"/>
    </w:rPr>
  </w:style>
  <w:style w:type="character" w:customStyle="1" w:styleId="Bodytext8pt17">
    <w:name w:val="Body text + 8 pt17"/>
    <w:rsid w:val="00BB568E"/>
    <w:rPr>
      <w:rFonts w:ascii="Times New Roman" w:hAnsi="Times New Roman" w:cs="Times New Roman"/>
      <w:spacing w:val="0"/>
      <w:sz w:val="16"/>
      <w:szCs w:val="16"/>
      <w:shd w:val="clear" w:color="auto" w:fill="FFFFFF"/>
    </w:rPr>
  </w:style>
  <w:style w:type="character" w:customStyle="1" w:styleId="Bodytext1385pt16">
    <w:name w:val="Body text (13) + 8.5 pt16"/>
    <w:rsid w:val="00BB568E"/>
    <w:rPr>
      <w:sz w:val="17"/>
      <w:szCs w:val="17"/>
      <w:shd w:val="clear" w:color="auto" w:fill="FFFFFF"/>
    </w:rPr>
  </w:style>
  <w:style w:type="character" w:customStyle="1" w:styleId="Bodytext8pt16">
    <w:name w:val="Body text + 8 pt16"/>
    <w:rsid w:val="00BB568E"/>
    <w:rPr>
      <w:rFonts w:ascii="Times New Roman" w:hAnsi="Times New Roman" w:cs="Times New Roman"/>
      <w:spacing w:val="0"/>
      <w:sz w:val="16"/>
      <w:szCs w:val="16"/>
      <w:shd w:val="clear" w:color="auto" w:fill="FFFFFF"/>
    </w:rPr>
  </w:style>
  <w:style w:type="character" w:customStyle="1" w:styleId="Bodytext1385pt15">
    <w:name w:val="Body text (13) + 8.5 pt15"/>
    <w:rsid w:val="00BB568E"/>
    <w:rPr>
      <w:sz w:val="17"/>
      <w:szCs w:val="17"/>
      <w:shd w:val="clear" w:color="auto" w:fill="FFFFFF"/>
    </w:rPr>
  </w:style>
  <w:style w:type="character" w:customStyle="1" w:styleId="Bodytext8pt15">
    <w:name w:val="Body text + 8 pt15"/>
    <w:rsid w:val="00BB568E"/>
    <w:rPr>
      <w:rFonts w:ascii="Times New Roman" w:hAnsi="Times New Roman" w:cs="Times New Roman"/>
      <w:spacing w:val="0"/>
      <w:sz w:val="16"/>
      <w:szCs w:val="16"/>
      <w:shd w:val="clear" w:color="auto" w:fill="FFFFFF"/>
    </w:rPr>
  </w:style>
  <w:style w:type="character" w:customStyle="1" w:styleId="Bodytext1385pt14">
    <w:name w:val="Body text (13) + 8.5 pt14"/>
    <w:rsid w:val="00BB568E"/>
    <w:rPr>
      <w:sz w:val="17"/>
      <w:szCs w:val="17"/>
      <w:shd w:val="clear" w:color="auto" w:fill="FFFFFF"/>
    </w:rPr>
  </w:style>
  <w:style w:type="character" w:customStyle="1" w:styleId="Bodytext1385pt13">
    <w:name w:val="Body text (13) + 8.5 pt13"/>
    <w:rsid w:val="00BB568E"/>
    <w:rPr>
      <w:sz w:val="17"/>
      <w:szCs w:val="17"/>
      <w:shd w:val="clear" w:color="auto" w:fill="FFFFFF"/>
    </w:rPr>
  </w:style>
  <w:style w:type="character" w:customStyle="1" w:styleId="Bodytext8pt14">
    <w:name w:val="Body text + 8 pt14"/>
    <w:rsid w:val="00BB568E"/>
    <w:rPr>
      <w:rFonts w:ascii="Times New Roman" w:hAnsi="Times New Roman" w:cs="Times New Roman"/>
      <w:spacing w:val="0"/>
      <w:sz w:val="16"/>
      <w:szCs w:val="16"/>
      <w:shd w:val="clear" w:color="auto" w:fill="FFFFFF"/>
    </w:rPr>
  </w:style>
  <w:style w:type="character" w:customStyle="1" w:styleId="Bodytext1385pt12">
    <w:name w:val="Body text (13) + 8.5 pt12"/>
    <w:rsid w:val="00BB568E"/>
    <w:rPr>
      <w:sz w:val="17"/>
      <w:szCs w:val="17"/>
      <w:shd w:val="clear" w:color="auto" w:fill="FFFFFF"/>
    </w:rPr>
  </w:style>
  <w:style w:type="character" w:customStyle="1" w:styleId="Bodytext8pt13">
    <w:name w:val="Body text + 8 pt13"/>
    <w:rsid w:val="00BB568E"/>
    <w:rPr>
      <w:rFonts w:ascii="Times New Roman" w:hAnsi="Times New Roman" w:cs="Times New Roman"/>
      <w:spacing w:val="0"/>
      <w:sz w:val="16"/>
      <w:szCs w:val="16"/>
      <w:shd w:val="clear" w:color="auto" w:fill="FFFFFF"/>
    </w:rPr>
  </w:style>
  <w:style w:type="character" w:customStyle="1" w:styleId="Bodytext8pt12">
    <w:name w:val="Body text + 8 pt12"/>
    <w:rsid w:val="00BB568E"/>
    <w:rPr>
      <w:rFonts w:ascii="Times New Roman" w:hAnsi="Times New Roman" w:cs="Times New Roman"/>
      <w:spacing w:val="0"/>
      <w:sz w:val="16"/>
      <w:szCs w:val="16"/>
      <w:shd w:val="clear" w:color="auto" w:fill="FFFFFF"/>
    </w:rPr>
  </w:style>
  <w:style w:type="character" w:customStyle="1" w:styleId="Bodytext1385pt11">
    <w:name w:val="Body text (13) + 8.5 pt11"/>
    <w:rsid w:val="00BB568E"/>
    <w:rPr>
      <w:sz w:val="17"/>
      <w:szCs w:val="17"/>
      <w:shd w:val="clear" w:color="auto" w:fill="FFFFFF"/>
    </w:rPr>
  </w:style>
  <w:style w:type="character" w:customStyle="1" w:styleId="Bodytext8pt11">
    <w:name w:val="Body text + 8 pt11"/>
    <w:rsid w:val="00BB568E"/>
    <w:rPr>
      <w:rFonts w:ascii="Times New Roman" w:hAnsi="Times New Roman" w:cs="Times New Roman"/>
      <w:spacing w:val="0"/>
      <w:sz w:val="16"/>
      <w:szCs w:val="16"/>
      <w:shd w:val="clear" w:color="auto" w:fill="FFFFFF"/>
    </w:rPr>
  </w:style>
  <w:style w:type="character" w:customStyle="1" w:styleId="Bodytext1385pt10">
    <w:name w:val="Body text (13) + 8.5 pt10"/>
    <w:rsid w:val="00BB568E"/>
    <w:rPr>
      <w:sz w:val="17"/>
      <w:szCs w:val="17"/>
      <w:shd w:val="clear" w:color="auto" w:fill="FFFFFF"/>
    </w:rPr>
  </w:style>
  <w:style w:type="character" w:customStyle="1" w:styleId="Bodytext8pt10">
    <w:name w:val="Body text + 8 pt10"/>
    <w:rsid w:val="00BB568E"/>
    <w:rPr>
      <w:rFonts w:ascii="Times New Roman" w:hAnsi="Times New Roman" w:cs="Times New Roman"/>
      <w:spacing w:val="0"/>
      <w:sz w:val="16"/>
      <w:szCs w:val="16"/>
      <w:shd w:val="clear" w:color="auto" w:fill="FFFFFF"/>
    </w:rPr>
  </w:style>
  <w:style w:type="character" w:customStyle="1" w:styleId="Bodytext1385pt9">
    <w:name w:val="Body text (13) + 8.5 pt9"/>
    <w:rsid w:val="00BB568E"/>
    <w:rPr>
      <w:sz w:val="17"/>
      <w:szCs w:val="17"/>
      <w:shd w:val="clear" w:color="auto" w:fill="FFFFFF"/>
    </w:rPr>
  </w:style>
  <w:style w:type="character" w:customStyle="1" w:styleId="Bodytext8pt9">
    <w:name w:val="Body text + 8 pt9"/>
    <w:rsid w:val="00BB568E"/>
    <w:rPr>
      <w:rFonts w:ascii="Times New Roman" w:hAnsi="Times New Roman" w:cs="Times New Roman"/>
      <w:spacing w:val="0"/>
      <w:sz w:val="16"/>
      <w:szCs w:val="16"/>
      <w:shd w:val="clear" w:color="auto" w:fill="FFFFFF"/>
    </w:rPr>
  </w:style>
  <w:style w:type="character" w:customStyle="1" w:styleId="Bodytext1385pt8">
    <w:name w:val="Body text (13) + 8.5 pt8"/>
    <w:rsid w:val="00BB568E"/>
    <w:rPr>
      <w:sz w:val="17"/>
      <w:szCs w:val="17"/>
      <w:shd w:val="clear" w:color="auto" w:fill="FFFFFF"/>
    </w:rPr>
  </w:style>
  <w:style w:type="character" w:customStyle="1" w:styleId="Bodytext8pt8">
    <w:name w:val="Body text + 8 pt8"/>
    <w:rsid w:val="00BB568E"/>
    <w:rPr>
      <w:rFonts w:ascii="Times New Roman" w:hAnsi="Times New Roman" w:cs="Times New Roman"/>
      <w:spacing w:val="0"/>
      <w:sz w:val="16"/>
      <w:szCs w:val="16"/>
      <w:shd w:val="clear" w:color="auto" w:fill="FFFFFF"/>
    </w:rPr>
  </w:style>
  <w:style w:type="character" w:customStyle="1" w:styleId="Bodytext1385pt7">
    <w:name w:val="Body text (13) + 8.5 pt7"/>
    <w:rsid w:val="00BB568E"/>
    <w:rPr>
      <w:sz w:val="17"/>
      <w:szCs w:val="17"/>
      <w:shd w:val="clear" w:color="auto" w:fill="FFFFFF"/>
    </w:rPr>
  </w:style>
  <w:style w:type="character" w:customStyle="1" w:styleId="Bodytext8pt7">
    <w:name w:val="Body text + 8 pt7"/>
    <w:rsid w:val="00BB568E"/>
    <w:rPr>
      <w:rFonts w:ascii="Times New Roman" w:hAnsi="Times New Roman" w:cs="Times New Roman"/>
      <w:spacing w:val="0"/>
      <w:sz w:val="16"/>
      <w:szCs w:val="16"/>
      <w:shd w:val="clear" w:color="auto" w:fill="FFFFFF"/>
    </w:rPr>
  </w:style>
  <w:style w:type="character" w:customStyle="1" w:styleId="Bodytext8pt6">
    <w:name w:val="Body text + 8 pt6"/>
    <w:rsid w:val="00BB568E"/>
    <w:rPr>
      <w:rFonts w:ascii="Times New Roman" w:hAnsi="Times New Roman" w:cs="Times New Roman"/>
      <w:spacing w:val="0"/>
      <w:sz w:val="16"/>
      <w:szCs w:val="16"/>
      <w:shd w:val="clear" w:color="auto" w:fill="FFFFFF"/>
    </w:rPr>
  </w:style>
  <w:style w:type="character" w:customStyle="1" w:styleId="Bodytext1385pt6">
    <w:name w:val="Body text (13) + 8.5 pt6"/>
    <w:rsid w:val="00BB568E"/>
    <w:rPr>
      <w:sz w:val="17"/>
      <w:szCs w:val="17"/>
      <w:shd w:val="clear" w:color="auto" w:fill="FFFFFF"/>
    </w:rPr>
  </w:style>
  <w:style w:type="character" w:customStyle="1" w:styleId="Bodytext8pt5">
    <w:name w:val="Body text + 8 pt5"/>
    <w:rsid w:val="00BB568E"/>
    <w:rPr>
      <w:rFonts w:ascii="Times New Roman" w:hAnsi="Times New Roman" w:cs="Times New Roman"/>
      <w:spacing w:val="0"/>
      <w:sz w:val="16"/>
      <w:szCs w:val="16"/>
      <w:shd w:val="clear" w:color="auto" w:fill="FFFFFF"/>
    </w:rPr>
  </w:style>
  <w:style w:type="character" w:customStyle="1" w:styleId="Bodytext1385pt5">
    <w:name w:val="Body text (13) + 8.5 pt5"/>
    <w:rsid w:val="00BB568E"/>
    <w:rPr>
      <w:sz w:val="17"/>
      <w:szCs w:val="17"/>
      <w:shd w:val="clear" w:color="auto" w:fill="FFFFFF"/>
    </w:rPr>
  </w:style>
  <w:style w:type="character" w:customStyle="1" w:styleId="Bodytext8pt4">
    <w:name w:val="Body text + 8 pt4"/>
    <w:rsid w:val="00BB568E"/>
    <w:rPr>
      <w:rFonts w:ascii="Times New Roman" w:hAnsi="Times New Roman" w:cs="Times New Roman"/>
      <w:spacing w:val="0"/>
      <w:sz w:val="16"/>
      <w:szCs w:val="16"/>
      <w:shd w:val="clear" w:color="auto" w:fill="FFFFFF"/>
    </w:rPr>
  </w:style>
  <w:style w:type="character" w:customStyle="1" w:styleId="Bodytext1385pt4">
    <w:name w:val="Body text (13) + 8.5 pt4"/>
    <w:rsid w:val="00BB568E"/>
    <w:rPr>
      <w:sz w:val="17"/>
      <w:szCs w:val="17"/>
      <w:shd w:val="clear" w:color="auto" w:fill="FFFFFF"/>
    </w:rPr>
  </w:style>
  <w:style w:type="character" w:customStyle="1" w:styleId="Bodytext8pt3">
    <w:name w:val="Body text + 8 pt3"/>
    <w:rsid w:val="00BB568E"/>
    <w:rPr>
      <w:rFonts w:ascii="Times New Roman" w:hAnsi="Times New Roman" w:cs="Times New Roman"/>
      <w:spacing w:val="0"/>
      <w:sz w:val="16"/>
      <w:szCs w:val="16"/>
      <w:shd w:val="clear" w:color="auto" w:fill="FFFFFF"/>
    </w:rPr>
  </w:style>
  <w:style w:type="character" w:customStyle="1" w:styleId="Bodytext1385pt3">
    <w:name w:val="Body text (13) + 8.5 pt3"/>
    <w:rsid w:val="00BB568E"/>
    <w:rPr>
      <w:sz w:val="17"/>
      <w:szCs w:val="17"/>
      <w:shd w:val="clear" w:color="auto" w:fill="FFFFFF"/>
    </w:rPr>
  </w:style>
  <w:style w:type="character" w:customStyle="1" w:styleId="Bodytext8pt2">
    <w:name w:val="Body text + 8 pt2"/>
    <w:rsid w:val="00BB568E"/>
    <w:rPr>
      <w:rFonts w:ascii="Times New Roman" w:hAnsi="Times New Roman" w:cs="Times New Roman"/>
      <w:spacing w:val="0"/>
      <w:sz w:val="16"/>
      <w:szCs w:val="16"/>
      <w:shd w:val="clear" w:color="auto" w:fill="FFFFFF"/>
    </w:rPr>
  </w:style>
  <w:style w:type="character" w:customStyle="1" w:styleId="Bodytext1385pt2">
    <w:name w:val="Body text (13) + 8.5 pt2"/>
    <w:rsid w:val="00BB568E"/>
    <w:rPr>
      <w:sz w:val="17"/>
      <w:szCs w:val="17"/>
      <w:shd w:val="clear" w:color="auto" w:fill="FFFFFF"/>
    </w:rPr>
  </w:style>
  <w:style w:type="character" w:customStyle="1" w:styleId="Bodytext1385pt1">
    <w:name w:val="Body text (13) + 8.5 pt1"/>
    <w:rsid w:val="00BB568E"/>
    <w:rPr>
      <w:sz w:val="17"/>
      <w:szCs w:val="17"/>
      <w:shd w:val="clear" w:color="auto" w:fill="FFFFFF"/>
    </w:rPr>
  </w:style>
  <w:style w:type="character" w:customStyle="1" w:styleId="Heading3Spacing0pt">
    <w:name w:val="Heading #3 + Spacing 0 pt"/>
    <w:rsid w:val="00BB568E"/>
    <w:rPr>
      <w:b/>
      <w:bCs/>
      <w:noProof/>
      <w:spacing w:val="0"/>
      <w:sz w:val="21"/>
      <w:szCs w:val="21"/>
      <w:shd w:val="clear" w:color="auto" w:fill="FFFFFF"/>
    </w:rPr>
  </w:style>
  <w:style w:type="paragraph" w:customStyle="1" w:styleId="Heading210">
    <w:name w:val="Heading #21"/>
    <w:basedOn w:val="Normal"/>
    <w:rsid w:val="00BB568E"/>
    <w:pPr>
      <w:shd w:val="clear" w:color="auto" w:fill="FFFFFF"/>
      <w:spacing w:before="120" w:after="120" w:line="240" w:lineRule="atLeast"/>
      <w:outlineLvl w:val="1"/>
    </w:pPr>
    <w:rPr>
      <w:rFonts w:eastAsia="Times New Roman"/>
      <w:b/>
      <w:bCs/>
      <w:sz w:val="17"/>
      <w:szCs w:val="17"/>
    </w:rPr>
  </w:style>
  <w:style w:type="character" w:customStyle="1" w:styleId="Heading219">
    <w:name w:val="Heading #219"/>
    <w:rsid w:val="00BB568E"/>
    <w:rPr>
      <w:b/>
      <w:bCs/>
      <w:sz w:val="17"/>
      <w:szCs w:val="17"/>
      <w:shd w:val="clear" w:color="auto" w:fill="FFFFFF"/>
    </w:rPr>
  </w:style>
  <w:style w:type="character" w:customStyle="1" w:styleId="Heading217">
    <w:name w:val="Heading #217"/>
    <w:rsid w:val="00BB568E"/>
    <w:rPr>
      <w:b/>
      <w:bCs/>
      <w:sz w:val="17"/>
      <w:szCs w:val="17"/>
      <w:shd w:val="clear" w:color="auto" w:fill="FFFFFF"/>
    </w:rPr>
  </w:style>
  <w:style w:type="character" w:customStyle="1" w:styleId="Bodytext251">
    <w:name w:val="Body text25"/>
    <w:rsid w:val="00BB568E"/>
    <w:rPr>
      <w:rFonts w:ascii="Times New Roman" w:hAnsi="Times New Roman" w:cs="Times New Roman"/>
      <w:spacing w:val="0"/>
      <w:sz w:val="17"/>
      <w:szCs w:val="17"/>
      <w:shd w:val="clear" w:color="auto" w:fill="FFFFFF"/>
    </w:rPr>
  </w:style>
  <w:style w:type="character" w:customStyle="1" w:styleId="Bodytext751">
    <w:name w:val="Body text75"/>
    <w:rsid w:val="00BB568E"/>
    <w:rPr>
      <w:rFonts w:ascii="Times New Roman" w:hAnsi="Times New Roman" w:cs="Times New Roman"/>
      <w:spacing w:val="0"/>
      <w:sz w:val="17"/>
      <w:szCs w:val="17"/>
      <w:shd w:val="clear" w:color="auto" w:fill="FFFFFF"/>
    </w:rPr>
  </w:style>
  <w:style w:type="character" w:customStyle="1" w:styleId="Bodytext302">
    <w:name w:val="Body text30"/>
    <w:rsid w:val="00BB568E"/>
    <w:rPr>
      <w:rFonts w:ascii="Times New Roman" w:hAnsi="Times New Roman" w:cs="Times New Roman"/>
      <w:spacing w:val="0"/>
      <w:sz w:val="17"/>
      <w:szCs w:val="17"/>
      <w:shd w:val="clear" w:color="auto" w:fill="FFFFFF"/>
    </w:rPr>
  </w:style>
  <w:style w:type="paragraph" w:styleId="FootnoteText">
    <w:name w:val="footnote text"/>
    <w:basedOn w:val="Normal"/>
    <w:link w:val="FootnoteTextChar"/>
    <w:uiPriority w:val="99"/>
    <w:semiHidden/>
    <w:rsid w:val="00BB568E"/>
    <w:pPr>
      <w:spacing w:after="0" w:line="240" w:lineRule="auto"/>
    </w:pPr>
    <w:rPr>
      <w:rFonts w:eastAsia="Times New Roman"/>
      <w:sz w:val="20"/>
      <w:szCs w:val="20"/>
      <w:lang w:val="sr-Cyrl-CS"/>
    </w:rPr>
  </w:style>
  <w:style w:type="character" w:customStyle="1" w:styleId="FootnoteTextChar">
    <w:name w:val="Footnote Text Char"/>
    <w:link w:val="FootnoteText"/>
    <w:uiPriority w:val="99"/>
    <w:semiHidden/>
    <w:rsid w:val="00BB568E"/>
    <w:rPr>
      <w:rFonts w:ascii="Times New Roman" w:eastAsia="Times New Roman" w:hAnsi="Times New Roman" w:cs="Times New Roman"/>
      <w:sz w:val="20"/>
      <w:szCs w:val="20"/>
      <w:lang w:val="sr-Cyrl-CS"/>
    </w:rPr>
  </w:style>
  <w:style w:type="character" w:customStyle="1" w:styleId="Normal1Char">
    <w:name w:val="Normal1 Char"/>
    <w:link w:val="Normal1"/>
    <w:rsid w:val="00BB568E"/>
    <w:rPr>
      <w:sz w:val="24"/>
      <w:szCs w:val="24"/>
      <w:lang w:eastAsia="sr-Cyrl-CS"/>
    </w:rPr>
  </w:style>
  <w:style w:type="paragraph" w:customStyle="1" w:styleId="Normal1">
    <w:name w:val="Normal1"/>
    <w:basedOn w:val="Normal"/>
    <w:link w:val="Normal1Char"/>
    <w:rsid w:val="00BB568E"/>
    <w:pPr>
      <w:tabs>
        <w:tab w:val="left" w:pos="1418"/>
      </w:tabs>
      <w:spacing w:after="0" w:line="240" w:lineRule="auto"/>
      <w:ind w:firstLine="1418"/>
    </w:pPr>
    <w:rPr>
      <w:szCs w:val="24"/>
      <w:lang w:eastAsia="sr-Cyrl-CS"/>
    </w:rPr>
  </w:style>
  <w:style w:type="character" w:customStyle="1" w:styleId="naslovChar">
    <w:name w:val="naslov Char"/>
    <w:link w:val="naslov"/>
    <w:rsid w:val="00BB568E"/>
    <w:rPr>
      <w:b/>
      <w:caps/>
      <w:sz w:val="26"/>
      <w:szCs w:val="26"/>
    </w:rPr>
  </w:style>
  <w:style w:type="paragraph" w:customStyle="1" w:styleId="naslov">
    <w:name w:val="naslov"/>
    <w:basedOn w:val="Normal"/>
    <w:next w:val="podnaslov"/>
    <w:link w:val="naslovChar"/>
    <w:rsid w:val="00BB568E"/>
    <w:pPr>
      <w:keepNext/>
      <w:tabs>
        <w:tab w:val="left" w:pos="1441"/>
      </w:tabs>
      <w:spacing w:before="480" w:after="0" w:line="240" w:lineRule="auto"/>
      <w:jc w:val="center"/>
    </w:pPr>
    <w:rPr>
      <w:b/>
      <w:caps/>
      <w:sz w:val="26"/>
      <w:szCs w:val="26"/>
    </w:rPr>
  </w:style>
  <w:style w:type="paragraph" w:customStyle="1" w:styleId="podnaslov">
    <w:name w:val="podnaslov"/>
    <w:basedOn w:val="naslov"/>
    <w:next w:val="clan"/>
    <w:link w:val="podnaslovChar"/>
    <w:rsid w:val="00BB568E"/>
    <w:pPr>
      <w:spacing w:before="600" w:after="360"/>
    </w:pPr>
    <w:rPr>
      <w:b w:val="0"/>
      <w:caps w:val="0"/>
    </w:rPr>
  </w:style>
  <w:style w:type="paragraph" w:customStyle="1" w:styleId="clan">
    <w:name w:val="clan"/>
    <w:basedOn w:val="podnaslov"/>
    <w:next w:val="Normal"/>
    <w:rsid w:val="00BB568E"/>
    <w:pPr>
      <w:spacing w:before="480" w:after="480"/>
    </w:pPr>
  </w:style>
  <w:style w:type="character" w:customStyle="1" w:styleId="podnaslovChar">
    <w:name w:val="podnaslov Char"/>
    <w:link w:val="podnaslov"/>
    <w:rsid w:val="00BB568E"/>
    <w:rPr>
      <w:b w:val="0"/>
      <w:caps w:val="0"/>
      <w:sz w:val="26"/>
      <w:szCs w:val="26"/>
    </w:rPr>
  </w:style>
  <w:style w:type="character" w:styleId="FootnoteReference">
    <w:name w:val="footnote reference"/>
    <w:uiPriority w:val="99"/>
    <w:semiHidden/>
    <w:rsid w:val="00BB568E"/>
    <w:rPr>
      <w:vertAlign w:val="superscript"/>
    </w:rPr>
  </w:style>
  <w:style w:type="paragraph" w:styleId="CommentText">
    <w:name w:val="annotation text"/>
    <w:basedOn w:val="Normal"/>
    <w:link w:val="CommentTextChar"/>
    <w:uiPriority w:val="99"/>
    <w:semiHidden/>
    <w:rsid w:val="00BB568E"/>
    <w:pPr>
      <w:keepNext/>
      <w:spacing w:after="0" w:line="240" w:lineRule="auto"/>
    </w:pPr>
    <w:rPr>
      <w:rFonts w:eastAsia="Times New Roman"/>
      <w:sz w:val="20"/>
      <w:szCs w:val="20"/>
      <w:lang w:eastAsia="sr-Cyrl-CS"/>
    </w:rPr>
  </w:style>
  <w:style w:type="character" w:customStyle="1" w:styleId="CommentTextChar">
    <w:name w:val="Comment Text Char"/>
    <w:link w:val="CommentText"/>
    <w:uiPriority w:val="99"/>
    <w:semiHidden/>
    <w:rsid w:val="00BB568E"/>
    <w:rPr>
      <w:rFonts w:ascii="Times New Roman" w:eastAsia="Times New Roman" w:hAnsi="Times New Roman" w:cs="Times New Roman"/>
      <w:sz w:val="20"/>
      <w:szCs w:val="20"/>
      <w:lang w:eastAsia="sr-Cyrl-CS"/>
    </w:rPr>
  </w:style>
  <w:style w:type="paragraph" w:customStyle="1" w:styleId="teze">
    <w:name w:val="teze"/>
    <w:basedOn w:val="Normal1"/>
    <w:link w:val="tezeChar"/>
    <w:rsid w:val="00BB568E"/>
    <w:pPr>
      <w:numPr>
        <w:numId w:val="1"/>
      </w:numPr>
      <w:tabs>
        <w:tab w:val="clear" w:pos="1418"/>
      </w:tabs>
    </w:pPr>
  </w:style>
  <w:style w:type="paragraph" w:customStyle="1" w:styleId="brojevi">
    <w:name w:val="brojevi"/>
    <w:basedOn w:val="teze"/>
    <w:link w:val="brojeviChar"/>
    <w:rsid w:val="00BB568E"/>
    <w:pPr>
      <w:numPr>
        <w:numId w:val="0"/>
      </w:numPr>
    </w:pPr>
  </w:style>
  <w:style w:type="paragraph" w:customStyle="1" w:styleId="a">
    <w:name w:val="наслов"/>
    <w:basedOn w:val="Normal"/>
    <w:rsid w:val="00BB568E"/>
    <w:pPr>
      <w:keepNext/>
      <w:tabs>
        <w:tab w:val="left" w:pos="1441"/>
      </w:tabs>
      <w:spacing w:before="480" w:after="120" w:line="240" w:lineRule="auto"/>
      <w:jc w:val="center"/>
    </w:pPr>
    <w:rPr>
      <w:rFonts w:eastAsia="Times New Roman" w:cs="CTimesRoman"/>
      <w:b/>
      <w:sz w:val="28"/>
      <w:szCs w:val="28"/>
      <w:lang w:val="ru-RU"/>
    </w:rPr>
  </w:style>
  <w:style w:type="paragraph" w:customStyle="1" w:styleId="naslov1">
    <w:name w:val="naslov1"/>
    <w:basedOn w:val="Normal"/>
    <w:rsid w:val="00BB568E"/>
    <w:pPr>
      <w:keepNext/>
      <w:tabs>
        <w:tab w:val="left" w:pos="1441"/>
      </w:tabs>
      <w:spacing w:before="480" w:after="120" w:line="240" w:lineRule="auto"/>
      <w:jc w:val="center"/>
    </w:pPr>
    <w:rPr>
      <w:rFonts w:eastAsia="Times New Roman" w:cs="CTimesRoman"/>
      <w:szCs w:val="20"/>
      <w:lang w:val="ru-RU"/>
    </w:rPr>
  </w:style>
  <w:style w:type="paragraph" w:customStyle="1" w:styleId="naslov2">
    <w:name w:val="naslov2"/>
    <w:basedOn w:val="Normal"/>
    <w:rsid w:val="00BB568E"/>
    <w:pPr>
      <w:keepNext/>
      <w:tabs>
        <w:tab w:val="left" w:pos="1441"/>
      </w:tabs>
      <w:spacing w:before="480" w:after="360" w:line="240" w:lineRule="auto"/>
      <w:jc w:val="center"/>
    </w:pPr>
    <w:rPr>
      <w:rFonts w:eastAsia="Times New Roman" w:cs="CTimesRoman"/>
      <w:b/>
      <w:szCs w:val="24"/>
      <w:lang w:val="ru-RU"/>
    </w:rPr>
  </w:style>
  <w:style w:type="paragraph" w:customStyle="1" w:styleId="ispodrazreda">
    <w:name w:val="ispod razreda"/>
    <w:basedOn w:val="Normal"/>
    <w:link w:val="ispodrazredaChar"/>
    <w:rsid w:val="00BB568E"/>
    <w:pPr>
      <w:keepNext/>
      <w:tabs>
        <w:tab w:val="left" w:pos="1441"/>
      </w:tabs>
      <w:spacing w:after="240" w:line="240" w:lineRule="auto"/>
      <w:jc w:val="center"/>
    </w:pPr>
    <w:rPr>
      <w:rFonts w:eastAsia="Times New Roman"/>
      <w:szCs w:val="20"/>
      <w:lang w:val="sr-Cyrl-CS"/>
    </w:rPr>
  </w:style>
  <w:style w:type="paragraph" w:customStyle="1" w:styleId="slova">
    <w:name w:val="slova"/>
    <w:basedOn w:val="Normal1"/>
    <w:rsid w:val="00BB568E"/>
    <w:pPr>
      <w:ind w:firstLine="0"/>
    </w:pPr>
    <w:rPr>
      <w:lang w:val="ru-RU"/>
    </w:rPr>
  </w:style>
  <w:style w:type="paragraph" w:customStyle="1" w:styleId="razredi">
    <w:name w:val="razredi"/>
    <w:basedOn w:val="podnaslov"/>
    <w:link w:val="razrediChar"/>
    <w:rsid w:val="00BB568E"/>
    <w:pPr>
      <w:spacing w:after="0"/>
    </w:pPr>
    <w:rPr>
      <w:b/>
      <w:caps/>
      <w:sz w:val="24"/>
      <w:lang w:val="ru-RU"/>
    </w:rPr>
  </w:style>
  <w:style w:type="character" w:customStyle="1" w:styleId="tezeChar">
    <w:name w:val="teze Char"/>
    <w:link w:val="teze"/>
    <w:rsid w:val="00BB568E"/>
    <w:rPr>
      <w:rFonts w:ascii="Times New Roman" w:hAnsi="Times New Roman"/>
      <w:sz w:val="24"/>
      <w:szCs w:val="24"/>
      <w:lang w:eastAsia="sr-Cyrl-CS"/>
    </w:rPr>
  </w:style>
  <w:style w:type="character" w:customStyle="1" w:styleId="brojeviChar">
    <w:name w:val="brojevi Char"/>
    <w:link w:val="brojevi"/>
    <w:rsid w:val="00BB568E"/>
    <w:rPr>
      <w:sz w:val="24"/>
      <w:szCs w:val="24"/>
      <w:lang w:eastAsia="sr-Cyrl-CS"/>
    </w:rPr>
  </w:style>
  <w:style w:type="character" w:customStyle="1" w:styleId="ispodrazredaChar">
    <w:name w:val="ispod razreda Char"/>
    <w:link w:val="ispodrazreda"/>
    <w:rsid w:val="00BB568E"/>
    <w:rPr>
      <w:rFonts w:ascii="Times New Roman" w:eastAsia="Times New Roman" w:hAnsi="Times New Roman" w:cs="Times New Roman"/>
      <w:sz w:val="24"/>
      <w:szCs w:val="20"/>
      <w:lang w:val="sr-Cyrl-CS"/>
    </w:rPr>
  </w:style>
  <w:style w:type="character" w:customStyle="1" w:styleId="razrediChar">
    <w:name w:val="razredi Char"/>
    <w:link w:val="razredi"/>
    <w:rsid w:val="00BB568E"/>
    <w:rPr>
      <w:b/>
      <w:caps/>
      <w:sz w:val="24"/>
      <w:szCs w:val="26"/>
      <w:lang w:val="ru-RU"/>
    </w:rPr>
  </w:style>
  <w:style w:type="paragraph" w:styleId="TOC4">
    <w:name w:val="toc 4"/>
    <w:basedOn w:val="Normal"/>
    <w:next w:val="Normal"/>
    <w:autoRedefine/>
    <w:uiPriority w:val="39"/>
    <w:rsid w:val="00BB568E"/>
    <w:pPr>
      <w:keepNext/>
      <w:spacing w:after="0" w:line="240" w:lineRule="auto"/>
      <w:ind w:left="720"/>
    </w:pPr>
    <w:rPr>
      <w:rFonts w:eastAsia="Times New Roman" w:cs="CTimesRoman"/>
      <w:szCs w:val="20"/>
    </w:rPr>
  </w:style>
  <w:style w:type="paragraph" w:styleId="TOC5">
    <w:name w:val="toc 5"/>
    <w:basedOn w:val="Normal"/>
    <w:next w:val="Normal"/>
    <w:autoRedefine/>
    <w:uiPriority w:val="39"/>
    <w:rsid w:val="00BB568E"/>
    <w:pPr>
      <w:keepNext/>
      <w:spacing w:after="0" w:line="240" w:lineRule="auto"/>
      <w:ind w:left="960"/>
    </w:pPr>
    <w:rPr>
      <w:rFonts w:eastAsia="Times New Roman" w:cs="CTimesRoman"/>
      <w:szCs w:val="20"/>
    </w:rPr>
  </w:style>
  <w:style w:type="paragraph" w:styleId="TOC6">
    <w:name w:val="toc 6"/>
    <w:basedOn w:val="Normal"/>
    <w:next w:val="Normal"/>
    <w:autoRedefine/>
    <w:uiPriority w:val="39"/>
    <w:rsid w:val="00BB568E"/>
    <w:pPr>
      <w:keepNext/>
      <w:spacing w:after="0" w:line="240" w:lineRule="auto"/>
      <w:ind w:left="1200"/>
    </w:pPr>
    <w:rPr>
      <w:rFonts w:eastAsia="Times New Roman" w:cs="CTimesRoman"/>
      <w:szCs w:val="20"/>
    </w:rPr>
  </w:style>
  <w:style w:type="paragraph" w:styleId="TOC8">
    <w:name w:val="toc 8"/>
    <w:basedOn w:val="Normal"/>
    <w:next w:val="Normal"/>
    <w:autoRedefine/>
    <w:uiPriority w:val="39"/>
    <w:rsid w:val="00BB568E"/>
    <w:pPr>
      <w:keepNext/>
      <w:spacing w:after="0" w:line="240" w:lineRule="auto"/>
      <w:ind w:left="1680"/>
    </w:pPr>
    <w:rPr>
      <w:rFonts w:eastAsia="Times New Roman" w:cs="CTimesRoman"/>
      <w:szCs w:val="20"/>
    </w:rPr>
  </w:style>
  <w:style w:type="paragraph" w:customStyle="1" w:styleId="StylebrojeviLatinTimesNewRoman">
    <w:name w:val="Style brojevi + (Latin) Times New Roman"/>
    <w:basedOn w:val="brojevi"/>
    <w:rsid w:val="00BB568E"/>
  </w:style>
  <w:style w:type="paragraph" w:customStyle="1" w:styleId="StyletezeLatinTimesNewRoman">
    <w:name w:val="Style teze + (Latin) Times New Roman"/>
    <w:basedOn w:val="teze"/>
    <w:rsid w:val="00BB568E"/>
  </w:style>
  <w:style w:type="numbering" w:customStyle="1" w:styleId="NoList111">
    <w:name w:val="No List111"/>
    <w:next w:val="NoList"/>
    <w:semiHidden/>
    <w:unhideWhenUsed/>
    <w:rsid w:val="00BB568E"/>
  </w:style>
  <w:style w:type="character" w:customStyle="1" w:styleId="Bodytext87">
    <w:name w:val="Body text87"/>
    <w:rsid w:val="00BB568E"/>
    <w:rPr>
      <w:rFonts w:ascii="Times New Roman" w:hAnsi="Times New Roman" w:cs="Times New Roman"/>
      <w:spacing w:val="0"/>
      <w:sz w:val="17"/>
      <w:szCs w:val="17"/>
    </w:rPr>
  </w:style>
  <w:style w:type="character" w:customStyle="1" w:styleId="Bodytext311">
    <w:name w:val="Body text31"/>
    <w:rsid w:val="00BB568E"/>
    <w:rPr>
      <w:rFonts w:ascii="Times New Roman" w:hAnsi="Times New Roman" w:cs="Times New Roman"/>
      <w:spacing w:val="0"/>
      <w:sz w:val="17"/>
      <w:szCs w:val="17"/>
    </w:rPr>
  </w:style>
  <w:style w:type="character" w:customStyle="1" w:styleId="Heading2100">
    <w:name w:val="Heading #210"/>
    <w:rsid w:val="00BB568E"/>
  </w:style>
  <w:style w:type="paragraph" w:customStyle="1" w:styleId="Bodytext212">
    <w:name w:val="Body text (2)1"/>
    <w:basedOn w:val="Normal"/>
    <w:rsid w:val="00BB568E"/>
    <w:pPr>
      <w:shd w:val="clear" w:color="auto" w:fill="FFFFFF"/>
      <w:spacing w:after="0" w:line="240" w:lineRule="atLeast"/>
    </w:pPr>
    <w:rPr>
      <w:b/>
      <w:bCs/>
      <w:sz w:val="12"/>
      <w:szCs w:val="12"/>
    </w:rPr>
  </w:style>
  <w:style w:type="paragraph" w:customStyle="1" w:styleId="Bodytext713">
    <w:name w:val="Body text (7)1"/>
    <w:basedOn w:val="Normal"/>
    <w:rsid w:val="00BB568E"/>
    <w:pPr>
      <w:shd w:val="clear" w:color="auto" w:fill="FFFFFF"/>
      <w:spacing w:after="0" w:line="240" w:lineRule="atLeast"/>
    </w:pPr>
    <w:rPr>
      <w:b/>
      <w:bCs/>
      <w:sz w:val="12"/>
      <w:szCs w:val="12"/>
    </w:rPr>
  </w:style>
  <w:style w:type="paragraph" w:customStyle="1" w:styleId="Bodytext312">
    <w:name w:val="Body text (3)1"/>
    <w:basedOn w:val="Normal"/>
    <w:rsid w:val="00BB568E"/>
    <w:pPr>
      <w:shd w:val="clear" w:color="auto" w:fill="FFFFFF"/>
      <w:spacing w:after="60" w:line="240" w:lineRule="atLeast"/>
      <w:jc w:val="center"/>
    </w:pPr>
    <w:rPr>
      <w:b/>
      <w:bCs/>
      <w:sz w:val="12"/>
      <w:szCs w:val="12"/>
    </w:rPr>
  </w:style>
  <w:style w:type="character" w:customStyle="1" w:styleId="BodytextNotBold">
    <w:name w:val="Body text + Not Bold"/>
    <w:rsid w:val="00BB568E"/>
  </w:style>
  <w:style w:type="character" w:customStyle="1" w:styleId="Heading12">
    <w:name w:val="Heading #1 (2)"/>
    <w:link w:val="Heading121"/>
    <w:rsid w:val="00BB568E"/>
    <w:rPr>
      <w:b/>
      <w:bCs/>
      <w:sz w:val="14"/>
      <w:szCs w:val="14"/>
      <w:shd w:val="clear" w:color="auto" w:fill="FFFFFF"/>
    </w:rPr>
  </w:style>
  <w:style w:type="paragraph" w:customStyle="1" w:styleId="Heading121">
    <w:name w:val="Heading #1 (2)1"/>
    <w:basedOn w:val="Normal"/>
    <w:link w:val="Heading12"/>
    <w:rsid w:val="00BB568E"/>
    <w:pPr>
      <w:shd w:val="clear" w:color="auto" w:fill="FFFFFF"/>
      <w:spacing w:before="60" w:after="0" w:line="251" w:lineRule="exact"/>
      <w:jc w:val="center"/>
      <w:outlineLvl w:val="0"/>
    </w:pPr>
    <w:rPr>
      <w:b/>
      <w:bCs/>
      <w:sz w:val="14"/>
      <w:szCs w:val="14"/>
      <w:shd w:val="clear" w:color="auto" w:fill="FFFFFF"/>
    </w:rPr>
  </w:style>
  <w:style w:type="paragraph" w:customStyle="1" w:styleId="Heading110">
    <w:name w:val="Heading #11"/>
    <w:basedOn w:val="Normal"/>
    <w:rsid w:val="00BB568E"/>
    <w:pPr>
      <w:shd w:val="clear" w:color="auto" w:fill="FFFFFF"/>
      <w:spacing w:after="0" w:line="251" w:lineRule="exact"/>
      <w:jc w:val="center"/>
      <w:outlineLvl w:val="0"/>
    </w:pPr>
    <w:rPr>
      <w:b/>
      <w:bCs/>
      <w:sz w:val="16"/>
      <w:szCs w:val="16"/>
    </w:rPr>
  </w:style>
  <w:style w:type="paragraph" w:customStyle="1" w:styleId="Bodytext411">
    <w:name w:val="Body text (4)1"/>
    <w:basedOn w:val="Normal"/>
    <w:rsid w:val="00BB568E"/>
    <w:pPr>
      <w:shd w:val="clear" w:color="auto" w:fill="FFFFFF"/>
      <w:spacing w:before="60" w:after="60" w:line="125" w:lineRule="exact"/>
      <w:jc w:val="center"/>
    </w:pPr>
    <w:rPr>
      <w:b/>
      <w:bCs/>
      <w:sz w:val="12"/>
      <w:szCs w:val="12"/>
    </w:rPr>
  </w:style>
  <w:style w:type="character" w:customStyle="1" w:styleId="Bodytext2NotBold">
    <w:name w:val="Body text (2) + Not Bold"/>
    <w:rsid w:val="00BB568E"/>
  </w:style>
  <w:style w:type="paragraph" w:customStyle="1" w:styleId="Bodytext810">
    <w:name w:val="Body text (8)1"/>
    <w:basedOn w:val="Normal"/>
    <w:rsid w:val="00BB568E"/>
    <w:pPr>
      <w:shd w:val="clear" w:color="auto" w:fill="FFFFFF"/>
      <w:spacing w:after="60" w:line="126" w:lineRule="exact"/>
    </w:pPr>
    <w:rPr>
      <w:b/>
      <w:bCs/>
      <w:sz w:val="14"/>
      <w:szCs w:val="14"/>
    </w:rPr>
  </w:style>
  <w:style w:type="character" w:customStyle="1" w:styleId="Bodytext8NotBold">
    <w:name w:val="Body text (8) + Not Bold"/>
    <w:rsid w:val="00BB568E"/>
  </w:style>
  <w:style w:type="character" w:customStyle="1" w:styleId="Bodytext221">
    <w:name w:val="Body text (2)2"/>
    <w:rsid w:val="00BB568E"/>
    <w:rPr>
      <w:rFonts w:ascii="Times New Roman" w:hAnsi="Times New Roman" w:cs="Times New Roman"/>
      <w:b/>
      <w:bCs/>
      <w:sz w:val="16"/>
      <w:szCs w:val="16"/>
      <w:shd w:val="clear" w:color="auto" w:fill="FFFFFF"/>
    </w:rPr>
  </w:style>
  <w:style w:type="character" w:customStyle="1" w:styleId="Bodytext321">
    <w:name w:val="Body text (3)2"/>
    <w:rsid w:val="00BB568E"/>
    <w:rPr>
      <w:rFonts w:ascii="Times New Roman" w:hAnsi="Times New Roman" w:cs="Times New Roman"/>
      <w:b/>
      <w:bCs/>
      <w:sz w:val="16"/>
      <w:szCs w:val="16"/>
      <w:shd w:val="clear" w:color="auto" w:fill="FFFFFF"/>
    </w:rPr>
  </w:style>
  <w:style w:type="character" w:customStyle="1" w:styleId="Heading120">
    <w:name w:val="Heading #12"/>
    <w:rsid w:val="00BB568E"/>
    <w:rPr>
      <w:rFonts w:ascii="Times New Roman" w:hAnsi="Times New Roman" w:cs="Times New Roman"/>
      <w:b w:val="0"/>
      <w:bCs w:val="0"/>
      <w:sz w:val="18"/>
      <w:szCs w:val="18"/>
      <w:shd w:val="clear" w:color="auto" w:fill="FFFFFF"/>
    </w:rPr>
  </w:style>
  <w:style w:type="character" w:customStyle="1" w:styleId="Bodytext421">
    <w:name w:val="Body text (4)2"/>
    <w:rsid w:val="00BB568E"/>
    <w:rPr>
      <w:rFonts w:ascii="Times New Roman" w:hAnsi="Times New Roman" w:cs="Times New Roman"/>
      <w:b/>
      <w:bCs/>
      <w:sz w:val="16"/>
      <w:szCs w:val="16"/>
      <w:shd w:val="clear" w:color="auto" w:fill="FFFFFF"/>
    </w:rPr>
  </w:style>
  <w:style w:type="paragraph" w:customStyle="1" w:styleId="Bodytext511">
    <w:name w:val="Body text (5)1"/>
    <w:basedOn w:val="Normal"/>
    <w:rsid w:val="00BB568E"/>
    <w:pPr>
      <w:shd w:val="clear" w:color="auto" w:fill="FFFFFF"/>
      <w:spacing w:before="120" w:after="0" w:line="235" w:lineRule="exact"/>
      <w:jc w:val="right"/>
    </w:pPr>
    <w:rPr>
      <w:sz w:val="16"/>
      <w:szCs w:val="16"/>
    </w:rPr>
  </w:style>
  <w:style w:type="character" w:customStyle="1" w:styleId="Bodytext521">
    <w:name w:val="Body text (5)2"/>
    <w:rsid w:val="00BB568E"/>
  </w:style>
  <w:style w:type="character" w:customStyle="1" w:styleId="Headerorfooter85pt">
    <w:name w:val="Header or footer + 8.5 pt"/>
    <w:rsid w:val="00BB568E"/>
    <w:rPr>
      <w:spacing w:val="0"/>
      <w:sz w:val="17"/>
      <w:szCs w:val="17"/>
      <w:shd w:val="clear" w:color="auto" w:fill="FFFFFF"/>
    </w:rPr>
  </w:style>
  <w:style w:type="character" w:customStyle="1" w:styleId="Bodytext222">
    <w:name w:val="Body text (2)22"/>
    <w:rsid w:val="00BB568E"/>
  </w:style>
  <w:style w:type="character" w:customStyle="1" w:styleId="Heading122">
    <w:name w:val="Heading #1 (2)_"/>
    <w:rsid w:val="00BB568E"/>
    <w:rPr>
      <w:rFonts w:ascii="Times New Roman" w:hAnsi="Times New Roman" w:cs="Times New Roman"/>
      <w:spacing w:val="0"/>
      <w:sz w:val="17"/>
      <w:szCs w:val="17"/>
    </w:rPr>
  </w:style>
  <w:style w:type="character" w:customStyle="1" w:styleId="Bodytext108">
    <w:name w:val="Body text108"/>
    <w:rsid w:val="00BB568E"/>
  </w:style>
  <w:style w:type="character" w:customStyle="1" w:styleId="Bodytext107">
    <w:name w:val="Body text107"/>
    <w:rsid w:val="00BB568E"/>
  </w:style>
  <w:style w:type="character" w:customStyle="1" w:styleId="Bodytext106">
    <w:name w:val="Body text106"/>
    <w:rsid w:val="00BB568E"/>
  </w:style>
  <w:style w:type="character" w:customStyle="1" w:styleId="Bodytext2210">
    <w:name w:val="Body text (2)21"/>
    <w:rsid w:val="00BB568E"/>
  </w:style>
  <w:style w:type="character" w:customStyle="1" w:styleId="Bodytext2200">
    <w:name w:val="Body text (2)20"/>
    <w:rsid w:val="00BB568E"/>
  </w:style>
  <w:style w:type="character" w:customStyle="1" w:styleId="Bodytext105">
    <w:name w:val="Body text105"/>
    <w:rsid w:val="00BB568E"/>
  </w:style>
  <w:style w:type="character" w:customStyle="1" w:styleId="Bodytext104">
    <w:name w:val="Body text104"/>
    <w:rsid w:val="00BB568E"/>
  </w:style>
  <w:style w:type="character" w:customStyle="1" w:styleId="Bodytext103">
    <w:name w:val="Body text103"/>
    <w:rsid w:val="00BB568E"/>
  </w:style>
  <w:style w:type="character" w:customStyle="1" w:styleId="Bodytext1020">
    <w:name w:val="Body text102"/>
    <w:rsid w:val="00BB568E"/>
  </w:style>
  <w:style w:type="character" w:customStyle="1" w:styleId="Heading222">
    <w:name w:val="Heading #222"/>
    <w:rsid w:val="00BB568E"/>
  </w:style>
  <w:style w:type="character" w:customStyle="1" w:styleId="Bodytext1010">
    <w:name w:val="Body text101"/>
    <w:rsid w:val="00BB568E"/>
  </w:style>
  <w:style w:type="character" w:customStyle="1" w:styleId="Bodytext1000">
    <w:name w:val="Body text100"/>
    <w:rsid w:val="00BB568E"/>
  </w:style>
  <w:style w:type="character" w:customStyle="1" w:styleId="Heading221">
    <w:name w:val="Heading #221"/>
    <w:rsid w:val="00BB568E"/>
  </w:style>
  <w:style w:type="character" w:customStyle="1" w:styleId="Bodytext99">
    <w:name w:val="Body text99"/>
    <w:rsid w:val="00BB568E"/>
  </w:style>
  <w:style w:type="character" w:customStyle="1" w:styleId="Heading2200">
    <w:name w:val="Heading #220"/>
    <w:rsid w:val="00BB568E"/>
  </w:style>
  <w:style w:type="character" w:customStyle="1" w:styleId="Bodytext98">
    <w:name w:val="Body text98"/>
    <w:rsid w:val="00BB568E"/>
  </w:style>
  <w:style w:type="character" w:customStyle="1" w:styleId="Bodytext97">
    <w:name w:val="Body text97"/>
    <w:rsid w:val="00BB568E"/>
  </w:style>
  <w:style w:type="character" w:customStyle="1" w:styleId="Bodytext96">
    <w:name w:val="Body text96"/>
    <w:rsid w:val="00BB568E"/>
  </w:style>
  <w:style w:type="character" w:customStyle="1" w:styleId="Bodytext95">
    <w:name w:val="Body text95"/>
    <w:rsid w:val="00BB568E"/>
  </w:style>
  <w:style w:type="character" w:customStyle="1" w:styleId="Bodytext94">
    <w:name w:val="Body text94"/>
    <w:rsid w:val="00BB568E"/>
  </w:style>
  <w:style w:type="character" w:customStyle="1" w:styleId="Heading218">
    <w:name w:val="Heading #218"/>
    <w:rsid w:val="00BB568E"/>
  </w:style>
  <w:style w:type="character" w:customStyle="1" w:styleId="Bodytext93">
    <w:name w:val="Body text93"/>
    <w:rsid w:val="00BB568E"/>
  </w:style>
  <w:style w:type="character" w:customStyle="1" w:styleId="Heading18">
    <w:name w:val="Heading #18"/>
    <w:rsid w:val="00BB568E"/>
  </w:style>
  <w:style w:type="character" w:customStyle="1" w:styleId="Heading1NotBold">
    <w:name w:val="Heading #1 + Not Bold"/>
    <w:rsid w:val="00BB568E"/>
  </w:style>
  <w:style w:type="character" w:customStyle="1" w:styleId="Bodytext92">
    <w:name w:val="Body text92"/>
    <w:rsid w:val="00BB568E"/>
  </w:style>
  <w:style w:type="character" w:customStyle="1" w:styleId="Heading17">
    <w:name w:val="Heading #17"/>
    <w:rsid w:val="00BB568E"/>
  </w:style>
  <w:style w:type="character" w:customStyle="1" w:styleId="Heading1NotBold1">
    <w:name w:val="Heading #1 + Not Bold1"/>
    <w:rsid w:val="00BB568E"/>
  </w:style>
  <w:style w:type="character" w:customStyle="1" w:styleId="Bodytext910">
    <w:name w:val="Body text91"/>
    <w:rsid w:val="00BB568E"/>
  </w:style>
  <w:style w:type="character" w:customStyle="1" w:styleId="Heading16">
    <w:name w:val="Heading #16"/>
    <w:rsid w:val="00BB568E"/>
  </w:style>
  <w:style w:type="character" w:customStyle="1" w:styleId="Bodytext900">
    <w:name w:val="Body text90"/>
    <w:rsid w:val="00BB568E"/>
  </w:style>
  <w:style w:type="character" w:customStyle="1" w:styleId="Heading15">
    <w:name w:val="Heading #15"/>
    <w:rsid w:val="00BB568E"/>
  </w:style>
  <w:style w:type="character" w:customStyle="1" w:styleId="Bodytext89">
    <w:name w:val="Body text89"/>
    <w:rsid w:val="00BB568E"/>
  </w:style>
  <w:style w:type="character" w:customStyle="1" w:styleId="Heading14">
    <w:name w:val="Heading #14"/>
    <w:rsid w:val="00BB568E"/>
  </w:style>
  <w:style w:type="character" w:customStyle="1" w:styleId="Bodytext88">
    <w:name w:val="Body text88"/>
    <w:rsid w:val="00BB568E"/>
  </w:style>
  <w:style w:type="character" w:customStyle="1" w:styleId="Heading216">
    <w:name w:val="Heading #216"/>
    <w:rsid w:val="00BB568E"/>
  </w:style>
  <w:style w:type="character" w:customStyle="1" w:styleId="Bodytext86">
    <w:name w:val="Body text86"/>
    <w:rsid w:val="00BB568E"/>
  </w:style>
  <w:style w:type="character" w:customStyle="1" w:styleId="Bodytext85">
    <w:name w:val="Body text85"/>
    <w:rsid w:val="00BB568E"/>
  </w:style>
  <w:style w:type="character" w:customStyle="1" w:styleId="Bodytext84">
    <w:name w:val="Body text84"/>
    <w:rsid w:val="00BB568E"/>
  </w:style>
  <w:style w:type="character" w:customStyle="1" w:styleId="Bodytext83">
    <w:name w:val="Body text83"/>
    <w:rsid w:val="00BB568E"/>
  </w:style>
  <w:style w:type="character" w:customStyle="1" w:styleId="Heading215">
    <w:name w:val="Heading #215"/>
    <w:rsid w:val="00BB568E"/>
  </w:style>
  <w:style w:type="character" w:customStyle="1" w:styleId="Bodytext82">
    <w:name w:val="Body text82"/>
    <w:rsid w:val="00BB568E"/>
  </w:style>
  <w:style w:type="character" w:customStyle="1" w:styleId="Bodytext811">
    <w:name w:val="Body text81"/>
    <w:rsid w:val="00BB568E"/>
  </w:style>
  <w:style w:type="character" w:customStyle="1" w:styleId="Bodytext800">
    <w:name w:val="Body text80"/>
    <w:rsid w:val="00BB568E"/>
  </w:style>
  <w:style w:type="character" w:customStyle="1" w:styleId="Heading214">
    <w:name w:val="Heading #214"/>
    <w:rsid w:val="00BB568E"/>
  </w:style>
  <w:style w:type="character" w:customStyle="1" w:styleId="Bodytext79">
    <w:name w:val="Body text79"/>
    <w:rsid w:val="00BB568E"/>
  </w:style>
  <w:style w:type="character" w:customStyle="1" w:styleId="Heading213">
    <w:name w:val="Heading #213"/>
    <w:rsid w:val="00BB568E"/>
  </w:style>
  <w:style w:type="character" w:customStyle="1" w:styleId="Bodytext78">
    <w:name w:val="Body text78"/>
    <w:rsid w:val="00BB568E"/>
  </w:style>
  <w:style w:type="character" w:customStyle="1" w:styleId="Heading212">
    <w:name w:val="Heading #212"/>
    <w:rsid w:val="00BB568E"/>
  </w:style>
  <w:style w:type="character" w:customStyle="1" w:styleId="Bodytext77">
    <w:name w:val="Body text77"/>
    <w:rsid w:val="00BB568E"/>
  </w:style>
  <w:style w:type="character" w:customStyle="1" w:styleId="Bodytext76">
    <w:name w:val="Body text76"/>
    <w:rsid w:val="00BB568E"/>
  </w:style>
  <w:style w:type="character" w:customStyle="1" w:styleId="Bodytext741">
    <w:name w:val="Body text74"/>
    <w:rsid w:val="00BB568E"/>
  </w:style>
  <w:style w:type="character" w:customStyle="1" w:styleId="Bodytext731">
    <w:name w:val="Body text73"/>
    <w:rsid w:val="00BB568E"/>
  </w:style>
  <w:style w:type="character" w:customStyle="1" w:styleId="Bodytext721">
    <w:name w:val="Body text72"/>
    <w:rsid w:val="00BB568E"/>
  </w:style>
  <w:style w:type="character" w:customStyle="1" w:styleId="Bodytext714">
    <w:name w:val="Body text71"/>
    <w:rsid w:val="00BB568E"/>
  </w:style>
  <w:style w:type="character" w:customStyle="1" w:styleId="Bodytext702">
    <w:name w:val="Body text70"/>
    <w:rsid w:val="00BB568E"/>
  </w:style>
  <w:style w:type="character" w:customStyle="1" w:styleId="Bodytext691">
    <w:name w:val="Body text69"/>
    <w:rsid w:val="00BB568E"/>
  </w:style>
  <w:style w:type="character" w:customStyle="1" w:styleId="Bodytext681">
    <w:name w:val="Body text68"/>
    <w:rsid w:val="00BB568E"/>
  </w:style>
  <w:style w:type="character" w:customStyle="1" w:styleId="Bodytext672">
    <w:name w:val="Body text67"/>
    <w:rsid w:val="00BB568E"/>
  </w:style>
  <w:style w:type="character" w:customStyle="1" w:styleId="Bodytext661">
    <w:name w:val="Body text66"/>
    <w:rsid w:val="00BB568E"/>
  </w:style>
  <w:style w:type="character" w:customStyle="1" w:styleId="Heading211">
    <w:name w:val="Heading #211"/>
    <w:rsid w:val="00BB568E"/>
  </w:style>
  <w:style w:type="character" w:customStyle="1" w:styleId="Bodytext651">
    <w:name w:val="Body text65"/>
    <w:rsid w:val="00BB568E"/>
  </w:style>
  <w:style w:type="character" w:customStyle="1" w:styleId="Bodytext641">
    <w:name w:val="Body text64"/>
    <w:rsid w:val="00BB568E"/>
  </w:style>
  <w:style w:type="character" w:customStyle="1" w:styleId="Bodytext631">
    <w:name w:val="Body text63"/>
    <w:rsid w:val="00BB568E"/>
  </w:style>
  <w:style w:type="character" w:customStyle="1" w:styleId="Bodytext621">
    <w:name w:val="Body text62"/>
    <w:rsid w:val="00BB568E"/>
  </w:style>
  <w:style w:type="character" w:customStyle="1" w:styleId="Bodytext611">
    <w:name w:val="Body text61"/>
    <w:rsid w:val="00BB568E"/>
  </w:style>
  <w:style w:type="character" w:customStyle="1" w:styleId="Bodytext602">
    <w:name w:val="Body text60"/>
    <w:rsid w:val="00BB568E"/>
  </w:style>
  <w:style w:type="character" w:customStyle="1" w:styleId="Bodytext591">
    <w:name w:val="Body text59"/>
    <w:rsid w:val="00BB568E"/>
  </w:style>
  <w:style w:type="character" w:customStyle="1" w:styleId="Bodytext581">
    <w:name w:val="Body text58"/>
    <w:rsid w:val="00BB568E"/>
  </w:style>
  <w:style w:type="character" w:customStyle="1" w:styleId="Bodytext571">
    <w:name w:val="Body text57"/>
    <w:rsid w:val="00BB568E"/>
  </w:style>
  <w:style w:type="character" w:customStyle="1" w:styleId="Bodytext561">
    <w:name w:val="Body text56"/>
    <w:rsid w:val="00BB568E"/>
  </w:style>
  <w:style w:type="character" w:customStyle="1" w:styleId="Bodytext551">
    <w:name w:val="Body text55"/>
    <w:rsid w:val="00BB568E"/>
  </w:style>
  <w:style w:type="character" w:customStyle="1" w:styleId="Heading13">
    <w:name w:val="Heading #13"/>
    <w:rsid w:val="00BB568E"/>
  </w:style>
  <w:style w:type="character" w:customStyle="1" w:styleId="Bodytext541">
    <w:name w:val="Body text54"/>
    <w:rsid w:val="00BB568E"/>
  </w:style>
  <w:style w:type="character" w:customStyle="1" w:styleId="Bodytext531">
    <w:name w:val="Body text53"/>
    <w:rsid w:val="00BB568E"/>
  </w:style>
  <w:style w:type="character" w:customStyle="1" w:styleId="Bodytext522">
    <w:name w:val="Body text52"/>
    <w:rsid w:val="00BB568E"/>
  </w:style>
  <w:style w:type="character" w:customStyle="1" w:styleId="Bodytext512">
    <w:name w:val="Body text51"/>
    <w:rsid w:val="00BB568E"/>
  </w:style>
  <w:style w:type="character" w:customStyle="1" w:styleId="Bodytext502">
    <w:name w:val="Body text50"/>
    <w:rsid w:val="00BB568E"/>
  </w:style>
  <w:style w:type="character" w:customStyle="1" w:styleId="Bodytext491">
    <w:name w:val="Body text49"/>
    <w:rsid w:val="00BB568E"/>
  </w:style>
  <w:style w:type="character" w:customStyle="1" w:styleId="Bodytext481">
    <w:name w:val="Body text48"/>
    <w:rsid w:val="00BB568E"/>
  </w:style>
  <w:style w:type="character" w:customStyle="1" w:styleId="Bodytext471">
    <w:name w:val="Body text47"/>
    <w:rsid w:val="00BB568E"/>
  </w:style>
  <w:style w:type="character" w:customStyle="1" w:styleId="Bodytext461">
    <w:name w:val="Body text46"/>
    <w:rsid w:val="00BB568E"/>
  </w:style>
  <w:style w:type="character" w:customStyle="1" w:styleId="Bodytext451">
    <w:name w:val="Body text45"/>
    <w:rsid w:val="00BB568E"/>
  </w:style>
  <w:style w:type="character" w:customStyle="1" w:styleId="Bodytext441">
    <w:name w:val="Body text44"/>
    <w:rsid w:val="00BB568E"/>
  </w:style>
  <w:style w:type="character" w:customStyle="1" w:styleId="Bodytext431">
    <w:name w:val="Body text43"/>
    <w:rsid w:val="00BB568E"/>
  </w:style>
  <w:style w:type="character" w:customStyle="1" w:styleId="Bodytext422">
    <w:name w:val="Body text42"/>
    <w:rsid w:val="00BB568E"/>
  </w:style>
  <w:style w:type="character" w:customStyle="1" w:styleId="Bodytext412">
    <w:name w:val="Body text41"/>
    <w:rsid w:val="00BB568E"/>
  </w:style>
  <w:style w:type="character" w:customStyle="1" w:styleId="Bodytext402">
    <w:name w:val="Body text40"/>
    <w:rsid w:val="00BB568E"/>
  </w:style>
  <w:style w:type="character" w:customStyle="1" w:styleId="Bodytext219">
    <w:name w:val="Body text (2)19"/>
    <w:rsid w:val="00BB568E"/>
  </w:style>
  <w:style w:type="character" w:customStyle="1" w:styleId="Bodytext218">
    <w:name w:val="Body text (2)18"/>
    <w:rsid w:val="00BB568E"/>
  </w:style>
  <w:style w:type="character" w:customStyle="1" w:styleId="Bodytext391">
    <w:name w:val="Body text39"/>
    <w:rsid w:val="00BB568E"/>
  </w:style>
  <w:style w:type="character" w:customStyle="1" w:styleId="Bodytext381">
    <w:name w:val="Body text38"/>
    <w:rsid w:val="00BB568E"/>
  </w:style>
  <w:style w:type="character" w:customStyle="1" w:styleId="Bodytext217">
    <w:name w:val="Body text (2)17"/>
    <w:rsid w:val="00BB568E"/>
  </w:style>
  <w:style w:type="character" w:customStyle="1" w:styleId="Bodytext216">
    <w:name w:val="Body text (2)16"/>
    <w:rsid w:val="00BB568E"/>
  </w:style>
  <w:style w:type="character" w:customStyle="1" w:styleId="Bodytext371">
    <w:name w:val="Body text37"/>
    <w:rsid w:val="00BB568E"/>
  </w:style>
  <w:style w:type="character" w:customStyle="1" w:styleId="Bodytext361">
    <w:name w:val="Body text36"/>
    <w:rsid w:val="00BB568E"/>
  </w:style>
  <w:style w:type="character" w:customStyle="1" w:styleId="Bodytext351">
    <w:name w:val="Body text35"/>
    <w:rsid w:val="00BB568E"/>
  </w:style>
  <w:style w:type="character" w:customStyle="1" w:styleId="Bodytext215">
    <w:name w:val="Body text (2)15"/>
    <w:rsid w:val="00BB568E"/>
  </w:style>
  <w:style w:type="character" w:customStyle="1" w:styleId="Bodytext214">
    <w:name w:val="Body text (2)14"/>
    <w:rsid w:val="00BB568E"/>
  </w:style>
  <w:style w:type="character" w:customStyle="1" w:styleId="Bodytext341">
    <w:name w:val="Body text34"/>
    <w:rsid w:val="00BB568E"/>
  </w:style>
  <w:style w:type="character" w:customStyle="1" w:styleId="Bodytext331">
    <w:name w:val="Body text33"/>
    <w:rsid w:val="00BB568E"/>
  </w:style>
  <w:style w:type="character" w:customStyle="1" w:styleId="Bodytext322">
    <w:name w:val="Body text32"/>
    <w:rsid w:val="00BB568E"/>
  </w:style>
  <w:style w:type="character" w:customStyle="1" w:styleId="Bodytext213">
    <w:name w:val="Body text (2)13"/>
    <w:rsid w:val="00BB568E"/>
  </w:style>
  <w:style w:type="character" w:customStyle="1" w:styleId="Bodytext2120">
    <w:name w:val="Body text (2)12"/>
    <w:rsid w:val="00BB568E"/>
  </w:style>
  <w:style w:type="character" w:customStyle="1" w:styleId="Bodytext291">
    <w:name w:val="Body text29"/>
    <w:rsid w:val="00BB568E"/>
  </w:style>
  <w:style w:type="character" w:customStyle="1" w:styleId="Bodytext281">
    <w:name w:val="Body text28"/>
    <w:rsid w:val="00BB568E"/>
  </w:style>
  <w:style w:type="character" w:customStyle="1" w:styleId="Heading29">
    <w:name w:val="Heading #29"/>
    <w:rsid w:val="00BB568E"/>
  </w:style>
  <w:style w:type="character" w:customStyle="1" w:styleId="Bodytext2110">
    <w:name w:val="Body text (2)11"/>
    <w:rsid w:val="00BB568E"/>
  </w:style>
  <w:style w:type="character" w:customStyle="1" w:styleId="Bodytext2100">
    <w:name w:val="Body text (2)10"/>
    <w:rsid w:val="00BB568E"/>
  </w:style>
  <w:style w:type="character" w:customStyle="1" w:styleId="Bodytext271">
    <w:name w:val="Body text27"/>
    <w:rsid w:val="00BB568E"/>
  </w:style>
  <w:style w:type="character" w:customStyle="1" w:styleId="Bodytext261">
    <w:name w:val="Body text26"/>
    <w:rsid w:val="00BB568E"/>
  </w:style>
  <w:style w:type="character" w:customStyle="1" w:styleId="Bodytext292">
    <w:name w:val="Body text (2)9"/>
    <w:rsid w:val="00BB568E"/>
  </w:style>
  <w:style w:type="character" w:customStyle="1" w:styleId="Bodytext282">
    <w:name w:val="Body text (2)8"/>
    <w:rsid w:val="00BB568E"/>
  </w:style>
  <w:style w:type="character" w:customStyle="1" w:styleId="Bodytext241">
    <w:name w:val="Body text24"/>
    <w:rsid w:val="00BB568E"/>
  </w:style>
  <w:style w:type="character" w:customStyle="1" w:styleId="Bodytext231">
    <w:name w:val="Body text23"/>
    <w:rsid w:val="00BB568E"/>
  </w:style>
  <w:style w:type="character" w:customStyle="1" w:styleId="Heading28">
    <w:name w:val="Heading #28"/>
    <w:rsid w:val="00BB568E"/>
  </w:style>
  <w:style w:type="character" w:customStyle="1" w:styleId="Bodytext223">
    <w:name w:val="Body text22"/>
    <w:rsid w:val="00BB568E"/>
  </w:style>
  <w:style w:type="character" w:customStyle="1" w:styleId="Bodytext21a">
    <w:name w:val="Body text21"/>
    <w:rsid w:val="00BB568E"/>
  </w:style>
  <w:style w:type="character" w:customStyle="1" w:styleId="Bodytext202">
    <w:name w:val="Body text20"/>
    <w:rsid w:val="00BB568E"/>
  </w:style>
  <w:style w:type="character" w:customStyle="1" w:styleId="Heading27">
    <w:name w:val="Heading #27"/>
    <w:rsid w:val="00BB568E"/>
  </w:style>
  <w:style w:type="character" w:customStyle="1" w:styleId="Heading26">
    <w:name w:val="Heading #26"/>
    <w:rsid w:val="00BB568E"/>
  </w:style>
  <w:style w:type="character" w:customStyle="1" w:styleId="Bodytext272">
    <w:name w:val="Body text (2)7"/>
    <w:rsid w:val="00BB568E"/>
  </w:style>
  <w:style w:type="character" w:customStyle="1" w:styleId="Bodytext262">
    <w:name w:val="Body text (2)6"/>
    <w:rsid w:val="00BB568E"/>
  </w:style>
  <w:style w:type="character" w:customStyle="1" w:styleId="Bodytext252">
    <w:name w:val="Body text (2)5"/>
    <w:rsid w:val="00BB568E"/>
  </w:style>
  <w:style w:type="character" w:customStyle="1" w:styleId="Bodytext242">
    <w:name w:val="Body text (2)4"/>
    <w:rsid w:val="00BB568E"/>
  </w:style>
  <w:style w:type="character" w:customStyle="1" w:styleId="Bodytext232">
    <w:name w:val="Body text (2)3"/>
    <w:rsid w:val="00BB568E"/>
  </w:style>
  <w:style w:type="character" w:customStyle="1" w:styleId="Heading25">
    <w:name w:val="Heading #25"/>
    <w:rsid w:val="00BB568E"/>
  </w:style>
  <w:style w:type="character" w:customStyle="1" w:styleId="Heading24">
    <w:name w:val="Heading #24"/>
    <w:rsid w:val="00BB568E"/>
  </w:style>
  <w:style w:type="character" w:customStyle="1" w:styleId="Heading23">
    <w:name w:val="Heading #23"/>
    <w:rsid w:val="00BB568E"/>
  </w:style>
  <w:style w:type="character" w:customStyle="1" w:styleId="Heading223">
    <w:name w:val="Heading #22"/>
    <w:rsid w:val="00BB568E"/>
  </w:style>
  <w:style w:type="character" w:customStyle="1" w:styleId="Bodytext85pt">
    <w:name w:val="Body text + 8.5 pt"/>
    <w:rsid w:val="00BB568E"/>
  </w:style>
  <w:style w:type="character" w:customStyle="1" w:styleId="BodytextSmallCaps">
    <w:name w:val="Body text + Small Caps"/>
    <w:rsid w:val="00BB568E"/>
    <w:rPr>
      <w:rFonts w:ascii="Times New Roman" w:hAnsi="Times New Roman" w:cs="Times New Roman"/>
      <w:smallCaps/>
      <w:spacing w:val="0"/>
      <w:sz w:val="16"/>
      <w:szCs w:val="16"/>
    </w:rPr>
  </w:style>
  <w:style w:type="character" w:customStyle="1" w:styleId="Bodytext85pt79">
    <w:name w:val="Body text + 8.5 pt79"/>
    <w:rsid w:val="00BB568E"/>
  </w:style>
  <w:style w:type="character" w:customStyle="1" w:styleId="Bodytext28pt">
    <w:name w:val="Body text (2) + 8 pt"/>
    <w:rsid w:val="00BB568E"/>
    <w:rPr>
      <w:rFonts w:ascii="Times New Roman" w:hAnsi="Times New Roman" w:cs="Times New Roman"/>
      <w:spacing w:val="0"/>
      <w:sz w:val="16"/>
      <w:szCs w:val="16"/>
    </w:rPr>
  </w:style>
  <w:style w:type="character" w:customStyle="1" w:styleId="Bodytext85pt78">
    <w:name w:val="Body text + 8.5 pt78"/>
    <w:rsid w:val="00BB568E"/>
  </w:style>
  <w:style w:type="character" w:customStyle="1" w:styleId="Heading263">
    <w:name w:val="Heading #263"/>
    <w:rsid w:val="00BB568E"/>
    <w:rPr>
      <w:rFonts w:ascii="Times New Roman" w:hAnsi="Times New Roman" w:cs="Times New Roman"/>
      <w:b w:val="0"/>
      <w:bCs w:val="0"/>
      <w:spacing w:val="0"/>
      <w:sz w:val="16"/>
      <w:szCs w:val="16"/>
      <w:shd w:val="clear" w:color="auto" w:fill="FFFFFF"/>
    </w:rPr>
  </w:style>
  <w:style w:type="character" w:customStyle="1" w:styleId="Bodytext85pt77">
    <w:name w:val="Body text + 8.5 pt77"/>
    <w:rsid w:val="00BB568E"/>
  </w:style>
  <w:style w:type="character" w:customStyle="1" w:styleId="Heading262">
    <w:name w:val="Heading #262"/>
    <w:rsid w:val="00BB568E"/>
    <w:rPr>
      <w:rFonts w:ascii="Times New Roman" w:hAnsi="Times New Roman" w:cs="Times New Roman"/>
      <w:b w:val="0"/>
      <w:bCs w:val="0"/>
      <w:spacing w:val="0"/>
      <w:sz w:val="16"/>
      <w:szCs w:val="16"/>
      <w:shd w:val="clear" w:color="auto" w:fill="FFFFFF"/>
    </w:rPr>
  </w:style>
  <w:style w:type="character" w:customStyle="1" w:styleId="Bodytext85pt76">
    <w:name w:val="Body text + 8.5 pt76"/>
    <w:rsid w:val="00BB568E"/>
  </w:style>
  <w:style w:type="character" w:customStyle="1" w:styleId="Bodytext85pt75">
    <w:name w:val="Body text + 8.5 pt75"/>
    <w:rsid w:val="00BB568E"/>
  </w:style>
  <w:style w:type="character" w:customStyle="1" w:styleId="Bodytext85pt74">
    <w:name w:val="Body text + 8.5 pt74"/>
    <w:rsid w:val="00BB568E"/>
  </w:style>
  <w:style w:type="character" w:customStyle="1" w:styleId="Heading261">
    <w:name w:val="Heading #261"/>
    <w:rsid w:val="00BB568E"/>
    <w:rPr>
      <w:rFonts w:ascii="Times New Roman" w:hAnsi="Times New Roman" w:cs="Times New Roman"/>
      <w:b w:val="0"/>
      <w:bCs w:val="0"/>
      <w:spacing w:val="0"/>
      <w:sz w:val="16"/>
      <w:szCs w:val="16"/>
      <w:shd w:val="clear" w:color="auto" w:fill="FFFFFF"/>
    </w:rPr>
  </w:style>
  <w:style w:type="character" w:customStyle="1" w:styleId="Bodytext85pt73">
    <w:name w:val="Body text + 8.5 pt73"/>
    <w:rsid w:val="00BB568E"/>
  </w:style>
  <w:style w:type="character" w:customStyle="1" w:styleId="Bodytext85pt72">
    <w:name w:val="Body text + 8.5 pt72"/>
    <w:rsid w:val="00BB568E"/>
  </w:style>
  <w:style w:type="character" w:customStyle="1" w:styleId="Bodytext85pt71">
    <w:name w:val="Body text + 8.5 pt71"/>
    <w:rsid w:val="00BB568E"/>
  </w:style>
  <w:style w:type="character" w:customStyle="1" w:styleId="Heading260">
    <w:name w:val="Heading #260"/>
    <w:rsid w:val="00BB568E"/>
    <w:rPr>
      <w:rFonts w:ascii="Times New Roman" w:hAnsi="Times New Roman" w:cs="Times New Roman"/>
      <w:b w:val="0"/>
      <w:bCs w:val="0"/>
      <w:spacing w:val="0"/>
      <w:sz w:val="16"/>
      <w:szCs w:val="16"/>
      <w:shd w:val="clear" w:color="auto" w:fill="FFFFFF"/>
    </w:rPr>
  </w:style>
  <w:style w:type="character" w:customStyle="1" w:styleId="Bodytext85pt70">
    <w:name w:val="Body text + 8.5 pt70"/>
    <w:rsid w:val="00BB568E"/>
  </w:style>
  <w:style w:type="character" w:customStyle="1" w:styleId="Bodytext28pt35">
    <w:name w:val="Body text (2) + 8 pt35"/>
    <w:rsid w:val="00BB568E"/>
    <w:rPr>
      <w:rFonts w:ascii="Times New Roman" w:hAnsi="Times New Roman" w:cs="Times New Roman"/>
      <w:spacing w:val="0"/>
      <w:sz w:val="16"/>
      <w:szCs w:val="16"/>
    </w:rPr>
  </w:style>
  <w:style w:type="character" w:customStyle="1" w:styleId="Bodytext235">
    <w:name w:val="Body text (2)35"/>
    <w:rsid w:val="00BB568E"/>
  </w:style>
  <w:style w:type="character" w:customStyle="1" w:styleId="Heading259">
    <w:name w:val="Heading #259"/>
    <w:rsid w:val="00BB568E"/>
    <w:rPr>
      <w:rFonts w:ascii="Times New Roman" w:hAnsi="Times New Roman" w:cs="Times New Roman"/>
      <w:b w:val="0"/>
      <w:bCs w:val="0"/>
      <w:spacing w:val="0"/>
      <w:sz w:val="16"/>
      <w:szCs w:val="16"/>
      <w:shd w:val="clear" w:color="auto" w:fill="FFFFFF"/>
    </w:rPr>
  </w:style>
  <w:style w:type="character" w:customStyle="1" w:styleId="Heading258">
    <w:name w:val="Heading #258"/>
    <w:rsid w:val="00BB568E"/>
    <w:rPr>
      <w:rFonts w:ascii="Times New Roman" w:hAnsi="Times New Roman" w:cs="Times New Roman"/>
      <w:b w:val="0"/>
      <w:bCs w:val="0"/>
      <w:spacing w:val="0"/>
      <w:sz w:val="16"/>
      <w:szCs w:val="16"/>
      <w:shd w:val="clear" w:color="auto" w:fill="FFFFFF"/>
    </w:rPr>
  </w:style>
  <w:style w:type="character" w:customStyle="1" w:styleId="Bodytext85pt69">
    <w:name w:val="Body text + 8.5 pt69"/>
    <w:rsid w:val="00BB568E"/>
  </w:style>
  <w:style w:type="character" w:customStyle="1" w:styleId="Bodytext85pt68">
    <w:name w:val="Body text + 8.5 pt68"/>
    <w:rsid w:val="00BB568E"/>
  </w:style>
  <w:style w:type="character" w:customStyle="1" w:styleId="BodytextSmallCaps2">
    <w:name w:val="Body text + Small Caps2"/>
    <w:rsid w:val="00BB568E"/>
    <w:rPr>
      <w:rFonts w:ascii="Times New Roman" w:hAnsi="Times New Roman" w:cs="Times New Roman"/>
      <w:smallCaps/>
      <w:spacing w:val="0"/>
      <w:sz w:val="16"/>
      <w:szCs w:val="16"/>
    </w:rPr>
  </w:style>
  <w:style w:type="character" w:customStyle="1" w:styleId="Heading257">
    <w:name w:val="Heading #257"/>
    <w:rsid w:val="00BB568E"/>
    <w:rPr>
      <w:rFonts w:ascii="Times New Roman" w:hAnsi="Times New Roman" w:cs="Times New Roman"/>
      <w:b w:val="0"/>
      <w:bCs w:val="0"/>
      <w:spacing w:val="0"/>
      <w:sz w:val="16"/>
      <w:szCs w:val="16"/>
      <w:shd w:val="clear" w:color="auto" w:fill="FFFFFF"/>
    </w:rPr>
  </w:style>
  <w:style w:type="character" w:customStyle="1" w:styleId="Bodytext28pt33">
    <w:name w:val="Body text (2) + 8 pt33"/>
    <w:rsid w:val="00BB568E"/>
    <w:rPr>
      <w:rFonts w:ascii="Times New Roman" w:hAnsi="Times New Roman" w:cs="Times New Roman"/>
      <w:spacing w:val="0"/>
      <w:sz w:val="16"/>
      <w:szCs w:val="16"/>
    </w:rPr>
  </w:style>
  <w:style w:type="character" w:customStyle="1" w:styleId="Bodytext234">
    <w:name w:val="Body text (2)34"/>
    <w:rsid w:val="00BB568E"/>
  </w:style>
  <w:style w:type="character" w:customStyle="1" w:styleId="Bodytext28pt32">
    <w:name w:val="Body text (2) + 8 pt32"/>
    <w:rsid w:val="00BB568E"/>
    <w:rPr>
      <w:rFonts w:ascii="Times New Roman" w:hAnsi="Times New Roman" w:cs="Times New Roman"/>
      <w:spacing w:val="0"/>
      <w:sz w:val="16"/>
      <w:szCs w:val="16"/>
    </w:rPr>
  </w:style>
  <w:style w:type="character" w:customStyle="1" w:styleId="Bodytext233">
    <w:name w:val="Body text (2)33"/>
    <w:rsid w:val="00BB568E"/>
  </w:style>
  <w:style w:type="character" w:customStyle="1" w:styleId="Bodytext85pt67">
    <w:name w:val="Body text + 8.5 pt67"/>
    <w:rsid w:val="00BB568E"/>
  </w:style>
  <w:style w:type="character" w:customStyle="1" w:styleId="Heading256">
    <w:name w:val="Heading #256"/>
    <w:rsid w:val="00BB568E"/>
    <w:rPr>
      <w:rFonts w:ascii="Times New Roman" w:hAnsi="Times New Roman" w:cs="Times New Roman"/>
      <w:b w:val="0"/>
      <w:bCs w:val="0"/>
      <w:spacing w:val="0"/>
      <w:sz w:val="16"/>
      <w:szCs w:val="16"/>
      <w:shd w:val="clear" w:color="auto" w:fill="FFFFFF"/>
    </w:rPr>
  </w:style>
  <w:style w:type="character" w:customStyle="1" w:styleId="Bodytext85pt66">
    <w:name w:val="Body text + 8.5 pt66"/>
    <w:rsid w:val="00BB568E"/>
  </w:style>
  <w:style w:type="character" w:customStyle="1" w:styleId="Heading255">
    <w:name w:val="Heading #255"/>
    <w:rsid w:val="00BB568E"/>
    <w:rPr>
      <w:rFonts w:ascii="Times New Roman" w:hAnsi="Times New Roman" w:cs="Times New Roman"/>
      <w:b w:val="0"/>
      <w:bCs w:val="0"/>
      <w:spacing w:val="0"/>
      <w:sz w:val="16"/>
      <w:szCs w:val="16"/>
      <w:shd w:val="clear" w:color="auto" w:fill="FFFFFF"/>
    </w:rPr>
  </w:style>
  <w:style w:type="character" w:customStyle="1" w:styleId="Bodytext85pt65">
    <w:name w:val="Body text + 8.5 pt65"/>
    <w:rsid w:val="00BB568E"/>
  </w:style>
  <w:style w:type="character" w:customStyle="1" w:styleId="Bodytext28pt31">
    <w:name w:val="Body text (2) + 8 pt31"/>
    <w:rsid w:val="00BB568E"/>
    <w:rPr>
      <w:rFonts w:ascii="Times New Roman" w:hAnsi="Times New Roman" w:cs="Times New Roman"/>
      <w:spacing w:val="0"/>
      <w:sz w:val="16"/>
      <w:szCs w:val="16"/>
    </w:rPr>
  </w:style>
  <w:style w:type="character" w:customStyle="1" w:styleId="Bodytext2320">
    <w:name w:val="Body text (2)32"/>
    <w:rsid w:val="00BB568E"/>
  </w:style>
  <w:style w:type="character" w:customStyle="1" w:styleId="Heading254">
    <w:name w:val="Heading #254"/>
    <w:rsid w:val="00BB568E"/>
    <w:rPr>
      <w:rFonts w:ascii="Times New Roman" w:hAnsi="Times New Roman" w:cs="Times New Roman"/>
      <w:b w:val="0"/>
      <w:bCs w:val="0"/>
      <w:spacing w:val="0"/>
      <w:sz w:val="16"/>
      <w:szCs w:val="16"/>
      <w:shd w:val="clear" w:color="auto" w:fill="FFFFFF"/>
    </w:rPr>
  </w:style>
  <w:style w:type="character" w:customStyle="1" w:styleId="Bodytext85pt64">
    <w:name w:val="Body text + 8.5 pt64"/>
    <w:rsid w:val="00BB568E"/>
  </w:style>
  <w:style w:type="character" w:customStyle="1" w:styleId="Bodytext85pt63">
    <w:name w:val="Body text + 8.5 pt63"/>
    <w:rsid w:val="00BB568E"/>
  </w:style>
  <w:style w:type="character" w:customStyle="1" w:styleId="Bodytext28pt30">
    <w:name w:val="Body text (2) + 8 pt30"/>
    <w:rsid w:val="00BB568E"/>
    <w:rPr>
      <w:rFonts w:ascii="Times New Roman" w:hAnsi="Times New Roman" w:cs="Times New Roman"/>
      <w:spacing w:val="0"/>
      <w:sz w:val="16"/>
      <w:szCs w:val="16"/>
    </w:rPr>
  </w:style>
  <w:style w:type="character" w:customStyle="1" w:styleId="Bodytext2310">
    <w:name w:val="Body text (2)31"/>
    <w:rsid w:val="00BB568E"/>
  </w:style>
  <w:style w:type="character" w:customStyle="1" w:styleId="Heading253">
    <w:name w:val="Heading #253"/>
    <w:rsid w:val="00BB568E"/>
    <w:rPr>
      <w:rFonts w:ascii="Times New Roman" w:hAnsi="Times New Roman" w:cs="Times New Roman"/>
      <w:b w:val="0"/>
      <w:bCs w:val="0"/>
      <w:spacing w:val="0"/>
      <w:sz w:val="16"/>
      <w:szCs w:val="16"/>
      <w:shd w:val="clear" w:color="auto" w:fill="FFFFFF"/>
    </w:rPr>
  </w:style>
  <w:style w:type="character" w:customStyle="1" w:styleId="Heading252">
    <w:name w:val="Heading #252"/>
    <w:rsid w:val="00BB568E"/>
    <w:rPr>
      <w:rFonts w:ascii="Times New Roman" w:hAnsi="Times New Roman" w:cs="Times New Roman"/>
      <w:b w:val="0"/>
      <w:bCs w:val="0"/>
      <w:spacing w:val="0"/>
      <w:sz w:val="16"/>
      <w:szCs w:val="16"/>
      <w:shd w:val="clear" w:color="auto" w:fill="FFFFFF"/>
    </w:rPr>
  </w:style>
  <w:style w:type="character" w:customStyle="1" w:styleId="Heading251">
    <w:name w:val="Heading #251"/>
    <w:rsid w:val="00BB568E"/>
    <w:rPr>
      <w:rFonts w:ascii="Times New Roman" w:hAnsi="Times New Roman" w:cs="Times New Roman"/>
      <w:b w:val="0"/>
      <w:bCs w:val="0"/>
      <w:spacing w:val="0"/>
      <w:sz w:val="16"/>
      <w:szCs w:val="16"/>
      <w:shd w:val="clear" w:color="auto" w:fill="FFFFFF"/>
    </w:rPr>
  </w:style>
  <w:style w:type="character" w:customStyle="1" w:styleId="Bodytext85pt62">
    <w:name w:val="Body text + 8.5 pt62"/>
    <w:rsid w:val="00BB568E"/>
  </w:style>
  <w:style w:type="character" w:customStyle="1" w:styleId="Bodytext28pt29">
    <w:name w:val="Body text (2) + 8 pt29"/>
    <w:rsid w:val="00BB568E"/>
    <w:rPr>
      <w:rFonts w:ascii="Times New Roman" w:hAnsi="Times New Roman" w:cs="Times New Roman"/>
      <w:spacing w:val="0"/>
      <w:sz w:val="16"/>
      <w:szCs w:val="16"/>
    </w:rPr>
  </w:style>
  <w:style w:type="character" w:customStyle="1" w:styleId="Bodytext2300">
    <w:name w:val="Body text (2)30"/>
    <w:rsid w:val="00BB568E"/>
  </w:style>
  <w:style w:type="character" w:customStyle="1" w:styleId="Bodytext85pt61">
    <w:name w:val="Body text + 8.5 pt61"/>
    <w:rsid w:val="00BB568E"/>
  </w:style>
  <w:style w:type="character" w:customStyle="1" w:styleId="Bodytext28pt28">
    <w:name w:val="Body text (2) + 8 pt28"/>
    <w:rsid w:val="00BB568E"/>
    <w:rPr>
      <w:rFonts w:ascii="Times New Roman" w:hAnsi="Times New Roman" w:cs="Times New Roman"/>
      <w:spacing w:val="0"/>
      <w:sz w:val="16"/>
      <w:szCs w:val="16"/>
    </w:rPr>
  </w:style>
  <w:style w:type="character" w:customStyle="1" w:styleId="Bodytext229">
    <w:name w:val="Body text (2)29"/>
    <w:rsid w:val="00BB568E"/>
  </w:style>
  <w:style w:type="character" w:customStyle="1" w:styleId="Bodytext85pt60">
    <w:name w:val="Body text + 8.5 pt60"/>
    <w:rsid w:val="00BB568E"/>
  </w:style>
  <w:style w:type="character" w:customStyle="1" w:styleId="Heading250">
    <w:name w:val="Heading #250"/>
    <w:rsid w:val="00BB568E"/>
    <w:rPr>
      <w:rFonts w:ascii="Times New Roman" w:hAnsi="Times New Roman" w:cs="Times New Roman"/>
      <w:b w:val="0"/>
      <w:bCs w:val="0"/>
      <w:spacing w:val="0"/>
      <w:sz w:val="16"/>
      <w:szCs w:val="16"/>
      <w:shd w:val="clear" w:color="auto" w:fill="FFFFFF"/>
    </w:rPr>
  </w:style>
  <w:style w:type="character" w:customStyle="1" w:styleId="Bodytext85pt59">
    <w:name w:val="Body text + 8.5 pt59"/>
    <w:rsid w:val="00BB568E"/>
  </w:style>
  <w:style w:type="character" w:customStyle="1" w:styleId="Bodytext85pt58">
    <w:name w:val="Body text + 8.5 pt58"/>
    <w:rsid w:val="00BB568E"/>
  </w:style>
  <w:style w:type="character" w:customStyle="1" w:styleId="Bodytext28pt27">
    <w:name w:val="Body text (2) + 8 pt27"/>
    <w:rsid w:val="00BB568E"/>
    <w:rPr>
      <w:rFonts w:ascii="Times New Roman" w:hAnsi="Times New Roman" w:cs="Times New Roman"/>
      <w:spacing w:val="0"/>
      <w:sz w:val="16"/>
      <w:szCs w:val="16"/>
    </w:rPr>
  </w:style>
  <w:style w:type="character" w:customStyle="1" w:styleId="Bodytext228">
    <w:name w:val="Body text (2)28"/>
    <w:rsid w:val="00BB568E"/>
  </w:style>
  <w:style w:type="character" w:customStyle="1" w:styleId="Bodytext85pt57">
    <w:name w:val="Body text + 8.5 pt57"/>
    <w:rsid w:val="00BB568E"/>
  </w:style>
  <w:style w:type="character" w:customStyle="1" w:styleId="Heading249">
    <w:name w:val="Heading #249"/>
    <w:rsid w:val="00BB568E"/>
    <w:rPr>
      <w:rFonts w:ascii="Times New Roman" w:hAnsi="Times New Roman" w:cs="Times New Roman"/>
      <w:b w:val="0"/>
      <w:bCs w:val="0"/>
      <w:spacing w:val="0"/>
      <w:sz w:val="16"/>
      <w:szCs w:val="16"/>
      <w:shd w:val="clear" w:color="auto" w:fill="FFFFFF"/>
    </w:rPr>
  </w:style>
  <w:style w:type="character" w:customStyle="1" w:styleId="Bodytext28pt26">
    <w:name w:val="Body text (2) + 8 pt26"/>
    <w:rsid w:val="00BB568E"/>
    <w:rPr>
      <w:rFonts w:ascii="Times New Roman" w:hAnsi="Times New Roman" w:cs="Times New Roman"/>
      <w:spacing w:val="0"/>
      <w:sz w:val="16"/>
      <w:szCs w:val="16"/>
    </w:rPr>
  </w:style>
  <w:style w:type="character" w:customStyle="1" w:styleId="Bodytext227">
    <w:name w:val="Body text (2)27"/>
    <w:rsid w:val="00BB568E"/>
  </w:style>
  <w:style w:type="character" w:customStyle="1" w:styleId="Bodytext85pt56">
    <w:name w:val="Body text + 8.5 pt56"/>
    <w:rsid w:val="00BB568E"/>
  </w:style>
  <w:style w:type="character" w:customStyle="1" w:styleId="Bodytext85pt55">
    <w:name w:val="Body text + 8.5 pt55"/>
    <w:rsid w:val="00BB568E"/>
  </w:style>
  <w:style w:type="character" w:customStyle="1" w:styleId="Bodytext372">
    <w:name w:val="Body text (3)7"/>
    <w:rsid w:val="00BB568E"/>
    <w:rPr>
      <w:rFonts w:ascii="Times New Roman" w:hAnsi="Times New Roman" w:cs="Times New Roman"/>
      <w:b/>
      <w:bCs/>
      <w:spacing w:val="0"/>
      <w:sz w:val="16"/>
      <w:szCs w:val="16"/>
    </w:rPr>
  </w:style>
  <w:style w:type="character" w:customStyle="1" w:styleId="Bodytext85pt54">
    <w:name w:val="Body text + 8.5 pt54"/>
    <w:rsid w:val="00BB568E"/>
  </w:style>
  <w:style w:type="character" w:customStyle="1" w:styleId="Bodytext3NotBold">
    <w:name w:val="Body text (3) + Not Bold"/>
    <w:rsid w:val="00BB568E"/>
    <w:rPr>
      <w:rFonts w:ascii="Times New Roman" w:hAnsi="Times New Roman" w:cs="Times New Roman"/>
      <w:b/>
      <w:bCs/>
      <w:spacing w:val="0"/>
      <w:sz w:val="16"/>
      <w:szCs w:val="16"/>
    </w:rPr>
  </w:style>
  <w:style w:type="character" w:customStyle="1" w:styleId="Bodytext85pt53">
    <w:name w:val="Body text + 8.5 pt53"/>
    <w:rsid w:val="00BB568E"/>
  </w:style>
  <w:style w:type="character" w:customStyle="1" w:styleId="Bodytext362">
    <w:name w:val="Body text (3)6"/>
    <w:rsid w:val="00BB568E"/>
    <w:rPr>
      <w:rFonts w:ascii="Times New Roman" w:hAnsi="Times New Roman" w:cs="Times New Roman"/>
      <w:b/>
      <w:bCs/>
      <w:spacing w:val="0"/>
      <w:sz w:val="16"/>
      <w:szCs w:val="16"/>
    </w:rPr>
  </w:style>
  <w:style w:type="character" w:customStyle="1" w:styleId="Bodytext85pt52">
    <w:name w:val="Body text + 8.5 pt52"/>
    <w:rsid w:val="00BB568E"/>
  </w:style>
  <w:style w:type="character" w:customStyle="1" w:styleId="Heading248">
    <w:name w:val="Heading #248"/>
    <w:rsid w:val="00BB568E"/>
    <w:rPr>
      <w:rFonts w:ascii="Times New Roman" w:hAnsi="Times New Roman" w:cs="Times New Roman"/>
      <w:b w:val="0"/>
      <w:bCs w:val="0"/>
      <w:spacing w:val="0"/>
      <w:sz w:val="16"/>
      <w:szCs w:val="16"/>
      <w:shd w:val="clear" w:color="auto" w:fill="FFFFFF"/>
    </w:rPr>
  </w:style>
  <w:style w:type="character" w:customStyle="1" w:styleId="Heading247">
    <w:name w:val="Heading #247"/>
    <w:rsid w:val="00BB568E"/>
    <w:rPr>
      <w:rFonts w:ascii="Times New Roman" w:hAnsi="Times New Roman" w:cs="Times New Roman"/>
      <w:b w:val="0"/>
      <w:bCs w:val="0"/>
      <w:spacing w:val="0"/>
      <w:sz w:val="16"/>
      <w:szCs w:val="16"/>
      <w:shd w:val="clear" w:color="auto" w:fill="FFFFFF"/>
    </w:rPr>
  </w:style>
  <w:style w:type="character" w:customStyle="1" w:styleId="Bodytext85pt51">
    <w:name w:val="Body text + 8.5 pt51"/>
    <w:rsid w:val="00BB568E"/>
  </w:style>
  <w:style w:type="character" w:customStyle="1" w:styleId="Bodytext28pt25">
    <w:name w:val="Body text (2) + 8 pt25"/>
    <w:rsid w:val="00BB568E"/>
    <w:rPr>
      <w:rFonts w:ascii="Times New Roman" w:hAnsi="Times New Roman" w:cs="Times New Roman"/>
      <w:spacing w:val="0"/>
      <w:sz w:val="16"/>
      <w:szCs w:val="16"/>
    </w:rPr>
  </w:style>
  <w:style w:type="character" w:customStyle="1" w:styleId="Bodytext226">
    <w:name w:val="Body text (2)26"/>
    <w:rsid w:val="00BB568E"/>
  </w:style>
  <w:style w:type="character" w:customStyle="1" w:styleId="Bodytext85pt50">
    <w:name w:val="Body text + 8.5 pt50"/>
    <w:rsid w:val="00BB568E"/>
  </w:style>
  <w:style w:type="character" w:customStyle="1" w:styleId="Heading246">
    <w:name w:val="Heading #246"/>
    <w:rsid w:val="00BB568E"/>
    <w:rPr>
      <w:rFonts w:ascii="Times New Roman" w:hAnsi="Times New Roman" w:cs="Times New Roman"/>
      <w:b w:val="0"/>
      <w:bCs w:val="0"/>
      <w:spacing w:val="0"/>
      <w:sz w:val="16"/>
      <w:szCs w:val="16"/>
      <w:shd w:val="clear" w:color="auto" w:fill="FFFFFF"/>
    </w:rPr>
  </w:style>
  <w:style w:type="character" w:customStyle="1" w:styleId="Bodytext85pt49">
    <w:name w:val="Body text + 8.5 pt49"/>
    <w:rsid w:val="00BB568E"/>
  </w:style>
  <w:style w:type="character" w:customStyle="1" w:styleId="Bodytext225">
    <w:name w:val="Body text (2)25"/>
    <w:rsid w:val="00BB568E"/>
  </w:style>
  <w:style w:type="character" w:customStyle="1" w:styleId="Heading245">
    <w:name w:val="Heading #245"/>
    <w:rsid w:val="00BB568E"/>
    <w:rPr>
      <w:rFonts w:ascii="Times New Roman" w:hAnsi="Times New Roman" w:cs="Times New Roman"/>
      <w:b w:val="0"/>
      <w:bCs w:val="0"/>
      <w:spacing w:val="0"/>
      <w:sz w:val="16"/>
      <w:szCs w:val="16"/>
      <w:shd w:val="clear" w:color="auto" w:fill="FFFFFF"/>
    </w:rPr>
  </w:style>
  <w:style w:type="character" w:customStyle="1" w:styleId="Bodytext28pt24">
    <w:name w:val="Body text (2) + 8 pt24"/>
    <w:rsid w:val="00BB568E"/>
    <w:rPr>
      <w:rFonts w:ascii="Times New Roman" w:hAnsi="Times New Roman" w:cs="Times New Roman"/>
      <w:spacing w:val="0"/>
      <w:sz w:val="16"/>
      <w:szCs w:val="16"/>
    </w:rPr>
  </w:style>
  <w:style w:type="character" w:customStyle="1" w:styleId="Bodytext85pt48">
    <w:name w:val="Body text + 8.5 pt48"/>
    <w:rsid w:val="00BB568E"/>
  </w:style>
  <w:style w:type="character" w:customStyle="1" w:styleId="Heading244">
    <w:name w:val="Heading #244"/>
    <w:rsid w:val="00BB568E"/>
    <w:rPr>
      <w:rFonts w:ascii="Times New Roman" w:hAnsi="Times New Roman" w:cs="Times New Roman"/>
      <w:b w:val="0"/>
      <w:bCs w:val="0"/>
      <w:spacing w:val="0"/>
      <w:sz w:val="16"/>
      <w:szCs w:val="16"/>
      <w:shd w:val="clear" w:color="auto" w:fill="FFFFFF"/>
    </w:rPr>
  </w:style>
  <w:style w:type="character" w:customStyle="1" w:styleId="Bodytext85pt47">
    <w:name w:val="Body text + 8.5 pt47"/>
    <w:rsid w:val="00BB568E"/>
  </w:style>
  <w:style w:type="character" w:customStyle="1" w:styleId="Heading243">
    <w:name w:val="Heading #243"/>
    <w:rsid w:val="00BB568E"/>
    <w:rPr>
      <w:rFonts w:ascii="Times New Roman" w:hAnsi="Times New Roman" w:cs="Times New Roman"/>
      <w:b w:val="0"/>
      <w:bCs w:val="0"/>
      <w:spacing w:val="0"/>
      <w:sz w:val="16"/>
      <w:szCs w:val="16"/>
      <w:shd w:val="clear" w:color="auto" w:fill="FFFFFF"/>
    </w:rPr>
  </w:style>
  <w:style w:type="character" w:customStyle="1" w:styleId="Bodytext224">
    <w:name w:val="Body text (2)24"/>
    <w:rsid w:val="00BB568E"/>
  </w:style>
  <w:style w:type="character" w:customStyle="1" w:styleId="Bodytext28pt23">
    <w:name w:val="Body text (2) + 8 pt23"/>
    <w:rsid w:val="00BB568E"/>
    <w:rPr>
      <w:rFonts w:ascii="Times New Roman" w:hAnsi="Times New Roman" w:cs="Times New Roman"/>
      <w:spacing w:val="0"/>
      <w:sz w:val="16"/>
      <w:szCs w:val="16"/>
    </w:rPr>
  </w:style>
  <w:style w:type="character" w:customStyle="1" w:styleId="BodytextSmallCaps1">
    <w:name w:val="Body text + Small Caps1"/>
    <w:rsid w:val="00BB568E"/>
    <w:rPr>
      <w:rFonts w:ascii="Times New Roman" w:hAnsi="Times New Roman" w:cs="Times New Roman"/>
      <w:smallCaps/>
      <w:spacing w:val="0"/>
      <w:sz w:val="16"/>
      <w:szCs w:val="16"/>
    </w:rPr>
  </w:style>
  <w:style w:type="character" w:customStyle="1" w:styleId="Bodytext2230">
    <w:name w:val="Body text (2)23"/>
    <w:rsid w:val="00BB568E"/>
  </w:style>
  <w:style w:type="character" w:customStyle="1" w:styleId="Bodytext85pt46">
    <w:name w:val="Body text + 8.5 pt46"/>
    <w:rsid w:val="00BB568E"/>
  </w:style>
  <w:style w:type="character" w:customStyle="1" w:styleId="Bodytext28pt22">
    <w:name w:val="Body text (2) + 8 pt22"/>
    <w:rsid w:val="00BB568E"/>
    <w:rPr>
      <w:rFonts w:ascii="Times New Roman" w:hAnsi="Times New Roman" w:cs="Times New Roman"/>
      <w:spacing w:val="0"/>
      <w:sz w:val="16"/>
      <w:szCs w:val="16"/>
    </w:rPr>
  </w:style>
  <w:style w:type="character" w:customStyle="1" w:styleId="Heading242">
    <w:name w:val="Heading #242"/>
    <w:rsid w:val="00BB568E"/>
    <w:rPr>
      <w:rFonts w:ascii="Times New Roman" w:hAnsi="Times New Roman" w:cs="Times New Roman"/>
      <w:b w:val="0"/>
      <w:bCs w:val="0"/>
      <w:spacing w:val="0"/>
      <w:sz w:val="16"/>
      <w:szCs w:val="16"/>
      <w:shd w:val="clear" w:color="auto" w:fill="FFFFFF"/>
    </w:rPr>
  </w:style>
  <w:style w:type="character" w:customStyle="1" w:styleId="Bodytext85pt45">
    <w:name w:val="Body text + 8.5 pt45"/>
    <w:rsid w:val="00BB568E"/>
  </w:style>
  <w:style w:type="character" w:customStyle="1" w:styleId="Bodytext28pt21">
    <w:name w:val="Body text (2) + 8 pt21"/>
    <w:rsid w:val="00BB568E"/>
    <w:rPr>
      <w:rFonts w:ascii="Times New Roman" w:hAnsi="Times New Roman" w:cs="Times New Roman"/>
      <w:spacing w:val="0"/>
      <w:sz w:val="16"/>
      <w:szCs w:val="16"/>
    </w:rPr>
  </w:style>
  <w:style w:type="character" w:customStyle="1" w:styleId="Heading241">
    <w:name w:val="Heading #241"/>
    <w:rsid w:val="00BB568E"/>
    <w:rPr>
      <w:rFonts w:ascii="Times New Roman" w:hAnsi="Times New Roman" w:cs="Times New Roman"/>
      <w:b w:val="0"/>
      <w:bCs w:val="0"/>
      <w:spacing w:val="0"/>
      <w:sz w:val="16"/>
      <w:szCs w:val="16"/>
      <w:shd w:val="clear" w:color="auto" w:fill="FFFFFF"/>
    </w:rPr>
  </w:style>
  <w:style w:type="character" w:customStyle="1" w:styleId="Bodytext85pt44">
    <w:name w:val="Body text + 8.5 pt44"/>
    <w:rsid w:val="00BB568E"/>
  </w:style>
  <w:style w:type="character" w:customStyle="1" w:styleId="Heading240">
    <w:name w:val="Heading #240"/>
    <w:rsid w:val="00BB568E"/>
    <w:rPr>
      <w:rFonts w:ascii="Times New Roman" w:hAnsi="Times New Roman" w:cs="Times New Roman"/>
      <w:b w:val="0"/>
      <w:bCs w:val="0"/>
      <w:spacing w:val="0"/>
      <w:sz w:val="16"/>
      <w:szCs w:val="16"/>
      <w:shd w:val="clear" w:color="auto" w:fill="FFFFFF"/>
    </w:rPr>
  </w:style>
  <w:style w:type="character" w:customStyle="1" w:styleId="Bodytext28pt20">
    <w:name w:val="Body text (2) + 8 pt20"/>
    <w:rsid w:val="00BB568E"/>
    <w:rPr>
      <w:rFonts w:ascii="Times New Roman" w:hAnsi="Times New Roman" w:cs="Times New Roman"/>
      <w:spacing w:val="0"/>
      <w:sz w:val="16"/>
      <w:szCs w:val="16"/>
    </w:rPr>
  </w:style>
  <w:style w:type="character" w:customStyle="1" w:styleId="Bodytext85pt43">
    <w:name w:val="Body text + 8.5 pt43"/>
    <w:rsid w:val="00BB568E"/>
  </w:style>
  <w:style w:type="character" w:customStyle="1" w:styleId="Bodytext28pt19">
    <w:name w:val="Body text (2) + 8 pt19"/>
    <w:rsid w:val="00BB568E"/>
    <w:rPr>
      <w:rFonts w:ascii="Times New Roman" w:hAnsi="Times New Roman" w:cs="Times New Roman"/>
      <w:spacing w:val="0"/>
      <w:sz w:val="16"/>
      <w:szCs w:val="16"/>
    </w:rPr>
  </w:style>
  <w:style w:type="character" w:customStyle="1" w:styleId="Heading239">
    <w:name w:val="Heading #239"/>
    <w:rsid w:val="00BB568E"/>
    <w:rPr>
      <w:rFonts w:ascii="Times New Roman" w:hAnsi="Times New Roman" w:cs="Times New Roman"/>
      <w:b w:val="0"/>
      <w:bCs w:val="0"/>
      <w:spacing w:val="0"/>
      <w:sz w:val="16"/>
      <w:szCs w:val="16"/>
      <w:shd w:val="clear" w:color="auto" w:fill="FFFFFF"/>
    </w:rPr>
  </w:style>
  <w:style w:type="character" w:customStyle="1" w:styleId="Bodytext85pt42">
    <w:name w:val="Body text + 8.5 pt42"/>
    <w:rsid w:val="00BB568E"/>
  </w:style>
  <w:style w:type="character" w:customStyle="1" w:styleId="Heading238">
    <w:name w:val="Heading #238"/>
    <w:rsid w:val="00BB568E"/>
    <w:rPr>
      <w:rFonts w:ascii="Times New Roman" w:hAnsi="Times New Roman" w:cs="Times New Roman"/>
      <w:b w:val="0"/>
      <w:bCs w:val="0"/>
      <w:spacing w:val="0"/>
      <w:sz w:val="16"/>
      <w:szCs w:val="16"/>
      <w:shd w:val="clear" w:color="auto" w:fill="FFFFFF"/>
    </w:rPr>
  </w:style>
  <w:style w:type="character" w:customStyle="1" w:styleId="Heading237">
    <w:name w:val="Heading #237"/>
    <w:rsid w:val="00BB568E"/>
    <w:rPr>
      <w:rFonts w:ascii="Times New Roman" w:hAnsi="Times New Roman" w:cs="Times New Roman"/>
      <w:b w:val="0"/>
      <w:bCs w:val="0"/>
      <w:spacing w:val="0"/>
      <w:sz w:val="16"/>
      <w:szCs w:val="16"/>
      <w:shd w:val="clear" w:color="auto" w:fill="FFFFFF"/>
    </w:rPr>
  </w:style>
  <w:style w:type="character" w:customStyle="1" w:styleId="Bodytext85pt41">
    <w:name w:val="Body text + 8.5 pt41"/>
    <w:rsid w:val="00BB568E"/>
  </w:style>
  <w:style w:type="character" w:customStyle="1" w:styleId="Heading236">
    <w:name w:val="Heading #236"/>
    <w:rsid w:val="00BB568E"/>
    <w:rPr>
      <w:rFonts w:ascii="Times New Roman" w:hAnsi="Times New Roman" w:cs="Times New Roman"/>
      <w:b w:val="0"/>
      <w:bCs w:val="0"/>
      <w:spacing w:val="0"/>
      <w:sz w:val="16"/>
      <w:szCs w:val="16"/>
      <w:shd w:val="clear" w:color="auto" w:fill="FFFFFF"/>
    </w:rPr>
  </w:style>
  <w:style w:type="character" w:customStyle="1" w:styleId="Bodytext85pt40">
    <w:name w:val="Body text + 8.5 pt40"/>
    <w:rsid w:val="00BB568E"/>
  </w:style>
  <w:style w:type="character" w:customStyle="1" w:styleId="Bodytext28pt18">
    <w:name w:val="Body text (2) + 8 pt18"/>
    <w:rsid w:val="00BB568E"/>
    <w:rPr>
      <w:rFonts w:ascii="Times New Roman" w:hAnsi="Times New Roman" w:cs="Times New Roman"/>
      <w:spacing w:val="0"/>
      <w:sz w:val="16"/>
      <w:szCs w:val="16"/>
    </w:rPr>
  </w:style>
  <w:style w:type="character" w:customStyle="1" w:styleId="Bodytext28pt17">
    <w:name w:val="Body text (2) + 8 pt17"/>
    <w:rsid w:val="00BB568E"/>
    <w:rPr>
      <w:rFonts w:ascii="Times New Roman" w:hAnsi="Times New Roman" w:cs="Times New Roman"/>
      <w:spacing w:val="0"/>
      <w:sz w:val="16"/>
      <w:szCs w:val="16"/>
    </w:rPr>
  </w:style>
  <w:style w:type="character" w:customStyle="1" w:styleId="Heading235">
    <w:name w:val="Heading #235"/>
    <w:rsid w:val="00BB568E"/>
    <w:rPr>
      <w:rFonts w:ascii="Times New Roman" w:hAnsi="Times New Roman" w:cs="Times New Roman"/>
      <w:b w:val="0"/>
      <w:bCs w:val="0"/>
      <w:spacing w:val="0"/>
      <w:sz w:val="16"/>
      <w:szCs w:val="16"/>
      <w:shd w:val="clear" w:color="auto" w:fill="FFFFFF"/>
    </w:rPr>
  </w:style>
  <w:style w:type="character" w:customStyle="1" w:styleId="Bodytext85pt39">
    <w:name w:val="Body text + 8.5 pt39"/>
    <w:rsid w:val="00BB568E"/>
  </w:style>
  <w:style w:type="character" w:customStyle="1" w:styleId="Bodytext85pt38">
    <w:name w:val="Body text + 8.5 pt38"/>
    <w:rsid w:val="00BB568E"/>
  </w:style>
  <w:style w:type="character" w:customStyle="1" w:styleId="Bodytext28pt16">
    <w:name w:val="Body text (2) + 8 pt16"/>
    <w:rsid w:val="00BB568E"/>
    <w:rPr>
      <w:rFonts w:ascii="Times New Roman" w:hAnsi="Times New Roman" w:cs="Times New Roman"/>
      <w:spacing w:val="0"/>
      <w:sz w:val="16"/>
      <w:szCs w:val="16"/>
    </w:rPr>
  </w:style>
  <w:style w:type="character" w:customStyle="1" w:styleId="Bodytext85pt37">
    <w:name w:val="Body text + 8.5 pt37"/>
    <w:rsid w:val="00BB568E"/>
  </w:style>
  <w:style w:type="character" w:customStyle="1" w:styleId="Bodytext28pt15">
    <w:name w:val="Body text (2) + 8 pt15"/>
    <w:rsid w:val="00BB568E"/>
    <w:rPr>
      <w:rFonts w:ascii="Times New Roman" w:hAnsi="Times New Roman" w:cs="Times New Roman"/>
      <w:spacing w:val="0"/>
      <w:sz w:val="16"/>
      <w:szCs w:val="16"/>
    </w:rPr>
  </w:style>
  <w:style w:type="character" w:customStyle="1" w:styleId="Heading234">
    <w:name w:val="Heading #234"/>
    <w:rsid w:val="00BB568E"/>
    <w:rPr>
      <w:rFonts w:ascii="Times New Roman" w:hAnsi="Times New Roman" w:cs="Times New Roman"/>
      <w:b w:val="0"/>
      <w:bCs w:val="0"/>
      <w:spacing w:val="0"/>
      <w:sz w:val="16"/>
      <w:szCs w:val="16"/>
      <w:shd w:val="clear" w:color="auto" w:fill="FFFFFF"/>
    </w:rPr>
  </w:style>
  <w:style w:type="character" w:customStyle="1" w:styleId="Bodytext85pt36">
    <w:name w:val="Body text + 8.5 pt36"/>
    <w:rsid w:val="00BB568E"/>
  </w:style>
  <w:style w:type="character" w:customStyle="1" w:styleId="Heading233">
    <w:name w:val="Heading #233"/>
    <w:rsid w:val="00BB568E"/>
    <w:rPr>
      <w:rFonts w:ascii="Times New Roman" w:hAnsi="Times New Roman" w:cs="Times New Roman"/>
      <w:b w:val="0"/>
      <w:bCs w:val="0"/>
      <w:spacing w:val="0"/>
      <w:sz w:val="16"/>
      <w:szCs w:val="16"/>
      <w:shd w:val="clear" w:color="auto" w:fill="FFFFFF"/>
    </w:rPr>
  </w:style>
  <w:style w:type="character" w:customStyle="1" w:styleId="Heading232">
    <w:name w:val="Heading #232"/>
    <w:rsid w:val="00BB568E"/>
    <w:rPr>
      <w:rFonts w:ascii="Times New Roman" w:hAnsi="Times New Roman" w:cs="Times New Roman"/>
      <w:b w:val="0"/>
      <w:bCs w:val="0"/>
      <w:spacing w:val="0"/>
      <w:sz w:val="16"/>
      <w:szCs w:val="16"/>
      <w:shd w:val="clear" w:color="auto" w:fill="FFFFFF"/>
    </w:rPr>
  </w:style>
  <w:style w:type="character" w:customStyle="1" w:styleId="Bodytext85pt35">
    <w:name w:val="Body text + 8.5 pt35"/>
    <w:rsid w:val="00BB568E"/>
  </w:style>
  <w:style w:type="character" w:customStyle="1" w:styleId="Heading231">
    <w:name w:val="Heading #231"/>
    <w:rsid w:val="00BB568E"/>
    <w:rPr>
      <w:rFonts w:ascii="Times New Roman" w:hAnsi="Times New Roman" w:cs="Times New Roman"/>
      <w:b w:val="0"/>
      <w:bCs w:val="0"/>
      <w:spacing w:val="0"/>
      <w:sz w:val="16"/>
      <w:szCs w:val="16"/>
      <w:shd w:val="clear" w:color="auto" w:fill="FFFFFF"/>
    </w:rPr>
  </w:style>
  <w:style w:type="character" w:customStyle="1" w:styleId="Bodytext85pt34">
    <w:name w:val="Body text + 8.5 pt34"/>
    <w:rsid w:val="00BB568E"/>
  </w:style>
  <w:style w:type="character" w:customStyle="1" w:styleId="Heading230">
    <w:name w:val="Heading #230"/>
    <w:rsid w:val="00BB568E"/>
    <w:rPr>
      <w:rFonts w:ascii="Times New Roman" w:hAnsi="Times New Roman" w:cs="Times New Roman"/>
      <w:b w:val="0"/>
      <w:bCs w:val="0"/>
      <w:spacing w:val="0"/>
      <w:sz w:val="16"/>
      <w:szCs w:val="16"/>
      <w:shd w:val="clear" w:color="auto" w:fill="FFFFFF"/>
    </w:rPr>
  </w:style>
  <w:style w:type="character" w:customStyle="1" w:styleId="Bodytext28pt14">
    <w:name w:val="Body text (2) + 8 pt14"/>
    <w:rsid w:val="00BB568E"/>
    <w:rPr>
      <w:rFonts w:ascii="Times New Roman" w:hAnsi="Times New Roman" w:cs="Times New Roman"/>
      <w:spacing w:val="0"/>
      <w:sz w:val="16"/>
      <w:szCs w:val="16"/>
    </w:rPr>
  </w:style>
  <w:style w:type="character" w:customStyle="1" w:styleId="Bodytext85pt33">
    <w:name w:val="Body text + 8.5 pt33"/>
    <w:rsid w:val="00BB568E"/>
  </w:style>
  <w:style w:type="character" w:customStyle="1" w:styleId="Heading229">
    <w:name w:val="Heading #229"/>
    <w:rsid w:val="00BB568E"/>
    <w:rPr>
      <w:rFonts w:ascii="Times New Roman" w:hAnsi="Times New Roman" w:cs="Times New Roman"/>
      <w:b w:val="0"/>
      <w:bCs w:val="0"/>
      <w:spacing w:val="0"/>
      <w:sz w:val="16"/>
      <w:szCs w:val="16"/>
      <w:shd w:val="clear" w:color="auto" w:fill="FFFFFF"/>
    </w:rPr>
  </w:style>
  <w:style w:type="character" w:customStyle="1" w:styleId="Bodytext85pt32">
    <w:name w:val="Body text + 8.5 pt32"/>
    <w:rsid w:val="00BB568E"/>
  </w:style>
  <w:style w:type="character" w:customStyle="1" w:styleId="Heading228">
    <w:name w:val="Heading #228"/>
    <w:rsid w:val="00BB568E"/>
    <w:rPr>
      <w:rFonts w:ascii="Times New Roman" w:hAnsi="Times New Roman" w:cs="Times New Roman"/>
      <w:b w:val="0"/>
      <w:bCs w:val="0"/>
      <w:spacing w:val="0"/>
      <w:sz w:val="16"/>
      <w:szCs w:val="16"/>
      <w:shd w:val="clear" w:color="auto" w:fill="FFFFFF"/>
    </w:rPr>
  </w:style>
  <w:style w:type="character" w:customStyle="1" w:styleId="Heading227">
    <w:name w:val="Heading #227"/>
    <w:rsid w:val="00BB568E"/>
    <w:rPr>
      <w:rFonts w:ascii="Times New Roman" w:hAnsi="Times New Roman" w:cs="Times New Roman"/>
      <w:b w:val="0"/>
      <w:bCs w:val="0"/>
      <w:spacing w:val="0"/>
      <w:sz w:val="16"/>
      <w:szCs w:val="16"/>
      <w:shd w:val="clear" w:color="auto" w:fill="FFFFFF"/>
    </w:rPr>
  </w:style>
  <w:style w:type="character" w:customStyle="1" w:styleId="Bodytext85pt31">
    <w:name w:val="Body text + 8.5 pt31"/>
    <w:rsid w:val="00BB568E"/>
  </w:style>
  <w:style w:type="character" w:customStyle="1" w:styleId="Bodytext85pt30">
    <w:name w:val="Body text + 8.5 pt30"/>
    <w:rsid w:val="00BB568E"/>
  </w:style>
  <w:style w:type="character" w:customStyle="1" w:styleId="Bodytext85pt29">
    <w:name w:val="Body text + 8.5 pt29"/>
    <w:rsid w:val="00BB568E"/>
  </w:style>
  <w:style w:type="character" w:customStyle="1" w:styleId="Heading226">
    <w:name w:val="Heading #226"/>
    <w:rsid w:val="00BB568E"/>
    <w:rPr>
      <w:rFonts w:ascii="Times New Roman" w:hAnsi="Times New Roman" w:cs="Times New Roman"/>
      <w:b w:val="0"/>
      <w:bCs w:val="0"/>
      <w:spacing w:val="0"/>
      <w:sz w:val="16"/>
      <w:szCs w:val="16"/>
      <w:shd w:val="clear" w:color="auto" w:fill="FFFFFF"/>
    </w:rPr>
  </w:style>
  <w:style w:type="character" w:customStyle="1" w:styleId="Bodytext85pt28">
    <w:name w:val="Body text + 8.5 pt28"/>
    <w:rsid w:val="00BB568E"/>
  </w:style>
  <w:style w:type="character" w:customStyle="1" w:styleId="Heading225">
    <w:name w:val="Heading #225"/>
    <w:rsid w:val="00BB568E"/>
    <w:rPr>
      <w:rFonts w:ascii="Times New Roman" w:hAnsi="Times New Roman" w:cs="Times New Roman"/>
      <w:b w:val="0"/>
      <w:bCs w:val="0"/>
      <w:spacing w:val="0"/>
      <w:sz w:val="16"/>
      <w:szCs w:val="16"/>
      <w:shd w:val="clear" w:color="auto" w:fill="FFFFFF"/>
    </w:rPr>
  </w:style>
  <w:style w:type="character" w:customStyle="1" w:styleId="Bodytext85pt27">
    <w:name w:val="Body text + 8.5 pt27"/>
    <w:rsid w:val="00BB568E"/>
  </w:style>
  <w:style w:type="character" w:customStyle="1" w:styleId="Bodytext28pt13">
    <w:name w:val="Body text (2) + 8 pt13"/>
    <w:rsid w:val="00BB568E"/>
    <w:rPr>
      <w:rFonts w:ascii="Times New Roman" w:hAnsi="Times New Roman" w:cs="Times New Roman"/>
      <w:spacing w:val="0"/>
      <w:sz w:val="16"/>
      <w:szCs w:val="16"/>
    </w:rPr>
  </w:style>
  <w:style w:type="character" w:customStyle="1" w:styleId="Bodytext85pt26">
    <w:name w:val="Body text + 8.5 pt26"/>
    <w:rsid w:val="00BB568E"/>
  </w:style>
  <w:style w:type="character" w:customStyle="1" w:styleId="Heading224">
    <w:name w:val="Heading #224"/>
    <w:rsid w:val="00BB568E"/>
    <w:rPr>
      <w:rFonts w:ascii="Times New Roman" w:hAnsi="Times New Roman" w:cs="Times New Roman"/>
      <w:b w:val="0"/>
      <w:bCs w:val="0"/>
      <w:spacing w:val="0"/>
      <w:sz w:val="16"/>
      <w:szCs w:val="16"/>
      <w:shd w:val="clear" w:color="auto" w:fill="FFFFFF"/>
    </w:rPr>
  </w:style>
  <w:style w:type="character" w:customStyle="1" w:styleId="Bodytext28pt12">
    <w:name w:val="Body text (2) + 8 pt12"/>
    <w:rsid w:val="00BB568E"/>
    <w:rPr>
      <w:rFonts w:ascii="Times New Roman" w:hAnsi="Times New Roman" w:cs="Times New Roman"/>
      <w:spacing w:val="0"/>
      <w:sz w:val="16"/>
      <w:szCs w:val="16"/>
    </w:rPr>
  </w:style>
  <w:style w:type="character" w:customStyle="1" w:styleId="Bodytext28pt11">
    <w:name w:val="Body text (2) + 8 pt11"/>
    <w:rsid w:val="00BB568E"/>
    <w:rPr>
      <w:rFonts w:ascii="Times New Roman" w:hAnsi="Times New Roman" w:cs="Times New Roman"/>
      <w:spacing w:val="0"/>
      <w:sz w:val="16"/>
      <w:szCs w:val="16"/>
    </w:rPr>
  </w:style>
  <w:style w:type="character" w:customStyle="1" w:styleId="Bodytext85pt25">
    <w:name w:val="Body text + 8.5 pt25"/>
    <w:rsid w:val="00BB568E"/>
  </w:style>
  <w:style w:type="character" w:customStyle="1" w:styleId="Heading2230">
    <w:name w:val="Heading #223"/>
    <w:rsid w:val="00BB568E"/>
    <w:rPr>
      <w:rFonts w:ascii="Times New Roman" w:hAnsi="Times New Roman" w:cs="Times New Roman"/>
      <w:b w:val="0"/>
      <w:bCs w:val="0"/>
      <w:spacing w:val="0"/>
      <w:sz w:val="16"/>
      <w:szCs w:val="16"/>
      <w:shd w:val="clear" w:color="auto" w:fill="FFFFFF"/>
    </w:rPr>
  </w:style>
  <w:style w:type="character" w:customStyle="1" w:styleId="Bodytext85pt24">
    <w:name w:val="Body text + 8.5 pt24"/>
    <w:rsid w:val="00BB568E"/>
  </w:style>
  <w:style w:type="character" w:customStyle="1" w:styleId="Bodytext85pt23">
    <w:name w:val="Body text + 8.5 pt23"/>
    <w:rsid w:val="00BB568E"/>
  </w:style>
  <w:style w:type="character" w:customStyle="1" w:styleId="Bodytext85pt22">
    <w:name w:val="Body text + 8.5 pt22"/>
    <w:rsid w:val="00BB568E"/>
  </w:style>
  <w:style w:type="character" w:customStyle="1" w:styleId="Bodytext85pt21">
    <w:name w:val="Body text + 8.5 pt21"/>
    <w:rsid w:val="00BB568E"/>
  </w:style>
  <w:style w:type="character" w:customStyle="1" w:styleId="Bodytext85pt20">
    <w:name w:val="Body text + 8.5 pt20"/>
    <w:rsid w:val="00BB568E"/>
  </w:style>
  <w:style w:type="character" w:customStyle="1" w:styleId="Bodytext28pt10">
    <w:name w:val="Body text (2) + 8 pt10"/>
    <w:rsid w:val="00BB568E"/>
    <w:rPr>
      <w:rFonts w:ascii="Times New Roman" w:hAnsi="Times New Roman" w:cs="Times New Roman"/>
      <w:spacing w:val="0"/>
      <w:sz w:val="16"/>
      <w:szCs w:val="16"/>
    </w:rPr>
  </w:style>
  <w:style w:type="character" w:customStyle="1" w:styleId="Bodytext85pt19">
    <w:name w:val="Body text + 8.5 pt19"/>
    <w:rsid w:val="00BB568E"/>
  </w:style>
  <w:style w:type="character" w:customStyle="1" w:styleId="Bodytext28pt9">
    <w:name w:val="Body text (2) + 8 pt9"/>
    <w:rsid w:val="00BB568E"/>
    <w:rPr>
      <w:rFonts w:ascii="Times New Roman" w:hAnsi="Times New Roman" w:cs="Times New Roman"/>
      <w:spacing w:val="0"/>
      <w:sz w:val="16"/>
      <w:szCs w:val="16"/>
    </w:rPr>
  </w:style>
  <w:style w:type="character" w:customStyle="1" w:styleId="Bodytext85pt18">
    <w:name w:val="Body text + 8.5 pt18"/>
    <w:rsid w:val="00BB568E"/>
  </w:style>
  <w:style w:type="character" w:customStyle="1" w:styleId="Bodytext28pt8">
    <w:name w:val="Body text (2) + 8 pt8"/>
    <w:rsid w:val="00BB568E"/>
    <w:rPr>
      <w:rFonts w:ascii="Times New Roman" w:hAnsi="Times New Roman" w:cs="Times New Roman"/>
      <w:spacing w:val="0"/>
      <w:sz w:val="16"/>
      <w:szCs w:val="16"/>
    </w:rPr>
  </w:style>
  <w:style w:type="character" w:customStyle="1" w:styleId="Bodytext85pt17">
    <w:name w:val="Body text + 8.5 pt17"/>
    <w:rsid w:val="00BB568E"/>
  </w:style>
  <w:style w:type="character" w:customStyle="1" w:styleId="Bodytext85pt16">
    <w:name w:val="Body text + 8.5 pt16"/>
    <w:rsid w:val="00BB568E"/>
  </w:style>
  <w:style w:type="character" w:customStyle="1" w:styleId="Bodytext85pt15">
    <w:name w:val="Body text + 8.5 pt15"/>
    <w:rsid w:val="00BB568E"/>
  </w:style>
  <w:style w:type="character" w:customStyle="1" w:styleId="Bodytext85pt14">
    <w:name w:val="Body text + 8.5 pt14"/>
    <w:rsid w:val="00BB568E"/>
  </w:style>
  <w:style w:type="character" w:customStyle="1" w:styleId="Bodytext28pt7">
    <w:name w:val="Body text (2) + 8 pt7"/>
    <w:rsid w:val="00BB568E"/>
    <w:rPr>
      <w:rFonts w:ascii="Times New Roman" w:hAnsi="Times New Roman" w:cs="Times New Roman"/>
      <w:spacing w:val="0"/>
      <w:sz w:val="16"/>
      <w:szCs w:val="16"/>
    </w:rPr>
  </w:style>
  <w:style w:type="character" w:customStyle="1" w:styleId="Bodytext85pt13">
    <w:name w:val="Body text + 8.5 pt13"/>
    <w:rsid w:val="00BB568E"/>
  </w:style>
  <w:style w:type="character" w:customStyle="1" w:styleId="Bodytext28pt6">
    <w:name w:val="Body text (2) + 8 pt6"/>
    <w:rsid w:val="00BB568E"/>
    <w:rPr>
      <w:rFonts w:ascii="Times New Roman" w:hAnsi="Times New Roman" w:cs="Times New Roman"/>
      <w:spacing w:val="0"/>
      <w:sz w:val="16"/>
      <w:szCs w:val="16"/>
    </w:rPr>
  </w:style>
  <w:style w:type="character" w:customStyle="1" w:styleId="Bodytext85pt12">
    <w:name w:val="Body text + 8.5 pt12"/>
    <w:rsid w:val="00BB568E"/>
  </w:style>
  <w:style w:type="character" w:customStyle="1" w:styleId="Bodytext352">
    <w:name w:val="Body text (3)5"/>
    <w:rsid w:val="00BB568E"/>
    <w:rPr>
      <w:rFonts w:ascii="Times New Roman" w:hAnsi="Times New Roman" w:cs="Times New Roman"/>
      <w:b/>
      <w:bCs/>
      <w:spacing w:val="0"/>
      <w:sz w:val="16"/>
      <w:szCs w:val="16"/>
    </w:rPr>
  </w:style>
  <w:style w:type="character" w:customStyle="1" w:styleId="Bodytext85pt11">
    <w:name w:val="Body text + 8.5 pt11"/>
    <w:rsid w:val="00BB568E"/>
  </w:style>
  <w:style w:type="character" w:customStyle="1" w:styleId="Bodytext3NotBold3">
    <w:name w:val="Body text (3) + Not Bold3"/>
    <w:rsid w:val="00BB568E"/>
    <w:rPr>
      <w:rFonts w:ascii="Times New Roman" w:hAnsi="Times New Roman" w:cs="Times New Roman"/>
      <w:b/>
      <w:bCs/>
      <w:spacing w:val="0"/>
      <w:sz w:val="16"/>
      <w:szCs w:val="16"/>
    </w:rPr>
  </w:style>
  <w:style w:type="character" w:customStyle="1" w:styleId="Bodytext342">
    <w:name w:val="Body text (3)4"/>
    <w:rsid w:val="00BB568E"/>
    <w:rPr>
      <w:rFonts w:ascii="Times New Roman" w:hAnsi="Times New Roman" w:cs="Times New Roman"/>
      <w:b/>
      <w:bCs/>
      <w:spacing w:val="0"/>
      <w:sz w:val="16"/>
      <w:szCs w:val="16"/>
    </w:rPr>
  </w:style>
  <w:style w:type="character" w:customStyle="1" w:styleId="Bodytext28pt5">
    <w:name w:val="Body text (2) + 8 pt5"/>
    <w:rsid w:val="00BB568E"/>
    <w:rPr>
      <w:rFonts w:ascii="Times New Roman" w:hAnsi="Times New Roman" w:cs="Times New Roman"/>
      <w:spacing w:val="0"/>
      <w:sz w:val="16"/>
      <w:szCs w:val="16"/>
    </w:rPr>
  </w:style>
  <w:style w:type="character" w:customStyle="1" w:styleId="Bodytext3NotBold2">
    <w:name w:val="Body text (3) + Not Bold2"/>
    <w:rsid w:val="00BB568E"/>
    <w:rPr>
      <w:rFonts w:ascii="Times New Roman" w:hAnsi="Times New Roman" w:cs="Times New Roman"/>
      <w:b/>
      <w:bCs/>
      <w:spacing w:val="0"/>
      <w:sz w:val="16"/>
      <w:szCs w:val="16"/>
    </w:rPr>
  </w:style>
  <w:style w:type="character" w:customStyle="1" w:styleId="Bodytext85pt10">
    <w:name w:val="Body text + 8.5 pt10"/>
    <w:rsid w:val="00BB568E"/>
  </w:style>
  <w:style w:type="character" w:customStyle="1" w:styleId="Bodytext332">
    <w:name w:val="Body text (3)3"/>
    <w:rsid w:val="00BB568E"/>
    <w:rPr>
      <w:rFonts w:ascii="Times New Roman" w:hAnsi="Times New Roman" w:cs="Times New Roman"/>
      <w:b/>
      <w:bCs/>
      <w:spacing w:val="0"/>
      <w:sz w:val="16"/>
      <w:szCs w:val="16"/>
    </w:rPr>
  </w:style>
  <w:style w:type="character" w:customStyle="1" w:styleId="Bodytext3NotBold1">
    <w:name w:val="Body text (3) + Not Bold1"/>
    <w:rsid w:val="00BB568E"/>
    <w:rPr>
      <w:rFonts w:ascii="Times New Roman" w:hAnsi="Times New Roman" w:cs="Times New Roman"/>
      <w:b/>
      <w:bCs/>
      <w:spacing w:val="0"/>
      <w:sz w:val="16"/>
      <w:szCs w:val="16"/>
    </w:rPr>
  </w:style>
  <w:style w:type="character" w:customStyle="1" w:styleId="Bodytext85pt9">
    <w:name w:val="Body text + 8.5 pt9"/>
    <w:rsid w:val="00BB568E"/>
  </w:style>
  <w:style w:type="character" w:customStyle="1" w:styleId="Bodytext85pt8">
    <w:name w:val="Body text + 8.5 pt8"/>
    <w:rsid w:val="00BB568E"/>
  </w:style>
  <w:style w:type="character" w:customStyle="1" w:styleId="Bodytext85pt7">
    <w:name w:val="Body text + 8.5 pt7"/>
    <w:rsid w:val="00BB568E"/>
  </w:style>
  <w:style w:type="character" w:customStyle="1" w:styleId="Bodytext85pt6">
    <w:name w:val="Body text + 8.5 pt6"/>
    <w:rsid w:val="00BB568E"/>
  </w:style>
  <w:style w:type="character" w:customStyle="1" w:styleId="Bodytext85pt5">
    <w:name w:val="Body text + 8.5 pt5"/>
    <w:rsid w:val="00BB568E"/>
  </w:style>
  <w:style w:type="character" w:customStyle="1" w:styleId="Bodytext28pt4">
    <w:name w:val="Body text (2) + 8 pt4"/>
    <w:rsid w:val="00BB568E"/>
    <w:rPr>
      <w:rFonts w:ascii="Times New Roman" w:hAnsi="Times New Roman" w:cs="Times New Roman"/>
      <w:spacing w:val="0"/>
      <w:sz w:val="16"/>
      <w:szCs w:val="16"/>
    </w:rPr>
  </w:style>
  <w:style w:type="character" w:customStyle="1" w:styleId="Bodytext85pt4">
    <w:name w:val="Body text + 8.5 pt4"/>
    <w:rsid w:val="00BB568E"/>
  </w:style>
  <w:style w:type="character" w:customStyle="1" w:styleId="Bodytext28pt3">
    <w:name w:val="Body text (2) + 8 pt3"/>
    <w:rsid w:val="00BB568E"/>
    <w:rPr>
      <w:rFonts w:ascii="Times New Roman" w:hAnsi="Times New Roman" w:cs="Times New Roman"/>
      <w:spacing w:val="0"/>
      <w:sz w:val="16"/>
      <w:szCs w:val="16"/>
    </w:rPr>
  </w:style>
  <w:style w:type="paragraph" w:customStyle="1" w:styleId="Tablecaption1">
    <w:name w:val="Table caption1"/>
    <w:basedOn w:val="Normal"/>
    <w:rsid w:val="00BB568E"/>
    <w:pPr>
      <w:shd w:val="clear" w:color="auto" w:fill="FFFFFF"/>
      <w:spacing w:after="0" w:line="178" w:lineRule="exact"/>
    </w:pPr>
    <w:rPr>
      <w:sz w:val="16"/>
      <w:szCs w:val="16"/>
    </w:rPr>
  </w:style>
  <w:style w:type="character" w:customStyle="1" w:styleId="Bodytext85pt3">
    <w:name w:val="Body text + 8.5 pt3"/>
    <w:rsid w:val="00BB568E"/>
  </w:style>
  <w:style w:type="character" w:customStyle="1" w:styleId="Bodytext28pt2">
    <w:name w:val="Body text (2) + 8 pt2"/>
    <w:rsid w:val="00BB568E"/>
    <w:rPr>
      <w:rFonts w:ascii="Times New Roman" w:hAnsi="Times New Roman" w:cs="Times New Roman"/>
      <w:spacing w:val="0"/>
      <w:sz w:val="16"/>
      <w:szCs w:val="16"/>
    </w:rPr>
  </w:style>
  <w:style w:type="character" w:customStyle="1" w:styleId="Bodytext85pt2">
    <w:name w:val="Body text + 8.5 pt2"/>
    <w:rsid w:val="00BB568E"/>
  </w:style>
  <w:style w:type="paragraph" w:customStyle="1" w:styleId="Tableofcontents1">
    <w:name w:val="Table of contents1"/>
    <w:basedOn w:val="Normal"/>
    <w:rsid w:val="00BB568E"/>
    <w:pPr>
      <w:shd w:val="clear" w:color="auto" w:fill="FFFFFF"/>
      <w:spacing w:before="180" w:after="180" w:line="240" w:lineRule="atLeast"/>
    </w:pPr>
    <w:rPr>
      <w:sz w:val="16"/>
      <w:szCs w:val="16"/>
    </w:rPr>
  </w:style>
  <w:style w:type="character" w:customStyle="1" w:styleId="Bodytext85pt1">
    <w:name w:val="Body text + 8.5 pt1"/>
    <w:rsid w:val="00BB568E"/>
  </w:style>
  <w:style w:type="character" w:customStyle="1" w:styleId="Bodytext28pt1">
    <w:name w:val="Body text (2) + 8 pt1"/>
    <w:rsid w:val="00BB568E"/>
    <w:rPr>
      <w:rFonts w:ascii="Times New Roman" w:hAnsi="Times New Roman" w:cs="Times New Roman"/>
      <w:spacing w:val="0"/>
      <w:sz w:val="16"/>
      <w:szCs w:val="16"/>
    </w:rPr>
  </w:style>
  <w:style w:type="character" w:customStyle="1" w:styleId="apple-style-span">
    <w:name w:val="apple-style-span"/>
    <w:rsid w:val="00BB568E"/>
  </w:style>
  <w:style w:type="character" w:customStyle="1" w:styleId="hps">
    <w:name w:val="hps"/>
    <w:rsid w:val="00BB568E"/>
  </w:style>
  <w:style w:type="character" w:customStyle="1" w:styleId="apple-converted-space">
    <w:name w:val="apple-converted-space"/>
    <w:rsid w:val="00BB568E"/>
  </w:style>
  <w:style w:type="character" w:customStyle="1" w:styleId="hpsatn">
    <w:name w:val="hps atn"/>
    <w:rsid w:val="00BB568E"/>
  </w:style>
  <w:style w:type="paragraph" w:styleId="NormalWeb">
    <w:name w:val="Normal (Web)"/>
    <w:basedOn w:val="Normal"/>
    <w:rsid w:val="00BB568E"/>
    <w:pPr>
      <w:spacing w:before="100" w:beforeAutospacing="1" w:after="100" w:afterAutospacing="1" w:line="240" w:lineRule="auto"/>
    </w:pPr>
    <w:rPr>
      <w:rFonts w:eastAsia="Times New Roman"/>
      <w:szCs w:val="24"/>
    </w:rPr>
  </w:style>
  <w:style w:type="numbering" w:customStyle="1" w:styleId="NoList12">
    <w:name w:val="No List12"/>
    <w:next w:val="NoList"/>
    <w:semiHidden/>
    <w:unhideWhenUsed/>
    <w:rsid w:val="00BB568E"/>
  </w:style>
  <w:style w:type="numbering" w:customStyle="1" w:styleId="NoList1111">
    <w:name w:val="No List1111"/>
    <w:next w:val="NoList"/>
    <w:semiHidden/>
    <w:unhideWhenUsed/>
    <w:rsid w:val="00BB568E"/>
  </w:style>
  <w:style w:type="numbering" w:customStyle="1" w:styleId="NoList211">
    <w:name w:val="No List211"/>
    <w:next w:val="NoList"/>
    <w:semiHidden/>
    <w:unhideWhenUsed/>
    <w:rsid w:val="00BB568E"/>
  </w:style>
  <w:style w:type="numbering" w:customStyle="1" w:styleId="NoList5">
    <w:name w:val="No List5"/>
    <w:next w:val="NoList"/>
    <w:uiPriority w:val="99"/>
    <w:semiHidden/>
    <w:unhideWhenUsed/>
    <w:rsid w:val="00D33666"/>
  </w:style>
  <w:style w:type="numbering" w:customStyle="1" w:styleId="NoList13">
    <w:name w:val="No List13"/>
    <w:next w:val="NoList"/>
    <w:uiPriority w:val="99"/>
    <w:semiHidden/>
    <w:rsid w:val="00D33666"/>
  </w:style>
  <w:style w:type="numbering" w:customStyle="1" w:styleId="NoList22">
    <w:name w:val="No List22"/>
    <w:next w:val="NoList"/>
    <w:semiHidden/>
    <w:rsid w:val="00D33666"/>
  </w:style>
  <w:style w:type="numbering" w:customStyle="1" w:styleId="NoList31">
    <w:name w:val="No List31"/>
    <w:next w:val="NoList"/>
    <w:semiHidden/>
    <w:rsid w:val="00D33666"/>
  </w:style>
  <w:style w:type="numbering" w:customStyle="1" w:styleId="NoList41">
    <w:name w:val="No List41"/>
    <w:next w:val="NoList"/>
    <w:semiHidden/>
    <w:rsid w:val="00D33666"/>
  </w:style>
  <w:style w:type="numbering" w:customStyle="1" w:styleId="NoList112">
    <w:name w:val="No List112"/>
    <w:next w:val="NoList"/>
    <w:semiHidden/>
    <w:unhideWhenUsed/>
    <w:rsid w:val="00D33666"/>
  </w:style>
  <w:style w:type="numbering" w:customStyle="1" w:styleId="NoList121">
    <w:name w:val="No List121"/>
    <w:next w:val="NoList"/>
    <w:semiHidden/>
    <w:unhideWhenUsed/>
    <w:rsid w:val="00D33666"/>
  </w:style>
  <w:style w:type="numbering" w:customStyle="1" w:styleId="NoList1112">
    <w:name w:val="No List1112"/>
    <w:next w:val="NoList"/>
    <w:semiHidden/>
    <w:unhideWhenUsed/>
    <w:rsid w:val="00D33666"/>
  </w:style>
  <w:style w:type="numbering" w:customStyle="1" w:styleId="NoList212">
    <w:name w:val="No List212"/>
    <w:next w:val="NoList"/>
    <w:semiHidden/>
    <w:unhideWhenUsed/>
    <w:rsid w:val="00D33666"/>
  </w:style>
  <w:style w:type="numbering" w:customStyle="1" w:styleId="NoList6">
    <w:name w:val="No List6"/>
    <w:next w:val="NoList"/>
    <w:semiHidden/>
    <w:rsid w:val="00334E3A"/>
  </w:style>
  <w:style w:type="numbering" w:customStyle="1" w:styleId="NoList7">
    <w:name w:val="No List7"/>
    <w:next w:val="NoList"/>
    <w:semiHidden/>
    <w:rsid w:val="00334E3A"/>
  </w:style>
  <w:style w:type="numbering" w:customStyle="1" w:styleId="NoList8">
    <w:name w:val="No List8"/>
    <w:next w:val="NoList"/>
    <w:semiHidden/>
    <w:rsid w:val="00334E3A"/>
  </w:style>
  <w:style w:type="numbering" w:customStyle="1" w:styleId="NoList9">
    <w:name w:val="No List9"/>
    <w:next w:val="NoList"/>
    <w:semiHidden/>
    <w:rsid w:val="003E0228"/>
  </w:style>
  <w:style w:type="numbering" w:customStyle="1" w:styleId="NoList10">
    <w:name w:val="No List10"/>
    <w:next w:val="NoList"/>
    <w:semiHidden/>
    <w:rsid w:val="0086361C"/>
  </w:style>
  <w:style w:type="paragraph" w:styleId="TOCHeading">
    <w:name w:val="TOC Heading"/>
    <w:basedOn w:val="Heading1"/>
    <w:next w:val="Normal"/>
    <w:uiPriority w:val="39"/>
    <w:unhideWhenUsed/>
    <w:qFormat/>
    <w:rsid w:val="00F36EF5"/>
    <w:pPr>
      <w:keepLines/>
      <w:spacing w:before="480" w:line="276" w:lineRule="auto"/>
      <w:jc w:val="left"/>
      <w:outlineLvl w:val="9"/>
    </w:pPr>
    <w:rPr>
      <w:rFonts w:asciiTheme="majorHAnsi" w:eastAsiaTheme="majorEastAsia" w:hAnsiTheme="majorHAnsi" w:cstheme="majorBidi"/>
      <w:iCs w:val="0"/>
      <w:color w:val="365F91" w:themeColor="accent1" w:themeShade="BF"/>
      <w:szCs w:val="28"/>
      <w:lang w:val="en-US" w:eastAsia="ja-JP"/>
    </w:rPr>
  </w:style>
  <w:style w:type="paragraph" w:styleId="TOC1">
    <w:name w:val="toc 1"/>
    <w:basedOn w:val="Normal"/>
    <w:next w:val="Normal"/>
    <w:autoRedefine/>
    <w:uiPriority w:val="39"/>
    <w:unhideWhenUsed/>
    <w:rsid w:val="00F36EF5"/>
    <w:pPr>
      <w:spacing w:after="100"/>
    </w:pPr>
  </w:style>
  <w:style w:type="paragraph" w:styleId="TOC2">
    <w:name w:val="toc 2"/>
    <w:basedOn w:val="Normal"/>
    <w:next w:val="Normal"/>
    <w:autoRedefine/>
    <w:uiPriority w:val="39"/>
    <w:unhideWhenUsed/>
    <w:rsid w:val="00F36EF5"/>
    <w:pPr>
      <w:spacing w:after="100"/>
      <w:ind w:left="240"/>
    </w:pPr>
  </w:style>
  <w:style w:type="paragraph" w:styleId="TOC3">
    <w:name w:val="toc 3"/>
    <w:basedOn w:val="Normal"/>
    <w:next w:val="Normal"/>
    <w:autoRedefine/>
    <w:uiPriority w:val="39"/>
    <w:unhideWhenUsed/>
    <w:rsid w:val="00D52B13"/>
    <w:pPr>
      <w:tabs>
        <w:tab w:val="right" w:leader="dot" w:pos="9030"/>
      </w:tabs>
      <w:spacing w:after="100"/>
      <w:ind w:left="480"/>
    </w:pPr>
    <w:rPr>
      <w:b/>
      <w:noProof/>
      <w:lang w:val="sr-Cyrl-RS"/>
    </w:rPr>
  </w:style>
  <w:style w:type="table" w:customStyle="1" w:styleId="GridTable4Accent6">
    <w:name w:val="Grid Table 4 Accent 6"/>
    <w:basedOn w:val="TableNormal"/>
    <w:uiPriority w:val="49"/>
    <w:rsid w:val="00F8533D"/>
    <w:rPr>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Accent 61"/>
    <w:basedOn w:val="TableNormal"/>
    <w:uiPriority w:val="49"/>
    <w:rsid w:val="008D3F82"/>
    <w:rPr>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Accent 62"/>
    <w:basedOn w:val="TableNormal"/>
    <w:uiPriority w:val="49"/>
    <w:rsid w:val="008D3F82"/>
    <w:rPr>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OC7">
    <w:name w:val="toc 7"/>
    <w:basedOn w:val="Normal"/>
    <w:next w:val="Normal"/>
    <w:autoRedefine/>
    <w:uiPriority w:val="39"/>
    <w:unhideWhenUsed/>
    <w:rsid w:val="00C0389B"/>
    <w:pPr>
      <w:spacing w:after="100"/>
      <w:ind w:left="1320"/>
      <w:jc w:val="left"/>
    </w:pPr>
    <w:rPr>
      <w:rFonts w:asciiTheme="minorHAnsi" w:eastAsiaTheme="minorEastAsia" w:hAnsiTheme="minorHAnsi" w:cstheme="minorBidi"/>
      <w:sz w:val="22"/>
      <w:lang w:val="sr-Latn-RS" w:eastAsia="sr-Latn-RS"/>
    </w:rPr>
  </w:style>
  <w:style w:type="paragraph" w:styleId="TOC9">
    <w:name w:val="toc 9"/>
    <w:basedOn w:val="Normal"/>
    <w:next w:val="Normal"/>
    <w:autoRedefine/>
    <w:uiPriority w:val="39"/>
    <w:unhideWhenUsed/>
    <w:rsid w:val="00C0389B"/>
    <w:pPr>
      <w:spacing w:after="100"/>
      <w:ind w:left="1760"/>
      <w:jc w:val="left"/>
    </w:pPr>
    <w:rPr>
      <w:rFonts w:asciiTheme="minorHAnsi" w:eastAsiaTheme="minorEastAsia" w:hAnsiTheme="minorHAnsi" w:cstheme="minorBidi"/>
      <w:sz w:val="22"/>
      <w:lang w:val="sr-Latn-RS" w:eastAsia="sr-Latn-RS"/>
    </w:rPr>
  </w:style>
  <w:style w:type="paragraph" w:customStyle="1" w:styleId="Default">
    <w:name w:val="Default"/>
    <w:rsid w:val="00F01D88"/>
    <w:pPr>
      <w:autoSpaceDE w:val="0"/>
      <w:autoSpaceDN w:val="0"/>
      <w:adjustRightInd w:val="0"/>
    </w:pPr>
    <w:rPr>
      <w:rFonts w:ascii="Times New Roman" w:hAnsi="Times New Roman"/>
      <w:color w:val="000000"/>
      <w:sz w:val="24"/>
      <w:szCs w:val="24"/>
      <w:lang w:val="sr-Latn-RS"/>
    </w:rPr>
  </w:style>
  <w:style w:type="table" w:styleId="LightList-Accent3">
    <w:name w:val="Light List Accent 3"/>
    <w:basedOn w:val="TableNormal"/>
    <w:uiPriority w:val="61"/>
    <w:rsid w:val="00FA118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4-Accent61">
    <w:name w:val="Grid Table 4 - Accent 61"/>
    <w:basedOn w:val="TableNormal"/>
    <w:next w:val="TableNormal"/>
    <w:uiPriority w:val="49"/>
    <w:rsid w:val="0001681B"/>
    <w:rPr>
      <w:rFonts w:asciiTheme="minorHAnsi" w:eastAsiaTheme="minorHAnsi" w:hAnsiTheme="minorHAnsi" w:cstheme="minorBid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TableParagraph">
    <w:name w:val="Table Paragraph"/>
    <w:basedOn w:val="Normal"/>
    <w:uiPriority w:val="1"/>
    <w:qFormat/>
    <w:rsid w:val="006217FC"/>
    <w:pPr>
      <w:widowControl w:val="0"/>
      <w:autoSpaceDE w:val="0"/>
      <w:autoSpaceDN w:val="0"/>
      <w:spacing w:after="0" w:line="240" w:lineRule="auto"/>
      <w:jc w:val="left"/>
    </w:pPr>
    <w:rPr>
      <w:rFonts w:eastAsia="Times New Roman"/>
      <w:sz w:val="22"/>
    </w:rPr>
  </w:style>
  <w:style w:type="numbering" w:customStyle="1" w:styleId="NoList14">
    <w:name w:val="No List14"/>
    <w:next w:val="NoList"/>
    <w:uiPriority w:val="99"/>
    <w:semiHidden/>
    <w:unhideWhenUsed/>
    <w:rsid w:val="000D0904"/>
  </w:style>
  <w:style w:type="table" w:customStyle="1" w:styleId="TableGrid1">
    <w:name w:val="Table Grid1"/>
    <w:basedOn w:val="TableNormal"/>
    <w:next w:val="TableGrid"/>
    <w:uiPriority w:val="59"/>
    <w:rsid w:val="000D0904"/>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25088"/>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02663"/>
  </w:style>
  <w:style w:type="table" w:customStyle="1" w:styleId="TableGrid3">
    <w:name w:val="Table Grid3"/>
    <w:basedOn w:val="TableNormal"/>
    <w:next w:val="TableGrid"/>
    <w:uiPriority w:val="59"/>
    <w:rsid w:val="00002663"/>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6F4285"/>
    <w:rPr>
      <w:rFonts w:asciiTheme="majorHAnsi" w:eastAsiaTheme="majorEastAsia" w:hAnsiTheme="majorHAnsi" w:cstheme="majorBidi"/>
      <w:color w:val="243F60" w:themeColor="accent1" w:themeShade="7F"/>
      <w:sz w:val="24"/>
      <w:szCs w:val="24"/>
      <w:lang w:val="sr-Cyrl-RS"/>
    </w:rPr>
  </w:style>
  <w:style w:type="character" w:customStyle="1" w:styleId="Heading7Char">
    <w:name w:val="Heading 7 Char"/>
    <w:basedOn w:val="DefaultParagraphFont"/>
    <w:link w:val="Heading7"/>
    <w:uiPriority w:val="9"/>
    <w:semiHidden/>
    <w:rsid w:val="006F4285"/>
    <w:rPr>
      <w:rFonts w:asciiTheme="majorHAnsi" w:eastAsiaTheme="majorEastAsia" w:hAnsiTheme="majorHAnsi" w:cstheme="majorBidi"/>
      <w:i/>
      <w:iCs/>
      <w:color w:val="243F60" w:themeColor="accent1" w:themeShade="7F"/>
      <w:sz w:val="24"/>
      <w:szCs w:val="24"/>
      <w:lang w:val="sr-Cyrl-RS"/>
    </w:rPr>
  </w:style>
  <w:style w:type="character" w:customStyle="1" w:styleId="Heading8Char">
    <w:name w:val="Heading 8 Char"/>
    <w:basedOn w:val="DefaultParagraphFont"/>
    <w:link w:val="Heading8"/>
    <w:uiPriority w:val="9"/>
    <w:semiHidden/>
    <w:rsid w:val="006F4285"/>
    <w:rPr>
      <w:rFonts w:asciiTheme="majorHAnsi" w:eastAsiaTheme="majorEastAsia" w:hAnsiTheme="majorHAnsi" w:cstheme="majorBidi"/>
      <w:color w:val="272727" w:themeColor="text1" w:themeTint="D8"/>
      <w:sz w:val="21"/>
      <w:szCs w:val="21"/>
      <w:lang w:val="sr-Cyrl-RS"/>
    </w:rPr>
  </w:style>
  <w:style w:type="character" w:customStyle="1" w:styleId="Heading9Char">
    <w:name w:val="Heading 9 Char"/>
    <w:basedOn w:val="DefaultParagraphFont"/>
    <w:link w:val="Heading9"/>
    <w:uiPriority w:val="9"/>
    <w:semiHidden/>
    <w:rsid w:val="006F4285"/>
    <w:rPr>
      <w:rFonts w:asciiTheme="majorHAnsi" w:eastAsiaTheme="majorEastAsia" w:hAnsiTheme="majorHAnsi" w:cstheme="majorBidi"/>
      <w:i/>
      <w:iCs/>
      <w:color w:val="272727" w:themeColor="text1" w:themeTint="D8"/>
      <w:sz w:val="21"/>
      <w:szCs w:val="21"/>
      <w:lang w:val="sr-Cyrl-RS"/>
    </w:rPr>
  </w:style>
  <w:style w:type="numbering" w:customStyle="1" w:styleId="NoList16">
    <w:name w:val="No List16"/>
    <w:next w:val="NoList"/>
    <w:uiPriority w:val="99"/>
    <w:semiHidden/>
    <w:unhideWhenUsed/>
    <w:rsid w:val="006F4285"/>
  </w:style>
  <w:style w:type="paragraph" w:styleId="Subtitle">
    <w:name w:val="Subtitle"/>
    <w:basedOn w:val="Normal"/>
    <w:next w:val="Normal"/>
    <w:link w:val="SubtitleChar"/>
    <w:rsid w:val="006F4285"/>
    <w:pPr>
      <w:jc w:val="left"/>
    </w:pPr>
    <w:rPr>
      <w:rFonts w:eastAsia="Times New Roman"/>
      <w:sz w:val="28"/>
      <w:szCs w:val="28"/>
      <w:lang w:val="sr-Cyrl-RS"/>
    </w:rPr>
  </w:style>
  <w:style w:type="character" w:customStyle="1" w:styleId="SubtitleChar">
    <w:name w:val="Subtitle Char"/>
    <w:basedOn w:val="DefaultParagraphFont"/>
    <w:link w:val="Subtitle"/>
    <w:rsid w:val="006F4285"/>
    <w:rPr>
      <w:rFonts w:ascii="Times New Roman" w:eastAsia="Times New Roman" w:hAnsi="Times New Roman"/>
      <w:sz w:val="28"/>
      <w:szCs w:val="28"/>
      <w:lang w:val="sr-Cyrl-RS"/>
    </w:rPr>
  </w:style>
  <w:style w:type="character" w:styleId="SubtleEmphasis">
    <w:name w:val="Subtle Emphasis"/>
    <w:basedOn w:val="DefaultParagraphFont"/>
    <w:uiPriority w:val="19"/>
    <w:qFormat/>
    <w:rsid w:val="006F4285"/>
    <w:rPr>
      <w:rFonts w:ascii="Times New Roman" w:hAnsi="Times New Roman"/>
      <w:i w:val="0"/>
      <w:iCs/>
      <w:color w:val="auto"/>
      <w:sz w:val="24"/>
    </w:rPr>
  </w:style>
  <w:style w:type="table" w:customStyle="1" w:styleId="TableGrid4">
    <w:name w:val="Table Grid4"/>
    <w:basedOn w:val="TableNormal"/>
    <w:next w:val="TableGrid"/>
    <w:uiPriority w:val="39"/>
    <w:rsid w:val="006F4285"/>
    <w:pPr>
      <w:jc w:val="both"/>
    </w:pPr>
    <w:rPr>
      <w:rFonts w:ascii="Times New Roman" w:eastAsia="Times New Roman" w:hAnsi="Times New Roman"/>
      <w:sz w:val="24"/>
      <w:szCs w:val="24"/>
      <w:lang w:val="sr-Cyrl-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
    <w:name w:val="Grid Table 4 - Accent 611"/>
    <w:basedOn w:val="TableNormal"/>
    <w:next w:val="GridTable4-Accent62"/>
    <w:uiPriority w:val="49"/>
    <w:rsid w:val="006F4285"/>
    <w:pPr>
      <w:jc w:val="both"/>
    </w:pPr>
    <w:rPr>
      <w:rFonts w:ascii="Times New Roman" w:eastAsia="Times New Roman" w:hAnsi="Times New Roman"/>
      <w:sz w:val="24"/>
      <w:szCs w:val="24"/>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 Accent 62"/>
    <w:basedOn w:val="TableNormal"/>
    <w:uiPriority w:val="49"/>
    <w:rsid w:val="006F4285"/>
    <w:pPr>
      <w:jc w:val="both"/>
    </w:pPr>
    <w:rPr>
      <w:rFonts w:ascii="Times New Roman" w:eastAsia="Times New Roman" w:hAnsi="Times New Roman"/>
      <w:sz w:val="24"/>
      <w:szCs w:val="24"/>
      <w:lang w:val="sr-Cyrl-R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1">
    <w:name w:val="Table Grid11"/>
    <w:basedOn w:val="TableNormal"/>
    <w:next w:val="TableGrid"/>
    <w:rsid w:val="006F4285"/>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61">
    <w:name w:val="List Table 4 - Accent 61"/>
    <w:basedOn w:val="TableNormal"/>
    <w:uiPriority w:val="49"/>
    <w:rsid w:val="006F4285"/>
    <w:pPr>
      <w:jc w:val="both"/>
    </w:pPr>
    <w:rPr>
      <w:rFonts w:ascii="Times New Roman" w:eastAsia="Times New Roman" w:hAnsi="Times New Roman"/>
      <w:sz w:val="24"/>
      <w:szCs w:val="24"/>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2">
    <w:name w:val="Table Grid12"/>
    <w:basedOn w:val="TableNormal"/>
    <w:next w:val="TableGrid"/>
    <w:rsid w:val="006F4285"/>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F4285"/>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21">
    <w:name w:val="Grid Table 4 - Accent 621"/>
    <w:basedOn w:val="TableNormal"/>
    <w:next w:val="GridTable4-Accent62"/>
    <w:uiPriority w:val="49"/>
    <w:rsid w:val="006F4285"/>
    <w:pPr>
      <w:jc w:val="both"/>
    </w:pPr>
    <w:rPr>
      <w:rFonts w:ascii="Times New Roman" w:eastAsia="Times New Roman" w:hAnsi="Times New Roman"/>
      <w:sz w:val="24"/>
      <w:szCs w:val="24"/>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
    <w:name w:val="Table Grid21"/>
    <w:basedOn w:val="TableNormal"/>
    <w:next w:val="TableGrid"/>
    <w:uiPriority w:val="59"/>
    <w:rsid w:val="006F4285"/>
    <w:pPr>
      <w:jc w:val="both"/>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F4285"/>
    <w:pPr>
      <w:jc w:val="both"/>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6F4285"/>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F4285"/>
    <w:pPr>
      <w:jc w:val="both"/>
    </w:pPr>
    <w:rPr>
      <w:rFonts w:ascii="Times New Roman" w:eastAsia="Times New Roman" w:hAnsi="Times New Roman"/>
      <w:color w:val="000000" w:themeColor="text1" w:themeShade="BF"/>
      <w:sz w:val="24"/>
      <w:szCs w:val="24"/>
      <w:lang w:val="sr-Cyrl-R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2">
    <w:name w:val="Table Grid42"/>
    <w:basedOn w:val="TableNormal"/>
    <w:next w:val="TableGrid"/>
    <w:rsid w:val="006F4285"/>
    <w:pPr>
      <w:jc w:val="both"/>
    </w:pPr>
    <w:rPr>
      <w:rFonts w:ascii="Times New Roman" w:eastAsia="Times New Roman" w:hAnsi="Times New Roman"/>
      <w:lang w:val="sr-Cyrl-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F4285"/>
    <w:rPr>
      <w:sz w:val="16"/>
      <w:szCs w:val="16"/>
    </w:rPr>
  </w:style>
  <w:style w:type="table" w:customStyle="1" w:styleId="TableGrid5">
    <w:name w:val="Table Grid5"/>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6F4285"/>
    <w:pPr>
      <w:keepNext w:val="0"/>
      <w:spacing w:after="200"/>
    </w:pPr>
    <w:rPr>
      <w:b/>
      <w:bCs/>
      <w:lang w:val="sr-Cyrl-RS" w:eastAsia="en-US"/>
    </w:rPr>
  </w:style>
  <w:style w:type="character" w:customStyle="1" w:styleId="CommentSubjectChar">
    <w:name w:val="Comment Subject Char"/>
    <w:basedOn w:val="CommentTextChar"/>
    <w:link w:val="CommentSubject"/>
    <w:uiPriority w:val="99"/>
    <w:semiHidden/>
    <w:rsid w:val="006F4285"/>
    <w:rPr>
      <w:rFonts w:ascii="Times New Roman" w:eastAsia="Times New Roman" w:hAnsi="Times New Roman" w:cs="Times New Roman"/>
      <w:b/>
      <w:bCs/>
      <w:sz w:val="20"/>
      <w:szCs w:val="20"/>
      <w:lang w:val="sr-Cyrl-RS" w:eastAsia="sr-Cyrl-CS"/>
    </w:rPr>
  </w:style>
  <w:style w:type="table" w:customStyle="1" w:styleId="TableGrid9">
    <w:name w:val="Table Grid9"/>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rsid w:val="006F42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F428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paragraph"/>
    <w:basedOn w:val="Normal"/>
    <w:rsid w:val="00516FC0"/>
    <w:pPr>
      <w:spacing w:before="100" w:beforeAutospacing="1" w:after="100" w:afterAutospacing="1" w:line="240" w:lineRule="auto"/>
      <w:jc w:val="left"/>
    </w:pPr>
    <w:rPr>
      <w:rFonts w:eastAsia="Times New Roman"/>
      <w:szCs w:val="24"/>
    </w:rPr>
  </w:style>
  <w:style w:type="paragraph" w:customStyle="1" w:styleId="odluka-zakon">
    <w:name w:val="odluka-zakon"/>
    <w:basedOn w:val="Normal"/>
    <w:rsid w:val="00516FC0"/>
    <w:pPr>
      <w:spacing w:before="100" w:beforeAutospacing="1" w:after="100" w:afterAutospacing="1" w:line="240" w:lineRule="auto"/>
      <w:jc w:val="left"/>
    </w:pPr>
    <w:rPr>
      <w:rFonts w:eastAsia="Times New Roman"/>
      <w:szCs w:val="24"/>
    </w:rPr>
  </w:style>
  <w:style w:type="paragraph" w:customStyle="1" w:styleId="potpis">
    <w:name w:val="potpis"/>
    <w:basedOn w:val="Normal"/>
    <w:rsid w:val="00516FC0"/>
    <w:pPr>
      <w:spacing w:before="100" w:beforeAutospacing="1" w:after="100" w:afterAutospacing="1" w:line="240" w:lineRule="auto"/>
      <w:jc w:val="left"/>
    </w:pPr>
    <w:rPr>
      <w:rFonts w:eastAsia="Times New Roman"/>
      <w:szCs w:val="24"/>
    </w:rPr>
  </w:style>
  <w:style w:type="character" w:customStyle="1" w:styleId="bold">
    <w:name w:val="bold"/>
    <w:basedOn w:val="DefaultParagraphFont"/>
    <w:rsid w:val="00516FC0"/>
  </w:style>
  <w:style w:type="paragraph" w:customStyle="1" w:styleId="bold1">
    <w:name w:val="bold1"/>
    <w:basedOn w:val="Normal"/>
    <w:rsid w:val="00516FC0"/>
    <w:pPr>
      <w:spacing w:before="100" w:beforeAutospacing="1" w:after="100" w:afterAutospacing="1" w:line="240" w:lineRule="auto"/>
      <w:jc w:val="left"/>
    </w:pPr>
    <w:rPr>
      <w:rFonts w:eastAsia="Times New Roman"/>
      <w:szCs w:val="24"/>
    </w:rPr>
  </w:style>
  <w:style w:type="paragraph" w:customStyle="1" w:styleId="levi-beli">
    <w:name w:val="levi-beli"/>
    <w:basedOn w:val="Normal"/>
    <w:rsid w:val="00516FC0"/>
    <w:pPr>
      <w:spacing w:before="100" w:beforeAutospacing="1" w:after="100" w:afterAutospacing="1" w:line="240" w:lineRule="auto"/>
      <w:jc w:val="left"/>
    </w:pPr>
    <w:rPr>
      <w:rFonts w:eastAsia="Times New Roman"/>
      <w:szCs w:val="24"/>
    </w:rPr>
  </w:style>
  <w:style w:type="character" w:customStyle="1" w:styleId="italik">
    <w:name w:val="italik"/>
    <w:basedOn w:val="DefaultParagraphFont"/>
    <w:rsid w:val="00516FC0"/>
  </w:style>
  <w:style w:type="paragraph" w:customStyle="1" w:styleId="levi-bold">
    <w:name w:val="levi-bold"/>
    <w:basedOn w:val="Normal"/>
    <w:rsid w:val="00516FC0"/>
    <w:pPr>
      <w:spacing w:before="100" w:beforeAutospacing="1" w:after="100" w:afterAutospacing="1" w:line="240" w:lineRule="auto"/>
      <w:jc w:val="left"/>
    </w:pPr>
    <w:rPr>
      <w:rFonts w:eastAsia="Times New Roman"/>
      <w:szCs w:val="24"/>
    </w:rPr>
  </w:style>
  <w:style w:type="paragraph" w:customStyle="1" w:styleId="f">
    <w:name w:val="f"/>
    <w:basedOn w:val="Normal"/>
    <w:rsid w:val="00516FC0"/>
    <w:pPr>
      <w:spacing w:before="100" w:beforeAutospacing="1" w:after="100" w:afterAutospacing="1" w:line="240" w:lineRule="auto"/>
      <w:jc w:val="left"/>
    </w:pPr>
    <w:rPr>
      <w:rFonts w:eastAsia="Times New Roman"/>
      <w:szCs w:val="24"/>
    </w:rPr>
  </w:style>
  <w:style w:type="character" w:customStyle="1" w:styleId="superscript">
    <w:name w:val="superscript"/>
    <w:basedOn w:val="DefaultParagraphFont"/>
    <w:rsid w:val="00516FC0"/>
  </w:style>
  <w:style w:type="character" w:customStyle="1" w:styleId="subscript">
    <w:name w:val="subscript"/>
    <w:basedOn w:val="DefaultParagraphFont"/>
    <w:rsid w:val="00516FC0"/>
  </w:style>
  <w:style w:type="table" w:customStyle="1" w:styleId="Style126">
    <w:name w:val="_Style 126"/>
    <w:basedOn w:val="TableNormal"/>
    <w:rsid w:val="00723C6D"/>
    <w:rPr>
      <w:rFonts w:ascii="Times New Roman" w:eastAsia="Times New Roman" w:hAnsi="Times New Roman"/>
      <w:color w:val="000000"/>
    </w:rPr>
    <w:tblPr>
      <w:tblInd w:w="0" w:type="dxa"/>
      <w:tblCellMar>
        <w:top w:w="0" w:type="dxa"/>
        <w:left w:w="43" w:type="dxa"/>
        <w:bottom w:w="0" w:type="dxa"/>
        <w:right w:w="43" w:type="dxa"/>
      </w:tblCellMar>
    </w:tblPr>
  </w:style>
  <w:style w:type="table" w:customStyle="1" w:styleId="Style129">
    <w:name w:val="_Style 129"/>
    <w:basedOn w:val="TableNormal"/>
    <w:rsid w:val="009C50E6"/>
    <w:rPr>
      <w:rFonts w:ascii="Times New Roman" w:eastAsia="Times New Roman" w:hAnsi="Times New Roman"/>
      <w:color w:val="000000"/>
    </w:rPr>
    <w:tblPr>
      <w:tblInd w:w="0" w:type="dxa"/>
      <w:tblCellMar>
        <w:top w:w="0" w:type="dxa"/>
        <w:left w:w="108" w:type="dxa"/>
        <w:bottom w:w="0" w:type="dxa"/>
        <w:right w:w="108" w:type="dxa"/>
      </w:tblCellMar>
    </w:tblPr>
  </w:style>
  <w:style w:type="table" w:customStyle="1" w:styleId="Style1291">
    <w:name w:val="_Style 1291"/>
    <w:basedOn w:val="TableNormal"/>
    <w:rsid w:val="00577417"/>
    <w:rPr>
      <w:rFonts w:ascii="Times New Roman" w:eastAsia="Times New Roman" w:hAnsi="Times New Roman"/>
      <w:color w:val="000000"/>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511"/>
    <w:pPr>
      <w:spacing w:after="200" w:line="276"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F54809"/>
    <w:pPr>
      <w:keepNext/>
      <w:spacing w:after="0" w:line="240" w:lineRule="auto"/>
      <w:outlineLvl w:val="0"/>
    </w:pPr>
    <w:rPr>
      <w:rFonts w:eastAsia="Times New Roman"/>
      <w:b/>
      <w:bCs/>
      <w:iCs/>
      <w:sz w:val="28"/>
      <w:szCs w:val="24"/>
      <w:lang w:val="sr-Cyrl-CS"/>
    </w:rPr>
  </w:style>
  <w:style w:type="paragraph" w:styleId="Heading2">
    <w:name w:val="heading 2"/>
    <w:basedOn w:val="Normal"/>
    <w:next w:val="Normal"/>
    <w:link w:val="Heading2Char"/>
    <w:uiPriority w:val="9"/>
    <w:qFormat/>
    <w:rsid w:val="00F54809"/>
    <w:pPr>
      <w:keepNext/>
      <w:spacing w:after="0" w:line="240" w:lineRule="auto"/>
      <w:outlineLvl w:val="1"/>
    </w:pPr>
    <w:rPr>
      <w:rFonts w:eastAsia="Times New Roman"/>
      <w:b/>
      <w:bCs/>
      <w:iCs/>
      <w:szCs w:val="24"/>
      <w:lang w:val="sr-Cyrl-CS"/>
    </w:rPr>
  </w:style>
  <w:style w:type="paragraph" w:styleId="Heading3">
    <w:name w:val="heading 3"/>
    <w:basedOn w:val="Normal"/>
    <w:next w:val="Normal"/>
    <w:link w:val="Heading3Char"/>
    <w:uiPriority w:val="9"/>
    <w:qFormat/>
    <w:rsid w:val="00BE6196"/>
    <w:pPr>
      <w:keepNext/>
      <w:spacing w:after="0" w:line="240" w:lineRule="auto"/>
      <w:outlineLvl w:val="2"/>
    </w:pPr>
    <w:rPr>
      <w:rFonts w:eastAsia="Times New Roman"/>
      <w:b/>
      <w:iCs/>
      <w:szCs w:val="16"/>
    </w:rPr>
  </w:style>
  <w:style w:type="paragraph" w:styleId="Heading4">
    <w:name w:val="heading 4"/>
    <w:basedOn w:val="Normal"/>
    <w:next w:val="Normal"/>
    <w:link w:val="Heading4Char"/>
    <w:uiPriority w:val="9"/>
    <w:qFormat/>
    <w:rsid w:val="00A56EA6"/>
    <w:pPr>
      <w:keepNext/>
      <w:spacing w:after="0" w:line="240" w:lineRule="auto"/>
      <w:outlineLvl w:val="3"/>
    </w:pPr>
    <w:rPr>
      <w:rFonts w:eastAsia="Times New Roman"/>
      <w:iCs/>
      <w:szCs w:val="24"/>
      <w:lang w:val="sr-Cyrl-CS"/>
    </w:rPr>
  </w:style>
  <w:style w:type="paragraph" w:styleId="Heading5">
    <w:name w:val="heading 5"/>
    <w:basedOn w:val="Normal"/>
    <w:next w:val="Normal"/>
    <w:link w:val="Heading5Char"/>
    <w:uiPriority w:val="9"/>
    <w:qFormat/>
    <w:rsid w:val="00BB568E"/>
    <w:pPr>
      <w:keepNext/>
      <w:spacing w:after="0" w:line="240" w:lineRule="auto"/>
      <w:jc w:val="center"/>
      <w:outlineLvl w:val="4"/>
    </w:pPr>
    <w:rPr>
      <w:rFonts w:eastAsia="Times New Roman"/>
      <w:i/>
      <w:sz w:val="28"/>
      <w:szCs w:val="24"/>
      <w:u w:val="single"/>
      <w:lang w:val="sr-Cyrl-CS"/>
    </w:rPr>
  </w:style>
  <w:style w:type="paragraph" w:styleId="Heading6">
    <w:name w:val="heading 6"/>
    <w:basedOn w:val="Normal"/>
    <w:next w:val="Normal"/>
    <w:link w:val="Heading6Char"/>
    <w:unhideWhenUsed/>
    <w:qFormat/>
    <w:rsid w:val="006F4285"/>
    <w:pPr>
      <w:keepNext/>
      <w:keepLines/>
      <w:spacing w:before="40" w:after="0"/>
      <w:outlineLvl w:val="5"/>
    </w:pPr>
    <w:rPr>
      <w:rFonts w:asciiTheme="majorHAnsi" w:eastAsiaTheme="majorEastAsia" w:hAnsiTheme="majorHAnsi" w:cstheme="majorBidi"/>
      <w:color w:val="243F60" w:themeColor="accent1" w:themeShade="7F"/>
      <w:szCs w:val="24"/>
      <w:lang w:val="sr-Cyrl-RS"/>
    </w:rPr>
  </w:style>
  <w:style w:type="paragraph" w:styleId="Heading7">
    <w:name w:val="heading 7"/>
    <w:basedOn w:val="Normal"/>
    <w:next w:val="Normal"/>
    <w:link w:val="Heading7Char"/>
    <w:uiPriority w:val="9"/>
    <w:semiHidden/>
    <w:unhideWhenUsed/>
    <w:qFormat/>
    <w:rsid w:val="006F4285"/>
    <w:pPr>
      <w:keepNext/>
      <w:keepLines/>
      <w:spacing w:before="40" w:after="0"/>
      <w:outlineLvl w:val="6"/>
    </w:pPr>
    <w:rPr>
      <w:rFonts w:asciiTheme="majorHAnsi" w:eastAsiaTheme="majorEastAsia" w:hAnsiTheme="majorHAnsi" w:cstheme="majorBidi"/>
      <w:i/>
      <w:iCs/>
      <w:color w:val="243F60" w:themeColor="accent1" w:themeShade="7F"/>
      <w:szCs w:val="24"/>
      <w:lang w:val="sr-Cyrl-RS"/>
    </w:rPr>
  </w:style>
  <w:style w:type="paragraph" w:styleId="Heading8">
    <w:name w:val="heading 8"/>
    <w:basedOn w:val="Normal"/>
    <w:next w:val="Normal"/>
    <w:link w:val="Heading8Char"/>
    <w:uiPriority w:val="9"/>
    <w:semiHidden/>
    <w:unhideWhenUsed/>
    <w:qFormat/>
    <w:rsid w:val="006F4285"/>
    <w:pPr>
      <w:keepNext/>
      <w:keepLines/>
      <w:spacing w:before="40" w:after="0"/>
      <w:outlineLvl w:val="7"/>
    </w:pPr>
    <w:rPr>
      <w:rFonts w:asciiTheme="majorHAnsi" w:eastAsiaTheme="majorEastAsia" w:hAnsiTheme="majorHAnsi" w:cstheme="majorBidi"/>
      <w:color w:val="272727" w:themeColor="text1" w:themeTint="D8"/>
      <w:sz w:val="21"/>
      <w:szCs w:val="21"/>
      <w:lang w:val="sr-Cyrl-RS"/>
    </w:rPr>
  </w:style>
  <w:style w:type="paragraph" w:styleId="Heading9">
    <w:name w:val="heading 9"/>
    <w:basedOn w:val="Normal"/>
    <w:next w:val="Normal"/>
    <w:link w:val="Heading9Char"/>
    <w:uiPriority w:val="9"/>
    <w:semiHidden/>
    <w:unhideWhenUsed/>
    <w:qFormat/>
    <w:rsid w:val="006F4285"/>
    <w:pPr>
      <w:keepNext/>
      <w:keepLines/>
      <w:spacing w:before="40" w:after="0"/>
      <w:outlineLvl w:val="8"/>
    </w:pPr>
    <w:rPr>
      <w:rFonts w:asciiTheme="majorHAnsi" w:eastAsiaTheme="majorEastAsia" w:hAnsiTheme="majorHAnsi" w:cstheme="majorBidi"/>
      <w:i/>
      <w:iCs/>
      <w:color w:val="272727" w:themeColor="text1" w:themeTint="D8"/>
      <w:sz w:val="21"/>
      <w:szCs w:val="21"/>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D5100"/>
  </w:style>
  <w:style w:type="paragraph" w:styleId="Header">
    <w:name w:val="header"/>
    <w:basedOn w:val="Normal"/>
    <w:link w:val="HeaderChar"/>
    <w:uiPriority w:val="99"/>
    <w:unhideWhenUsed/>
    <w:rsid w:val="00DD5100"/>
    <w:pPr>
      <w:tabs>
        <w:tab w:val="center" w:pos="4680"/>
        <w:tab w:val="right" w:pos="9360"/>
      </w:tabs>
      <w:spacing w:after="0" w:line="240" w:lineRule="auto"/>
    </w:pPr>
    <w:rPr>
      <w:rFonts w:eastAsia="Times New Roman"/>
      <w:szCs w:val="20"/>
    </w:rPr>
  </w:style>
  <w:style w:type="character" w:customStyle="1" w:styleId="HeaderChar">
    <w:name w:val="Header Char"/>
    <w:link w:val="Header"/>
    <w:uiPriority w:val="99"/>
    <w:rsid w:val="00DD5100"/>
    <w:rPr>
      <w:rFonts w:ascii="Times New Roman" w:eastAsia="Times New Roman" w:hAnsi="Times New Roman" w:cs="Times New Roman"/>
      <w:sz w:val="24"/>
      <w:szCs w:val="20"/>
    </w:rPr>
  </w:style>
  <w:style w:type="character" w:styleId="PageNumber">
    <w:name w:val="page number"/>
    <w:basedOn w:val="DefaultParagraphFont"/>
    <w:rsid w:val="00DD5100"/>
  </w:style>
  <w:style w:type="paragraph" w:customStyle="1" w:styleId="6naslov">
    <w:name w:val="6naslov"/>
    <w:basedOn w:val="Normal"/>
    <w:rsid w:val="00DD5100"/>
    <w:pPr>
      <w:spacing w:before="80" w:after="40" w:line="240" w:lineRule="auto"/>
      <w:ind w:left="300" w:right="300"/>
      <w:jc w:val="center"/>
    </w:pPr>
    <w:rPr>
      <w:rFonts w:ascii="Arial" w:eastAsia="Times New Roman" w:hAnsi="Arial" w:cs="Arial"/>
      <w:b/>
      <w:bCs/>
      <w:sz w:val="27"/>
      <w:szCs w:val="27"/>
      <w:lang w:val="sr-Latn-CS" w:eastAsia="sr-Latn-CS"/>
    </w:rPr>
  </w:style>
  <w:style w:type="character" w:customStyle="1" w:styleId="Heading1Char">
    <w:name w:val="Heading 1 Char"/>
    <w:link w:val="Heading1"/>
    <w:uiPriority w:val="9"/>
    <w:rsid w:val="00F54809"/>
    <w:rPr>
      <w:rFonts w:ascii="Times New Roman" w:eastAsia="Times New Roman" w:hAnsi="Times New Roman"/>
      <w:b/>
      <w:bCs/>
      <w:iCs/>
      <w:sz w:val="28"/>
      <w:szCs w:val="24"/>
      <w:lang w:val="sr-Cyrl-CS"/>
    </w:rPr>
  </w:style>
  <w:style w:type="character" w:customStyle="1" w:styleId="Heading2Char">
    <w:name w:val="Heading 2 Char"/>
    <w:link w:val="Heading2"/>
    <w:uiPriority w:val="9"/>
    <w:rsid w:val="00F54809"/>
    <w:rPr>
      <w:rFonts w:ascii="Times New Roman" w:eastAsia="Times New Roman" w:hAnsi="Times New Roman"/>
      <w:b/>
      <w:bCs/>
      <w:iCs/>
      <w:sz w:val="24"/>
      <w:szCs w:val="24"/>
      <w:lang w:val="sr-Cyrl-CS"/>
    </w:rPr>
  </w:style>
  <w:style w:type="character" w:customStyle="1" w:styleId="Heading3Char">
    <w:name w:val="Heading 3 Char"/>
    <w:link w:val="Heading3"/>
    <w:uiPriority w:val="9"/>
    <w:rsid w:val="00BE6196"/>
    <w:rPr>
      <w:rFonts w:ascii="Times New Roman" w:eastAsia="Times New Roman" w:hAnsi="Times New Roman"/>
      <w:b/>
      <w:iCs/>
      <w:sz w:val="24"/>
      <w:szCs w:val="16"/>
    </w:rPr>
  </w:style>
  <w:style w:type="character" w:customStyle="1" w:styleId="Heading4Char">
    <w:name w:val="Heading 4 Char"/>
    <w:link w:val="Heading4"/>
    <w:uiPriority w:val="9"/>
    <w:rsid w:val="00A56EA6"/>
    <w:rPr>
      <w:rFonts w:ascii="Times New Roman" w:eastAsia="Times New Roman" w:hAnsi="Times New Roman"/>
      <w:iCs/>
      <w:sz w:val="24"/>
      <w:szCs w:val="24"/>
      <w:lang w:val="sr-Cyrl-CS"/>
    </w:rPr>
  </w:style>
  <w:style w:type="character" w:customStyle="1" w:styleId="Heading5Char">
    <w:name w:val="Heading 5 Char"/>
    <w:link w:val="Heading5"/>
    <w:uiPriority w:val="9"/>
    <w:rsid w:val="00BB568E"/>
    <w:rPr>
      <w:rFonts w:ascii="Times New Roman" w:eastAsia="Times New Roman" w:hAnsi="Times New Roman" w:cs="Times New Roman"/>
      <w:i/>
      <w:sz w:val="28"/>
      <w:szCs w:val="24"/>
      <w:u w:val="single"/>
      <w:lang w:val="sr-Cyrl-CS"/>
    </w:rPr>
  </w:style>
  <w:style w:type="numbering" w:customStyle="1" w:styleId="NoList2">
    <w:name w:val="No List2"/>
    <w:next w:val="NoList"/>
    <w:uiPriority w:val="99"/>
    <w:semiHidden/>
    <w:unhideWhenUsed/>
    <w:rsid w:val="00BB568E"/>
  </w:style>
  <w:style w:type="paragraph" w:styleId="Footer">
    <w:name w:val="footer"/>
    <w:basedOn w:val="Normal"/>
    <w:link w:val="FooterChar"/>
    <w:uiPriority w:val="99"/>
    <w:unhideWhenUsed/>
    <w:rsid w:val="00BB568E"/>
    <w:pPr>
      <w:tabs>
        <w:tab w:val="center" w:pos="4680"/>
        <w:tab w:val="right" w:pos="9360"/>
      </w:tabs>
      <w:spacing w:after="0" w:line="240" w:lineRule="auto"/>
    </w:pPr>
    <w:rPr>
      <w:rFonts w:eastAsia="Times New Roman"/>
      <w:szCs w:val="20"/>
    </w:rPr>
  </w:style>
  <w:style w:type="character" w:customStyle="1" w:styleId="FooterChar">
    <w:name w:val="Footer Char"/>
    <w:link w:val="Footer"/>
    <w:uiPriority w:val="99"/>
    <w:rsid w:val="00BB568E"/>
    <w:rPr>
      <w:rFonts w:ascii="Times New Roman" w:eastAsia="Times New Roman" w:hAnsi="Times New Roman" w:cs="Times New Roman"/>
      <w:sz w:val="24"/>
      <w:szCs w:val="20"/>
    </w:rPr>
  </w:style>
  <w:style w:type="table" w:styleId="TableGrid">
    <w:name w:val="Table Grid"/>
    <w:basedOn w:val="TableNormal"/>
    <w:uiPriority w:val="59"/>
    <w:rsid w:val="00BB56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568E"/>
    <w:pPr>
      <w:spacing w:after="0" w:line="240" w:lineRule="auto"/>
      <w:ind w:left="720"/>
      <w:contextualSpacing/>
    </w:pPr>
    <w:rPr>
      <w:rFonts w:eastAsia="Times New Roman"/>
      <w:szCs w:val="20"/>
    </w:rPr>
  </w:style>
  <w:style w:type="character" w:customStyle="1" w:styleId="Bodytext">
    <w:name w:val="Body text_"/>
    <w:link w:val="Bodytext1"/>
    <w:rsid w:val="00BB568E"/>
    <w:rPr>
      <w:rFonts w:ascii="Times New Roman" w:hAnsi="Times New Roman" w:cs="Times New Roman"/>
      <w:sz w:val="17"/>
      <w:szCs w:val="17"/>
      <w:shd w:val="clear" w:color="auto" w:fill="FFFFFF"/>
    </w:rPr>
  </w:style>
  <w:style w:type="paragraph" w:customStyle="1" w:styleId="Bodytext1">
    <w:name w:val="Body text1"/>
    <w:basedOn w:val="Normal"/>
    <w:link w:val="Bodytext"/>
    <w:rsid w:val="00BB568E"/>
    <w:pPr>
      <w:shd w:val="clear" w:color="auto" w:fill="FFFFFF"/>
      <w:spacing w:after="0" w:line="240" w:lineRule="atLeast"/>
      <w:ind w:hanging="1160"/>
    </w:pPr>
    <w:rPr>
      <w:sz w:val="17"/>
      <w:szCs w:val="17"/>
    </w:rPr>
  </w:style>
  <w:style w:type="numbering" w:customStyle="1" w:styleId="NoList11">
    <w:name w:val="No List11"/>
    <w:next w:val="NoList"/>
    <w:uiPriority w:val="99"/>
    <w:semiHidden/>
    <w:rsid w:val="00BB568E"/>
  </w:style>
  <w:style w:type="paragraph" w:customStyle="1" w:styleId="Char">
    <w:name w:val="Char"/>
    <w:basedOn w:val="Normal"/>
    <w:rsid w:val="00BB568E"/>
    <w:pPr>
      <w:spacing w:after="160" w:line="240" w:lineRule="exact"/>
    </w:pPr>
    <w:rPr>
      <w:rFonts w:ascii="Verdana" w:eastAsia="Times New Roman" w:hAnsi="Verdana"/>
      <w:sz w:val="20"/>
      <w:szCs w:val="20"/>
    </w:rPr>
  </w:style>
  <w:style w:type="paragraph" w:styleId="BodyText0">
    <w:name w:val="Body Text"/>
    <w:basedOn w:val="Normal"/>
    <w:link w:val="BodyTextChar"/>
    <w:rsid w:val="00BB568E"/>
    <w:pPr>
      <w:spacing w:after="0" w:line="240" w:lineRule="auto"/>
    </w:pPr>
    <w:rPr>
      <w:rFonts w:eastAsia="Times New Roman"/>
      <w:iCs/>
      <w:sz w:val="28"/>
      <w:szCs w:val="24"/>
      <w:lang w:val="sr-Cyrl-CS"/>
    </w:rPr>
  </w:style>
  <w:style w:type="character" w:customStyle="1" w:styleId="BodyTextChar">
    <w:name w:val="Body Text Char"/>
    <w:link w:val="BodyText0"/>
    <w:rsid w:val="00BB568E"/>
    <w:rPr>
      <w:rFonts w:ascii="Times New Roman" w:eastAsia="Times New Roman" w:hAnsi="Times New Roman" w:cs="Times New Roman"/>
      <w:iCs/>
      <w:sz w:val="28"/>
      <w:szCs w:val="24"/>
      <w:lang w:val="sr-Cyrl-CS"/>
    </w:rPr>
  </w:style>
  <w:style w:type="paragraph" w:styleId="BodyText2">
    <w:name w:val="Body Text 2"/>
    <w:basedOn w:val="Normal"/>
    <w:link w:val="BodyText2Char"/>
    <w:rsid w:val="00BB568E"/>
    <w:pPr>
      <w:spacing w:after="0" w:line="240" w:lineRule="auto"/>
    </w:pPr>
    <w:rPr>
      <w:rFonts w:eastAsia="Times New Roman"/>
      <w:iCs/>
      <w:sz w:val="28"/>
      <w:szCs w:val="24"/>
      <w:lang w:val="sr-Cyrl-CS"/>
    </w:rPr>
  </w:style>
  <w:style w:type="character" w:customStyle="1" w:styleId="BodyText2Char">
    <w:name w:val="Body Text 2 Char"/>
    <w:link w:val="BodyText2"/>
    <w:rsid w:val="00BB568E"/>
    <w:rPr>
      <w:rFonts w:ascii="Times New Roman" w:eastAsia="Times New Roman" w:hAnsi="Times New Roman" w:cs="Times New Roman"/>
      <w:iCs/>
      <w:sz w:val="28"/>
      <w:szCs w:val="24"/>
      <w:lang w:val="sr-Cyrl-CS"/>
    </w:rPr>
  </w:style>
  <w:style w:type="paragraph" w:styleId="BodyTextIndent">
    <w:name w:val="Body Text Indent"/>
    <w:basedOn w:val="Normal"/>
    <w:link w:val="BodyTextIndentChar"/>
    <w:rsid w:val="00BB568E"/>
    <w:pPr>
      <w:spacing w:after="120" w:line="240" w:lineRule="auto"/>
      <w:ind w:left="283"/>
    </w:pPr>
    <w:rPr>
      <w:rFonts w:ascii="Times" w:eastAsia="Times New Roman" w:hAnsi="Times"/>
      <w:iCs/>
      <w:szCs w:val="24"/>
    </w:rPr>
  </w:style>
  <w:style w:type="character" w:customStyle="1" w:styleId="BodyTextIndentChar">
    <w:name w:val="Body Text Indent Char"/>
    <w:link w:val="BodyTextIndent"/>
    <w:rsid w:val="00BB568E"/>
    <w:rPr>
      <w:rFonts w:ascii="Times" w:eastAsia="Times New Roman" w:hAnsi="Times" w:cs="Times New Roman"/>
      <w:iCs/>
      <w:sz w:val="24"/>
      <w:szCs w:val="24"/>
    </w:rPr>
  </w:style>
  <w:style w:type="paragraph" w:styleId="BodyTextIndent2">
    <w:name w:val="Body Text Indent 2"/>
    <w:basedOn w:val="Normal"/>
    <w:link w:val="BodyTextIndent2Char"/>
    <w:rsid w:val="00BB568E"/>
    <w:pPr>
      <w:spacing w:after="120" w:line="480" w:lineRule="auto"/>
      <w:ind w:left="283"/>
    </w:pPr>
    <w:rPr>
      <w:rFonts w:eastAsia="Times New Roman"/>
      <w:szCs w:val="24"/>
    </w:rPr>
  </w:style>
  <w:style w:type="character" w:customStyle="1" w:styleId="BodyTextIndent2Char">
    <w:name w:val="Body Text Indent 2 Char"/>
    <w:link w:val="BodyTextIndent2"/>
    <w:rsid w:val="00BB568E"/>
    <w:rPr>
      <w:rFonts w:ascii="Times New Roman" w:eastAsia="Times New Roman" w:hAnsi="Times New Roman" w:cs="Times New Roman"/>
      <w:sz w:val="24"/>
      <w:szCs w:val="24"/>
    </w:rPr>
  </w:style>
  <w:style w:type="paragraph" w:styleId="Title">
    <w:name w:val="Title"/>
    <w:basedOn w:val="Normal"/>
    <w:link w:val="TitleChar"/>
    <w:uiPriority w:val="10"/>
    <w:qFormat/>
    <w:rsid w:val="00BB568E"/>
    <w:pPr>
      <w:tabs>
        <w:tab w:val="left" w:pos="679"/>
        <w:tab w:val="left" w:pos="883"/>
        <w:tab w:val="left" w:pos="6876"/>
        <w:tab w:val="left" w:pos="7711"/>
      </w:tabs>
      <w:autoSpaceDE w:val="0"/>
      <w:autoSpaceDN w:val="0"/>
      <w:adjustRightInd w:val="0"/>
      <w:spacing w:after="0" w:line="240" w:lineRule="auto"/>
      <w:jc w:val="center"/>
    </w:pPr>
    <w:rPr>
      <w:rFonts w:eastAsia="Times New Roman"/>
      <w:b/>
      <w:bCs/>
      <w:color w:val="000000"/>
      <w:szCs w:val="20"/>
      <w:lang w:val="sr-Cyrl-CS"/>
    </w:rPr>
  </w:style>
  <w:style w:type="character" w:customStyle="1" w:styleId="TitleChar">
    <w:name w:val="Title Char"/>
    <w:link w:val="Title"/>
    <w:uiPriority w:val="10"/>
    <w:rsid w:val="00BB568E"/>
    <w:rPr>
      <w:rFonts w:ascii="Times New Roman" w:eastAsia="Times New Roman" w:hAnsi="Times New Roman" w:cs="Times New Roman"/>
      <w:b/>
      <w:bCs/>
      <w:color w:val="000000"/>
      <w:sz w:val="24"/>
      <w:szCs w:val="20"/>
      <w:lang w:val="sr-Cyrl-CS"/>
    </w:rPr>
  </w:style>
  <w:style w:type="paragraph" w:styleId="PlainText">
    <w:name w:val="Plain Text"/>
    <w:basedOn w:val="Normal"/>
    <w:link w:val="PlainTextChar"/>
    <w:rsid w:val="00BB568E"/>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BB568E"/>
    <w:rPr>
      <w:rFonts w:ascii="Courier New" w:eastAsia="Times New Roman" w:hAnsi="Courier New" w:cs="Courier New"/>
      <w:sz w:val="20"/>
      <w:szCs w:val="20"/>
    </w:rPr>
  </w:style>
  <w:style w:type="paragraph" w:styleId="NoSpacing">
    <w:name w:val="No Spacing"/>
    <w:link w:val="NoSpacingChar"/>
    <w:qFormat/>
    <w:rsid w:val="00BB568E"/>
    <w:rPr>
      <w:rFonts w:eastAsia="Times New Roman"/>
      <w:sz w:val="22"/>
      <w:szCs w:val="22"/>
    </w:rPr>
  </w:style>
  <w:style w:type="character" w:customStyle="1" w:styleId="NoSpacingChar">
    <w:name w:val="No Spacing Char"/>
    <w:link w:val="NoSpacing"/>
    <w:rsid w:val="00BB568E"/>
    <w:rPr>
      <w:rFonts w:ascii="Calibri" w:eastAsia="Times New Roman" w:hAnsi="Calibri" w:cs="Times New Roman"/>
    </w:rPr>
  </w:style>
  <w:style w:type="paragraph" w:styleId="BalloonText">
    <w:name w:val="Balloon Text"/>
    <w:basedOn w:val="Normal"/>
    <w:link w:val="BalloonTextChar"/>
    <w:uiPriority w:val="99"/>
    <w:semiHidden/>
    <w:unhideWhenUsed/>
    <w:rsid w:val="00BB568E"/>
    <w:pPr>
      <w:spacing w:after="0" w:line="240" w:lineRule="auto"/>
    </w:pPr>
    <w:rPr>
      <w:rFonts w:ascii="Tahoma" w:eastAsia="Times New Roman" w:hAnsi="Tahoma" w:cs="Tahoma"/>
      <w:iCs/>
      <w:sz w:val="16"/>
      <w:szCs w:val="16"/>
    </w:rPr>
  </w:style>
  <w:style w:type="character" w:customStyle="1" w:styleId="BalloonTextChar">
    <w:name w:val="Balloon Text Char"/>
    <w:link w:val="BalloonText"/>
    <w:uiPriority w:val="99"/>
    <w:semiHidden/>
    <w:rsid w:val="00BB568E"/>
    <w:rPr>
      <w:rFonts w:ascii="Tahoma" w:eastAsia="Times New Roman" w:hAnsi="Tahoma" w:cs="Tahoma"/>
      <w:iCs/>
      <w:sz w:val="16"/>
      <w:szCs w:val="16"/>
    </w:rPr>
  </w:style>
  <w:style w:type="paragraph" w:customStyle="1" w:styleId="Teze0">
    <w:name w:val="Teze"/>
    <w:basedOn w:val="Normal"/>
    <w:rsid w:val="00BB568E"/>
    <w:pPr>
      <w:tabs>
        <w:tab w:val="left" w:pos="1441"/>
      </w:tabs>
      <w:spacing w:after="0" w:line="240" w:lineRule="auto"/>
      <w:ind w:firstLine="1134"/>
    </w:pPr>
    <w:rPr>
      <w:rFonts w:eastAsia="Times New Roman" w:cs="CTimesRoman"/>
      <w:szCs w:val="24"/>
    </w:rPr>
  </w:style>
  <w:style w:type="character" w:customStyle="1" w:styleId="Bodytext63">
    <w:name w:val="Body text (63)_"/>
    <w:link w:val="Bodytext630"/>
    <w:rsid w:val="00BB568E"/>
    <w:rPr>
      <w:b/>
      <w:bCs/>
      <w:sz w:val="17"/>
      <w:szCs w:val="17"/>
      <w:shd w:val="clear" w:color="auto" w:fill="FFFFFF"/>
    </w:rPr>
  </w:style>
  <w:style w:type="paragraph" w:customStyle="1" w:styleId="Bodytext630">
    <w:name w:val="Body text (63)"/>
    <w:basedOn w:val="Normal"/>
    <w:link w:val="Bodytext63"/>
    <w:rsid w:val="00BB568E"/>
    <w:pPr>
      <w:shd w:val="clear" w:color="auto" w:fill="FFFFFF"/>
      <w:spacing w:before="120" w:after="120" w:line="240" w:lineRule="atLeast"/>
      <w:ind w:hanging="1300"/>
    </w:pPr>
    <w:rPr>
      <w:b/>
      <w:bCs/>
      <w:sz w:val="17"/>
      <w:szCs w:val="17"/>
    </w:rPr>
  </w:style>
  <w:style w:type="character" w:customStyle="1" w:styleId="BodytextBold15">
    <w:name w:val="Body text + Bold15"/>
    <w:rsid w:val="00BB568E"/>
    <w:rPr>
      <w:rFonts w:ascii="Times New Roman" w:hAnsi="Times New Roman" w:cs="Times New Roman"/>
      <w:b/>
      <w:bCs/>
      <w:sz w:val="17"/>
      <w:szCs w:val="17"/>
      <w:shd w:val="clear" w:color="auto" w:fill="FFFFFF"/>
    </w:rPr>
  </w:style>
  <w:style w:type="character" w:customStyle="1" w:styleId="BodytextBold14">
    <w:name w:val="Body text + Bold14"/>
    <w:rsid w:val="00BB568E"/>
    <w:rPr>
      <w:rFonts w:ascii="Times New Roman" w:hAnsi="Times New Roman" w:cs="Times New Roman"/>
      <w:b/>
      <w:bCs/>
      <w:sz w:val="17"/>
      <w:szCs w:val="17"/>
      <w:shd w:val="clear" w:color="auto" w:fill="FFFFFF"/>
    </w:rPr>
  </w:style>
  <w:style w:type="numbering" w:customStyle="1" w:styleId="NoList21">
    <w:name w:val="No List21"/>
    <w:next w:val="NoList"/>
    <w:semiHidden/>
    <w:rsid w:val="00BB568E"/>
  </w:style>
  <w:style w:type="character" w:styleId="Hyperlink">
    <w:name w:val="Hyperlink"/>
    <w:uiPriority w:val="99"/>
    <w:rsid w:val="00BB568E"/>
    <w:rPr>
      <w:color w:val="0066CC"/>
      <w:u w:val="single"/>
    </w:rPr>
  </w:style>
  <w:style w:type="character" w:customStyle="1" w:styleId="Heading20">
    <w:name w:val="Heading #2_"/>
    <w:link w:val="Heading21"/>
    <w:rsid w:val="00BB568E"/>
    <w:rPr>
      <w:rFonts w:ascii="Palatino Linotype" w:hAnsi="Palatino Linotype" w:cs="Palatino Linotype"/>
      <w:b/>
      <w:bCs/>
      <w:i/>
      <w:iCs/>
      <w:spacing w:val="-40"/>
      <w:sz w:val="48"/>
      <w:szCs w:val="48"/>
      <w:shd w:val="clear" w:color="auto" w:fill="FFFFFF"/>
    </w:rPr>
  </w:style>
  <w:style w:type="character" w:customStyle="1" w:styleId="Bodytext20">
    <w:name w:val="Body text (2)_"/>
    <w:link w:val="Bodytext21"/>
    <w:rsid w:val="00BB568E"/>
    <w:rPr>
      <w:rFonts w:ascii="Arial" w:hAnsi="Arial" w:cs="Arial"/>
      <w:i/>
      <w:iCs/>
      <w:spacing w:val="-40"/>
      <w:sz w:val="45"/>
      <w:szCs w:val="45"/>
      <w:shd w:val="clear" w:color="auto" w:fill="FFFFFF"/>
    </w:rPr>
  </w:style>
  <w:style w:type="character" w:customStyle="1" w:styleId="Heading10">
    <w:name w:val="Heading #1_"/>
    <w:link w:val="Heading11"/>
    <w:rsid w:val="00BB568E"/>
    <w:rPr>
      <w:rFonts w:ascii="Times New Roman" w:hAnsi="Times New Roman" w:cs="Times New Roman"/>
      <w:b/>
      <w:bCs/>
      <w:spacing w:val="-10"/>
      <w:sz w:val="75"/>
      <w:szCs w:val="75"/>
      <w:shd w:val="clear" w:color="auto" w:fill="FFFFFF"/>
    </w:rPr>
  </w:style>
  <w:style w:type="character" w:customStyle="1" w:styleId="Bodytext3">
    <w:name w:val="Body text (3)_"/>
    <w:link w:val="Bodytext30"/>
    <w:rsid w:val="00BB568E"/>
    <w:rPr>
      <w:rFonts w:ascii="Times New Roman" w:hAnsi="Times New Roman" w:cs="Times New Roman"/>
      <w:sz w:val="14"/>
      <w:szCs w:val="14"/>
      <w:shd w:val="clear" w:color="auto" w:fill="FFFFFF"/>
    </w:rPr>
  </w:style>
  <w:style w:type="character" w:customStyle="1" w:styleId="Bodytext4">
    <w:name w:val="Body text (4)_"/>
    <w:link w:val="Bodytext40"/>
    <w:rsid w:val="00BB568E"/>
    <w:rPr>
      <w:rFonts w:ascii="Times New Roman" w:hAnsi="Times New Roman" w:cs="Times New Roman"/>
      <w:b/>
      <w:bCs/>
      <w:sz w:val="16"/>
      <w:szCs w:val="16"/>
      <w:shd w:val="clear" w:color="auto" w:fill="FFFFFF"/>
    </w:rPr>
  </w:style>
  <w:style w:type="character" w:customStyle="1" w:styleId="Heading32">
    <w:name w:val="Heading #3 (2)_"/>
    <w:link w:val="Heading320"/>
    <w:rsid w:val="00BB568E"/>
    <w:rPr>
      <w:rFonts w:ascii="Times New Roman" w:hAnsi="Times New Roman" w:cs="Times New Roman"/>
      <w:b/>
      <w:bCs/>
      <w:sz w:val="18"/>
      <w:szCs w:val="18"/>
      <w:shd w:val="clear" w:color="auto" w:fill="FFFFFF"/>
    </w:rPr>
  </w:style>
  <w:style w:type="character" w:customStyle="1" w:styleId="Heading32Spacing5pt">
    <w:name w:val="Heading #3 (2) + Spacing 5 pt"/>
    <w:rsid w:val="00BB568E"/>
    <w:rPr>
      <w:rFonts w:ascii="Times New Roman" w:hAnsi="Times New Roman" w:cs="Times New Roman"/>
      <w:b/>
      <w:bCs/>
      <w:spacing w:val="110"/>
      <w:sz w:val="18"/>
      <w:szCs w:val="18"/>
    </w:rPr>
  </w:style>
  <w:style w:type="character" w:customStyle="1" w:styleId="Bodytext55pt">
    <w:name w:val="Body text + 5.5 pt"/>
    <w:aliases w:val="Small Caps,Spacing 0 pt,Body text + 7.5 pt"/>
    <w:rsid w:val="00BB568E"/>
    <w:rPr>
      <w:rFonts w:ascii="Times New Roman" w:hAnsi="Times New Roman" w:cs="Times New Roman"/>
      <w:smallCaps/>
      <w:spacing w:val="10"/>
      <w:sz w:val="11"/>
      <w:szCs w:val="11"/>
    </w:rPr>
  </w:style>
  <w:style w:type="character" w:customStyle="1" w:styleId="BodytextPalatinoLinotype">
    <w:name w:val="Body text + Palatino Linotype"/>
    <w:aliases w:val="11 pt,Spacing 0 pt11"/>
    <w:rsid w:val="00BB568E"/>
    <w:rPr>
      <w:rFonts w:ascii="Palatino Linotype" w:hAnsi="Palatino Linotype" w:cs="Palatino Linotype"/>
      <w:spacing w:val="-10"/>
      <w:sz w:val="22"/>
      <w:szCs w:val="22"/>
    </w:rPr>
  </w:style>
  <w:style w:type="character" w:customStyle="1" w:styleId="Bodytext5">
    <w:name w:val="Body text (5)_"/>
    <w:link w:val="Bodytext50"/>
    <w:uiPriority w:val="99"/>
    <w:rsid w:val="00BB568E"/>
    <w:rPr>
      <w:rFonts w:ascii="Arial" w:hAnsi="Arial" w:cs="Arial"/>
      <w:b/>
      <w:bCs/>
      <w:i/>
      <w:iCs/>
      <w:sz w:val="15"/>
      <w:szCs w:val="15"/>
      <w:shd w:val="clear" w:color="auto" w:fill="FFFFFF"/>
    </w:rPr>
  </w:style>
  <w:style w:type="character" w:customStyle="1" w:styleId="BodytextArial">
    <w:name w:val="Body text + Arial"/>
    <w:aliases w:val="7.5 pt"/>
    <w:rsid w:val="00BB568E"/>
    <w:rPr>
      <w:rFonts w:ascii="Arial" w:hAnsi="Arial" w:cs="Arial"/>
      <w:spacing w:val="0"/>
      <w:sz w:val="15"/>
      <w:szCs w:val="15"/>
    </w:rPr>
  </w:style>
  <w:style w:type="character" w:customStyle="1" w:styleId="Bodytext6">
    <w:name w:val="Body text (6)_"/>
    <w:link w:val="Bodytext60"/>
    <w:rsid w:val="00BB568E"/>
    <w:rPr>
      <w:rFonts w:ascii="Times New Roman" w:hAnsi="Times New Roman" w:cs="Times New Roman"/>
      <w:b/>
      <w:bCs/>
      <w:sz w:val="17"/>
      <w:szCs w:val="17"/>
      <w:shd w:val="clear" w:color="auto" w:fill="FFFFFF"/>
    </w:rPr>
  </w:style>
  <w:style w:type="character" w:customStyle="1" w:styleId="Bodytext6NotBold">
    <w:name w:val="Body text (6) + Not Bold"/>
    <w:rsid w:val="00BB568E"/>
    <w:rPr>
      <w:rFonts w:ascii="Times New Roman" w:hAnsi="Times New Roman" w:cs="Times New Roman"/>
      <w:b/>
      <w:bCs/>
      <w:sz w:val="17"/>
      <w:szCs w:val="17"/>
      <w:shd w:val="clear" w:color="auto" w:fill="FFFFFF"/>
    </w:rPr>
  </w:style>
  <w:style w:type="character" w:customStyle="1" w:styleId="BodyText10">
    <w:name w:val="Body Text1"/>
    <w:rsid w:val="00BB568E"/>
    <w:rPr>
      <w:rFonts w:ascii="Times New Roman" w:hAnsi="Times New Roman" w:cs="Times New Roman"/>
      <w:spacing w:val="0"/>
      <w:sz w:val="17"/>
      <w:szCs w:val="17"/>
      <w:shd w:val="clear" w:color="auto" w:fill="FFFFFF"/>
    </w:rPr>
  </w:style>
  <w:style w:type="character" w:customStyle="1" w:styleId="Tablecaption">
    <w:name w:val="Table caption_"/>
    <w:link w:val="Tablecaption0"/>
    <w:rsid w:val="00BB568E"/>
    <w:rPr>
      <w:rFonts w:ascii="Arial" w:hAnsi="Arial" w:cs="Arial"/>
      <w:b/>
      <w:bCs/>
      <w:sz w:val="15"/>
      <w:szCs w:val="15"/>
      <w:shd w:val="clear" w:color="auto" w:fill="FFFFFF"/>
    </w:rPr>
  </w:style>
  <w:style w:type="character" w:customStyle="1" w:styleId="TablecaptionTimesNewRoman">
    <w:name w:val="Table caption + Times New Roman"/>
    <w:aliases w:val="9.5 pt,Spacing 0 pt10,Body text + Candara"/>
    <w:rsid w:val="00BB568E"/>
    <w:rPr>
      <w:rFonts w:ascii="Times New Roman" w:hAnsi="Times New Roman" w:cs="Times New Roman"/>
      <w:b/>
      <w:bCs/>
      <w:spacing w:val="-10"/>
      <w:sz w:val="19"/>
      <w:szCs w:val="19"/>
    </w:rPr>
  </w:style>
  <w:style w:type="character" w:customStyle="1" w:styleId="Bodytext7">
    <w:name w:val="Body text (7)_"/>
    <w:link w:val="Bodytext70"/>
    <w:rsid w:val="00BB568E"/>
    <w:rPr>
      <w:rFonts w:ascii="Arial" w:hAnsi="Arial" w:cs="Arial"/>
      <w:b/>
      <w:bCs/>
      <w:sz w:val="15"/>
      <w:szCs w:val="15"/>
      <w:shd w:val="clear" w:color="auto" w:fill="FFFFFF"/>
    </w:rPr>
  </w:style>
  <w:style w:type="character" w:customStyle="1" w:styleId="Bodytext8">
    <w:name w:val="Body text (8)_"/>
    <w:link w:val="Bodytext80"/>
    <w:rsid w:val="00BB568E"/>
    <w:rPr>
      <w:rFonts w:ascii="Arial" w:hAnsi="Arial" w:cs="Arial"/>
      <w:sz w:val="11"/>
      <w:szCs w:val="11"/>
      <w:shd w:val="clear" w:color="auto" w:fill="FFFFFF"/>
    </w:rPr>
  </w:style>
  <w:style w:type="character" w:customStyle="1" w:styleId="Bodytext100">
    <w:name w:val="Body text (10)_"/>
    <w:link w:val="Bodytext101"/>
    <w:rsid w:val="00BB568E"/>
    <w:rPr>
      <w:rFonts w:ascii="Times New Roman" w:hAnsi="Times New Roman" w:cs="Times New Roman"/>
      <w:noProof/>
      <w:sz w:val="20"/>
      <w:szCs w:val="20"/>
      <w:shd w:val="clear" w:color="auto" w:fill="FFFFFF"/>
    </w:rPr>
  </w:style>
  <w:style w:type="character" w:customStyle="1" w:styleId="Bodytext11">
    <w:name w:val="Body text (11)_"/>
    <w:link w:val="Bodytext110"/>
    <w:rsid w:val="00BB568E"/>
    <w:rPr>
      <w:rFonts w:ascii="Palatino Linotype" w:hAnsi="Palatino Linotype" w:cs="Palatino Linotype"/>
      <w:noProof/>
      <w:sz w:val="8"/>
      <w:szCs w:val="8"/>
      <w:shd w:val="clear" w:color="auto" w:fill="FFFFFF"/>
    </w:rPr>
  </w:style>
  <w:style w:type="character" w:customStyle="1" w:styleId="Bodytext9">
    <w:name w:val="Body text (9)_"/>
    <w:link w:val="Bodytext90"/>
    <w:rsid w:val="00BB568E"/>
    <w:rPr>
      <w:rFonts w:ascii="Batang" w:eastAsia="Batang" w:cs="Batang"/>
      <w:noProof/>
      <w:sz w:val="8"/>
      <w:szCs w:val="8"/>
      <w:shd w:val="clear" w:color="auto" w:fill="FFFFFF"/>
    </w:rPr>
  </w:style>
  <w:style w:type="character" w:customStyle="1" w:styleId="Bodytext15">
    <w:name w:val="Body text (15)_"/>
    <w:link w:val="Bodytext150"/>
    <w:rsid w:val="00BB568E"/>
    <w:rPr>
      <w:rFonts w:ascii="Arial" w:hAnsi="Arial" w:cs="Arial"/>
      <w:noProof/>
      <w:sz w:val="8"/>
      <w:szCs w:val="8"/>
      <w:shd w:val="clear" w:color="auto" w:fill="FFFFFF"/>
    </w:rPr>
  </w:style>
  <w:style w:type="character" w:customStyle="1" w:styleId="Bodytext12">
    <w:name w:val="Body text (12)_"/>
    <w:link w:val="Bodytext120"/>
    <w:rsid w:val="00BB568E"/>
    <w:rPr>
      <w:rFonts w:ascii="Arial" w:hAnsi="Arial" w:cs="Arial"/>
      <w:noProof/>
      <w:sz w:val="8"/>
      <w:szCs w:val="8"/>
      <w:shd w:val="clear" w:color="auto" w:fill="FFFFFF"/>
    </w:rPr>
  </w:style>
  <w:style w:type="character" w:customStyle="1" w:styleId="Bodytext13">
    <w:name w:val="Body text (13)_"/>
    <w:link w:val="Bodytext130"/>
    <w:rsid w:val="00BB568E"/>
    <w:rPr>
      <w:rFonts w:ascii="Palatino Linotype" w:hAnsi="Palatino Linotype" w:cs="Palatino Linotype"/>
      <w:b/>
      <w:bCs/>
      <w:i/>
      <w:iCs/>
      <w:noProof/>
      <w:sz w:val="28"/>
      <w:szCs w:val="28"/>
      <w:shd w:val="clear" w:color="auto" w:fill="FFFFFF"/>
    </w:rPr>
  </w:style>
  <w:style w:type="character" w:customStyle="1" w:styleId="Bodytext14">
    <w:name w:val="Body text (14)_"/>
    <w:link w:val="Bodytext140"/>
    <w:rsid w:val="00BB568E"/>
    <w:rPr>
      <w:rFonts w:ascii="Arial" w:hAnsi="Arial" w:cs="Arial"/>
      <w:i/>
      <w:iCs/>
      <w:noProof/>
      <w:sz w:val="8"/>
      <w:szCs w:val="8"/>
      <w:shd w:val="clear" w:color="auto" w:fill="FFFFFF"/>
    </w:rPr>
  </w:style>
  <w:style w:type="character" w:customStyle="1" w:styleId="BodytextArial5">
    <w:name w:val="Body text + Arial5"/>
    <w:aliases w:val="7.5 pt8,Bold,Heading #2 + 8.5 pt"/>
    <w:rsid w:val="00BB568E"/>
    <w:rPr>
      <w:rFonts w:ascii="Arial" w:hAnsi="Arial" w:cs="Arial"/>
      <w:b/>
      <w:bCs/>
      <w:noProof/>
      <w:spacing w:val="0"/>
      <w:sz w:val="15"/>
      <w:szCs w:val="15"/>
    </w:rPr>
  </w:style>
  <w:style w:type="character" w:customStyle="1" w:styleId="Bodytext32">
    <w:name w:val="Body text (32)_"/>
    <w:link w:val="Bodytext320"/>
    <w:rsid w:val="00BB568E"/>
    <w:rPr>
      <w:rFonts w:ascii="Courier New" w:hAnsi="Courier New" w:cs="Courier New"/>
      <w:spacing w:val="-30"/>
      <w:sz w:val="34"/>
      <w:szCs w:val="34"/>
      <w:shd w:val="clear" w:color="auto" w:fill="FFFFFF"/>
    </w:rPr>
  </w:style>
  <w:style w:type="character" w:customStyle="1" w:styleId="Bodytext33">
    <w:name w:val="Body text (33)_"/>
    <w:link w:val="Bodytext330"/>
    <w:rsid w:val="00BB568E"/>
    <w:rPr>
      <w:rFonts w:ascii="Palatino Linotype" w:hAnsi="Palatino Linotype" w:cs="Palatino Linotype"/>
      <w:spacing w:val="-10"/>
      <w:shd w:val="clear" w:color="auto" w:fill="FFFFFF"/>
    </w:rPr>
  </w:style>
  <w:style w:type="character" w:customStyle="1" w:styleId="Bodytext33LucidaSansUnicode">
    <w:name w:val="Body text (33) + Lucida Sans Unicode"/>
    <w:aliases w:val="6.5 pt,Italic,Spacing 0 pt9"/>
    <w:rsid w:val="00BB568E"/>
    <w:rPr>
      <w:rFonts w:ascii="Lucida Sans Unicode" w:hAnsi="Lucida Sans Unicode" w:cs="Lucida Sans Unicode"/>
      <w:i/>
      <w:iCs/>
      <w:noProof/>
      <w:spacing w:val="10"/>
      <w:sz w:val="13"/>
      <w:szCs w:val="13"/>
    </w:rPr>
  </w:style>
  <w:style w:type="character" w:customStyle="1" w:styleId="Bodytext34">
    <w:name w:val="Body text (34)_"/>
    <w:link w:val="Bodytext340"/>
    <w:rsid w:val="00BB568E"/>
    <w:rPr>
      <w:rFonts w:ascii="Lucida Sans Unicode" w:hAnsi="Lucida Sans Unicode" w:cs="Lucida Sans Unicode"/>
      <w:i/>
      <w:iCs/>
      <w:spacing w:val="10"/>
      <w:sz w:val="13"/>
      <w:szCs w:val="13"/>
      <w:shd w:val="clear" w:color="auto" w:fill="FFFFFF"/>
    </w:rPr>
  </w:style>
  <w:style w:type="character" w:customStyle="1" w:styleId="Bodytext34Arial">
    <w:name w:val="Body text (34) + Arial"/>
    <w:aliases w:val="13 pt,Not Italic,Spacing 0 pt8"/>
    <w:rsid w:val="00BB568E"/>
    <w:rPr>
      <w:rFonts w:ascii="Arial" w:hAnsi="Arial" w:cs="Arial"/>
      <w:i/>
      <w:iCs/>
      <w:noProof/>
      <w:spacing w:val="0"/>
      <w:sz w:val="26"/>
      <w:szCs w:val="26"/>
    </w:rPr>
  </w:style>
  <w:style w:type="character" w:customStyle="1" w:styleId="Bodytext24">
    <w:name w:val="Body text (24)_"/>
    <w:link w:val="Bodytext240"/>
    <w:rsid w:val="00BB568E"/>
    <w:rPr>
      <w:rFonts w:ascii="Arial" w:hAnsi="Arial" w:cs="Arial"/>
      <w:sz w:val="15"/>
      <w:szCs w:val="15"/>
      <w:shd w:val="clear" w:color="auto" w:fill="FFFFFF"/>
    </w:rPr>
  </w:style>
  <w:style w:type="character" w:customStyle="1" w:styleId="Bodytext35">
    <w:name w:val="Body text (35)_"/>
    <w:link w:val="Bodytext350"/>
    <w:rsid w:val="00BB568E"/>
    <w:rPr>
      <w:rFonts w:ascii="Times New Roman" w:hAnsi="Times New Roman" w:cs="Times New Roman"/>
      <w:b/>
      <w:bCs/>
      <w:noProof/>
      <w:spacing w:val="-10"/>
      <w:sz w:val="75"/>
      <w:szCs w:val="75"/>
      <w:shd w:val="clear" w:color="auto" w:fill="FFFFFF"/>
    </w:rPr>
  </w:style>
  <w:style w:type="character" w:customStyle="1" w:styleId="Bodytext33Arial">
    <w:name w:val="Body text (33) + Arial"/>
    <w:aliases w:val="7.5 pt7,Bold18,Italic12,Spacing 0 pt7"/>
    <w:rsid w:val="00BB568E"/>
    <w:rPr>
      <w:rFonts w:ascii="Arial" w:hAnsi="Arial" w:cs="Arial"/>
      <w:b/>
      <w:bCs/>
      <w:i/>
      <w:iCs/>
      <w:noProof/>
      <w:spacing w:val="0"/>
      <w:sz w:val="15"/>
      <w:szCs w:val="15"/>
    </w:rPr>
  </w:style>
  <w:style w:type="character" w:customStyle="1" w:styleId="Bodytext36">
    <w:name w:val="Body text (36)_"/>
    <w:link w:val="Bodytext360"/>
    <w:rsid w:val="00BB568E"/>
    <w:rPr>
      <w:rFonts w:ascii="Arial" w:hAnsi="Arial" w:cs="Arial"/>
      <w:b/>
      <w:bCs/>
      <w:i/>
      <w:iCs/>
      <w:sz w:val="15"/>
      <w:szCs w:val="15"/>
      <w:shd w:val="clear" w:color="auto" w:fill="FFFFFF"/>
    </w:rPr>
  </w:style>
  <w:style w:type="character" w:customStyle="1" w:styleId="Bodytext36125pt">
    <w:name w:val="Body text (36) + 12.5 pt"/>
    <w:aliases w:val="Not Bold,Not Italic2"/>
    <w:rsid w:val="00BB568E"/>
    <w:rPr>
      <w:rFonts w:ascii="Arial" w:hAnsi="Arial" w:cs="Arial"/>
      <w:b/>
      <w:bCs/>
      <w:i/>
      <w:iCs/>
      <w:noProof/>
      <w:spacing w:val="0"/>
      <w:sz w:val="25"/>
      <w:szCs w:val="25"/>
    </w:rPr>
  </w:style>
  <w:style w:type="character" w:customStyle="1" w:styleId="Bodytext37">
    <w:name w:val="Body text (37)_"/>
    <w:link w:val="Bodytext370"/>
    <w:rsid w:val="00BB568E"/>
    <w:rPr>
      <w:rFonts w:ascii="Palatino Linotype" w:hAnsi="Palatino Linotype" w:cs="Palatino Linotype"/>
      <w:noProof/>
      <w:spacing w:val="-10"/>
      <w:shd w:val="clear" w:color="auto" w:fill="FFFFFF"/>
    </w:rPr>
  </w:style>
  <w:style w:type="character" w:customStyle="1" w:styleId="Bodytext200">
    <w:name w:val="Body text (20)_"/>
    <w:link w:val="Bodytext201"/>
    <w:rsid w:val="00BB568E"/>
    <w:rPr>
      <w:rFonts w:ascii="Times New Roman" w:hAnsi="Times New Roman" w:cs="Times New Roman"/>
      <w:b/>
      <w:bCs/>
      <w:sz w:val="18"/>
      <w:szCs w:val="18"/>
      <w:shd w:val="clear" w:color="auto" w:fill="FFFFFF"/>
    </w:rPr>
  </w:style>
  <w:style w:type="character" w:customStyle="1" w:styleId="Bodytext19">
    <w:name w:val="Body text (19)_"/>
    <w:link w:val="Bodytext190"/>
    <w:rsid w:val="00BB568E"/>
    <w:rPr>
      <w:rFonts w:ascii="Arial" w:hAnsi="Arial" w:cs="Arial"/>
      <w:noProof/>
      <w:sz w:val="15"/>
      <w:szCs w:val="15"/>
      <w:shd w:val="clear" w:color="auto" w:fill="FFFFFF"/>
    </w:rPr>
  </w:style>
  <w:style w:type="character" w:customStyle="1" w:styleId="Bodytext18">
    <w:name w:val="Body text (18)_"/>
    <w:link w:val="Bodytext180"/>
    <w:rsid w:val="00BB568E"/>
    <w:rPr>
      <w:rFonts w:ascii="Arial" w:hAnsi="Arial" w:cs="Arial"/>
      <w:noProof/>
      <w:sz w:val="8"/>
      <w:szCs w:val="8"/>
      <w:shd w:val="clear" w:color="auto" w:fill="FFFFFF"/>
    </w:rPr>
  </w:style>
  <w:style w:type="character" w:customStyle="1" w:styleId="Bodytext16">
    <w:name w:val="Body text (16)_"/>
    <w:link w:val="Bodytext160"/>
    <w:rsid w:val="00BB568E"/>
    <w:rPr>
      <w:rFonts w:ascii="Arial" w:hAnsi="Arial" w:cs="Arial"/>
      <w:noProof/>
      <w:sz w:val="20"/>
      <w:szCs w:val="20"/>
      <w:shd w:val="clear" w:color="auto" w:fill="FFFFFF"/>
    </w:rPr>
  </w:style>
  <w:style w:type="character" w:customStyle="1" w:styleId="Bodytext17">
    <w:name w:val="Body text (17)_"/>
    <w:link w:val="Bodytext170"/>
    <w:rsid w:val="00BB568E"/>
    <w:rPr>
      <w:rFonts w:ascii="Arial" w:hAnsi="Arial" w:cs="Arial"/>
      <w:noProof/>
      <w:sz w:val="10"/>
      <w:szCs w:val="10"/>
      <w:shd w:val="clear" w:color="auto" w:fill="FFFFFF"/>
    </w:rPr>
  </w:style>
  <w:style w:type="character" w:customStyle="1" w:styleId="Tablecaption2">
    <w:name w:val="Table caption (2)_"/>
    <w:link w:val="Tablecaption21"/>
    <w:rsid w:val="00BB568E"/>
    <w:rPr>
      <w:rFonts w:ascii="Arial" w:hAnsi="Arial" w:cs="Arial"/>
      <w:b/>
      <w:bCs/>
      <w:sz w:val="16"/>
      <w:szCs w:val="16"/>
      <w:shd w:val="clear" w:color="auto" w:fill="FFFFFF"/>
    </w:rPr>
  </w:style>
  <w:style w:type="character" w:customStyle="1" w:styleId="Bodytext210">
    <w:name w:val="Body text (21)_"/>
    <w:link w:val="Bodytext211"/>
    <w:rsid w:val="00BB568E"/>
    <w:rPr>
      <w:rFonts w:ascii="Lucida Sans Unicode" w:hAnsi="Lucida Sans Unicode" w:cs="Lucida Sans Unicode"/>
      <w:noProof/>
      <w:sz w:val="8"/>
      <w:szCs w:val="8"/>
      <w:shd w:val="clear" w:color="auto" w:fill="FFFFFF"/>
    </w:rPr>
  </w:style>
  <w:style w:type="character" w:customStyle="1" w:styleId="Bodytext22">
    <w:name w:val="Body text (22)_"/>
    <w:link w:val="Bodytext220"/>
    <w:rsid w:val="00BB568E"/>
    <w:rPr>
      <w:rFonts w:ascii="Arial" w:hAnsi="Arial" w:cs="Arial"/>
      <w:noProof/>
      <w:sz w:val="20"/>
      <w:szCs w:val="20"/>
      <w:shd w:val="clear" w:color="auto" w:fill="FFFFFF"/>
    </w:rPr>
  </w:style>
  <w:style w:type="character" w:customStyle="1" w:styleId="Bodytext23">
    <w:name w:val="Body text (23)_"/>
    <w:link w:val="Bodytext230"/>
    <w:rsid w:val="00BB568E"/>
    <w:rPr>
      <w:rFonts w:ascii="Arial" w:hAnsi="Arial" w:cs="Arial"/>
      <w:sz w:val="16"/>
      <w:szCs w:val="16"/>
      <w:shd w:val="clear" w:color="auto" w:fill="FFFFFF"/>
    </w:rPr>
  </w:style>
  <w:style w:type="character" w:customStyle="1" w:styleId="Bodytext8TimesNewRoman">
    <w:name w:val="Body text (8) + Times New Roman"/>
    <w:aliases w:val="8.5 pt"/>
    <w:rsid w:val="00BB568E"/>
    <w:rPr>
      <w:rFonts w:ascii="Times New Roman" w:hAnsi="Times New Roman" w:cs="Times New Roman"/>
      <w:noProof/>
      <w:spacing w:val="0"/>
      <w:sz w:val="17"/>
      <w:szCs w:val="17"/>
    </w:rPr>
  </w:style>
  <w:style w:type="character" w:customStyle="1" w:styleId="Bodytext27">
    <w:name w:val="Body text (27)_"/>
    <w:link w:val="Bodytext270"/>
    <w:rsid w:val="00BB568E"/>
    <w:rPr>
      <w:rFonts w:ascii="Times New Roman" w:hAnsi="Times New Roman" w:cs="Times New Roman"/>
      <w:sz w:val="12"/>
      <w:szCs w:val="12"/>
      <w:shd w:val="clear" w:color="auto" w:fill="FFFFFF"/>
    </w:rPr>
  </w:style>
  <w:style w:type="character" w:customStyle="1" w:styleId="Bodytext28">
    <w:name w:val="Body text (28)_"/>
    <w:link w:val="Bodytext280"/>
    <w:rsid w:val="00BB568E"/>
    <w:rPr>
      <w:rFonts w:ascii="Arial" w:hAnsi="Arial" w:cs="Arial"/>
      <w:noProof/>
      <w:sz w:val="10"/>
      <w:szCs w:val="10"/>
      <w:shd w:val="clear" w:color="auto" w:fill="FFFFFF"/>
    </w:rPr>
  </w:style>
  <w:style w:type="character" w:customStyle="1" w:styleId="Bodytext300">
    <w:name w:val="Body text (30)_"/>
    <w:link w:val="Bodytext301"/>
    <w:rsid w:val="00BB568E"/>
    <w:rPr>
      <w:rFonts w:ascii="Arial" w:hAnsi="Arial" w:cs="Arial"/>
      <w:noProof/>
      <w:sz w:val="8"/>
      <w:szCs w:val="8"/>
      <w:shd w:val="clear" w:color="auto" w:fill="FFFFFF"/>
    </w:rPr>
  </w:style>
  <w:style w:type="character" w:customStyle="1" w:styleId="Bodytext54pt">
    <w:name w:val="Body text (5) + 4 pt"/>
    <w:aliases w:val="Not Bold18,Not Italic1"/>
    <w:rsid w:val="00BB568E"/>
    <w:rPr>
      <w:rFonts w:ascii="Arial" w:hAnsi="Arial" w:cs="Arial"/>
      <w:b/>
      <w:bCs/>
      <w:i/>
      <w:iCs/>
      <w:noProof/>
      <w:spacing w:val="0"/>
      <w:sz w:val="8"/>
      <w:szCs w:val="8"/>
    </w:rPr>
  </w:style>
  <w:style w:type="character" w:customStyle="1" w:styleId="Bodytext26">
    <w:name w:val="Body text (26)_"/>
    <w:link w:val="Bodytext260"/>
    <w:rsid w:val="00BB568E"/>
    <w:rPr>
      <w:rFonts w:ascii="Arial" w:hAnsi="Arial" w:cs="Arial"/>
      <w:noProof/>
      <w:sz w:val="20"/>
      <w:szCs w:val="20"/>
      <w:shd w:val="clear" w:color="auto" w:fill="FFFFFF"/>
    </w:rPr>
  </w:style>
  <w:style w:type="character" w:customStyle="1" w:styleId="Bodytext25">
    <w:name w:val="Body text (25)_"/>
    <w:link w:val="Bodytext250"/>
    <w:rsid w:val="00BB568E"/>
    <w:rPr>
      <w:rFonts w:ascii="Palatino Linotype" w:hAnsi="Palatino Linotype" w:cs="Palatino Linotype"/>
      <w:noProof/>
      <w:sz w:val="8"/>
      <w:szCs w:val="8"/>
      <w:shd w:val="clear" w:color="auto" w:fill="FFFFFF"/>
    </w:rPr>
  </w:style>
  <w:style w:type="character" w:customStyle="1" w:styleId="Bodytext31">
    <w:name w:val="Body text (31)_"/>
    <w:link w:val="Bodytext310"/>
    <w:rsid w:val="00BB568E"/>
    <w:rPr>
      <w:rFonts w:ascii="Arial" w:hAnsi="Arial" w:cs="Arial"/>
      <w:noProof/>
      <w:sz w:val="45"/>
      <w:szCs w:val="45"/>
      <w:shd w:val="clear" w:color="auto" w:fill="FFFFFF"/>
    </w:rPr>
  </w:style>
  <w:style w:type="character" w:customStyle="1" w:styleId="Bodytext29">
    <w:name w:val="Body text (29)_"/>
    <w:link w:val="Bodytext290"/>
    <w:rsid w:val="00BB568E"/>
    <w:rPr>
      <w:rFonts w:ascii="Arial" w:hAnsi="Arial" w:cs="Arial"/>
      <w:noProof/>
      <w:sz w:val="8"/>
      <w:szCs w:val="8"/>
      <w:shd w:val="clear" w:color="auto" w:fill="FFFFFF"/>
    </w:rPr>
  </w:style>
  <w:style w:type="character" w:customStyle="1" w:styleId="Bodytext23TimesNewRoman">
    <w:name w:val="Body text (23) + Times New Roman"/>
    <w:aliases w:val="6 pt"/>
    <w:rsid w:val="00BB568E"/>
    <w:rPr>
      <w:rFonts w:ascii="Times New Roman" w:hAnsi="Times New Roman" w:cs="Times New Roman"/>
      <w:noProof/>
      <w:spacing w:val="0"/>
      <w:sz w:val="12"/>
      <w:szCs w:val="12"/>
    </w:rPr>
  </w:style>
  <w:style w:type="character" w:customStyle="1" w:styleId="Headerorfooter">
    <w:name w:val="Header or footer_"/>
    <w:link w:val="Headerorfooter0"/>
    <w:rsid w:val="00BB568E"/>
    <w:rPr>
      <w:rFonts w:ascii="Times New Roman" w:hAnsi="Times New Roman" w:cs="Times New Roman"/>
      <w:sz w:val="20"/>
      <w:szCs w:val="20"/>
      <w:shd w:val="clear" w:color="auto" w:fill="FFFFFF"/>
    </w:rPr>
  </w:style>
  <w:style w:type="character" w:customStyle="1" w:styleId="HeaderorfooterArial">
    <w:name w:val="Header or footer + Arial"/>
    <w:aliases w:val="7.5 pt6,Bold17"/>
    <w:rsid w:val="00BB568E"/>
    <w:rPr>
      <w:rFonts w:ascii="Arial" w:hAnsi="Arial" w:cs="Arial"/>
      <w:b/>
      <w:bCs/>
      <w:spacing w:val="0"/>
      <w:sz w:val="15"/>
      <w:szCs w:val="15"/>
    </w:rPr>
  </w:style>
  <w:style w:type="character" w:customStyle="1" w:styleId="Tablecaption20">
    <w:name w:val="Table caption (2)"/>
    <w:rsid w:val="00BB568E"/>
    <w:rPr>
      <w:rFonts w:ascii="Arial" w:hAnsi="Arial" w:cs="Arial"/>
      <w:b/>
      <w:bCs/>
      <w:spacing w:val="0"/>
      <w:sz w:val="16"/>
      <w:szCs w:val="16"/>
      <w:u w:val="single"/>
    </w:rPr>
  </w:style>
  <w:style w:type="character" w:customStyle="1" w:styleId="Bodytext44">
    <w:name w:val="Body text (44)_"/>
    <w:link w:val="Bodytext440"/>
    <w:rsid w:val="00BB568E"/>
    <w:rPr>
      <w:rFonts w:ascii="Palatino Linotype" w:hAnsi="Palatino Linotype" w:cs="Palatino Linotype"/>
      <w:noProof/>
      <w:sz w:val="8"/>
      <w:szCs w:val="8"/>
      <w:shd w:val="clear" w:color="auto" w:fill="FFFFFF"/>
    </w:rPr>
  </w:style>
  <w:style w:type="character" w:customStyle="1" w:styleId="Bodytext39">
    <w:name w:val="Body text (39)_"/>
    <w:link w:val="Bodytext390"/>
    <w:rsid w:val="00BB568E"/>
    <w:rPr>
      <w:rFonts w:ascii="Arial" w:hAnsi="Arial" w:cs="Arial"/>
      <w:sz w:val="8"/>
      <w:szCs w:val="8"/>
      <w:shd w:val="clear" w:color="auto" w:fill="FFFFFF"/>
    </w:rPr>
  </w:style>
  <w:style w:type="character" w:customStyle="1" w:styleId="Bodytext42">
    <w:name w:val="Body text (42)_"/>
    <w:link w:val="Bodytext420"/>
    <w:rsid w:val="00BB568E"/>
    <w:rPr>
      <w:rFonts w:ascii="Palatino Linotype" w:hAnsi="Palatino Linotype" w:cs="Palatino Linotype"/>
      <w:noProof/>
      <w:sz w:val="8"/>
      <w:szCs w:val="8"/>
      <w:shd w:val="clear" w:color="auto" w:fill="FFFFFF"/>
    </w:rPr>
  </w:style>
  <w:style w:type="character" w:customStyle="1" w:styleId="Bodytext45">
    <w:name w:val="Body text (45)_"/>
    <w:link w:val="Bodytext450"/>
    <w:rsid w:val="00BB568E"/>
    <w:rPr>
      <w:rFonts w:ascii="Lucida Sans Unicode" w:hAnsi="Lucida Sans Unicode" w:cs="Lucida Sans Unicode"/>
      <w:noProof/>
      <w:sz w:val="8"/>
      <w:szCs w:val="8"/>
      <w:shd w:val="clear" w:color="auto" w:fill="FFFFFF"/>
    </w:rPr>
  </w:style>
  <w:style w:type="character" w:customStyle="1" w:styleId="Bodytext400">
    <w:name w:val="Body text (40)_"/>
    <w:link w:val="Bodytext401"/>
    <w:rsid w:val="00BB568E"/>
    <w:rPr>
      <w:rFonts w:ascii="Arial" w:hAnsi="Arial" w:cs="Arial"/>
      <w:noProof/>
      <w:sz w:val="15"/>
      <w:szCs w:val="15"/>
      <w:shd w:val="clear" w:color="auto" w:fill="FFFFFF"/>
    </w:rPr>
  </w:style>
  <w:style w:type="character" w:customStyle="1" w:styleId="Bodytext41">
    <w:name w:val="Body text (41)_"/>
    <w:link w:val="Bodytext410"/>
    <w:rsid w:val="00BB568E"/>
    <w:rPr>
      <w:rFonts w:ascii="Arial" w:hAnsi="Arial" w:cs="Arial"/>
      <w:noProof/>
      <w:sz w:val="8"/>
      <w:szCs w:val="8"/>
      <w:shd w:val="clear" w:color="auto" w:fill="FFFFFF"/>
    </w:rPr>
  </w:style>
  <w:style w:type="character" w:customStyle="1" w:styleId="Bodytext38">
    <w:name w:val="Body text (38)_"/>
    <w:link w:val="Bodytext380"/>
    <w:rsid w:val="00BB568E"/>
    <w:rPr>
      <w:rFonts w:ascii="Arial" w:hAnsi="Arial" w:cs="Arial"/>
      <w:noProof/>
      <w:sz w:val="8"/>
      <w:szCs w:val="8"/>
      <w:shd w:val="clear" w:color="auto" w:fill="FFFFFF"/>
    </w:rPr>
  </w:style>
  <w:style w:type="character" w:customStyle="1" w:styleId="Bodytext755pt">
    <w:name w:val="Body text (7) + 5.5 pt"/>
    <w:aliases w:val="Not Bold17"/>
    <w:rsid w:val="00BB568E"/>
    <w:rPr>
      <w:rFonts w:ascii="Arial" w:hAnsi="Arial" w:cs="Arial"/>
      <w:b/>
      <w:bCs/>
      <w:noProof/>
      <w:spacing w:val="0"/>
      <w:sz w:val="11"/>
      <w:szCs w:val="11"/>
    </w:rPr>
  </w:style>
  <w:style w:type="character" w:customStyle="1" w:styleId="Bodytext43">
    <w:name w:val="Body text (43)_"/>
    <w:link w:val="Bodytext430"/>
    <w:rsid w:val="00BB568E"/>
    <w:rPr>
      <w:rFonts w:ascii="Arial" w:hAnsi="Arial" w:cs="Arial"/>
      <w:noProof/>
      <w:sz w:val="12"/>
      <w:szCs w:val="12"/>
      <w:shd w:val="clear" w:color="auto" w:fill="FFFFFF"/>
    </w:rPr>
  </w:style>
  <w:style w:type="character" w:customStyle="1" w:styleId="Bodytext500">
    <w:name w:val="Body text (50)_"/>
    <w:link w:val="Bodytext501"/>
    <w:rsid w:val="00BB568E"/>
    <w:rPr>
      <w:rFonts w:ascii="Arial" w:hAnsi="Arial" w:cs="Arial"/>
      <w:sz w:val="8"/>
      <w:szCs w:val="8"/>
      <w:shd w:val="clear" w:color="auto" w:fill="FFFFFF"/>
    </w:rPr>
  </w:style>
  <w:style w:type="character" w:customStyle="1" w:styleId="Bodytext51">
    <w:name w:val="Body text (51)_"/>
    <w:link w:val="Bodytext510"/>
    <w:rsid w:val="00BB568E"/>
    <w:rPr>
      <w:rFonts w:ascii="Arial" w:hAnsi="Arial" w:cs="Arial"/>
      <w:spacing w:val="10"/>
      <w:sz w:val="8"/>
      <w:szCs w:val="8"/>
      <w:shd w:val="clear" w:color="auto" w:fill="FFFFFF"/>
    </w:rPr>
  </w:style>
  <w:style w:type="character" w:customStyle="1" w:styleId="Bodytext244pt">
    <w:name w:val="Body text (24) + 4 pt"/>
    <w:aliases w:val="Italic11"/>
    <w:rsid w:val="00BB568E"/>
    <w:rPr>
      <w:rFonts w:ascii="Arial" w:hAnsi="Arial" w:cs="Arial"/>
      <w:i/>
      <w:iCs/>
      <w:spacing w:val="0"/>
      <w:sz w:val="8"/>
      <w:szCs w:val="8"/>
    </w:rPr>
  </w:style>
  <w:style w:type="character" w:customStyle="1" w:styleId="Bodytext7NotBold">
    <w:name w:val="Body text (7) + Not Bold"/>
    <w:rsid w:val="00BB568E"/>
    <w:rPr>
      <w:rFonts w:ascii="Arial" w:hAnsi="Arial" w:cs="Arial"/>
      <w:b/>
      <w:bCs/>
      <w:sz w:val="15"/>
      <w:szCs w:val="15"/>
      <w:shd w:val="clear" w:color="auto" w:fill="FFFFFF"/>
    </w:rPr>
  </w:style>
  <w:style w:type="character" w:customStyle="1" w:styleId="Bodytext49">
    <w:name w:val="Body text (49)_"/>
    <w:link w:val="Bodytext490"/>
    <w:rsid w:val="00BB568E"/>
    <w:rPr>
      <w:rFonts w:ascii="Arial" w:hAnsi="Arial" w:cs="Arial"/>
      <w:sz w:val="8"/>
      <w:szCs w:val="8"/>
      <w:shd w:val="clear" w:color="auto" w:fill="FFFFFF"/>
    </w:rPr>
  </w:style>
  <w:style w:type="character" w:customStyle="1" w:styleId="Bodytext48">
    <w:name w:val="Body text (48)_"/>
    <w:link w:val="Bodytext480"/>
    <w:rsid w:val="00BB568E"/>
    <w:rPr>
      <w:rFonts w:ascii="Times New Roman" w:hAnsi="Times New Roman" w:cs="Times New Roman"/>
      <w:noProof/>
      <w:sz w:val="8"/>
      <w:szCs w:val="8"/>
      <w:shd w:val="clear" w:color="auto" w:fill="FFFFFF"/>
    </w:rPr>
  </w:style>
  <w:style w:type="character" w:customStyle="1" w:styleId="Bodytext47">
    <w:name w:val="Body text (47)_"/>
    <w:link w:val="Bodytext470"/>
    <w:rsid w:val="00BB568E"/>
    <w:rPr>
      <w:rFonts w:ascii="Palatino Linotype" w:hAnsi="Palatino Linotype" w:cs="Palatino Linotype"/>
      <w:noProof/>
      <w:sz w:val="8"/>
      <w:szCs w:val="8"/>
      <w:shd w:val="clear" w:color="auto" w:fill="FFFFFF"/>
    </w:rPr>
  </w:style>
  <w:style w:type="character" w:customStyle="1" w:styleId="Bodytext46">
    <w:name w:val="Body text (46)_"/>
    <w:link w:val="Bodytext460"/>
    <w:rsid w:val="00BB568E"/>
    <w:rPr>
      <w:rFonts w:ascii="Lucida Sans Unicode" w:hAnsi="Lucida Sans Unicode" w:cs="Lucida Sans Unicode"/>
      <w:noProof/>
      <w:sz w:val="8"/>
      <w:szCs w:val="8"/>
      <w:shd w:val="clear" w:color="auto" w:fill="FFFFFF"/>
    </w:rPr>
  </w:style>
  <w:style w:type="character" w:customStyle="1" w:styleId="Bodytext52">
    <w:name w:val="Body text (52)_"/>
    <w:link w:val="Bodytext520"/>
    <w:rsid w:val="00BB568E"/>
    <w:rPr>
      <w:rFonts w:ascii="Arial" w:hAnsi="Arial" w:cs="Arial"/>
      <w:noProof/>
      <w:sz w:val="49"/>
      <w:szCs w:val="49"/>
      <w:shd w:val="clear" w:color="auto" w:fill="FFFFFF"/>
    </w:rPr>
  </w:style>
  <w:style w:type="character" w:customStyle="1" w:styleId="Bodytext58">
    <w:name w:val="Body text (58)_"/>
    <w:link w:val="Bodytext580"/>
    <w:rsid w:val="00BB568E"/>
    <w:rPr>
      <w:rFonts w:ascii="Courier New" w:hAnsi="Courier New" w:cs="Courier New"/>
      <w:spacing w:val="-10"/>
      <w:w w:val="150"/>
      <w:sz w:val="12"/>
      <w:szCs w:val="12"/>
      <w:shd w:val="clear" w:color="auto" w:fill="FFFFFF"/>
    </w:rPr>
  </w:style>
  <w:style w:type="character" w:customStyle="1" w:styleId="BodytextArial4">
    <w:name w:val="Body text + Arial4"/>
    <w:aliases w:val="7.5 pt5,Bold16"/>
    <w:rsid w:val="00BB568E"/>
    <w:rPr>
      <w:rFonts w:ascii="Arial" w:hAnsi="Arial" w:cs="Arial"/>
      <w:b/>
      <w:bCs/>
      <w:spacing w:val="0"/>
      <w:sz w:val="15"/>
      <w:szCs w:val="15"/>
    </w:rPr>
  </w:style>
  <w:style w:type="character" w:customStyle="1" w:styleId="Bodytext7TimesNewRoman">
    <w:name w:val="Body text (7) + Times New Roman"/>
    <w:aliases w:val="8.5 pt1,Not Bold16"/>
    <w:rsid w:val="00BB568E"/>
    <w:rPr>
      <w:rFonts w:ascii="Times New Roman" w:hAnsi="Times New Roman" w:cs="Times New Roman"/>
      <w:b/>
      <w:bCs/>
      <w:spacing w:val="0"/>
      <w:sz w:val="17"/>
      <w:szCs w:val="17"/>
    </w:rPr>
  </w:style>
  <w:style w:type="character" w:customStyle="1" w:styleId="BodytextLucidaSansUnicode">
    <w:name w:val="Body text + Lucida Sans Unicode"/>
    <w:aliases w:val="6.5 pt1,Italic10,Spacing 0 pt6"/>
    <w:rsid w:val="00BB568E"/>
    <w:rPr>
      <w:rFonts w:ascii="Lucida Sans Unicode" w:hAnsi="Lucida Sans Unicode" w:cs="Lucida Sans Unicode"/>
      <w:i/>
      <w:iCs/>
      <w:spacing w:val="10"/>
      <w:sz w:val="13"/>
      <w:szCs w:val="13"/>
    </w:rPr>
  </w:style>
  <w:style w:type="character" w:customStyle="1" w:styleId="Bodytext59">
    <w:name w:val="Body text (59)_"/>
    <w:link w:val="Bodytext590"/>
    <w:rsid w:val="00BB568E"/>
    <w:rPr>
      <w:rFonts w:ascii="Lucida Sans Unicode" w:hAnsi="Lucida Sans Unicode" w:cs="Lucida Sans Unicode"/>
      <w:b/>
      <w:bCs/>
      <w:sz w:val="16"/>
      <w:szCs w:val="16"/>
      <w:shd w:val="clear" w:color="auto" w:fill="FFFFFF"/>
    </w:rPr>
  </w:style>
  <w:style w:type="character" w:customStyle="1" w:styleId="BodytextSpacing3pt">
    <w:name w:val="Body text + Spacing 3 pt"/>
    <w:rsid w:val="00BB568E"/>
    <w:rPr>
      <w:rFonts w:ascii="Times New Roman" w:hAnsi="Times New Roman" w:cs="Times New Roman"/>
      <w:spacing w:val="60"/>
      <w:sz w:val="17"/>
      <w:szCs w:val="17"/>
    </w:rPr>
  </w:style>
  <w:style w:type="character" w:customStyle="1" w:styleId="Bodytext53">
    <w:name w:val="Body text (53)_"/>
    <w:link w:val="Bodytext530"/>
    <w:rsid w:val="00BB568E"/>
    <w:rPr>
      <w:rFonts w:ascii="Times New Roman" w:hAnsi="Times New Roman" w:cs="Times New Roman"/>
      <w:i/>
      <w:iCs/>
      <w:sz w:val="18"/>
      <w:szCs w:val="18"/>
      <w:shd w:val="clear" w:color="auto" w:fill="FFFFFF"/>
    </w:rPr>
  </w:style>
  <w:style w:type="character" w:customStyle="1" w:styleId="Bodytext55">
    <w:name w:val="Body text (55)_"/>
    <w:link w:val="Bodytext550"/>
    <w:rsid w:val="00BB568E"/>
    <w:rPr>
      <w:rFonts w:ascii="Arial" w:hAnsi="Arial" w:cs="Arial"/>
      <w:noProof/>
      <w:sz w:val="8"/>
      <w:szCs w:val="8"/>
      <w:shd w:val="clear" w:color="auto" w:fill="FFFFFF"/>
    </w:rPr>
  </w:style>
  <w:style w:type="character" w:customStyle="1" w:styleId="Bodytext54">
    <w:name w:val="Body text (54)_"/>
    <w:link w:val="Bodytext540"/>
    <w:rsid w:val="00BB568E"/>
    <w:rPr>
      <w:rFonts w:ascii="Times New Roman" w:hAnsi="Times New Roman" w:cs="Times New Roman"/>
      <w:noProof/>
      <w:sz w:val="8"/>
      <w:szCs w:val="8"/>
      <w:shd w:val="clear" w:color="auto" w:fill="FFFFFF"/>
    </w:rPr>
  </w:style>
  <w:style w:type="character" w:customStyle="1" w:styleId="Bodytext57">
    <w:name w:val="Body text (57)_"/>
    <w:link w:val="Bodytext570"/>
    <w:rsid w:val="00BB568E"/>
    <w:rPr>
      <w:rFonts w:ascii="Lucida Sans Unicode" w:hAnsi="Lucida Sans Unicode" w:cs="Lucida Sans Unicode"/>
      <w:noProof/>
      <w:sz w:val="8"/>
      <w:szCs w:val="8"/>
      <w:shd w:val="clear" w:color="auto" w:fill="FFFFFF"/>
    </w:rPr>
  </w:style>
  <w:style w:type="character" w:customStyle="1" w:styleId="Bodytext875pt">
    <w:name w:val="Body text (8) + 7.5 pt"/>
    <w:aliases w:val="Bold15"/>
    <w:rsid w:val="00BB568E"/>
    <w:rPr>
      <w:rFonts w:ascii="Arial" w:hAnsi="Arial" w:cs="Arial"/>
      <w:b/>
      <w:bCs/>
      <w:spacing w:val="0"/>
      <w:sz w:val="15"/>
      <w:szCs w:val="15"/>
    </w:rPr>
  </w:style>
  <w:style w:type="character" w:customStyle="1" w:styleId="Bodytext56">
    <w:name w:val="Body text (56)_"/>
    <w:link w:val="Bodytext560"/>
    <w:rsid w:val="00BB568E"/>
    <w:rPr>
      <w:rFonts w:ascii="Arial" w:hAnsi="Arial" w:cs="Arial"/>
      <w:noProof/>
      <w:sz w:val="15"/>
      <w:szCs w:val="15"/>
      <w:shd w:val="clear" w:color="auto" w:fill="FFFFFF"/>
    </w:rPr>
  </w:style>
  <w:style w:type="character" w:customStyle="1" w:styleId="Tablecaption3">
    <w:name w:val="Table caption (3)_"/>
    <w:link w:val="Tablecaption30"/>
    <w:rsid w:val="00BB568E"/>
    <w:rPr>
      <w:rFonts w:ascii="Times New Roman" w:hAnsi="Times New Roman" w:cs="Times New Roman"/>
      <w:sz w:val="17"/>
      <w:szCs w:val="17"/>
      <w:shd w:val="clear" w:color="auto" w:fill="FFFFFF"/>
    </w:rPr>
  </w:style>
  <w:style w:type="character" w:customStyle="1" w:styleId="Tablecaption3Arial">
    <w:name w:val="Table caption (3) + Arial"/>
    <w:aliases w:val="7.5 pt4,Bold14"/>
    <w:rsid w:val="00BB568E"/>
    <w:rPr>
      <w:rFonts w:ascii="Arial" w:hAnsi="Arial" w:cs="Arial"/>
      <w:b/>
      <w:bCs/>
      <w:spacing w:val="0"/>
      <w:sz w:val="15"/>
      <w:szCs w:val="15"/>
    </w:rPr>
  </w:style>
  <w:style w:type="character" w:customStyle="1" w:styleId="Tablecaption4">
    <w:name w:val="Table caption (4)_"/>
    <w:link w:val="Tablecaption40"/>
    <w:rsid w:val="00BB568E"/>
    <w:rPr>
      <w:rFonts w:ascii="Arial" w:hAnsi="Arial" w:cs="Arial"/>
      <w:sz w:val="11"/>
      <w:szCs w:val="11"/>
      <w:shd w:val="clear" w:color="auto" w:fill="FFFFFF"/>
    </w:rPr>
  </w:style>
  <w:style w:type="character" w:customStyle="1" w:styleId="Headerorfooter9pt">
    <w:name w:val="Header or footer + 9 pt"/>
    <w:aliases w:val="Bold13"/>
    <w:rsid w:val="00BB568E"/>
    <w:rPr>
      <w:rFonts w:ascii="Times New Roman" w:hAnsi="Times New Roman" w:cs="Times New Roman"/>
      <w:b/>
      <w:bCs/>
      <w:spacing w:val="0"/>
      <w:sz w:val="18"/>
      <w:szCs w:val="18"/>
    </w:rPr>
  </w:style>
  <w:style w:type="character" w:customStyle="1" w:styleId="Tablecaption5">
    <w:name w:val="Table caption (5)_"/>
    <w:link w:val="Tablecaption50"/>
    <w:rsid w:val="00BB568E"/>
    <w:rPr>
      <w:rFonts w:ascii="Arial" w:hAnsi="Arial" w:cs="Arial"/>
      <w:sz w:val="16"/>
      <w:szCs w:val="16"/>
      <w:shd w:val="clear" w:color="auto" w:fill="FFFFFF"/>
    </w:rPr>
  </w:style>
  <w:style w:type="character" w:customStyle="1" w:styleId="Bodytext61">
    <w:name w:val="Body text (61)_"/>
    <w:link w:val="Bodytext610"/>
    <w:rsid w:val="00BB568E"/>
    <w:rPr>
      <w:rFonts w:ascii="Palatino Linotype" w:hAnsi="Palatino Linotype" w:cs="Palatino Linotype"/>
      <w:noProof/>
      <w:sz w:val="8"/>
      <w:szCs w:val="8"/>
      <w:shd w:val="clear" w:color="auto" w:fill="FFFFFF"/>
    </w:rPr>
  </w:style>
  <w:style w:type="character" w:customStyle="1" w:styleId="Bodytext600">
    <w:name w:val="Body text (60)_"/>
    <w:link w:val="Bodytext601"/>
    <w:rsid w:val="00BB568E"/>
    <w:rPr>
      <w:rFonts w:ascii="Arial" w:hAnsi="Arial" w:cs="Arial"/>
      <w:noProof/>
      <w:sz w:val="8"/>
      <w:szCs w:val="8"/>
      <w:shd w:val="clear" w:color="auto" w:fill="FFFFFF"/>
    </w:rPr>
  </w:style>
  <w:style w:type="character" w:customStyle="1" w:styleId="Bodytext62">
    <w:name w:val="Body text (62)_"/>
    <w:link w:val="Bodytext620"/>
    <w:rsid w:val="00BB568E"/>
    <w:rPr>
      <w:rFonts w:ascii="Times New Roman" w:hAnsi="Times New Roman" w:cs="Times New Roman"/>
      <w:noProof/>
      <w:sz w:val="8"/>
      <w:szCs w:val="8"/>
      <w:shd w:val="clear" w:color="auto" w:fill="FFFFFF"/>
    </w:rPr>
  </w:style>
  <w:style w:type="character" w:customStyle="1" w:styleId="Bodytext5NotItalic">
    <w:name w:val="Body text (5) + Not Italic"/>
    <w:rsid w:val="00BB568E"/>
    <w:rPr>
      <w:rFonts w:ascii="Arial" w:hAnsi="Arial" w:cs="Arial"/>
      <w:b/>
      <w:bCs/>
      <w:i/>
      <w:iCs/>
      <w:sz w:val="15"/>
      <w:szCs w:val="15"/>
      <w:shd w:val="clear" w:color="auto" w:fill="FFFFFF"/>
    </w:rPr>
  </w:style>
  <w:style w:type="character" w:customStyle="1" w:styleId="Bodytext7Italic">
    <w:name w:val="Body text (7) + Italic"/>
    <w:rsid w:val="00BB568E"/>
    <w:rPr>
      <w:rFonts w:ascii="Arial" w:hAnsi="Arial" w:cs="Arial"/>
      <w:b/>
      <w:bCs/>
      <w:i/>
      <w:iCs/>
      <w:spacing w:val="0"/>
      <w:sz w:val="15"/>
      <w:szCs w:val="15"/>
    </w:rPr>
  </w:style>
  <w:style w:type="character" w:customStyle="1" w:styleId="Heading40">
    <w:name w:val="Heading #4_"/>
    <w:link w:val="Heading41"/>
    <w:rsid w:val="00BB568E"/>
    <w:rPr>
      <w:rFonts w:ascii="Times New Roman" w:hAnsi="Times New Roman" w:cs="Times New Roman"/>
      <w:b/>
      <w:bCs/>
      <w:sz w:val="17"/>
      <w:szCs w:val="17"/>
      <w:shd w:val="clear" w:color="auto" w:fill="FFFFFF"/>
    </w:rPr>
  </w:style>
  <w:style w:type="character" w:customStyle="1" w:styleId="Heading42">
    <w:name w:val="Heading #4 (2)_"/>
    <w:link w:val="Heading420"/>
    <w:rsid w:val="00BB568E"/>
    <w:rPr>
      <w:rFonts w:ascii="Times New Roman" w:hAnsi="Times New Roman" w:cs="Times New Roman"/>
      <w:sz w:val="17"/>
      <w:szCs w:val="17"/>
      <w:shd w:val="clear" w:color="auto" w:fill="FFFFFF"/>
    </w:rPr>
  </w:style>
  <w:style w:type="character" w:customStyle="1" w:styleId="Heading42Bold">
    <w:name w:val="Heading #4 (2) + Bold"/>
    <w:rsid w:val="00BB568E"/>
    <w:rPr>
      <w:rFonts w:ascii="Times New Roman" w:hAnsi="Times New Roman" w:cs="Times New Roman"/>
      <w:b/>
      <w:bCs/>
      <w:spacing w:val="0"/>
      <w:sz w:val="17"/>
      <w:szCs w:val="17"/>
    </w:rPr>
  </w:style>
  <w:style w:type="character" w:customStyle="1" w:styleId="BodytextBold">
    <w:name w:val="Body text + Bold"/>
    <w:rsid w:val="00BB568E"/>
    <w:rPr>
      <w:rFonts w:ascii="Times New Roman" w:hAnsi="Times New Roman" w:cs="Times New Roman"/>
      <w:b/>
      <w:bCs/>
      <w:spacing w:val="0"/>
      <w:sz w:val="17"/>
      <w:szCs w:val="17"/>
    </w:rPr>
  </w:style>
  <w:style w:type="character" w:customStyle="1" w:styleId="BodytextItalic">
    <w:name w:val="Body text + Italic"/>
    <w:aliases w:val="Spacing 1 pt"/>
    <w:rsid w:val="00BB568E"/>
    <w:rPr>
      <w:rFonts w:ascii="Times New Roman" w:hAnsi="Times New Roman" w:cs="Times New Roman"/>
      <w:i/>
      <w:iCs/>
      <w:spacing w:val="20"/>
      <w:sz w:val="17"/>
      <w:szCs w:val="17"/>
    </w:rPr>
  </w:style>
  <w:style w:type="character" w:customStyle="1" w:styleId="Bodytext6pt">
    <w:name w:val="Body text + 6 pt"/>
    <w:rsid w:val="00BB568E"/>
    <w:rPr>
      <w:rFonts w:ascii="Times New Roman" w:hAnsi="Times New Roman" w:cs="Times New Roman"/>
      <w:spacing w:val="0"/>
      <w:sz w:val="12"/>
      <w:szCs w:val="12"/>
    </w:rPr>
  </w:style>
  <w:style w:type="character" w:customStyle="1" w:styleId="Bodytext6pt2">
    <w:name w:val="Body text + 6 pt2"/>
    <w:rsid w:val="00BB568E"/>
    <w:rPr>
      <w:rFonts w:ascii="Times New Roman" w:hAnsi="Times New Roman" w:cs="Times New Roman"/>
      <w:spacing w:val="0"/>
      <w:sz w:val="12"/>
      <w:szCs w:val="12"/>
    </w:rPr>
  </w:style>
  <w:style w:type="character" w:customStyle="1" w:styleId="Heading33">
    <w:name w:val="Heading #3 (3)_"/>
    <w:link w:val="Heading330"/>
    <w:rsid w:val="00BB568E"/>
    <w:rPr>
      <w:rFonts w:ascii="Times New Roman" w:hAnsi="Times New Roman" w:cs="Times New Roman"/>
      <w:b/>
      <w:bCs/>
      <w:sz w:val="17"/>
      <w:szCs w:val="17"/>
      <w:shd w:val="clear" w:color="auto" w:fill="FFFFFF"/>
    </w:rPr>
  </w:style>
  <w:style w:type="character" w:customStyle="1" w:styleId="BodytextBold17">
    <w:name w:val="Body text + Bold17"/>
    <w:rsid w:val="00BB568E"/>
    <w:rPr>
      <w:rFonts w:ascii="Times New Roman" w:hAnsi="Times New Roman" w:cs="Times New Roman"/>
      <w:b/>
      <w:bCs/>
      <w:spacing w:val="0"/>
      <w:sz w:val="17"/>
      <w:szCs w:val="17"/>
    </w:rPr>
  </w:style>
  <w:style w:type="character" w:customStyle="1" w:styleId="Bodytext10pt">
    <w:name w:val="Body text + 10 pt"/>
    <w:aliases w:val="Bold12,Italic9"/>
    <w:rsid w:val="00BB568E"/>
    <w:rPr>
      <w:rFonts w:ascii="Times New Roman" w:hAnsi="Times New Roman" w:cs="Times New Roman"/>
      <w:b/>
      <w:bCs/>
      <w:i/>
      <w:iCs/>
      <w:spacing w:val="0"/>
      <w:sz w:val="20"/>
      <w:szCs w:val="20"/>
    </w:rPr>
  </w:style>
  <w:style w:type="character" w:customStyle="1" w:styleId="Bodytext6NotBold1">
    <w:name w:val="Body text (6) + Not Bold1"/>
    <w:rsid w:val="00BB568E"/>
    <w:rPr>
      <w:rFonts w:ascii="Times New Roman" w:hAnsi="Times New Roman" w:cs="Times New Roman"/>
      <w:b/>
      <w:bCs/>
      <w:sz w:val="17"/>
      <w:szCs w:val="17"/>
      <w:shd w:val="clear" w:color="auto" w:fill="FFFFFF"/>
    </w:rPr>
  </w:style>
  <w:style w:type="character" w:customStyle="1" w:styleId="Bodytext8pt">
    <w:name w:val="Body text + 8 pt"/>
    <w:aliases w:val="Bold11"/>
    <w:rsid w:val="00BB568E"/>
    <w:rPr>
      <w:rFonts w:ascii="Times New Roman" w:hAnsi="Times New Roman" w:cs="Times New Roman"/>
      <w:b/>
      <w:bCs/>
      <w:spacing w:val="0"/>
      <w:sz w:val="16"/>
      <w:szCs w:val="16"/>
    </w:rPr>
  </w:style>
  <w:style w:type="character" w:customStyle="1" w:styleId="Bodytext95pt">
    <w:name w:val="Body text + 9.5 pt"/>
    <w:aliases w:val="Bold10,Italic8"/>
    <w:rsid w:val="00BB568E"/>
    <w:rPr>
      <w:rFonts w:ascii="Times New Roman" w:hAnsi="Times New Roman" w:cs="Times New Roman"/>
      <w:b/>
      <w:bCs/>
      <w:i/>
      <w:iCs/>
      <w:spacing w:val="0"/>
      <w:sz w:val="19"/>
      <w:szCs w:val="19"/>
    </w:rPr>
  </w:style>
  <w:style w:type="character" w:customStyle="1" w:styleId="BodytextBold16">
    <w:name w:val="Body text + Bold16"/>
    <w:rsid w:val="00BB568E"/>
    <w:rPr>
      <w:rFonts w:ascii="Times New Roman" w:hAnsi="Times New Roman" w:cs="Times New Roman"/>
      <w:b/>
      <w:bCs/>
      <w:spacing w:val="0"/>
      <w:sz w:val="17"/>
      <w:szCs w:val="17"/>
    </w:rPr>
  </w:style>
  <w:style w:type="character" w:customStyle="1" w:styleId="Bodytext9pt">
    <w:name w:val="Body text + 9 pt"/>
    <w:aliases w:val="Small Caps9,Body text (13) + 7.5 pt"/>
    <w:rsid w:val="00BB568E"/>
    <w:rPr>
      <w:rFonts w:ascii="Times New Roman" w:hAnsi="Times New Roman" w:cs="Times New Roman"/>
      <w:smallCaps/>
      <w:spacing w:val="0"/>
      <w:sz w:val="18"/>
      <w:szCs w:val="18"/>
    </w:rPr>
  </w:style>
  <w:style w:type="character" w:customStyle="1" w:styleId="Bodytext95pt3">
    <w:name w:val="Body text + 9.5 pt3"/>
    <w:aliases w:val="Bold9,Spacing 0 pt5"/>
    <w:rsid w:val="00BB568E"/>
    <w:rPr>
      <w:rFonts w:ascii="Times New Roman" w:hAnsi="Times New Roman" w:cs="Times New Roman"/>
      <w:b/>
      <w:bCs/>
      <w:spacing w:val="-10"/>
      <w:sz w:val="19"/>
      <w:szCs w:val="19"/>
    </w:rPr>
  </w:style>
  <w:style w:type="character" w:customStyle="1" w:styleId="Heading30">
    <w:name w:val="Heading #3_"/>
    <w:link w:val="Heading31"/>
    <w:rsid w:val="00BB568E"/>
    <w:rPr>
      <w:rFonts w:ascii="Times New Roman" w:hAnsi="Times New Roman" w:cs="Times New Roman"/>
      <w:b/>
      <w:bCs/>
      <w:sz w:val="17"/>
      <w:szCs w:val="17"/>
      <w:shd w:val="clear" w:color="auto" w:fill="FFFFFF"/>
    </w:rPr>
  </w:style>
  <w:style w:type="character" w:customStyle="1" w:styleId="Bodytext191">
    <w:name w:val="Body text19"/>
    <w:rsid w:val="00BB568E"/>
    <w:rPr>
      <w:rFonts w:ascii="Times New Roman" w:hAnsi="Times New Roman" w:cs="Times New Roman"/>
      <w:spacing w:val="0"/>
      <w:sz w:val="17"/>
      <w:szCs w:val="17"/>
      <w:shd w:val="clear" w:color="auto" w:fill="FFFFFF"/>
    </w:rPr>
  </w:style>
  <w:style w:type="character" w:customStyle="1" w:styleId="Bodytext64">
    <w:name w:val="Body text (64)_"/>
    <w:link w:val="Bodytext640"/>
    <w:rsid w:val="00BB568E"/>
    <w:rPr>
      <w:rFonts w:ascii="Times New Roman" w:hAnsi="Times New Roman" w:cs="Times New Roman"/>
      <w:sz w:val="17"/>
      <w:szCs w:val="17"/>
      <w:shd w:val="clear" w:color="auto" w:fill="FFFFFF"/>
    </w:rPr>
  </w:style>
  <w:style w:type="character" w:customStyle="1" w:styleId="Heading43">
    <w:name w:val="Heading #4 (3)_"/>
    <w:link w:val="Heading430"/>
    <w:rsid w:val="00BB568E"/>
    <w:rPr>
      <w:rFonts w:ascii="Times New Roman" w:hAnsi="Times New Roman" w:cs="Times New Roman"/>
      <w:b/>
      <w:bCs/>
      <w:sz w:val="17"/>
      <w:szCs w:val="17"/>
      <w:shd w:val="clear" w:color="auto" w:fill="FFFFFF"/>
    </w:rPr>
  </w:style>
  <w:style w:type="character" w:customStyle="1" w:styleId="Bodytext9pt12">
    <w:name w:val="Body text + 9 pt12"/>
    <w:aliases w:val="Small Caps8,Body text + 12 pt"/>
    <w:rsid w:val="00BB568E"/>
    <w:rPr>
      <w:rFonts w:ascii="Times New Roman" w:hAnsi="Times New Roman" w:cs="Times New Roman"/>
      <w:smallCaps/>
      <w:spacing w:val="0"/>
      <w:sz w:val="18"/>
      <w:szCs w:val="18"/>
    </w:rPr>
  </w:style>
  <w:style w:type="character" w:customStyle="1" w:styleId="BodytextBold13">
    <w:name w:val="Body text + Bold13"/>
    <w:rsid w:val="00BB568E"/>
    <w:rPr>
      <w:rFonts w:ascii="Times New Roman" w:hAnsi="Times New Roman" w:cs="Times New Roman"/>
      <w:b/>
      <w:bCs/>
      <w:spacing w:val="0"/>
      <w:sz w:val="17"/>
      <w:szCs w:val="17"/>
    </w:rPr>
  </w:style>
  <w:style w:type="character" w:customStyle="1" w:styleId="Bodytext9pt11">
    <w:name w:val="Body text + 9 pt11"/>
    <w:aliases w:val="Italic7"/>
    <w:rsid w:val="00BB568E"/>
    <w:rPr>
      <w:rFonts w:ascii="Times New Roman" w:hAnsi="Times New Roman" w:cs="Times New Roman"/>
      <w:i/>
      <w:iCs/>
      <w:spacing w:val="0"/>
      <w:sz w:val="18"/>
      <w:szCs w:val="18"/>
    </w:rPr>
  </w:style>
  <w:style w:type="character" w:customStyle="1" w:styleId="Bodytext181">
    <w:name w:val="Body text18"/>
    <w:rsid w:val="00BB568E"/>
    <w:rPr>
      <w:rFonts w:ascii="Times New Roman" w:hAnsi="Times New Roman" w:cs="Times New Roman"/>
      <w:spacing w:val="0"/>
      <w:sz w:val="17"/>
      <w:szCs w:val="17"/>
      <w:shd w:val="clear" w:color="auto" w:fill="FFFFFF"/>
    </w:rPr>
  </w:style>
  <w:style w:type="character" w:customStyle="1" w:styleId="Bodytext65">
    <w:name w:val="Body text (65)_"/>
    <w:link w:val="Bodytext650"/>
    <w:rsid w:val="00BB568E"/>
    <w:rPr>
      <w:rFonts w:ascii="Times New Roman" w:hAnsi="Times New Roman" w:cs="Times New Roman"/>
      <w:sz w:val="17"/>
      <w:szCs w:val="17"/>
      <w:shd w:val="clear" w:color="auto" w:fill="FFFFFF"/>
    </w:rPr>
  </w:style>
  <w:style w:type="character" w:customStyle="1" w:styleId="Bodytext171">
    <w:name w:val="Body text17"/>
    <w:rsid w:val="00BB568E"/>
    <w:rPr>
      <w:rFonts w:ascii="Times New Roman" w:hAnsi="Times New Roman" w:cs="Times New Roman"/>
      <w:spacing w:val="0"/>
      <w:sz w:val="17"/>
      <w:szCs w:val="17"/>
      <w:shd w:val="clear" w:color="auto" w:fill="FFFFFF"/>
    </w:rPr>
  </w:style>
  <w:style w:type="character" w:customStyle="1" w:styleId="BodytextBold12">
    <w:name w:val="Body text + Bold12"/>
    <w:rsid w:val="00BB568E"/>
    <w:rPr>
      <w:rFonts w:ascii="Times New Roman" w:hAnsi="Times New Roman" w:cs="Times New Roman"/>
      <w:b/>
      <w:bCs/>
      <w:spacing w:val="0"/>
      <w:sz w:val="17"/>
      <w:szCs w:val="17"/>
    </w:rPr>
  </w:style>
  <w:style w:type="character" w:customStyle="1" w:styleId="BodytextBold11">
    <w:name w:val="Body text + Bold11"/>
    <w:rsid w:val="00BB568E"/>
    <w:rPr>
      <w:rFonts w:ascii="Times New Roman" w:hAnsi="Times New Roman" w:cs="Times New Roman"/>
      <w:b/>
      <w:bCs/>
      <w:spacing w:val="0"/>
      <w:sz w:val="17"/>
      <w:szCs w:val="17"/>
    </w:rPr>
  </w:style>
  <w:style w:type="character" w:customStyle="1" w:styleId="Bodytext161">
    <w:name w:val="Body text16"/>
    <w:rsid w:val="00BB568E"/>
    <w:rPr>
      <w:rFonts w:ascii="Times New Roman" w:hAnsi="Times New Roman" w:cs="Times New Roman"/>
      <w:spacing w:val="0"/>
      <w:sz w:val="17"/>
      <w:szCs w:val="17"/>
      <w:shd w:val="clear" w:color="auto" w:fill="FFFFFF"/>
    </w:rPr>
  </w:style>
  <w:style w:type="character" w:customStyle="1" w:styleId="Bodytext7pt">
    <w:name w:val="Body text + 7 pt"/>
    <w:aliases w:val="Body text (2) + 8 pt34"/>
    <w:rsid w:val="00BB568E"/>
    <w:rPr>
      <w:rFonts w:ascii="Times New Roman" w:hAnsi="Times New Roman" w:cs="Times New Roman"/>
      <w:spacing w:val="0"/>
      <w:sz w:val="14"/>
      <w:szCs w:val="14"/>
    </w:rPr>
  </w:style>
  <w:style w:type="character" w:customStyle="1" w:styleId="BodytextBold10">
    <w:name w:val="Body text + Bold10"/>
    <w:rsid w:val="00BB568E"/>
    <w:rPr>
      <w:rFonts w:ascii="Times New Roman" w:hAnsi="Times New Roman" w:cs="Times New Roman"/>
      <w:b/>
      <w:bCs/>
      <w:spacing w:val="0"/>
      <w:sz w:val="17"/>
      <w:szCs w:val="17"/>
    </w:rPr>
  </w:style>
  <w:style w:type="character" w:customStyle="1" w:styleId="BodytextBold9">
    <w:name w:val="Body text + Bold9"/>
    <w:rsid w:val="00BB568E"/>
    <w:rPr>
      <w:rFonts w:ascii="Times New Roman" w:hAnsi="Times New Roman" w:cs="Times New Roman"/>
      <w:b/>
      <w:bCs/>
      <w:spacing w:val="0"/>
      <w:sz w:val="17"/>
      <w:szCs w:val="17"/>
    </w:rPr>
  </w:style>
  <w:style w:type="character" w:customStyle="1" w:styleId="Bodytext95pt2">
    <w:name w:val="Body text + 9.5 pt2"/>
    <w:aliases w:val="Bold8,Italic6"/>
    <w:rsid w:val="00BB568E"/>
    <w:rPr>
      <w:rFonts w:ascii="Times New Roman" w:hAnsi="Times New Roman" w:cs="Times New Roman"/>
      <w:b/>
      <w:bCs/>
      <w:i/>
      <w:iCs/>
      <w:spacing w:val="0"/>
      <w:sz w:val="19"/>
      <w:szCs w:val="19"/>
    </w:rPr>
  </w:style>
  <w:style w:type="character" w:customStyle="1" w:styleId="Bodytext151">
    <w:name w:val="Body text15"/>
    <w:rsid w:val="00BB568E"/>
    <w:rPr>
      <w:rFonts w:ascii="Times New Roman" w:hAnsi="Times New Roman" w:cs="Times New Roman"/>
      <w:spacing w:val="0"/>
      <w:sz w:val="17"/>
      <w:szCs w:val="17"/>
      <w:shd w:val="clear" w:color="auto" w:fill="FFFFFF"/>
    </w:rPr>
  </w:style>
  <w:style w:type="character" w:customStyle="1" w:styleId="Bodytext63NotBold">
    <w:name w:val="Body text (63) + Not Bold"/>
    <w:rsid w:val="00BB568E"/>
    <w:rPr>
      <w:rFonts w:ascii="Times New Roman" w:hAnsi="Times New Roman" w:cs="Times New Roman"/>
      <w:b/>
      <w:bCs/>
      <w:spacing w:val="0"/>
      <w:sz w:val="17"/>
      <w:szCs w:val="17"/>
      <w:shd w:val="clear" w:color="auto" w:fill="FFFFFF"/>
    </w:rPr>
  </w:style>
  <w:style w:type="character" w:customStyle="1" w:styleId="BodytextSimHei">
    <w:name w:val="Body text + SimHei"/>
    <w:aliases w:val="8 pt"/>
    <w:rsid w:val="00BB568E"/>
    <w:rPr>
      <w:rFonts w:ascii="SimHei" w:eastAsia="SimHei" w:hAnsi="Times New Roman" w:cs="SimHei"/>
      <w:spacing w:val="0"/>
      <w:sz w:val="16"/>
      <w:szCs w:val="16"/>
    </w:rPr>
  </w:style>
  <w:style w:type="character" w:customStyle="1" w:styleId="Bodytext141">
    <w:name w:val="Body text14"/>
    <w:rsid w:val="00BB568E"/>
    <w:rPr>
      <w:rFonts w:ascii="Times New Roman" w:hAnsi="Times New Roman" w:cs="Times New Roman"/>
      <w:spacing w:val="0"/>
      <w:sz w:val="17"/>
      <w:szCs w:val="17"/>
      <w:shd w:val="clear" w:color="auto" w:fill="FFFFFF"/>
    </w:rPr>
  </w:style>
  <w:style w:type="character" w:customStyle="1" w:styleId="BodytextBold8">
    <w:name w:val="Body text + Bold8"/>
    <w:rsid w:val="00BB568E"/>
    <w:rPr>
      <w:rFonts w:ascii="Times New Roman" w:hAnsi="Times New Roman" w:cs="Times New Roman"/>
      <w:b/>
      <w:bCs/>
      <w:spacing w:val="0"/>
      <w:sz w:val="17"/>
      <w:szCs w:val="17"/>
    </w:rPr>
  </w:style>
  <w:style w:type="character" w:customStyle="1" w:styleId="BodytextArial3">
    <w:name w:val="Body text + Arial3"/>
    <w:aliases w:val="7.5 pt3"/>
    <w:rsid w:val="00BB568E"/>
    <w:rPr>
      <w:rFonts w:ascii="Arial" w:hAnsi="Arial" w:cs="Arial"/>
      <w:spacing w:val="0"/>
      <w:sz w:val="15"/>
      <w:szCs w:val="15"/>
    </w:rPr>
  </w:style>
  <w:style w:type="character" w:customStyle="1" w:styleId="Bodytext66">
    <w:name w:val="Body text (66)_"/>
    <w:link w:val="Bodytext660"/>
    <w:rsid w:val="00BB568E"/>
    <w:rPr>
      <w:rFonts w:ascii="Times New Roman" w:hAnsi="Times New Roman" w:cs="Times New Roman"/>
      <w:sz w:val="15"/>
      <w:szCs w:val="15"/>
      <w:shd w:val="clear" w:color="auto" w:fill="FFFFFF"/>
    </w:rPr>
  </w:style>
  <w:style w:type="character" w:customStyle="1" w:styleId="Bodytext67">
    <w:name w:val="Body text (67)_"/>
    <w:link w:val="Bodytext671"/>
    <w:rsid w:val="00BB568E"/>
    <w:rPr>
      <w:rFonts w:ascii="Times New Roman" w:hAnsi="Times New Roman" w:cs="Times New Roman"/>
      <w:sz w:val="15"/>
      <w:szCs w:val="15"/>
      <w:shd w:val="clear" w:color="auto" w:fill="FFFFFF"/>
    </w:rPr>
  </w:style>
  <w:style w:type="character" w:customStyle="1" w:styleId="Bodytext670">
    <w:name w:val="Body text (67)"/>
    <w:rsid w:val="00BB568E"/>
    <w:rPr>
      <w:rFonts w:ascii="Times New Roman" w:hAnsi="Times New Roman" w:cs="Times New Roman"/>
      <w:sz w:val="15"/>
      <w:szCs w:val="15"/>
      <w:shd w:val="clear" w:color="auto" w:fill="FFFFFF"/>
    </w:rPr>
  </w:style>
  <w:style w:type="character" w:customStyle="1" w:styleId="Bodytext6785pt">
    <w:name w:val="Body text (67) + 8.5 pt"/>
    <w:aliases w:val="Bold7"/>
    <w:rsid w:val="00BB568E"/>
    <w:rPr>
      <w:rFonts w:ascii="Times New Roman" w:hAnsi="Times New Roman" w:cs="Times New Roman"/>
      <w:b/>
      <w:bCs/>
      <w:spacing w:val="0"/>
      <w:sz w:val="17"/>
      <w:szCs w:val="17"/>
    </w:rPr>
  </w:style>
  <w:style w:type="character" w:customStyle="1" w:styleId="Bodytext674pt">
    <w:name w:val="Body text (67) + 4 pt"/>
    <w:rsid w:val="00BB568E"/>
    <w:rPr>
      <w:rFonts w:ascii="Times New Roman" w:hAnsi="Times New Roman" w:cs="Times New Roman"/>
      <w:spacing w:val="0"/>
      <w:sz w:val="8"/>
      <w:szCs w:val="8"/>
    </w:rPr>
  </w:style>
  <w:style w:type="character" w:customStyle="1" w:styleId="Bodytext131">
    <w:name w:val="Body text13"/>
    <w:rsid w:val="00BB568E"/>
    <w:rPr>
      <w:rFonts w:ascii="Times New Roman" w:hAnsi="Times New Roman" w:cs="Times New Roman"/>
      <w:spacing w:val="0"/>
      <w:sz w:val="17"/>
      <w:szCs w:val="17"/>
      <w:shd w:val="clear" w:color="auto" w:fill="FFFFFF"/>
    </w:rPr>
  </w:style>
  <w:style w:type="character" w:customStyle="1" w:styleId="Bodytext68">
    <w:name w:val="Body text (68)_"/>
    <w:link w:val="Bodytext680"/>
    <w:rsid w:val="00BB568E"/>
    <w:rPr>
      <w:rFonts w:ascii="Times New Roman" w:hAnsi="Times New Roman" w:cs="Times New Roman"/>
      <w:i/>
      <w:iCs/>
      <w:spacing w:val="20"/>
      <w:sz w:val="17"/>
      <w:szCs w:val="17"/>
      <w:shd w:val="clear" w:color="auto" w:fill="FFFFFF"/>
    </w:rPr>
  </w:style>
  <w:style w:type="character" w:customStyle="1" w:styleId="Bodytext121">
    <w:name w:val="Body text12"/>
    <w:rsid w:val="00BB568E"/>
    <w:rPr>
      <w:rFonts w:ascii="Times New Roman" w:hAnsi="Times New Roman" w:cs="Times New Roman"/>
      <w:spacing w:val="0"/>
      <w:sz w:val="17"/>
      <w:szCs w:val="17"/>
      <w:shd w:val="clear" w:color="auto" w:fill="FFFFFF"/>
    </w:rPr>
  </w:style>
  <w:style w:type="character" w:customStyle="1" w:styleId="BodytextArial2">
    <w:name w:val="Body text + Arial2"/>
    <w:aliases w:val="7.5 pt2"/>
    <w:rsid w:val="00BB568E"/>
    <w:rPr>
      <w:rFonts w:ascii="Arial" w:hAnsi="Arial" w:cs="Arial"/>
      <w:spacing w:val="0"/>
      <w:sz w:val="15"/>
      <w:szCs w:val="15"/>
    </w:rPr>
  </w:style>
  <w:style w:type="character" w:customStyle="1" w:styleId="Bodytext69">
    <w:name w:val="Body text (69)_"/>
    <w:link w:val="Bodytext690"/>
    <w:rsid w:val="00BB568E"/>
    <w:rPr>
      <w:rFonts w:ascii="Times New Roman" w:hAnsi="Times New Roman" w:cs="Times New Roman"/>
      <w:b/>
      <w:bCs/>
      <w:sz w:val="18"/>
      <w:szCs w:val="18"/>
      <w:shd w:val="clear" w:color="auto" w:fill="FFFFFF"/>
    </w:rPr>
  </w:style>
  <w:style w:type="character" w:customStyle="1" w:styleId="BodytextBold7">
    <w:name w:val="Body text + Bold7"/>
    <w:rsid w:val="00BB568E"/>
    <w:rPr>
      <w:rFonts w:ascii="Times New Roman" w:hAnsi="Times New Roman" w:cs="Times New Roman"/>
      <w:b/>
      <w:bCs/>
      <w:spacing w:val="0"/>
      <w:sz w:val="17"/>
      <w:szCs w:val="17"/>
    </w:rPr>
  </w:style>
  <w:style w:type="character" w:customStyle="1" w:styleId="Bodytext6985pt">
    <w:name w:val="Body text (69) + 8.5 pt"/>
    <w:rsid w:val="00BB568E"/>
    <w:rPr>
      <w:rFonts w:ascii="Times New Roman" w:hAnsi="Times New Roman" w:cs="Times New Roman"/>
      <w:b/>
      <w:bCs/>
      <w:spacing w:val="0"/>
      <w:sz w:val="17"/>
      <w:szCs w:val="17"/>
    </w:rPr>
  </w:style>
  <w:style w:type="character" w:customStyle="1" w:styleId="Heading44">
    <w:name w:val="Heading #4 (4)_"/>
    <w:link w:val="Heading440"/>
    <w:rsid w:val="00BB568E"/>
    <w:rPr>
      <w:rFonts w:ascii="Arial" w:hAnsi="Arial" w:cs="Arial"/>
      <w:b/>
      <w:bCs/>
      <w:sz w:val="16"/>
      <w:szCs w:val="16"/>
      <w:shd w:val="clear" w:color="auto" w:fill="FFFFFF"/>
    </w:rPr>
  </w:style>
  <w:style w:type="character" w:customStyle="1" w:styleId="Bodytext111">
    <w:name w:val="Body text11"/>
    <w:rsid w:val="00BB568E"/>
    <w:rPr>
      <w:rFonts w:ascii="Times New Roman" w:hAnsi="Times New Roman" w:cs="Times New Roman"/>
      <w:spacing w:val="0"/>
      <w:sz w:val="17"/>
      <w:szCs w:val="17"/>
      <w:shd w:val="clear" w:color="auto" w:fill="FFFFFF"/>
    </w:rPr>
  </w:style>
  <w:style w:type="character" w:customStyle="1" w:styleId="BodytextBold6">
    <w:name w:val="Body text + Bold6"/>
    <w:rsid w:val="00BB568E"/>
    <w:rPr>
      <w:rFonts w:ascii="Times New Roman" w:hAnsi="Times New Roman" w:cs="Times New Roman"/>
      <w:b/>
      <w:bCs/>
      <w:spacing w:val="0"/>
      <w:sz w:val="17"/>
      <w:szCs w:val="17"/>
    </w:rPr>
  </w:style>
  <w:style w:type="character" w:customStyle="1" w:styleId="BodytextBold5">
    <w:name w:val="Body text + Bold5"/>
    <w:rsid w:val="00BB568E"/>
    <w:rPr>
      <w:rFonts w:ascii="Times New Roman" w:hAnsi="Times New Roman" w:cs="Times New Roman"/>
      <w:b/>
      <w:bCs/>
      <w:spacing w:val="0"/>
      <w:sz w:val="17"/>
      <w:szCs w:val="17"/>
    </w:rPr>
  </w:style>
  <w:style w:type="character" w:customStyle="1" w:styleId="BodytextBold4">
    <w:name w:val="Body text + Bold4"/>
    <w:rsid w:val="00BB568E"/>
    <w:rPr>
      <w:rFonts w:ascii="Times New Roman" w:hAnsi="Times New Roman" w:cs="Times New Roman"/>
      <w:b/>
      <w:bCs/>
      <w:spacing w:val="0"/>
      <w:sz w:val="17"/>
      <w:szCs w:val="17"/>
    </w:rPr>
  </w:style>
  <w:style w:type="character" w:customStyle="1" w:styleId="BodytextBold3">
    <w:name w:val="Body text + Bold3"/>
    <w:rsid w:val="00BB568E"/>
    <w:rPr>
      <w:rFonts w:ascii="Times New Roman" w:hAnsi="Times New Roman" w:cs="Times New Roman"/>
      <w:b/>
      <w:bCs/>
      <w:spacing w:val="0"/>
      <w:sz w:val="17"/>
      <w:szCs w:val="17"/>
    </w:rPr>
  </w:style>
  <w:style w:type="character" w:customStyle="1" w:styleId="Bodytext102">
    <w:name w:val="Body text10"/>
    <w:rsid w:val="00BB568E"/>
    <w:rPr>
      <w:rFonts w:ascii="Times New Roman" w:hAnsi="Times New Roman" w:cs="Times New Roman"/>
      <w:spacing w:val="0"/>
      <w:sz w:val="17"/>
      <w:szCs w:val="17"/>
      <w:shd w:val="clear" w:color="auto" w:fill="FFFFFF"/>
    </w:rPr>
  </w:style>
  <w:style w:type="character" w:customStyle="1" w:styleId="Bodytext9pt10">
    <w:name w:val="Body text + 9 pt10"/>
    <w:aliases w:val="Small Caps7,Body text + 7.5 pt4"/>
    <w:rsid w:val="00BB568E"/>
    <w:rPr>
      <w:rFonts w:ascii="Times New Roman" w:hAnsi="Times New Roman" w:cs="Times New Roman"/>
      <w:smallCaps/>
      <w:noProof/>
      <w:spacing w:val="0"/>
      <w:sz w:val="18"/>
      <w:szCs w:val="18"/>
    </w:rPr>
  </w:style>
  <w:style w:type="character" w:customStyle="1" w:styleId="Bodytext91">
    <w:name w:val="Body text9"/>
    <w:rsid w:val="00BB568E"/>
    <w:rPr>
      <w:rFonts w:ascii="Times New Roman" w:hAnsi="Times New Roman" w:cs="Times New Roman"/>
      <w:spacing w:val="0"/>
      <w:sz w:val="17"/>
      <w:szCs w:val="17"/>
      <w:shd w:val="clear" w:color="auto" w:fill="FFFFFF"/>
    </w:rPr>
  </w:style>
  <w:style w:type="character" w:customStyle="1" w:styleId="Bodytext81">
    <w:name w:val="Body text8"/>
    <w:rsid w:val="00BB568E"/>
    <w:rPr>
      <w:rFonts w:ascii="Times New Roman" w:hAnsi="Times New Roman" w:cs="Times New Roman"/>
      <w:spacing w:val="0"/>
      <w:sz w:val="17"/>
      <w:szCs w:val="17"/>
      <w:shd w:val="clear" w:color="auto" w:fill="FFFFFF"/>
    </w:rPr>
  </w:style>
  <w:style w:type="character" w:customStyle="1" w:styleId="BodytextArial1">
    <w:name w:val="Body text + Arial1"/>
    <w:aliases w:val="7.5 pt1"/>
    <w:rsid w:val="00BB568E"/>
    <w:rPr>
      <w:rFonts w:ascii="Arial" w:hAnsi="Arial" w:cs="Arial"/>
      <w:spacing w:val="0"/>
      <w:sz w:val="15"/>
      <w:szCs w:val="15"/>
    </w:rPr>
  </w:style>
  <w:style w:type="character" w:customStyle="1" w:styleId="Bodytext71">
    <w:name w:val="Body text7"/>
    <w:rsid w:val="00BB568E"/>
    <w:rPr>
      <w:rFonts w:ascii="Times New Roman" w:hAnsi="Times New Roman" w:cs="Times New Roman"/>
      <w:spacing w:val="0"/>
      <w:sz w:val="17"/>
      <w:szCs w:val="17"/>
      <w:shd w:val="clear" w:color="auto" w:fill="FFFFFF"/>
    </w:rPr>
  </w:style>
  <w:style w:type="character" w:customStyle="1" w:styleId="Bodytext6pt1">
    <w:name w:val="Body text + 6 pt1"/>
    <w:rsid w:val="00BB568E"/>
    <w:rPr>
      <w:rFonts w:ascii="Times New Roman" w:hAnsi="Times New Roman" w:cs="Times New Roman"/>
      <w:spacing w:val="0"/>
      <w:sz w:val="12"/>
      <w:szCs w:val="12"/>
    </w:rPr>
  </w:style>
  <w:style w:type="character" w:customStyle="1" w:styleId="Bodytext63NotBold2">
    <w:name w:val="Body text (63) + Not Bold2"/>
    <w:rsid w:val="00BB568E"/>
    <w:rPr>
      <w:rFonts w:ascii="Times New Roman" w:hAnsi="Times New Roman" w:cs="Times New Roman"/>
      <w:b/>
      <w:bCs/>
      <w:spacing w:val="0"/>
      <w:sz w:val="17"/>
      <w:szCs w:val="17"/>
      <w:shd w:val="clear" w:color="auto" w:fill="FFFFFF"/>
    </w:rPr>
  </w:style>
  <w:style w:type="character" w:customStyle="1" w:styleId="Bodytext6a">
    <w:name w:val="Body text6"/>
    <w:rsid w:val="00BB568E"/>
    <w:rPr>
      <w:rFonts w:ascii="Times New Roman" w:hAnsi="Times New Roman" w:cs="Times New Roman"/>
      <w:spacing w:val="0"/>
      <w:sz w:val="17"/>
      <w:szCs w:val="17"/>
      <w:shd w:val="clear" w:color="auto" w:fill="FFFFFF"/>
    </w:rPr>
  </w:style>
  <w:style w:type="character" w:customStyle="1" w:styleId="Bodytext5a">
    <w:name w:val="Body text5"/>
    <w:rsid w:val="00BB568E"/>
    <w:rPr>
      <w:rFonts w:ascii="Times New Roman" w:hAnsi="Times New Roman" w:cs="Times New Roman"/>
      <w:spacing w:val="0"/>
      <w:sz w:val="17"/>
      <w:szCs w:val="17"/>
      <w:shd w:val="clear" w:color="auto" w:fill="FFFFFF"/>
    </w:rPr>
  </w:style>
  <w:style w:type="character" w:customStyle="1" w:styleId="Bodytext4a">
    <w:name w:val="Body text4"/>
    <w:rsid w:val="00BB568E"/>
    <w:rPr>
      <w:rFonts w:ascii="Times New Roman" w:hAnsi="Times New Roman" w:cs="Times New Roman"/>
      <w:spacing w:val="0"/>
      <w:sz w:val="17"/>
      <w:szCs w:val="17"/>
      <w:shd w:val="clear" w:color="auto" w:fill="FFFFFF"/>
    </w:rPr>
  </w:style>
  <w:style w:type="character" w:customStyle="1" w:styleId="Bodytext700">
    <w:name w:val="Body text (70)_"/>
    <w:link w:val="Bodytext701"/>
    <w:rsid w:val="00BB568E"/>
    <w:rPr>
      <w:rFonts w:ascii="Times New Roman" w:hAnsi="Times New Roman" w:cs="Times New Roman"/>
      <w:sz w:val="13"/>
      <w:szCs w:val="13"/>
      <w:shd w:val="clear" w:color="auto" w:fill="FFFFFF"/>
    </w:rPr>
  </w:style>
  <w:style w:type="character" w:customStyle="1" w:styleId="Bodytext9pt9">
    <w:name w:val="Body text + 9 pt9"/>
    <w:aliases w:val="Small Caps6,Body text + 7.5 pt3"/>
    <w:rsid w:val="00BB568E"/>
    <w:rPr>
      <w:rFonts w:ascii="Times New Roman" w:hAnsi="Times New Roman" w:cs="Times New Roman"/>
      <w:smallCaps/>
      <w:spacing w:val="0"/>
      <w:sz w:val="18"/>
      <w:szCs w:val="18"/>
    </w:rPr>
  </w:style>
  <w:style w:type="character" w:customStyle="1" w:styleId="Bodytext8pt1">
    <w:name w:val="Body text + 8 pt1"/>
    <w:aliases w:val="Small Caps5,Body text + 7.5 pt2"/>
    <w:rsid w:val="00BB568E"/>
    <w:rPr>
      <w:rFonts w:ascii="Times New Roman" w:hAnsi="Times New Roman" w:cs="Times New Roman"/>
      <w:smallCaps/>
      <w:spacing w:val="0"/>
      <w:sz w:val="16"/>
      <w:szCs w:val="16"/>
    </w:rPr>
  </w:style>
  <w:style w:type="character" w:customStyle="1" w:styleId="BodytextSpacing1pt">
    <w:name w:val="Body text + Spacing 1 pt"/>
    <w:rsid w:val="00BB568E"/>
    <w:rPr>
      <w:rFonts w:ascii="Times New Roman" w:hAnsi="Times New Roman" w:cs="Times New Roman"/>
      <w:spacing w:val="30"/>
      <w:sz w:val="17"/>
      <w:szCs w:val="17"/>
    </w:rPr>
  </w:style>
  <w:style w:type="character" w:customStyle="1" w:styleId="Bodytext3a">
    <w:name w:val="Body text3"/>
    <w:rsid w:val="00BB568E"/>
    <w:rPr>
      <w:rFonts w:ascii="Times New Roman" w:hAnsi="Times New Roman" w:cs="Times New Roman"/>
      <w:spacing w:val="0"/>
      <w:sz w:val="17"/>
      <w:szCs w:val="17"/>
      <w:shd w:val="clear" w:color="auto" w:fill="FFFFFF"/>
    </w:rPr>
  </w:style>
  <w:style w:type="character" w:customStyle="1" w:styleId="Bodytext9pt8">
    <w:name w:val="Body text + 9 pt8"/>
    <w:aliases w:val="Bold6"/>
    <w:rsid w:val="00BB568E"/>
    <w:rPr>
      <w:rFonts w:ascii="Times New Roman" w:hAnsi="Times New Roman" w:cs="Times New Roman"/>
      <w:b/>
      <w:bCs/>
      <w:spacing w:val="0"/>
      <w:sz w:val="18"/>
      <w:szCs w:val="18"/>
    </w:rPr>
  </w:style>
  <w:style w:type="character" w:customStyle="1" w:styleId="Bodytext2a">
    <w:name w:val="Body text2"/>
    <w:rsid w:val="00BB568E"/>
    <w:rPr>
      <w:rFonts w:ascii="Times New Roman" w:hAnsi="Times New Roman" w:cs="Times New Roman"/>
      <w:spacing w:val="0"/>
      <w:sz w:val="17"/>
      <w:szCs w:val="17"/>
      <w:shd w:val="clear" w:color="auto" w:fill="FFFFFF"/>
    </w:rPr>
  </w:style>
  <w:style w:type="character" w:customStyle="1" w:styleId="BodytextBold2">
    <w:name w:val="Body text + Bold2"/>
    <w:rsid w:val="00BB568E"/>
    <w:rPr>
      <w:rFonts w:ascii="Times New Roman" w:hAnsi="Times New Roman" w:cs="Times New Roman"/>
      <w:b/>
      <w:bCs/>
      <w:spacing w:val="0"/>
      <w:sz w:val="17"/>
      <w:szCs w:val="17"/>
    </w:rPr>
  </w:style>
  <w:style w:type="character" w:customStyle="1" w:styleId="Bodytext9pt7">
    <w:name w:val="Body text + 9 pt7"/>
    <w:aliases w:val="Italic5"/>
    <w:rsid w:val="00BB568E"/>
    <w:rPr>
      <w:rFonts w:ascii="Times New Roman" w:hAnsi="Times New Roman" w:cs="Times New Roman"/>
      <w:i/>
      <w:iCs/>
      <w:spacing w:val="0"/>
      <w:sz w:val="18"/>
      <w:szCs w:val="18"/>
    </w:rPr>
  </w:style>
  <w:style w:type="character" w:customStyle="1" w:styleId="Bodytext9pt6">
    <w:name w:val="Body text + 9 pt6"/>
    <w:aliases w:val="Italic4"/>
    <w:rsid w:val="00BB568E"/>
    <w:rPr>
      <w:rFonts w:ascii="Times New Roman" w:hAnsi="Times New Roman" w:cs="Times New Roman"/>
      <w:i/>
      <w:iCs/>
      <w:spacing w:val="0"/>
      <w:sz w:val="18"/>
      <w:szCs w:val="18"/>
    </w:rPr>
  </w:style>
  <w:style w:type="character" w:customStyle="1" w:styleId="Bodytext63NotBold1">
    <w:name w:val="Body text (63) + Not Bold1"/>
    <w:rsid w:val="00BB568E"/>
    <w:rPr>
      <w:rFonts w:ascii="Times New Roman" w:hAnsi="Times New Roman" w:cs="Times New Roman"/>
      <w:b/>
      <w:bCs/>
      <w:spacing w:val="0"/>
      <w:sz w:val="17"/>
      <w:szCs w:val="17"/>
      <w:shd w:val="clear" w:color="auto" w:fill="FFFFFF"/>
    </w:rPr>
  </w:style>
  <w:style w:type="character" w:customStyle="1" w:styleId="Bodytext710">
    <w:name w:val="Body text (71)_"/>
    <w:link w:val="Bodytext711"/>
    <w:rsid w:val="00BB568E"/>
    <w:rPr>
      <w:rFonts w:ascii="Times New Roman" w:hAnsi="Times New Roman" w:cs="Times New Roman"/>
      <w:b/>
      <w:bCs/>
      <w:sz w:val="18"/>
      <w:szCs w:val="18"/>
      <w:shd w:val="clear" w:color="auto" w:fill="FFFFFF"/>
    </w:rPr>
  </w:style>
  <w:style w:type="character" w:customStyle="1" w:styleId="Bodytext712">
    <w:name w:val="Body text (71)"/>
    <w:rsid w:val="00BB568E"/>
    <w:rPr>
      <w:rFonts w:ascii="Times New Roman" w:hAnsi="Times New Roman" w:cs="Times New Roman"/>
      <w:b/>
      <w:bCs/>
      <w:sz w:val="18"/>
      <w:szCs w:val="18"/>
      <w:shd w:val="clear" w:color="auto" w:fill="FFFFFF"/>
    </w:rPr>
  </w:style>
  <w:style w:type="character" w:customStyle="1" w:styleId="Bodytext9pt5">
    <w:name w:val="Body text + 9 pt5"/>
    <w:aliases w:val="Bold5"/>
    <w:rsid w:val="00BB568E"/>
    <w:rPr>
      <w:rFonts w:ascii="Times New Roman" w:hAnsi="Times New Roman" w:cs="Times New Roman"/>
      <w:b/>
      <w:bCs/>
      <w:spacing w:val="0"/>
      <w:sz w:val="18"/>
      <w:szCs w:val="18"/>
    </w:rPr>
  </w:style>
  <w:style w:type="character" w:customStyle="1" w:styleId="Bodytext7185pt">
    <w:name w:val="Body text (71) + 8.5 pt"/>
    <w:rsid w:val="00BB568E"/>
    <w:rPr>
      <w:rFonts w:ascii="Times New Roman" w:hAnsi="Times New Roman" w:cs="Times New Roman"/>
      <w:b/>
      <w:bCs/>
      <w:spacing w:val="0"/>
      <w:sz w:val="17"/>
      <w:szCs w:val="17"/>
    </w:rPr>
  </w:style>
  <w:style w:type="character" w:customStyle="1" w:styleId="Bodytext7185pt24">
    <w:name w:val="Body text (71) + 8.5 pt24"/>
    <w:aliases w:val="Not Bold15"/>
    <w:rsid w:val="00BB568E"/>
    <w:rPr>
      <w:rFonts w:ascii="Times New Roman" w:hAnsi="Times New Roman" w:cs="Times New Roman"/>
      <w:b/>
      <w:bCs/>
      <w:spacing w:val="0"/>
      <w:sz w:val="17"/>
      <w:szCs w:val="17"/>
    </w:rPr>
  </w:style>
  <w:style w:type="character" w:customStyle="1" w:styleId="Bodytext71NotBold">
    <w:name w:val="Body text (71) + Not Bold"/>
    <w:rsid w:val="00BB568E"/>
    <w:rPr>
      <w:rFonts w:ascii="Times New Roman" w:hAnsi="Times New Roman" w:cs="Times New Roman"/>
      <w:b/>
      <w:bCs/>
      <w:sz w:val="18"/>
      <w:szCs w:val="18"/>
      <w:shd w:val="clear" w:color="auto" w:fill="FFFFFF"/>
    </w:rPr>
  </w:style>
  <w:style w:type="character" w:customStyle="1" w:styleId="Bodytext7185pt23">
    <w:name w:val="Body text (71) + 8.5 pt23"/>
    <w:rsid w:val="00BB568E"/>
    <w:rPr>
      <w:rFonts w:ascii="Times New Roman" w:hAnsi="Times New Roman" w:cs="Times New Roman"/>
      <w:b/>
      <w:bCs/>
      <w:spacing w:val="0"/>
      <w:sz w:val="17"/>
      <w:szCs w:val="17"/>
    </w:rPr>
  </w:style>
  <w:style w:type="character" w:customStyle="1" w:styleId="Bodytext7185pt22">
    <w:name w:val="Body text (71) + 8.5 pt22"/>
    <w:aliases w:val="Not Bold14"/>
    <w:rsid w:val="00BB568E"/>
    <w:rPr>
      <w:rFonts w:ascii="Times New Roman" w:hAnsi="Times New Roman" w:cs="Times New Roman"/>
      <w:b/>
      <w:bCs/>
      <w:spacing w:val="0"/>
      <w:sz w:val="17"/>
      <w:szCs w:val="17"/>
    </w:rPr>
  </w:style>
  <w:style w:type="character" w:customStyle="1" w:styleId="Bodytext7185pt21">
    <w:name w:val="Body text (71) + 8.5 pt21"/>
    <w:rsid w:val="00BB568E"/>
    <w:rPr>
      <w:rFonts w:ascii="Times New Roman" w:hAnsi="Times New Roman" w:cs="Times New Roman"/>
      <w:b/>
      <w:bCs/>
      <w:spacing w:val="0"/>
      <w:sz w:val="17"/>
      <w:szCs w:val="17"/>
    </w:rPr>
  </w:style>
  <w:style w:type="character" w:customStyle="1" w:styleId="Bodytext7185pt20">
    <w:name w:val="Body text (71) + 8.5 pt20"/>
    <w:aliases w:val="Not Bold13"/>
    <w:rsid w:val="00BB568E"/>
    <w:rPr>
      <w:rFonts w:ascii="Times New Roman" w:hAnsi="Times New Roman" w:cs="Times New Roman"/>
      <w:b/>
      <w:bCs/>
      <w:spacing w:val="0"/>
      <w:sz w:val="17"/>
      <w:szCs w:val="17"/>
    </w:rPr>
  </w:style>
  <w:style w:type="character" w:customStyle="1" w:styleId="Bodytext71NotBold10">
    <w:name w:val="Body text (71) + Not Bold10"/>
    <w:rsid w:val="00BB568E"/>
    <w:rPr>
      <w:rFonts w:ascii="Times New Roman" w:hAnsi="Times New Roman" w:cs="Times New Roman"/>
      <w:b/>
      <w:bCs/>
      <w:sz w:val="18"/>
      <w:szCs w:val="18"/>
      <w:shd w:val="clear" w:color="auto" w:fill="FFFFFF"/>
    </w:rPr>
  </w:style>
  <w:style w:type="character" w:customStyle="1" w:styleId="Bodytext7185pt19">
    <w:name w:val="Body text (71) + 8.5 pt19"/>
    <w:rsid w:val="00BB568E"/>
    <w:rPr>
      <w:rFonts w:ascii="Times New Roman" w:hAnsi="Times New Roman" w:cs="Times New Roman"/>
      <w:b/>
      <w:bCs/>
      <w:spacing w:val="0"/>
      <w:sz w:val="17"/>
      <w:szCs w:val="17"/>
    </w:rPr>
  </w:style>
  <w:style w:type="character" w:customStyle="1" w:styleId="Bodytext7195pt">
    <w:name w:val="Body text (71) + 9.5 pt"/>
    <w:aliases w:val="Not Bold12"/>
    <w:rsid w:val="00BB568E"/>
    <w:rPr>
      <w:rFonts w:ascii="Times New Roman" w:hAnsi="Times New Roman" w:cs="Times New Roman"/>
      <w:b/>
      <w:bCs/>
      <w:spacing w:val="0"/>
      <w:sz w:val="19"/>
      <w:szCs w:val="19"/>
    </w:rPr>
  </w:style>
  <w:style w:type="character" w:customStyle="1" w:styleId="Bodytext7195pt1">
    <w:name w:val="Body text (71) + 9.5 pt1"/>
    <w:aliases w:val="Not Bold11"/>
    <w:rsid w:val="00BB568E"/>
    <w:rPr>
      <w:rFonts w:ascii="Times New Roman" w:hAnsi="Times New Roman" w:cs="Times New Roman"/>
      <w:b/>
      <w:bCs/>
      <w:spacing w:val="0"/>
      <w:sz w:val="19"/>
      <w:szCs w:val="19"/>
    </w:rPr>
  </w:style>
  <w:style w:type="character" w:customStyle="1" w:styleId="Bodytext72">
    <w:name w:val="Body text (72)_"/>
    <w:link w:val="Bodytext720"/>
    <w:rsid w:val="00BB568E"/>
    <w:rPr>
      <w:rFonts w:ascii="Times New Roman" w:hAnsi="Times New Roman" w:cs="Times New Roman"/>
      <w:sz w:val="18"/>
      <w:szCs w:val="18"/>
      <w:shd w:val="clear" w:color="auto" w:fill="FFFFFF"/>
    </w:rPr>
  </w:style>
  <w:style w:type="character" w:customStyle="1" w:styleId="Bodytext71NotBold9">
    <w:name w:val="Body text (71) + Not Bold9"/>
    <w:aliases w:val="Italic3"/>
    <w:rsid w:val="00BB568E"/>
    <w:rPr>
      <w:rFonts w:ascii="Times New Roman" w:hAnsi="Times New Roman" w:cs="Times New Roman"/>
      <w:b/>
      <w:bCs/>
      <w:i/>
      <w:iCs/>
      <w:spacing w:val="0"/>
      <w:sz w:val="18"/>
      <w:szCs w:val="18"/>
    </w:rPr>
  </w:style>
  <w:style w:type="character" w:customStyle="1" w:styleId="Bodytext7185pt18">
    <w:name w:val="Body text (71) + 8.5 pt18"/>
    <w:rsid w:val="00BB568E"/>
    <w:rPr>
      <w:rFonts w:ascii="Times New Roman" w:hAnsi="Times New Roman" w:cs="Times New Roman"/>
      <w:b/>
      <w:bCs/>
      <w:spacing w:val="0"/>
      <w:sz w:val="17"/>
      <w:szCs w:val="17"/>
    </w:rPr>
  </w:style>
  <w:style w:type="character" w:customStyle="1" w:styleId="Bodytext71Italic">
    <w:name w:val="Body text (71) + Italic"/>
    <w:rsid w:val="00BB568E"/>
    <w:rPr>
      <w:rFonts w:ascii="Times New Roman" w:hAnsi="Times New Roman" w:cs="Times New Roman"/>
      <w:b/>
      <w:bCs/>
      <w:i/>
      <w:iCs/>
      <w:spacing w:val="0"/>
      <w:sz w:val="18"/>
      <w:szCs w:val="18"/>
    </w:rPr>
  </w:style>
  <w:style w:type="character" w:customStyle="1" w:styleId="Heading45">
    <w:name w:val="Heading #4 (5)_"/>
    <w:link w:val="Heading450"/>
    <w:rsid w:val="00BB568E"/>
    <w:rPr>
      <w:rFonts w:ascii="Times New Roman" w:hAnsi="Times New Roman" w:cs="Times New Roman"/>
      <w:b/>
      <w:bCs/>
      <w:sz w:val="17"/>
      <w:szCs w:val="17"/>
      <w:shd w:val="clear" w:color="auto" w:fill="FFFFFF"/>
    </w:rPr>
  </w:style>
  <w:style w:type="character" w:customStyle="1" w:styleId="Bodytext7185pt17">
    <w:name w:val="Body text (71) + 8.5 pt17"/>
    <w:rsid w:val="00BB568E"/>
    <w:rPr>
      <w:rFonts w:ascii="Times New Roman" w:hAnsi="Times New Roman" w:cs="Times New Roman"/>
      <w:b/>
      <w:bCs/>
      <w:spacing w:val="0"/>
      <w:sz w:val="17"/>
      <w:szCs w:val="17"/>
    </w:rPr>
  </w:style>
  <w:style w:type="character" w:customStyle="1" w:styleId="Bodytext7185pt16">
    <w:name w:val="Body text (71) + 8.5 pt16"/>
    <w:aliases w:val="Not Bold10"/>
    <w:rsid w:val="00BB568E"/>
    <w:rPr>
      <w:rFonts w:ascii="Times New Roman" w:hAnsi="Times New Roman" w:cs="Times New Roman"/>
      <w:b/>
      <w:bCs/>
      <w:spacing w:val="0"/>
      <w:sz w:val="17"/>
      <w:szCs w:val="17"/>
    </w:rPr>
  </w:style>
  <w:style w:type="character" w:customStyle="1" w:styleId="Bodytext7185pt15">
    <w:name w:val="Body text (71) + 8.5 pt15"/>
    <w:rsid w:val="00BB568E"/>
    <w:rPr>
      <w:rFonts w:ascii="Times New Roman" w:hAnsi="Times New Roman" w:cs="Times New Roman"/>
      <w:b/>
      <w:bCs/>
      <w:spacing w:val="0"/>
      <w:sz w:val="17"/>
      <w:szCs w:val="17"/>
    </w:rPr>
  </w:style>
  <w:style w:type="character" w:customStyle="1" w:styleId="Bodytext71SimHei">
    <w:name w:val="Body text (71) + SimHei"/>
    <w:rsid w:val="00BB568E"/>
    <w:rPr>
      <w:rFonts w:ascii="SimHei" w:eastAsia="SimHei" w:hAnsi="Times New Roman" w:cs="SimHei"/>
      <w:b/>
      <w:bCs/>
      <w:spacing w:val="0"/>
      <w:sz w:val="18"/>
      <w:szCs w:val="18"/>
    </w:rPr>
  </w:style>
  <w:style w:type="character" w:customStyle="1" w:styleId="Bodytext71NotBold8">
    <w:name w:val="Body text (71) + Not Bold8"/>
    <w:aliases w:val="Spacing 0 pt4"/>
    <w:rsid w:val="00BB568E"/>
    <w:rPr>
      <w:rFonts w:ascii="Times New Roman" w:hAnsi="Times New Roman" w:cs="Times New Roman"/>
      <w:b/>
      <w:bCs/>
      <w:spacing w:val="10"/>
      <w:sz w:val="18"/>
      <w:szCs w:val="18"/>
    </w:rPr>
  </w:style>
  <w:style w:type="character" w:customStyle="1" w:styleId="Bodytext71NotBold7">
    <w:name w:val="Body text (71) + Not Bold7"/>
    <w:rsid w:val="00BB568E"/>
    <w:rPr>
      <w:rFonts w:ascii="Times New Roman" w:hAnsi="Times New Roman" w:cs="Times New Roman"/>
      <w:b/>
      <w:bCs/>
      <w:sz w:val="18"/>
      <w:szCs w:val="18"/>
      <w:shd w:val="clear" w:color="auto" w:fill="FFFFFF"/>
    </w:rPr>
  </w:style>
  <w:style w:type="character" w:customStyle="1" w:styleId="Bodytext715pt">
    <w:name w:val="Body text (71) + 5 pt"/>
    <w:aliases w:val="Spacing 0 pt3"/>
    <w:rsid w:val="00BB568E"/>
    <w:rPr>
      <w:rFonts w:ascii="Times New Roman" w:hAnsi="Times New Roman" w:cs="Times New Roman"/>
      <w:b/>
      <w:bCs/>
      <w:spacing w:val="10"/>
      <w:sz w:val="10"/>
      <w:szCs w:val="10"/>
    </w:rPr>
  </w:style>
  <w:style w:type="character" w:customStyle="1" w:styleId="Bodytext7185pt14">
    <w:name w:val="Body text (71) + 8.5 pt14"/>
    <w:rsid w:val="00BB568E"/>
    <w:rPr>
      <w:rFonts w:ascii="Times New Roman" w:hAnsi="Times New Roman" w:cs="Times New Roman"/>
      <w:b/>
      <w:bCs/>
      <w:spacing w:val="0"/>
      <w:sz w:val="17"/>
      <w:szCs w:val="17"/>
    </w:rPr>
  </w:style>
  <w:style w:type="character" w:customStyle="1" w:styleId="Bodytext7185pt13">
    <w:name w:val="Body text (71) + 8.5 pt13"/>
    <w:rsid w:val="00BB568E"/>
    <w:rPr>
      <w:rFonts w:ascii="Times New Roman" w:hAnsi="Times New Roman" w:cs="Times New Roman"/>
      <w:b/>
      <w:bCs/>
      <w:spacing w:val="0"/>
      <w:sz w:val="17"/>
      <w:szCs w:val="17"/>
    </w:rPr>
  </w:style>
  <w:style w:type="character" w:customStyle="1" w:styleId="Bodytext7185pt12">
    <w:name w:val="Body text (71) + 8.5 pt12"/>
    <w:aliases w:val="Not Bold9"/>
    <w:rsid w:val="00BB568E"/>
    <w:rPr>
      <w:rFonts w:ascii="Times New Roman" w:hAnsi="Times New Roman" w:cs="Times New Roman"/>
      <w:b/>
      <w:bCs/>
      <w:spacing w:val="0"/>
      <w:sz w:val="17"/>
      <w:szCs w:val="17"/>
    </w:rPr>
  </w:style>
  <w:style w:type="character" w:customStyle="1" w:styleId="Bodytext71NotBold6">
    <w:name w:val="Body text (71) + Not Bold6"/>
    <w:rsid w:val="00BB568E"/>
    <w:rPr>
      <w:rFonts w:ascii="Times New Roman" w:hAnsi="Times New Roman" w:cs="Times New Roman"/>
      <w:b/>
      <w:bCs/>
      <w:sz w:val="18"/>
      <w:szCs w:val="18"/>
      <w:shd w:val="clear" w:color="auto" w:fill="FFFFFF"/>
    </w:rPr>
  </w:style>
  <w:style w:type="character" w:customStyle="1" w:styleId="Bodytext639pt">
    <w:name w:val="Body text (63) + 9 pt"/>
    <w:aliases w:val="Not Bold8"/>
    <w:rsid w:val="00BB568E"/>
    <w:rPr>
      <w:rFonts w:ascii="Times New Roman" w:hAnsi="Times New Roman" w:cs="Times New Roman"/>
      <w:b/>
      <w:bCs/>
      <w:spacing w:val="0"/>
      <w:sz w:val="18"/>
      <w:szCs w:val="18"/>
    </w:rPr>
  </w:style>
  <w:style w:type="character" w:customStyle="1" w:styleId="Bodytext71NotBold5">
    <w:name w:val="Body text (71) + Not Bold5"/>
    <w:aliases w:val="Small Caps4,Body text + 12 pt3"/>
    <w:rsid w:val="00BB568E"/>
    <w:rPr>
      <w:rFonts w:ascii="Times New Roman" w:hAnsi="Times New Roman" w:cs="Times New Roman"/>
      <w:b/>
      <w:bCs/>
      <w:smallCaps/>
      <w:spacing w:val="0"/>
      <w:sz w:val="18"/>
      <w:szCs w:val="18"/>
    </w:rPr>
  </w:style>
  <w:style w:type="character" w:customStyle="1" w:styleId="Bodytext7185pt11">
    <w:name w:val="Body text (71) + 8.5 pt11"/>
    <w:aliases w:val="Not Bold7,Spacing 1 pt3"/>
    <w:rsid w:val="00BB568E"/>
    <w:rPr>
      <w:rFonts w:ascii="Times New Roman" w:hAnsi="Times New Roman" w:cs="Times New Roman"/>
      <w:b/>
      <w:bCs/>
      <w:spacing w:val="20"/>
      <w:sz w:val="17"/>
      <w:szCs w:val="17"/>
    </w:rPr>
  </w:style>
  <w:style w:type="character" w:customStyle="1" w:styleId="Bodytext7110pt">
    <w:name w:val="Body text (71) + 10 pt"/>
    <w:aliases w:val="Spacing 0 pt2"/>
    <w:rsid w:val="00BB568E"/>
    <w:rPr>
      <w:rFonts w:ascii="Times New Roman" w:hAnsi="Times New Roman" w:cs="Times New Roman"/>
      <w:b/>
      <w:bCs/>
      <w:spacing w:val="-10"/>
      <w:sz w:val="20"/>
      <w:szCs w:val="20"/>
    </w:rPr>
  </w:style>
  <w:style w:type="character" w:customStyle="1" w:styleId="Heading34">
    <w:name w:val="Heading #3 (4)_"/>
    <w:link w:val="Heading341"/>
    <w:rsid w:val="00BB568E"/>
    <w:rPr>
      <w:rFonts w:ascii="Times New Roman" w:hAnsi="Times New Roman" w:cs="Times New Roman"/>
      <w:b/>
      <w:bCs/>
      <w:sz w:val="17"/>
      <w:szCs w:val="17"/>
      <w:shd w:val="clear" w:color="auto" w:fill="FFFFFF"/>
    </w:rPr>
  </w:style>
  <w:style w:type="character" w:customStyle="1" w:styleId="Heading340">
    <w:name w:val="Heading #3 (4)"/>
    <w:rsid w:val="00BB568E"/>
    <w:rPr>
      <w:rFonts w:ascii="Times New Roman" w:hAnsi="Times New Roman" w:cs="Times New Roman"/>
      <w:b/>
      <w:bCs/>
      <w:sz w:val="17"/>
      <w:szCs w:val="17"/>
      <w:shd w:val="clear" w:color="auto" w:fill="FFFFFF"/>
    </w:rPr>
  </w:style>
  <w:style w:type="character" w:customStyle="1" w:styleId="Bodytext7185pt10">
    <w:name w:val="Body text (71) + 8.5 pt10"/>
    <w:rsid w:val="00BB568E"/>
    <w:rPr>
      <w:rFonts w:ascii="Times New Roman" w:hAnsi="Times New Roman" w:cs="Times New Roman"/>
      <w:b/>
      <w:bCs/>
      <w:spacing w:val="0"/>
      <w:sz w:val="17"/>
      <w:szCs w:val="17"/>
    </w:rPr>
  </w:style>
  <w:style w:type="character" w:customStyle="1" w:styleId="Bodytext71NotBold4">
    <w:name w:val="Body text (71) + Not Bold4"/>
    <w:aliases w:val="Small Caps3,Body text + 7.5 pt1,Body text (2) + 7.5 pt"/>
    <w:rsid w:val="00BB568E"/>
    <w:rPr>
      <w:rFonts w:ascii="Times New Roman" w:hAnsi="Times New Roman" w:cs="Times New Roman"/>
      <w:b/>
      <w:bCs/>
      <w:smallCaps/>
      <w:spacing w:val="0"/>
      <w:sz w:val="18"/>
      <w:szCs w:val="18"/>
    </w:rPr>
  </w:style>
  <w:style w:type="character" w:customStyle="1" w:styleId="Bodytext7185pt9">
    <w:name w:val="Body text (71) + 8.5 pt9"/>
    <w:aliases w:val="Not Bold6"/>
    <w:rsid w:val="00BB568E"/>
    <w:rPr>
      <w:rFonts w:ascii="Times New Roman" w:hAnsi="Times New Roman" w:cs="Times New Roman"/>
      <w:b/>
      <w:bCs/>
      <w:spacing w:val="0"/>
      <w:sz w:val="17"/>
      <w:szCs w:val="17"/>
    </w:rPr>
  </w:style>
  <w:style w:type="character" w:customStyle="1" w:styleId="Bodytext717pt">
    <w:name w:val="Body text (71) + 7 pt"/>
    <w:aliases w:val="Spacing 0 pt1"/>
    <w:rsid w:val="00BB568E"/>
    <w:rPr>
      <w:rFonts w:ascii="Times New Roman" w:hAnsi="Times New Roman" w:cs="Times New Roman"/>
      <w:b/>
      <w:bCs/>
      <w:spacing w:val="10"/>
      <w:sz w:val="14"/>
      <w:szCs w:val="14"/>
    </w:rPr>
  </w:style>
  <w:style w:type="character" w:customStyle="1" w:styleId="Bodytext71NotBold3">
    <w:name w:val="Body text (71) + Not Bold3"/>
    <w:aliases w:val="Small Caps2,Spacing 1 pt2,Body text + 12 pt2"/>
    <w:rsid w:val="00BB568E"/>
    <w:rPr>
      <w:rFonts w:ascii="Times New Roman" w:hAnsi="Times New Roman" w:cs="Times New Roman"/>
      <w:b/>
      <w:bCs/>
      <w:smallCaps/>
      <w:spacing w:val="30"/>
      <w:sz w:val="18"/>
      <w:szCs w:val="18"/>
    </w:rPr>
  </w:style>
  <w:style w:type="character" w:customStyle="1" w:styleId="Bodytext7185pt8">
    <w:name w:val="Body text (71) + 8.5 pt8"/>
    <w:aliases w:val="Not Bold5"/>
    <w:rsid w:val="00BB568E"/>
    <w:rPr>
      <w:rFonts w:ascii="Times New Roman" w:hAnsi="Times New Roman" w:cs="Times New Roman"/>
      <w:b/>
      <w:bCs/>
      <w:spacing w:val="0"/>
      <w:sz w:val="17"/>
      <w:szCs w:val="17"/>
    </w:rPr>
  </w:style>
  <w:style w:type="character" w:customStyle="1" w:styleId="Bodytext7185pt7">
    <w:name w:val="Body text (71) + 8.5 pt7"/>
    <w:aliases w:val="Not Bold4,Italic2,Spacing 1 pt1"/>
    <w:rsid w:val="00BB568E"/>
    <w:rPr>
      <w:rFonts w:ascii="Times New Roman" w:hAnsi="Times New Roman" w:cs="Times New Roman"/>
      <w:b/>
      <w:bCs/>
      <w:i/>
      <w:iCs/>
      <w:spacing w:val="20"/>
      <w:sz w:val="17"/>
      <w:szCs w:val="17"/>
    </w:rPr>
  </w:style>
  <w:style w:type="character" w:customStyle="1" w:styleId="Bodytext7185pt6">
    <w:name w:val="Body text (71) + 8.5 pt6"/>
    <w:rsid w:val="00BB568E"/>
    <w:rPr>
      <w:rFonts w:ascii="Times New Roman" w:hAnsi="Times New Roman" w:cs="Times New Roman"/>
      <w:b/>
      <w:bCs/>
      <w:spacing w:val="0"/>
      <w:sz w:val="17"/>
      <w:szCs w:val="17"/>
    </w:rPr>
  </w:style>
  <w:style w:type="character" w:customStyle="1" w:styleId="Bodytext9pt4">
    <w:name w:val="Body text + 9 pt4"/>
    <w:aliases w:val="Bold4"/>
    <w:rsid w:val="00BB568E"/>
    <w:rPr>
      <w:rFonts w:ascii="Times New Roman" w:hAnsi="Times New Roman" w:cs="Times New Roman"/>
      <w:b/>
      <w:bCs/>
      <w:spacing w:val="0"/>
      <w:sz w:val="18"/>
      <w:szCs w:val="18"/>
    </w:rPr>
  </w:style>
  <w:style w:type="character" w:customStyle="1" w:styleId="Bodytext7185pt5">
    <w:name w:val="Body text (71) + 8.5 pt5"/>
    <w:aliases w:val="Not Bold3"/>
    <w:rsid w:val="00BB568E"/>
    <w:rPr>
      <w:rFonts w:ascii="Times New Roman" w:hAnsi="Times New Roman" w:cs="Times New Roman"/>
      <w:b/>
      <w:bCs/>
      <w:noProof/>
      <w:spacing w:val="0"/>
      <w:sz w:val="17"/>
      <w:szCs w:val="17"/>
    </w:rPr>
  </w:style>
  <w:style w:type="character" w:customStyle="1" w:styleId="Bodytext7185pt4">
    <w:name w:val="Body text (71) + 8.5 pt4"/>
    <w:rsid w:val="00BB568E"/>
    <w:rPr>
      <w:rFonts w:ascii="Times New Roman" w:hAnsi="Times New Roman" w:cs="Times New Roman"/>
      <w:b/>
      <w:bCs/>
      <w:spacing w:val="0"/>
      <w:sz w:val="17"/>
      <w:szCs w:val="17"/>
    </w:rPr>
  </w:style>
  <w:style w:type="character" w:customStyle="1" w:styleId="Bodytext7110pt1">
    <w:name w:val="Body text (71) + 10 pt1"/>
    <w:aliases w:val="Italic1"/>
    <w:rsid w:val="00BB568E"/>
    <w:rPr>
      <w:rFonts w:ascii="Times New Roman" w:hAnsi="Times New Roman" w:cs="Times New Roman"/>
      <w:b/>
      <w:bCs/>
      <w:i/>
      <w:iCs/>
      <w:spacing w:val="0"/>
      <w:sz w:val="20"/>
      <w:szCs w:val="20"/>
    </w:rPr>
  </w:style>
  <w:style w:type="character" w:customStyle="1" w:styleId="Heading3285pt">
    <w:name w:val="Heading #3 (2) + 8.5 pt"/>
    <w:rsid w:val="00BB568E"/>
    <w:rPr>
      <w:rFonts w:ascii="Times New Roman" w:hAnsi="Times New Roman" w:cs="Times New Roman"/>
      <w:b/>
      <w:bCs/>
      <w:spacing w:val="0"/>
      <w:sz w:val="17"/>
      <w:szCs w:val="17"/>
    </w:rPr>
  </w:style>
  <w:style w:type="character" w:customStyle="1" w:styleId="Bodytext9pt3">
    <w:name w:val="Body text + 9 pt3"/>
    <w:aliases w:val="Bold3"/>
    <w:rsid w:val="00BB568E"/>
    <w:rPr>
      <w:rFonts w:ascii="Times New Roman" w:hAnsi="Times New Roman" w:cs="Times New Roman"/>
      <w:b/>
      <w:bCs/>
      <w:spacing w:val="0"/>
      <w:sz w:val="18"/>
      <w:szCs w:val="18"/>
    </w:rPr>
  </w:style>
  <w:style w:type="character" w:customStyle="1" w:styleId="Bodytext7185pt3">
    <w:name w:val="Body text (71) + 8.5 pt3"/>
    <w:aliases w:val="Not Bold2"/>
    <w:rsid w:val="00BB568E"/>
    <w:rPr>
      <w:rFonts w:ascii="Times New Roman" w:hAnsi="Times New Roman" w:cs="Times New Roman"/>
      <w:b/>
      <w:bCs/>
      <w:spacing w:val="0"/>
      <w:sz w:val="17"/>
      <w:szCs w:val="17"/>
    </w:rPr>
  </w:style>
  <w:style w:type="character" w:customStyle="1" w:styleId="Bodytext71NotBold2">
    <w:name w:val="Body text (71) + Not Bold2"/>
    <w:aliases w:val="Small Caps1,Body text + 12 pt1,Body text + 7 pt1"/>
    <w:rsid w:val="00BB568E"/>
    <w:rPr>
      <w:rFonts w:ascii="Times New Roman" w:hAnsi="Times New Roman" w:cs="Times New Roman"/>
      <w:b/>
      <w:bCs/>
      <w:smallCaps/>
      <w:spacing w:val="0"/>
      <w:sz w:val="18"/>
      <w:szCs w:val="18"/>
    </w:rPr>
  </w:style>
  <w:style w:type="character" w:customStyle="1" w:styleId="Heading35">
    <w:name w:val="Heading #3 (5)_"/>
    <w:link w:val="Heading351"/>
    <w:rsid w:val="00BB568E"/>
    <w:rPr>
      <w:rFonts w:ascii="Times New Roman" w:hAnsi="Times New Roman" w:cs="Times New Roman"/>
      <w:b/>
      <w:bCs/>
      <w:sz w:val="18"/>
      <w:szCs w:val="18"/>
      <w:shd w:val="clear" w:color="auto" w:fill="FFFFFF"/>
    </w:rPr>
  </w:style>
  <w:style w:type="character" w:customStyle="1" w:styleId="Heading350">
    <w:name w:val="Heading #3 (5)"/>
    <w:rsid w:val="00BB568E"/>
    <w:rPr>
      <w:rFonts w:ascii="Times New Roman" w:hAnsi="Times New Roman" w:cs="Times New Roman"/>
      <w:b/>
      <w:bCs/>
      <w:spacing w:val="0"/>
      <w:sz w:val="18"/>
      <w:szCs w:val="18"/>
    </w:rPr>
  </w:style>
  <w:style w:type="character" w:customStyle="1" w:styleId="Bodytext73">
    <w:name w:val="Body text (73)_"/>
    <w:link w:val="Bodytext730"/>
    <w:rsid w:val="00BB568E"/>
    <w:rPr>
      <w:rFonts w:ascii="Times New Roman" w:hAnsi="Times New Roman" w:cs="Times New Roman"/>
      <w:b/>
      <w:bCs/>
      <w:sz w:val="17"/>
      <w:szCs w:val="17"/>
      <w:shd w:val="clear" w:color="auto" w:fill="FFFFFF"/>
    </w:rPr>
  </w:style>
  <w:style w:type="character" w:customStyle="1" w:styleId="Bodytext718pt">
    <w:name w:val="Body text (71) + 8 pt"/>
    <w:rsid w:val="00BB568E"/>
    <w:rPr>
      <w:rFonts w:ascii="Times New Roman" w:hAnsi="Times New Roman" w:cs="Times New Roman"/>
      <w:b/>
      <w:bCs/>
      <w:spacing w:val="0"/>
      <w:sz w:val="16"/>
      <w:szCs w:val="16"/>
    </w:rPr>
  </w:style>
  <w:style w:type="character" w:customStyle="1" w:styleId="Bodytext71NotBold1">
    <w:name w:val="Body text (71) + Not Bold1"/>
    <w:rsid w:val="00BB568E"/>
    <w:rPr>
      <w:rFonts w:ascii="Times New Roman" w:hAnsi="Times New Roman" w:cs="Times New Roman"/>
      <w:b/>
      <w:bCs/>
      <w:sz w:val="18"/>
      <w:szCs w:val="18"/>
      <w:shd w:val="clear" w:color="auto" w:fill="FFFFFF"/>
    </w:rPr>
  </w:style>
  <w:style w:type="character" w:customStyle="1" w:styleId="Bodytext7185pt2">
    <w:name w:val="Body text (71) + 8.5 pt2"/>
    <w:rsid w:val="00BB568E"/>
    <w:rPr>
      <w:rFonts w:ascii="Times New Roman" w:hAnsi="Times New Roman" w:cs="Times New Roman"/>
      <w:b/>
      <w:bCs/>
      <w:spacing w:val="0"/>
      <w:sz w:val="17"/>
      <w:szCs w:val="17"/>
    </w:rPr>
  </w:style>
  <w:style w:type="character" w:customStyle="1" w:styleId="Bodytext7185pt1">
    <w:name w:val="Body text (71) + 8.5 pt1"/>
    <w:aliases w:val="Not Bold1"/>
    <w:rsid w:val="00BB568E"/>
    <w:rPr>
      <w:rFonts w:ascii="Times New Roman" w:hAnsi="Times New Roman" w:cs="Times New Roman"/>
      <w:b/>
      <w:bCs/>
      <w:spacing w:val="0"/>
      <w:sz w:val="17"/>
      <w:szCs w:val="17"/>
    </w:rPr>
  </w:style>
  <w:style w:type="character" w:customStyle="1" w:styleId="Bodytext9pt2">
    <w:name w:val="Body text + 9 pt2"/>
    <w:rsid w:val="00BB568E"/>
    <w:rPr>
      <w:rFonts w:ascii="Times New Roman" w:hAnsi="Times New Roman" w:cs="Times New Roman"/>
      <w:spacing w:val="0"/>
      <w:sz w:val="18"/>
      <w:szCs w:val="18"/>
    </w:rPr>
  </w:style>
  <w:style w:type="character" w:customStyle="1" w:styleId="Bodytext9pt1">
    <w:name w:val="Body text + 9 pt1"/>
    <w:aliases w:val="Bold2"/>
    <w:rsid w:val="00BB568E"/>
    <w:rPr>
      <w:rFonts w:ascii="Times New Roman" w:hAnsi="Times New Roman" w:cs="Times New Roman"/>
      <w:b/>
      <w:bCs/>
      <w:spacing w:val="0"/>
      <w:sz w:val="18"/>
      <w:szCs w:val="18"/>
    </w:rPr>
  </w:style>
  <w:style w:type="character" w:customStyle="1" w:styleId="Bodytext95pt1">
    <w:name w:val="Body text + 9.5 pt1"/>
    <w:aliases w:val="Bold1,Heading #4 + 8.5 pt,Not Small Caps"/>
    <w:rsid w:val="00BB568E"/>
    <w:rPr>
      <w:rFonts w:ascii="Times New Roman" w:hAnsi="Times New Roman" w:cs="Times New Roman"/>
      <w:b/>
      <w:bCs/>
      <w:spacing w:val="0"/>
      <w:sz w:val="19"/>
      <w:szCs w:val="19"/>
    </w:rPr>
  </w:style>
  <w:style w:type="character" w:customStyle="1" w:styleId="BodytextBold1">
    <w:name w:val="Body text + Bold1"/>
    <w:rsid w:val="00BB568E"/>
    <w:rPr>
      <w:rFonts w:ascii="Times New Roman" w:hAnsi="Times New Roman" w:cs="Times New Roman"/>
      <w:b/>
      <w:bCs/>
      <w:spacing w:val="0"/>
      <w:sz w:val="17"/>
      <w:szCs w:val="17"/>
    </w:rPr>
  </w:style>
  <w:style w:type="character" w:customStyle="1" w:styleId="Bodytext74">
    <w:name w:val="Body text (74)_"/>
    <w:link w:val="Bodytext740"/>
    <w:rsid w:val="00BB568E"/>
    <w:rPr>
      <w:rFonts w:ascii="Times New Roman" w:hAnsi="Times New Roman" w:cs="Times New Roman"/>
      <w:b/>
      <w:bCs/>
      <w:spacing w:val="-10"/>
      <w:sz w:val="20"/>
      <w:szCs w:val="20"/>
      <w:shd w:val="clear" w:color="auto" w:fill="FFFFFF"/>
    </w:rPr>
  </w:style>
  <w:style w:type="character" w:customStyle="1" w:styleId="Bodytext75">
    <w:name w:val="Body text (75)_"/>
    <w:link w:val="Bodytext750"/>
    <w:rsid w:val="00BB568E"/>
    <w:rPr>
      <w:rFonts w:ascii="Arial" w:hAnsi="Arial" w:cs="Arial"/>
      <w:b/>
      <w:bCs/>
      <w:sz w:val="16"/>
      <w:szCs w:val="16"/>
      <w:shd w:val="clear" w:color="auto" w:fill="FFFFFF"/>
    </w:rPr>
  </w:style>
  <w:style w:type="paragraph" w:customStyle="1" w:styleId="Heading21">
    <w:name w:val="Heading #2"/>
    <w:basedOn w:val="Normal"/>
    <w:link w:val="Heading20"/>
    <w:rsid w:val="00BB568E"/>
    <w:pPr>
      <w:shd w:val="clear" w:color="auto" w:fill="FFFFFF"/>
      <w:spacing w:after="60" w:line="240" w:lineRule="atLeast"/>
      <w:outlineLvl w:val="1"/>
    </w:pPr>
    <w:rPr>
      <w:rFonts w:ascii="Palatino Linotype" w:hAnsi="Palatino Linotype" w:cs="Palatino Linotype"/>
      <w:b/>
      <w:bCs/>
      <w:i/>
      <w:iCs/>
      <w:spacing w:val="-40"/>
      <w:sz w:val="48"/>
      <w:szCs w:val="48"/>
    </w:rPr>
  </w:style>
  <w:style w:type="paragraph" w:customStyle="1" w:styleId="Bodytext21">
    <w:name w:val="Body text (2)"/>
    <w:basedOn w:val="Normal"/>
    <w:link w:val="Bodytext20"/>
    <w:rsid w:val="00BB568E"/>
    <w:pPr>
      <w:shd w:val="clear" w:color="auto" w:fill="FFFFFF"/>
      <w:spacing w:before="60" w:after="300" w:line="240" w:lineRule="atLeast"/>
    </w:pPr>
    <w:rPr>
      <w:rFonts w:ascii="Arial" w:hAnsi="Arial" w:cs="Arial"/>
      <w:i/>
      <w:iCs/>
      <w:spacing w:val="-40"/>
      <w:sz w:val="45"/>
      <w:szCs w:val="45"/>
    </w:rPr>
  </w:style>
  <w:style w:type="paragraph" w:customStyle="1" w:styleId="Heading11">
    <w:name w:val="Heading #1"/>
    <w:basedOn w:val="Normal"/>
    <w:link w:val="Heading10"/>
    <w:rsid w:val="00BB568E"/>
    <w:pPr>
      <w:shd w:val="clear" w:color="auto" w:fill="FFFFFF"/>
      <w:spacing w:before="300" w:after="0" w:line="240" w:lineRule="atLeast"/>
      <w:outlineLvl w:val="0"/>
    </w:pPr>
    <w:rPr>
      <w:b/>
      <w:bCs/>
      <w:spacing w:val="-10"/>
      <w:sz w:val="75"/>
      <w:szCs w:val="75"/>
    </w:rPr>
  </w:style>
  <w:style w:type="paragraph" w:customStyle="1" w:styleId="Bodytext30">
    <w:name w:val="Body text (3)"/>
    <w:basedOn w:val="Normal"/>
    <w:link w:val="Bodytext3"/>
    <w:rsid w:val="00BB568E"/>
    <w:pPr>
      <w:shd w:val="clear" w:color="auto" w:fill="FFFFFF"/>
      <w:spacing w:after="0" w:line="166" w:lineRule="exact"/>
      <w:jc w:val="center"/>
    </w:pPr>
    <w:rPr>
      <w:sz w:val="14"/>
      <w:szCs w:val="14"/>
    </w:rPr>
  </w:style>
  <w:style w:type="paragraph" w:customStyle="1" w:styleId="Bodytext40">
    <w:name w:val="Body text (4)"/>
    <w:basedOn w:val="Normal"/>
    <w:link w:val="Bodytext4"/>
    <w:rsid w:val="00BB568E"/>
    <w:pPr>
      <w:shd w:val="clear" w:color="auto" w:fill="FFFFFF"/>
      <w:spacing w:after="180" w:line="240" w:lineRule="atLeast"/>
    </w:pPr>
    <w:rPr>
      <w:b/>
      <w:bCs/>
      <w:sz w:val="16"/>
      <w:szCs w:val="16"/>
    </w:rPr>
  </w:style>
  <w:style w:type="paragraph" w:customStyle="1" w:styleId="Heading320">
    <w:name w:val="Heading #3 (2)"/>
    <w:basedOn w:val="Normal"/>
    <w:link w:val="Heading32"/>
    <w:rsid w:val="00BB568E"/>
    <w:pPr>
      <w:shd w:val="clear" w:color="auto" w:fill="FFFFFF"/>
      <w:spacing w:before="360" w:after="180" w:line="240" w:lineRule="atLeast"/>
      <w:jc w:val="center"/>
      <w:outlineLvl w:val="2"/>
    </w:pPr>
    <w:rPr>
      <w:b/>
      <w:bCs/>
      <w:sz w:val="18"/>
      <w:szCs w:val="18"/>
    </w:rPr>
  </w:style>
  <w:style w:type="paragraph" w:customStyle="1" w:styleId="Bodytext50">
    <w:name w:val="Body text (5)"/>
    <w:basedOn w:val="Normal"/>
    <w:link w:val="Bodytext5"/>
    <w:uiPriority w:val="99"/>
    <w:rsid w:val="00BB568E"/>
    <w:pPr>
      <w:shd w:val="clear" w:color="auto" w:fill="FFFFFF"/>
      <w:spacing w:before="240" w:after="0" w:line="240" w:lineRule="atLeast"/>
    </w:pPr>
    <w:rPr>
      <w:rFonts w:ascii="Arial" w:hAnsi="Arial" w:cs="Arial"/>
      <w:b/>
      <w:bCs/>
      <w:i/>
      <w:iCs/>
      <w:sz w:val="15"/>
      <w:szCs w:val="15"/>
    </w:rPr>
  </w:style>
  <w:style w:type="paragraph" w:customStyle="1" w:styleId="Bodytext60">
    <w:name w:val="Body text (6)"/>
    <w:basedOn w:val="Normal"/>
    <w:link w:val="Bodytext6"/>
    <w:rsid w:val="00BB568E"/>
    <w:pPr>
      <w:shd w:val="clear" w:color="auto" w:fill="FFFFFF"/>
      <w:spacing w:after="0" w:line="336" w:lineRule="exact"/>
      <w:jc w:val="center"/>
    </w:pPr>
    <w:rPr>
      <w:b/>
      <w:bCs/>
      <w:sz w:val="17"/>
      <w:szCs w:val="17"/>
    </w:rPr>
  </w:style>
  <w:style w:type="paragraph" w:customStyle="1" w:styleId="Tablecaption0">
    <w:name w:val="Table caption"/>
    <w:basedOn w:val="Normal"/>
    <w:link w:val="Tablecaption"/>
    <w:rsid w:val="00BB568E"/>
    <w:pPr>
      <w:shd w:val="clear" w:color="auto" w:fill="FFFFFF"/>
      <w:spacing w:after="0" w:line="219" w:lineRule="exact"/>
    </w:pPr>
    <w:rPr>
      <w:rFonts w:ascii="Arial" w:hAnsi="Arial" w:cs="Arial"/>
      <w:b/>
      <w:bCs/>
      <w:sz w:val="15"/>
      <w:szCs w:val="15"/>
    </w:rPr>
  </w:style>
  <w:style w:type="paragraph" w:customStyle="1" w:styleId="Bodytext70">
    <w:name w:val="Body text (7)"/>
    <w:basedOn w:val="Normal"/>
    <w:link w:val="Bodytext7"/>
    <w:rsid w:val="00BB568E"/>
    <w:pPr>
      <w:shd w:val="clear" w:color="auto" w:fill="FFFFFF"/>
      <w:spacing w:after="0" w:line="240" w:lineRule="atLeast"/>
      <w:ind w:hanging="960"/>
    </w:pPr>
    <w:rPr>
      <w:rFonts w:ascii="Arial" w:hAnsi="Arial" w:cs="Arial"/>
      <w:b/>
      <w:bCs/>
      <w:sz w:val="15"/>
      <w:szCs w:val="15"/>
    </w:rPr>
  </w:style>
  <w:style w:type="paragraph" w:customStyle="1" w:styleId="Bodytext80">
    <w:name w:val="Body text (8)"/>
    <w:basedOn w:val="Normal"/>
    <w:link w:val="Bodytext8"/>
    <w:rsid w:val="00BB568E"/>
    <w:pPr>
      <w:shd w:val="clear" w:color="auto" w:fill="FFFFFF"/>
      <w:spacing w:after="0" w:line="240" w:lineRule="atLeast"/>
    </w:pPr>
    <w:rPr>
      <w:rFonts w:ascii="Arial" w:hAnsi="Arial" w:cs="Arial"/>
      <w:sz w:val="11"/>
      <w:szCs w:val="11"/>
    </w:rPr>
  </w:style>
  <w:style w:type="paragraph" w:customStyle="1" w:styleId="Bodytext101">
    <w:name w:val="Body text (10)"/>
    <w:basedOn w:val="Normal"/>
    <w:link w:val="Bodytext100"/>
    <w:rsid w:val="00BB568E"/>
    <w:pPr>
      <w:shd w:val="clear" w:color="auto" w:fill="FFFFFF"/>
      <w:spacing w:after="0" w:line="240" w:lineRule="atLeast"/>
    </w:pPr>
    <w:rPr>
      <w:noProof/>
      <w:sz w:val="20"/>
      <w:szCs w:val="20"/>
    </w:rPr>
  </w:style>
  <w:style w:type="paragraph" w:customStyle="1" w:styleId="Bodytext110">
    <w:name w:val="Body text (11)"/>
    <w:basedOn w:val="Normal"/>
    <w:link w:val="Bodytext11"/>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90">
    <w:name w:val="Body text (9)"/>
    <w:basedOn w:val="Normal"/>
    <w:link w:val="Bodytext9"/>
    <w:rsid w:val="00BB568E"/>
    <w:pPr>
      <w:shd w:val="clear" w:color="auto" w:fill="FFFFFF"/>
      <w:spacing w:after="0" w:line="240" w:lineRule="atLeast"/>
    </w:pPr>
    <w:rPr>
      <w:rFonts w:ascii="Batang" w:eastAsia="Batang" w:cs="Batang"/>
      <w:noProof/>
      <w:sz w:val="8"/>
      <w:szCs w:val="8"/>
    </w:rPr>
  </w:style>
  <w:style w:type="paragraph" w:customStyle="1" w:styleId="Bodytext150">
    <w:name w:val="Body text (15)"/>
    <w:basedOn w:val="Normal"/>
    <w:link w:val="Bodytext15"/>
    <w:rsid w:val="00BB568E"/>
    <w:pPr>
      <w:shd w:val="clear" w:color="auto" w:fill="FFFFFF"/>
      <w:spacing w:after="0" w:line="240" w:lineRule="atLeast"/>
    </w:pPr>
    <w:rPr>
      <w:rFonts w:ascii="Arial" w:hAnsi="Arial" w:cs="Arial"/>
      <w:noProof/>
      <w:sz w:val="8"/>
      <w:szCs w:val="8"/>
    </w:rPr>
  </w:style>
  <w:style w:type="paragraph" w:customStyle="1" w:styleId="Bodytext120">
    <w:name w:val="Body text (12)"/>
    <w:basedOn w:val="Normal"/>
    <w:link w:val="Bodytext12"/>
    <w:rsid w:val="00BB568E"/>
    <w:pPr>
      <w:shd w:val="clear" w:color="auto" w:fill="FFFFFF"/>
      <w:spacing w:after="0" w:line="240" w:lineRule="atLeast"/>
    </w:pPr>
    <w:rPr>
      <w:rFonts w:ascii="Arial" w:hAnsi="Arial" w:cs="Arial"/>
      <w:noProof/>
      <w:sz w:val="8"/>
      <w:szCs w:val="8"/>
    </w:rPr>
  </w:style>
  <w:style w:type="paragraph" w:customStyle="1" w:styleId="Bodytext130">
    <w:name w:val="Body text (13)"/>
    <w:basedOn w:val="Normal"/>
    <w:link w:val="Bodytext13"/>
    <w:rsid w:val="00BB568E"/>
    <w:pPr>
      <w:shd w:val="clear" w:color="auto" w:fill="FFFFFF"/>
      <w:spacing w:after="0" w:line="240" w:lineRule="atLeast"/>
    </w:pPr>
    <w:rPr>
      <w:rFonts w:ascii="Palatino Linotype" w:hAnsi="Palatino Linotype" w:cs="Palatino Linotype"/>
      <w:b/>
      <w:bCs/>
      <w:i/>
      <w:iCs/>
      <w:noProof/>
      <w:sz w:val="28"/>
      <w:szCs w:val="28"/>
    </w:rPr>
  </w:style>
  <w:style w:type="paragraph" w:customStyle="1" w:styleId="Bodytext140">
    <w:name w:val="Body text (14)"/>
    <w:basedOn w:val="Normal"/>
    <w:link w:val="Bodytext14"/>
    <w:rsid w:val="00BB568E"/>
    <w:pPr>
      <w:shd w:val="clear" w:color="auto" w:fill="FFFFFF"/>
      <w:spacing w:after="60" w:line="240" w:lineRule="atLeast"/>
    </w:pPr>
    <w:rPr>
      <w:rFonts w:ascii="Arial" w:hAnsi="Arial" w:cs="Arial"/>
      <w:i/>
      <w:iCs/>
      <w:noProof/>
      <w:sz w:val="8"/>
      <w:szCs w:val="8"/>
    </w:rPr>
  </w:style>
  <w:style w:type="paragraph" w:customStyle="1" w:styleId="Bodytext320">
    <w:name w:val="Body text (32)"/>
    <w:basedOn w:val="Normal"/>
    <w:link w:val="Bodytext32"/>
    <w:rsid w:val="00BB568E"/>
    <w:pPr>
      <w:shd w:val="clear" w:color="auto" w:fill="FFFFFF"/>
      <w:spacing w:before="300" w:after="0" w:line="240" w:lineRule="atLeast"/>
    </w:pPr>
    <w:rPr>
      <w:rFonts w:ascii="Courier New" w:hAnsi="Courier New" w:cs="Courier New"/>
      <w:spacing w:val="-30"/>
      <w:sz w:val="34"/>
      <w:szCs w:val="34"/>
    </w:rPr>
  </w:style>
  <w:style w:type="paragraph" w:customStyle="1" w:styleId="Bodytext330">
    <w:name w:val="Body text (33)"/>
    <w:basedOn w:val="Normal"/>
    <w:link w:val="Bodytext33"/>
    <w:rsid w:val="00BB568E"/>
    <w:pPr>
      <w:shd w:val="clear" w:color="auto" w:fill="FFFFFF"/>
      <w:spacing w:after="0" w:line="144" w:lineRule="exact"/>
    </w:pPr>
    <w:rPr>
      <w:rFonts w:ascii="Palatino Linotype" w:hAnsi="Palatino Linotype" w:cs="Palatino Linotype"/>
      <w:spacing w:val="-10"/>
    </w:rPr>
  </w:style>
  <w:style w:type="paragraph" w:customStyle="1" w:styleId="Bodytext340">
    <w:name w:val="Body text (34)"/>
    <w:basedOn w:val="Normal"/>
    <w:link w:val="Bodytext34"/>
    <w:rsid w:val="00BB568E"/>
    <w:pPr>
      <w:shd w:val="clear" w:color="auto" w:fill="FFFFFF"/>
      <w:spacing w:after="120" w:line="240" w:lineRule="atLeast"/>
    </w:pPr>
    <w:rPr>
      <w:rFonts w:ascii="Lucida Sans Unicode" w:hAnsi="Lucida Sans Unicode" w:cs="Lucida Sans Unicode"/>
      <w:i/>
      <w:iCs/>
      <w:spacing w:val="10"/>
      <w:sz w:val="13"/>
      <w:szCs w:val="13"/>
    </w:rPr>
  </w:style>
  <w:style w:type="paragraph" w:customStyle="1" w:styleId="Bodytext240">
    <w:name w:val="Body text (24)"/>
    <w:basedOn w:val="Normal"/>
    <w:link w:val="Bodytext24"/>
    <w:rsid w:val="00BB568E"/>
    <w:pPr>
      <w:shd w:val="clear" w:color="auto" w:fill="FFFFFF"/>
      <w:spacing w:after="0" w:line="240" w:lineRule="atLeast"/>
    </w:pPr>
    <w:rPr>
      <w:rFonts w:ascii="Arial" w:hAnsi="Arial" w:cs="Arial"/>
      <w:sz w:val="15"/>
      <w:szCs w:val="15"/>
    </w:rPr>
  </w:style>
  <w:style w:type="paragraph" w:customStyle="1" w:styleId="Bodytext350">
    <w:name w:val="Body text (35)"/>
    <w:basedOn w:val="Normal"/>
    <w:link w:val="Bodytext35"/>
    <w:rsid w:val="00BB568E"/>
    <w:pPr>
      <w:shd w:val="clear" w:color="auto" w:fill="FFFFFF"/>
      <w:spacing w:before="120" w:after="0" w:line="240" w:lineRule="atLeast"/>
    </w:pPr>
    <w:rPr>
      <w:b/>
      <w:bCs/>
      <w:noProof/>
      <w:spacing w:val="-10"/>
      <w:sz w:val="75"/>
      <w:szCs w:val="75"/>
    </w:rPr>
  </w:style>
  <w:style w:type="paragraph" w:customStyle="1" w:styleId="Bodytext360">
    <w:name w:val="Body text (36)"/>
    <w:basedOn w:val="Normal"/>
    <w:link w:val="Bodytext36"/>
    <w:rsid w:val="00BB568E"/>
    <w:pPr>
      <w:shd w:val="clear" w:color="auto" w:fill="FFFFFF"/>
      <w:spacing w:after="960" w:line="240" w:lineRule="atLeast"/>
    </w:pPr>
    <w:rPr>
      <w:rFonts w:ascii="Arial" w:hAnsi="Arial" w:cs="Arial"/>
      <w:b/>
      <w:bCs/>
      <w:i/>
      <w:iCs/>
      <w:sz w:val="15"/>
      <w:szCs w:val="15"/>
    </w:rPr>
  </w:style>
  <w:style w:type="paragraph" w:customStyle="1" w:styleId="Bodytext370">
    <w:name w:val="Body text (37)"/>
    <w:basedOn w:val="Normal"/>
    <w:link w:val="Bodytext37"/>
    <w:rsid w:val="00BB568E"/>
    <w:pPr>
      <w:shd w:val="clear" w:color="auto" w:fill="FFFFFF"/>
      <w:spacing w:before="960" w:after="120" w:line="240" w:lineRule="atLeast"/>
    </w:pPr>
    <w:rPr>
      <w:rFonts w:ascii="Palatino Linotype" w:hAnsi="Palatino Linotype" w:cs="Palatino Linotype"/>
      <w:noProof/>
      <w:spacing w:val="-10"/>
    </w:rPr>
  </w:style>
  <w:style w:type="paragraph" w:customStyle="1" w:styleId="Bodytext201">
    <w:name w:val="Body text (20)"/>
    <w:basedOn w:val="Normal"/>
    <w:link w:val="Bodytext200"/>
    <w:rsid w:val="00BB568E"/>
    <w:pPr>
      <w:shd w:val="clear" w:color="auto" w:fill="FFFFFF"/>
      <w:spacing w:after="0" w:line="240" w:lineRule="atLeast"/>
    </w:pPr>
    <w:rPr>
      <w:b/>
      <w:bCs/>
      <w:sz w:val="18"/>
      <w:szCs w:val="18"/>
    </w:rPr>
  </w:style>
  <w:style w:type="paragraph" w:customStyle="1" w:styleId="Bodytext190">
    <w:name w:val="Body text (19)"/>
    <w:basedOn w:val="Normal"/>
    <w:link w:val="Bodytext19"/>
    <w:rsid w:val="00BB568E"/>
    <w:pPr>
      <w:shd w:val="clear" w:color="auto" w:fill="FFFFFF"/>
      <w:spacing w:after="0" w:line="240" w:lineRule="atLeast"/>
    </w:pPr>
    <w:rPr>
      <w:rFonts w:ascii="Arial" w:hAnsi="Arial" w:cs="Arial"/>
      <w:noProof/>
      <w:sz w:val="15"/>
      <w:szCs w:val="15"/>
    </w:rPr>
  </w:style>
  <w:style w:type="paragraph" w:customStyle="1" w:styleId="Bodytext180">
    <w:name w:val="Body text (18)"/>
    <w:basedOn w:val="Normal"/>
    <w:link w:val="Bodytext18"/>
    <w:rsid w:val="00BB568E"/>
    <w:pPr>
      <w:shd w:val="clear" w:color="auto" w:fill="FFFFFF"/>
      <w:spacing w:after="0" w:line="240" w:lineRule="atLeast"/>
    </w:pPr>
    <w:rPr>
      <w:rFonts w:ascii="Arial" w:hAnsi="Arial" w:cs="Arial"/>
      <w:noProof/>
      <w:sz w:val="8"/>
      <w:szCs w:val="8"/>
    </w:rPr>
  </w:style>
  <w:style w:type="paragraph" w:customStyle="1" w:styleId="Bodytext160">
    <w:name w:val="Body text (16)"/>
    <w:basedOn w:val="Normal"/>
    <w:link w:val="Bodytext16"/>
    <w:rsid w:val="00BB568E"/>
    <w:pPr>
      <w:shd w:val="clear" w:color="auto" w:fill="FFFFFF"/>
      <w:spacing w:after="0" w:line="240" w:lineRule="atLeast"/>
    </w:pPr>
    <w:rPr>
      <w:rFonts w:ascii="Arial" w:hAnsi="Arial" w:cs="Arial"/>
      <w:noProof/>
      <w:sz w:val="20"/>
      <w:szCs w:val="20"/>
    </w:rPr>
  </w:style>
  <w:style w:type="paragraph" w:customStyle="1" w:styleId="Bodytext170">
    <w:name w:val="Body text (17)"/>
    <w:basedOn w:val="Normal"/>
    <w:link w:val="Bodytext17"/>
    <w:rsid w:val="00BB568E"/>
    <w:pPr>
      <w:shd w:val="clear" w:color="auto" w:fill="FFFFFF"/>
      <w:spacing w:after="0" w:line="240" w:lineRule="atLeast"/>
    </w:pPr>
    <w:rPr>
      <w:rFonts w:ascii="Arial" w:hAnsi="Arial" w:cs="Arial"/>
      <w:noProof/>
      <w:sz w:val="10"/>
      <w:szCs w:val="10"/>
    </w:rPr>
  </w:style>
  <w:style w:type="paragraph" w:customStyle="1" w:styleId="Tablecaption21">
    <w:name w:val="Table caption (2)1"/>
    <w:basedOn w:val="Normal"/>
    <w:link w:val="Tablecaption2"/>
    <w:rsid w:val="00BB568E"/>
    <w:pPr>
      <w:shd w:val="clear" w:color="auto" w:fill="FFFFFF"/>
      <w:spacing w:after="0" w:line="240" w:lineRule="atLeast"/>
    </w:pPr>
    <w:rPr>
      <w:rFonts w:ascii="Arial" w:hAnsi="Arial" w:cs="Arial"/>
      <w:b/>
      <w:bCs/>
      <w:sz w:val="16"/>
      <w:szCs w:val="16"/>
    </w:rPr>
  </w:style>
  <w:style w:type="paragraph" w:customStyle="1" w:styleId="Bodytext211">
    <w:name w:val="Body text (21)"/>
    <w:basedOn w:val="Normal"/>
    <w:link w:val="Bodytext210"/>
    <w:rsid w:val="00BB568E"/>
    <w:pPr>
      <w:shd w:val="clear" w:color="auto" w:fill="FFFFFF"/>
      <w:spacing w:after="0" w:line="240" w:lineRule="atLeast"/>
    </w:pPr>
    <w:rPr>
      <w:rFonts w:ascii="Lucida Sans Unicode" w:hAnsi="Lucida Sans Unicode" w:cs="Lucida Sans Unicode"/>
      <w:noProof/>
      <w:sz w:val="8"/>
      <w:szCs w:val="8"/>
    </w:rPr>
  </w:style>
  <w:style w:type="paragraph" w:customStyle="1" w:styleId="Bodytext220">
    <w:name w:val="Body text (22)"/>
    <w:basedOn w:val="Normal"/>
    <w:link w:val="Bodytext22"/>
    <w:rsid w:val="00BB568E"/>
    <w:pPr>
      <w:shd w:val="clear" w:color="auto" w:fill="FFFFFF"/>
      <w:spacing w:after="0" w:line="240" w:lineRule="atLeast"/>
    </w:pPr>
    <w:rPr>
      <w:rFonts w:ascii="Arial" w:hAnsi="Arial" w:cs="Arial"/>
      <w:noProof/>
      <w:sz w:val="20"/>
      <w:szCs w:val="20"/>
    </w:rPr>
  </w:style>
  <w:style w:type="paragraph" w:customStyle="1" w:styleId="Bodytext230">
    <w:name w:val="Body text (23)"/>
    <w:basedOn w:val="Normal"/>
    <w:link w:val="Bodytext23"/>
    <w:rsid w:val="00BB568E"/>
    <w:pPr>
      <w:shd w:val="clear" w:color="auto" w:fill="FFFFFF"/>
      <w:spacing w:after="0" w:line="240" w:lineRule="atLeast"/>
    </w:pPr>
    <w:rPr>
      <w:rFonts w:ascii="Arial" w:hAnsi="Arial" w:cs="Arial"/>
      <w:sz w:val="16"/>
      <w:szCs w:val="16"/>
    </w:rPr>
  </w:style>
  <w:style w:type="paragraph" w:customStyle="1" w:styleId="Bodytext270">
    <w:name w:val="Body text (27)"/>
    <w:basedOn w:val="Normal"/>
    <w:link w:val="Bodytext27"/>
    <w:rsid w:val="00BB568E"/>
    <w:pPr>
      <w:shd w:val="clear" w:color="auto" w:fill="FFFFFF"/>
      <w:spacing w:after="0" w:line="240" w:lineRule="atLeast"/>
    </w:pPr>
    <w:rPr>
      <w:sz w:val="12"/>
      <w:szCs w:val="12"/>
    </w:rPr>
  </w:style>
  <w:style w:type="paragraph" w:customStyle="1" w:styleId="Bodytext280">
    <w:name w:val="Body text (28)"/>
    <w:basedOn w:val="Normal"/>
    <w:link w:val="Bodytext28"/>
    <w:rsid w:val="00BB568E"/>
    <w:pPr>
      <w:shd w:val="clear" w:color="auto" w:fill="FFFFFF"/>
      <w:spacing w:after="0" w:line="240" w:lineRule="atLeast"/>
    </w:pPr>
    <w:rPr>
      <w:rFonts w:ascii="Arial" w:hAnsi="Arial" w:cs="Arial"/>
      <w:noProof/>
      <w:sz w:val="10"/>
      <w:szCs w:val="10"/>
    </w:rPr>
  </w:style>
  <w:style w:type="paragraph" w:customStyle="1" w:styleId="Bodytext301">
    <w:name w:val="Body text (30)"/>
    <w:basedOn w:val="Normal"/>
    <w:link w:val="Bodytext300"/>
    <w:rsid w:val="00BB568E"/>
    <w:pPr>
      <w:shd w:val="clear" w:color="auto" w:fill="FFFFFF"/>
      <w:spacing w:after="0" w:line="240" w:lineRule="atLeast"/>
    </w:pPr>
    <w:rPr>
      <w:rFonts w:ascii="Arial" w:hAnsi="Arial" w:cs="Arial"/>
      <w:noProof/>
      <w:sz w:val="8"/>
      <w:szCs w:val="8"/>
    </w:rPr>
  </w:style>
  <w:style w:type="paragraph" w:customStyle="1" w:styleId="Bodytext260">
    <w:name w:val="Body text (26)"/>
    <w:basedOn w:val="Normal"/>
    <w:link w:val="Bodytext26"/>
    <w:rsid w:val="00BB568E"/>
    <w:pPr>
      <w:shd w:val="clear" w:color="auto" w:fill="FFFFFF"/>
      <w:spacing w:after="0" w:line="240" w:lineRule="atLeast"/>
    </w:pPr>
    <w:rPr>
      <w:rFonts w:ascii="Arial" w:hAnsi="Arial" w:cs="Arial"/>
      <w:noProof/>
      <w:sz w:val="20"/>
      <w:szCs w:val="20"/>
    </w:rPr>
  </w:style>
  <w:style w:type="paragraph" w:customStyle="1" w:styleId="Bodytext250">
    <w:name w:val="Body text (25)"/>
    <w:basedOn w:val="Normal"/>
    <w:link w:val="Bodytext25"/>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310">
    <w:name w:val="Body text (31)"/>
    <w:basedOn w:val="Normal"/>
    <w:link w:val="Bodytext31"/>
    <w:rsid w:val="00BB568E"/>
    <w:pPr>
      <w:shd w:val="clear" w:color="auto" w:fill="FFFFFF"/>
      <w:spacing w:after="0" w:line="240" w:lineRule="atLeast"/>
    </w:pPr>
    <w:rPr>
      <w:rFonts w:ascii="Arial" w:hAnsi="Arial" w:cs="Arial"/>
      <w:noProof/>
      <w:sz w:val="45"/>
      <w:szCs w:val="45"/>
    </w:rPr>
  </w:style>
  <w:style w:type="paragraph" w:customStyle="1" w:styleId="Bodytext290">
    <w:name w:val="Body text (29)"/>
    <w:basedOn w:val="Normal"/>
    <w:link w:val="Bodytext29"/>
    <w:rsid w:val="00BB568E"/>
    <w:pPr>
      <w:shd w:val="clear" w:color="auto" w:fill="FFFFFF"/>
      <w:spacing w:after="0" w:line="240" w:lineRule="atLeast"/>
    </w:pPr>
    <w:rPr>
      <w:rFonts w:ascii="Arial" w:hAnsi="Arial" w:cs="Arial"/>
      <w:noProof/>
      <w:sz w:val="8"/>
      <w:szCs w:val="8"/>
    </w:rPr>
  </w:style>
  <w:style w:type="paragraph" w:customStyle="1" w:styleId="Headerorfooter0">
    <w:name w:val="Header or footer"/>
    <w:basedOn w:val="Normal"/>
    <w:link w:val="Headerorfooter"/>
    <w:rsid w:val="00BB568E"/>
    <w:pPr>
      <w:shd w:val="clear" w:color="auto" w:fill="FFFFFF"/>
      <w:spacing w:after="0" w:line="240" w:lineRule="auto"/>
    </w:pPr>
    <w:rPr>
      <w:sz w:val="20"/>
      <w:szCs w:val="20"/>
    </w:rPr>
  </w:style>
  <w:style w:type="paragraph" w:customStyle="1" w:styleId="Bodytext440">
    <w:name w:val="Body text (44)"/>
    <w:basedOn w:val="Normal"/>
    <w:link w:val="Bodytext44"/>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390">
    <w:name w:val="Body text (39)"/>
    <w:basedOn w:val="Normal"/>
    <w:link w:val="Bodytext39"/>
    <w:rsid w:val="00BB568E"/>
    <w:pPr>
      <w:shd w:val="clear" w:color="auto" w:fill="FFFFFF"/>
      <w:spacing w:after="0" w:line="240" w:lineRule="atLeast"/>
    </w:pPr>
    <w:rPr>
      <w:rFonts w:ascii="Arial" w:hAnsi="Arial" w:cs="Arial"/>
      <w:sz w:val="8"/>
      <w:szCs w:val="8"/>
    </w:rPr>
  </w:style>
  <w:style w:type="paragraph" w:customStyle="1" w:styleId="Bodytext420">
    <w:name w:val="Body text (42)"/>
    <w:basedOn w:val="Normal"/>
    <w:link w:val="Bodytext42"/>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450">
    <w:name w:val="Body text (45)"/>
    <w:basedOn w:val="Normal"/>
    <w:link w:val="Bodytext45"/>
    <w:rsid w:val="00BB568E"/>
    <w:pPr>
      <w:shd w:val="clear" w:color="auto" w:fill="FFFFFF"/>
      <w:spacing w:after="0" w:line="240" w:lineRule="atLeast"/>
    </w:pPr>
    <w:rPr>
      <w:rFonts w:ascii="Lucida Sans Unicode" w:hAnsi="Lucida Sans Unicode" w:cs="Lucida Sans Unicode"/>
      <w:noProof/>
      <w:sz w:val="8"/>
      <w:szCs w:val="8"/>
    </w:rPr>
  </w:style>
  <w:style w:type="paragraph" w:customStyle="1" w:styleId="Bodytext401">
    <w:name w:val="Body text (40)"/>
    <w:basedOn w:val="Normal"/>
    <w:link w:val="Bodytext400"/>
    <w:rsid w:val="00BB568E"/>
    <w:pPr>
      <w:shd w:val="clear" w:color="auto" w:fill="FFFFFF"/>
      <w:spacing w:after="0" w:line="240" w:lineRule="atLeast"/>
    </w:pPr>
    <w:rPr>
      <w:rFonts w:ascii="Arial" w:hAnsi="Arial" w:cs="Arial"/>
      <w:noProof/>
      <w:sz w:val="15"/>
      <w:szCs w:val="15"/>
    </w:rPr>
  </w:style>
  <w:style w:type="paragraph" w:customStyle="1" w:styleId="Bodytext410">
    <w:name w:val="Body text (41)"/>
    <w:basedOn w:val="Normal"/>
    <w:link w:val="Bodytext41"/>
    <w:rsid w:val="00BB568E"/>
    <w:pPr>
      <w:shd w:val="clear" w:color="auto" w:fill="FFFFFF"/>
      <w:spacing w:after="0" w:line="240" w:lineRule="atLeast"/>
    </w:pPr>
    <w:rPr>
      <w:rFonts w:ascii="Arial" w:hAnsi="Arial" w:cs="Arial"/>
      <w:noProof/>
      <w:sz w:val="8"/>
      <w:szCs w:val="8"/>
    </w:rPr>
  </w:style>
  <w:style w:type="paragraph" w:customStyle="1" w:styleId="Bodytext380">
    <w:name w:val="Body text (38)"/>
    <w:basedOn w:val="Normal"/>
    <w:link w:val="Bodytext38"/>
    <w:rsid w:val="00BB568E"/>
    <w:pPr>
      <w:shd w:val="clear" w:color="auto" w:fill="FFFFFF"/>
      <w:spacing w:after="0" w:line="240" w:lineRule="atLeast"/>
    </w:pPr>
    <w:rPr>
      <w:rFonts w:ascii="Arial" w:hAnsi="Arial" w:cs="Arial"/>
      <w:noProof/>
      <w:sz w:val="8"/>
      <w:szCs w:val="8"/>
    </w:rPr>
  </w:style>
  <w:style w:type="paragraph" w:customStyle="1" w:styleId="Bodytext430">
    <w:name w:val="Body text (43)"/>
    <w:basedOn w:val="Normal"/>
    <w:link w:val="Bodytext43"/>
    <w:rsid w:val="00BB568E"/>
    <w:pPr>
      <w:shd w:val="clear" w:color="auto" w:fill="FFFFFF"/>
      <w:spacing w:after="0" w:line="240" w:lineRule="atLeast"/>
    </w:pPr>
    <w:rPr>
      <w:rFonts w:ascii="Arial" w:hAnsi="Arial" w:cs="Arial"/>
      <w:noProof/>
      <w:sz w:val="12"/>
      <w:szCs w:val="12"/>
    </w:rPr>
  </w:style>
  <w:style w:type="paragraph" w:customStyle="1" w:styleId="Bodytext501">
    <w:name w:val="Body text (50)"/>
    <w:basedOn w:val="Normal"/>
    <w:link w:val="Bodytext500"/>
    <w:rsid w:val="00BB568E"/>
    <w:pPr>
      <w:shd w:val="clear" w:color="auto" w:fill="FFFFFF"/>
      <w:spacing w:after="0" w:line="240" w:lineRule="atLeast"/>
    </w:pPr>
    <w:rPr>
      <w:rFonts w:ascii="Arial" w:hAnsi="Arial" w:cs="Arial"/>
      <w:sz w:val="8"/>
      <w:szCs w:val="8"/>
    </w:rPr>
  </w:style>
  <w:style w:type="paragraph" w:customStyle="1" w:styleId="Bodytext510">
    <w:name w:val="Body text (51)"/>
    <w:basedOn w:val="Normal"/>
    <w:link w:val="Bodytext51"/>
    <w:rsid w:val="00BB568E"/>
    <w:pPr>
      <w:shd w:val="clear" w:color="auto" w:fill="FFFFFF"/>
      <w:spacing w:after="0" w:line="240" w:lineRule="atLeast"/>
    </w:pPr>
    <w:rPr>
      <w:rFonts w:ascii="Arial" w:hAnsi="Arial" w:cs="Arial"/>
      <w:spacing w:val="10"/>
      <w:sz w:val="8"/>
      <w:szCs w:val="8"/>
    </w:rPr>
  </w:style>
  <w:style w:type="paragraph" w:customStyle="1" w:styleId="Bodytext490">
    <w:name w:val="Body text (49)"/>
    <w:basedOn w:val="Normal"/>
    <w:link w:val="Bodytext49"/>
    <w:rsid w:val="00BB568E"/>
    <w:pPr>
      <w:shd w:val="clear" w:color="auto" w:fill="FFFFFF"/>
      <w:spacing w:after="0" w:line="240" w:lineRule="atLeast"/>
    </w:pPr>
    <w:rPr>
      <w:rFonts w:ascii="Arial" w:hAnsi="Arial" w:cs="Arial"/>
      <w:sz w:val="8"/>
      <w:szCs w:val="8"/>
    </w:rPr>
  </w:style>
  <w:style w:type="paragraph" w:customStyle="1" w:styleId="Bodytext480">
    <w:name w:val="Body text (48)"/>
    <w:basedOn w:val="Normal"/>
    <w:link w:val="Bodytext48"/>
    <w:rsid w:val="00BB568E"/>
    <w:pPr>
      <w:shd w:val="clear" w:color="auto" w:fill="FFFFFF"/>
      <w:spacing w:after="0" w:line="240" w:lineRule="atLeast"/>
    </w:pPr>
    <w:rPr>
      <w:noProof/>
      <w:sz w:val="8"/>
      <w:szCs w:val="8"/>
    </w:rPr>
  </w:style>
  <w:style w:type="paragraph" w:customStyle="1" w:styleId="Bodytext470">
    <w:name w:val="Body text (47)"/>
    <w:basedOn w:val="Normal"/>
    <w:link w:val="Bodytext47"/>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460">
    <w:name w:val="Body text (46)"/>
    <w:basedOn w:val="Normal"/>
    <w:link w:val="Bodytext46"/>
    <w:rsid w:val="00BB568E"/>
    <w:pPr>
      <w:shd w:val="clear" w:color="auto" w:fill="FFFFFF"/>
      <w:spacing w:after="0" w:line="240" w:lineRule="atLeast"/>
    </w:pPr>
    <w:rPr>
      <w:rFonts w:ascii="Lucida Sans Unicode" w:hAnsi="Lucida Sans Unicode" w:cs="Lucida Sans Unicode"/>
      <w:noProof/>
      <w:sz w:val="8"/>
      <w:szCs w:val="8"/>
    </w:rPr>
  </w:style>
  <w:style w:type="paragraph" w:customStyle="1" w:styleId="Bodytext520">
    <w:name w:val="Body text (52)"/>
    <w:basedOn w:val="Normal"/>
    <w:link w:val="Bodytext52"/>
    <w:rsid w:val="00BB568E"/>
    <w:pPr>
      <w:shd w:val="clear" w:color="auto" w:fill="FFFFFF"/>
      <w:spacing w:after="0" w:line="240" w:lineRule="atLeast"/>
    </w:pPr>
    <w:rPr>
      <w:rFonts w:ascii="Arial" w:hAnsi="Arial" w:cs="Arial"/>
      <w:noProof/>
      <w:sz w:val="49"/>
      <w:szCs w:val="49"/>
    </w:rPr>
  </w:style>
  <w:style w:type="paragraph" w:customStyle="1" w:styleId="Bodytext580">
    <w:name w:val="Body text (58)"/>
    <w:basedOn w:val="Normal"/>
    <w:link w:val="Bodytext58"/>
    <w:rsid w:val="00BB568E"/>
    <w:pPr>
      <w:shd w:val="clear" w:color="auto" w:fill="FFFFFF"/>
      <w:spacing w:after="120" w:line="240" w:lineRule="atLeast"/>
    </w:pPr>
    <w:rPr>
      <w:rFonts w:ascii="Courier New" w:hAnsi="Courier New" w:cs="Courier New"/>
      <w:spacing w:val="-10"/>
      <w:w w:val="150"/>
      <w:sz w:val="12"/>
      <w:szCs w:val="12"/>
    </w:rPr>
  </w:style>
  <w:style w:type="paragraph" w:customStyle="1" w:styleId="Bodytext590">
    <w:name w:val="Body text (59)"/>
    <w:basedOn w:val="Normal"/>
    <w:link w:val="Bodytext59"/>
    <w:rsid w:val="00BB568E"/>
    <w:pPr>
      <w:shd w:val="clear" w:color="auto" w:fill="FFFFFF"/>
      <w:spacing w:after="0" w:line="240" w:lineRule="atLeast"/>
    </w:pPr>
    <w:rPr>
      <w:rFonts w:ascii="Lucida Sans Unicode" w:hAnsi="Lucida Sans Unicode" w:cs="Lucida Sans Unicode"/>
      <w:b/>
      <w:bCs/>
      <w:sz w:val="16"/>
      <w:szCs w:val="16"/>
    </w:rPr>
  </w:style>
  <w:style w:type="paragraph" w:customStyle="1" w:styleId="Bodytext530">
    <w:name w:val="Body text (53)"/>
    <w:basedOn w:val="Normal"/>
    <w:link w:val="Bodytext53"/>
    <w:rsid w:val="00BB568E"/>
    <w:pPr>
      <w:shd w:val="clear" w:color="auto" w:fill="FFFFFF"/>
      <w:spacing w:after="0" w:line="240" w:lineRule="atLeast"/>
    </w:pPr>
    <w:rPr>
      <w:i/>
      <w:iCs/>
      <w:sz w:val="18"/>
      <w:szCs w:val="18"/>
    </w:rPr>
  </w:style>
  <w:style w:type="paragraph" w:customStyle="1" w:styleId="Bodytext550">
    <w:name w:val="Body text (55)"/>
    <w:basedOn w:val="Normal"/>
    <w:link w:val="Bodytext55"/>
    <w:rsid w:val="00BB568E"/>
    <w:pPr>
      <w:shd w:val="clear" w:color="auto" w:fill="FFFFFF"/>
      <w:spacing w:after="0" w:line="240" w:lineRule="atLeast"/>
    </w:pPr>
    <w:rPr>
      <w:rFonts w:ascii="Arial" w:hAnsi="Arial" w:cs="Arial"/>
      <w:noProof/>
      <w:sz w:val="8"/>
      <w:szCs w:val="8"/>
    </w:rPr>
  </w:style>
  <w:style w:type="paragraph" w:customStyle="1" w:styleId="Bodytext540">
    <w:name w:val="Body text (54)"/>
    <w:basedOn w:val="Normal"/>
    <w:link w:val="Bodytext54"/>
    <w:rsid w:val="00BB568E"/>
    <w:pPr>
      <w:shd w:val="clear" w:color="auto" w:fill="FFFFFF"/>
      <w:spacing w:after="0" w:line="240" w:lineRule="atLeast"/>
    </w:pPr>
    <w:rPr>
      <w:noProof/>
      <w:sz w:val="8"/>
      <w:szCs w:val="8"/>
    </w:rPr>
  </w:style>
  <w:style w:type="paragraph" w:customStyle="1" w:styleId="Bodytext570">
    <w:name w:val="Body text (57)"/>
    <w:basedOn w:val="Normal"/>
    <w:link w:val="Bodytext57"/>
    <w:rsid w:val="00BB568E"/>
    <w:pPr>
      <w:shd w:val="clear" w:color="auto" w:fill="FFFFFF"/>
      <w:spacing w:after="0" w:line="240" w:lineRule="atLeast"/>
    </w:pPr>
    <w:rPr>
      <w:rFonts w:ascii="Lucida Sans Unicode" w:hAnsi="Lucida Sans Unicode" w:cs="Lucida Sans Unicode"/>
      <w:noProof/>
      <w:sz w:val="8"/>
      <w:szCs w:val="8"/>
    </w:rPr>
  </w:style>
  <w:style w:type="paragraph" w:customStyle="1" w:styleId="Bodytext560">
    <w:name w:val="Body text (56)"/>
    <w:basedOn w:val="Normal"/>
    <w:link w:val="Bodytext56"/>
    <w:rsid w:val="00BB568E"/>
    <w:pPr>
      <w:shd w:val="clear" w:color="auto" w:fill="FFFFFF"/>
      <w:spacing w:after="0" w:line="240" w:lineRule="atLeast"/>
    </w:pPr>
    <w:rPr>
      <w:rFonts w:ascii="Arial" w:hAnsi="Arial" w:cs="Arial"/>
      <w:noProof/>
      <w:sz w:val="15"/>
      <w:szCs w:val="15"/>
    </w:rPr>
  </w:style>
  <w:style w:type="paragraph" w:customStyle="1" w:styleId="Tablecaption30">
    <w:name w:val="Table caption (3)"/>
    <w:basedOn w:val="Normal"/>
    <w:link w:val="Tablecaption3"/>
    <w:rsid w:val="00BB568E"/>
    <w:pPr>
      <w:shd w:val="clear" w:color="auto" w:fill="FFFFFF"/>
      <w:spacing w:after="0" w:line="240" w:lineRule="atLeast"/>
    </w:pPr>
    <w:rPr>
      <w:sz w:val="17"/>
      <w:szCs w:val="17"/>
    </w:rPr>
  </w:style>
  <w:style w:type="paragraph" w:customStyle="1" w:styleId="Tablecaption40">
    <w:name w:val="Table caption (4)"/>
    <w:basedOn w:val="Normal"/>
    <w:link w:val="Tablecaption4"/>
    <w:rsid w:val="00BB568E"/>
    <w:pPr>
      <w:shd w:val="clear" w:color="auto" w:fill="FFFFFF"/>
      <w:spacing w:after="0" w:line="240" w:lineRule="atLeast"/>
    </w:pPr>
    <w:rPr>
      <w:rFonts w:ascii="Arial" w:hAnsi="Arial" w:cs="Arial"/>
      <w:sz w:val="11"/>
      <w:szCs w:val="11"/>
    </w:rPr>
  </w:style>
  <w:style w:type="paragraph" w:customStyle="1" w:styleId="Tablecaption50">
    <w:name w:val="Table caption (5)"/>
    <w:basedOn w:val="Normal"/>
    <w:link w:val="Tablecaption5"/>
    <w:rsid w:val="00BB568E"/>
    <w:pPr>
      <w:shd w:val="clear" w:color="auto" w:fill="FFFFFF"/>
      <w:spacing w:after="0" w:line="240" w:lineRule="atLeast"/>
    </w:pPr>
    <w:rPr>
      <w:rFonts w:ascii="Arial" w:hAnsi="Arial" w:cs="Arial"/>
      <w:sz w:val="16"/>
      <w:szCs w:val="16"/>
    </w:rPr>
  </w:style>
  <w:style w:type="paragraph" w:customStyle="1" w:styleId="Bodytext610">
    <w:name w:val="Body text (61)"/>
    <w:basedOn w:val="Normal"/>
    <w:link w:val="Bodytext61"/>
    <w:rsid w:val="00BB568E"/>
    <w:pPr>
      <w:shd w:val="clear" w:color="auto" w:fill="FFFFFF"/>
      <w:spacing w:after="0" w:line="240" w:lineRule="atLeast"/>
    </w:pPr>
    <w:rPr>
      <w:rFonts w:ascii="Palatino Linotype" w:hAnsi="Palatino Linotype" w:cs="Palatino Linotype"/>
      <w:noProof/>
      <w:sz w:val="8"/>
      <w:szCs w:val="8"/>
    </w:rPr>
  </w:style>
  <w:style w:type="paragraph" w:customStyle="1" w:styleId="Bodytext601">
    <w:name w:val="Body text (60)"/>
    <w:basedOn w:val="Normal"/>
    <w:link w:val="Bodytext600"/>
    <w:rsid w:val="00BB568E"/>
    <w:pPr>
      <w:shd w:val="clear" w:color="auto" w:fill="FFFFFF"/>
      <w:spacing w:after="0" w:line="240" w:lineRule="atLeast"/>
    </w:pPr>
    <w:rPr>
      <w:rFonts w:ascii="Arial" w:hAnsi="Arial" w:cs="Arial"/>
      <w:noProof/>
      <w:sz w:val="8"/>
      <w:szCs w:val="8"/>
    </w:rPr>
  </w:style>
  <w:style w:type="paragraph" w:customStyle="1" w:styleId="Bodytext620">
    <w:name w:val="Body text (62)"/>
    <w:basedOn w:val="Normal"/>
    <w:link w:val="Bodytext62"/>
    <w:rsid w:val="00BB568E"/>
    <w:pPr>
      <w:shd w:val="clear" w:color="auto" w:fill="FFFFFF"/>
      <w:spacing w:after="0" w:line="240" w:lineRule="atLeast"/>
      <w:jc w:val="right"/>
    </w:pPr>
    <w:rPr>
      <w:noProof/>
      <w:sz w:val="8"/>
      <w:szCs w:val="8"/>
    </w:rPr>
  </w:style>
  <w:style w:type="paragraph" w:customStyle="1" w:styleId="Heading41">
    <w:name w:val="Heading #4"/>
    <w:basedOn w:val="Normal"/>
    <w:link w:val="Heading40"/>
    <w:rsid w:val="00BB568E"/>
    <w:pPr>
      <w:shd w:val="clear" w:color="auto" w:fill="FFFFFF"/>
      <w:spacing w:after="120" w:line="240" w:lineRule="atLeast"/>
      <w:outlineLvl w:val="3"/>
    </w:pPr>
    <w:rPr>
      <w:b/>
      <w:bCs/>
      <w:sz w:val="17"/>
      <w:szCs w:val="17"/>
    </w:rPr>
  </w:style>
  <w:style w:type="paragraph" w:customStyle="1" w:styleId="Heading420">
    <w:name w:val="Heading #4 (2)"/>
    <w:basedOn w:val="Normal"/>
    <w:link w:val="Heading42"/>
    <w:rsid w:val="00BB568E"/>
    <w:pPr>
      <w:shd w:val="clear" w:color="auto" w:fill="FFFFFF"/>
      <w:spacing w:before="120" w:after="120" w:line="240" w:lineRule="atLeast"/>
      <w:outlineLvl w:val="3"/>
    </w:pPr>
    <w:rPr>
      <w:sz w:val="17"/>
      <w:szCs w:val="17"/>
    </w:rPr>
  </w:style>
  <w:style w:type="paragraph" w:customStyle="1" w:styleId="Heading330">
    <w:name w:val="Heading #3 (3)"/>
    <w:basedOn w:val="Normal"/>
    <w:link w:val="Heading33"/>
    <w:rsid w:val="00BB568E"/>
    <w:pPr>
      <w:shd w:val="clear" w:color="auto" w:fill="FFFFFF"/>
      <w:spacing w:after="0" w:line="167" w:lineRule="exact"/>
      <w:outlineLvl w:val="2"/>
    </w:pPr>
    <w:rPr>
      <w:b/>
      <w:bCs/>
      <w:sz w:val="17"/>
      <w:szCs w:val="17"/>
    </w:rPr>
  </w:style>
  <w:style w:type="paragraph" w:customStyle="1" w:styleId="Heading31">
    <w:name w:val="Heading #3"/>
    <w:basedOn w:val="Normal"/>
    <w:link w:val="Heading30"/>
    <w:rsid w:val="00BB568E"/>
    <w:pPr>
      <w:shd w:val="clear" w:color="auto" w:fill="FFFFFF"/>
      <w:spacing w:before="120" w:after="120" w:line="240" w:lineRule="atLeast"/>
      <w:outlineLvl w:val="2"/>
    </w:pPr>
    <w:rPr>
      <w:b/>
      <w:bCs/>
      <w:sz w:val="17"/>
      <w:szCs w:val="17"/>
    </w:rPr>
  </w:style>
  <w:style w:type="paragraph" w:customStyle="1" w:styleId="Bodytext640">
    <w:name w:val="Body text (64)"/>
    <w:basedOn w:val="Normal"/>
    <w:link w:val="Bodytext64"/>
    <w:rsid w:val="00BB568E"/>
    <w:pPr>
      <w:shd w:val="clear" w:color="auto" w:fill="FFFFFF"/>
      <w:spacing w:before="60" w:after="0" w:line="171" w:lineRule="exact"/>
    </w:pPr>
    <w:rPr>
      <w:sz w:val="17"/>
      <w:szCs w:val="17"/>
    </w:rPr>
  </w:style>
  <w:style w:type="paragraph" w:customStyle="1" w:styleId="Heading430">
    <w:name w:val="Heading #4 (3)"/>
    <w:basedOn w:val="Normal"/>
    <w:link w:val="Heading43"/>
    <w:rsid w:val="00BB568E"/>
    <w:pPr>
      <w:shd w:val="clear" w:color="auto" w:fill="FFFFFF"/>
      <w:spacing w:before="360" w:after="0" w:line="340" w:lineRule="exact"/>
      <w:outlineLvl w:val="3"/>
    </w:pPr>
    <w:rPr>
      <w:b/>
      <w:bCs/>
      <w:sz w:val="17"/>
      <w:szCs w:val="17"/>
    </w:rPr>
  </w:style>
  <w:style w:type="paragraph" w:customStyle="1" w:styleId="Bodytext650">
    <w:name w:val="Body text (65)"/>
    <w:basedOn w:val="Normal"/>
    <w:link w:val="Bodytext65"/>
    <w:rsid w:val="00BB568E"/>
    <w:pPr>
      <w:shd w:val="clear" w:color="auto" w:fill="FFFFFF"/>
      <w:spacing w:after="120" w:line="174" w:lineRule="exact"/>
    </w:pPr>
    <w:rPr>
      <w:sz w:val="17"/>
      <w:szCs w:val="17"/>
    </w:rPr>
  </w:style>
  <w:style w:type="paragraph" w:customStyle="1" w:styleId="Bodytext660">
    <w:name w:val="Body text (66)"/>
    <w:basedOn w:val="Normal"/>
    <w:link w:val="Bodytext66"/>
    <w:rsid w:val="00BB568E"/>
    <w:pPr>
      <w:shd w:val="clear" w:color="auto" w:fill="FFFFFF"/>
      <w:spacing w:before="300" w:after="120" w:line="240" w:lineRule="atLeast"/>
    </w:pPr>
    <w:rPr>
      <w:sz w:val="15"/>
      <w:szCs w:val="15"/>
    </w:rPr>
  </w:style>
  <w:style w:type="paragraph" w:customStyle="1" w:styleId="Bodytext671">
    <w:name w:val="Body text (67)1"/>
    <w:basedOn w:val="Normal"/>
    <w:link w:val="Bodytext67"/>
    <w:rsid w:val="00BB568E"/>
    <w:pPr>
      <w:shd w:val="clear" w:color="auto" w:fill="FFFFFF"/>
      <w:spacing w:before="120" w:after="0" w:line="167" w:lineRule="exact"/>
      <w:ind w:firstLine="340"/>
    </w:pPr>
    <w:rPr>
      <w:sz w:val="15"/>
      <w:szCs w:val="15"/>
    </w:rPr>
  </w:style>
  <w:style w:type="paragraph" w:customStyle="1" w:styleId="Bodytext680">
    <w:name w:val="Body text (68)"/>
    <w:basedOn w:val="Normal"/>
    <w:link w:val="Bodytext68"/>
    <w:rsid w:val="00BB568E"/>
    <w:pPr>
      <w:shd w:val="clear" w:color="auto" w:fill="FFFFFF"/>
      <w:spacing w:before="180" w:after="180" w:line="240" w:lineRule="atLeast"/>
    </w:pPr>
    <w:rPr>
      <w:i/>
      <w:iCs/>
      <w:spacing w:val="20"/>
      <w:sz w:val="17"/>
      <w:szCs w:val="17"/>
    </w:rPr>
  </w:style>
  <w:style w:type="paragraph" w:customStyle="1" w:styleId="Bodytext690">
    <w:name w:val="Body text (69)"/>
    <w:basedOn w:val="Normal"/>
    <w:link w:val="Bodytext69"/>
    <w:rsid w:val="00BB568E"/>
    <w:pPr>
      <w:shd w:val="clear" w:color="auto" w:fill="FFFFFF"/>
      <w:spacing w:before="180" w:after="300" w:line="172" w:lineRule="exact"/>
    </w:pPr>
    <w:rPr>
      <w:b/>
      <w:bCs/>
      <w:sz w:val="18"/>
      <w:szCs w:val="18"/>
    </w:rPr>
  </w:style>
  <w:style w:type="paragraph" w:customStyle="1" w:styleId="Heading440">
    <w:name w:val="Heading #4 (4)"/>
    <w:basedOn w:val="Normal"/>
    <w:link w:val="Heading44"/>
    <w:rsid w:val="00BB568E"/>
    <w:pPr>
      <w:shd w:val="clear" w:color="auto" w:fill="FFFFFF"/>
      <w:spacing w:before="300" w:after="180" w:line="240" w:lineRule="atLeast"/>
      <w:jc w:val="center"/>
      <w:outlineLvl w:val="3"/>
    </w:pPr>
    <w:rPr>
      <w:rFonts w:ascii="Arial" w:hAnsi="Arial" w:cs="Arial"/>
      <w:b/>
      <w:bCs/>
      <w:sz w:val="16"/>
      <w:szCs w:val="16"/>
    </w:rPr>
  </w:style>
  <w:style w:type="paragraph" w:customStyle="1" w:styleId="Bodytext701">
    <w:name w:val="Body text (70)"/>
    <w:basedOn w:val="Normal"/>
    <w:link w:val="Bodytext700"/>
    <w:rsid w:val="00BB568E"/>
    <w:pPr>
      <w:shd w:val="clear" w:color="auto" w:fill="FFFFFF"/>
      <w:spacing w:before="120" w:after="120" w:line="240" w:lineRule="atLeast"/>
    </w:pPr>
    <w:rPr>
      <w:sz w:val="13"/>
      <w:szCs w:val="13"/>
    </w:rPr>
  </w:style>
  <w:style w:type="paragraph" w:customStyle="1" w:styleId="Bodytext711">
    <w:name w:val="Body text (71)1"/>
    <w:basedOn w:val="Normal"/>
    <w:link w:val="Bodytext710"/>
    <w:rsid w:val="00BB568E"/>
    <w:pPr>
      <w:shd w:val="clear" w:color="auto" w:fill="FFFFFF"/>
      <w:spacing w:before="120" w:after="120" w:line="172" w:lineRule="exact"/>
      <w:ind w:hanging="1580"/>
      <w:jc w:val="center"/>
    </w:pPr>
    <w:rPr>
      <w:b/>
      <w:bCs/>
      <w:sz w:val="18"/>
      <w:szCs w:val="18"/>
    </w:rPr>
  </w:style>
  <w:style w:type="paragraph" w:customStyle="1" w:styleId="Bodytext720">
    <w:name w:val="Body text (72)"/>
    <w:basedOn w:val="Normal"/>
    <w:link w:val="Bodytext72"/>
    <w:rsid w:val="00BB568E"/>
    <w:pPr>
      <w:shd w:val="clear" w:color="auto" w:fill="FFFFFF"/>
      <w:spacing w:before="180" w:after="180" w:line="240" w:lineRule="atLeast"/>
    </w:pPr>
    <w:rPr>
      <w:sz w:val="18"/>
      <w:szCs w:val="18"/>
    </w:rPr>
  </w:style>
  <w:style w:type="paragraph" w:customStyle="1" w:styleId="Heading450">
    <w:name w:val="Heading #4 (5)"/>
    <w:basedOn w:val="Normal"/>
    <w:link w:val="Heading45"/>
    <w:rsid w:val="00BB568E"/>
    <w:pPr>
      <w:shd w:val="clear" w:color="auto" w:fill="FFFFFF"/>
      <w:spacing w:before="300" w:after="120" w:line="240" w:lineRule="atLeast"/>
      <w:jc w:val="center"/>
      <w:outlineLvl w:val="3"/>
    </w:pPr>
    <w:rPr>
      <w:b/>
      <w:bCs/>
      <w:sz w:val="17"/>
      <w:szCs w:val="17"/>
    </w:rPr>
  </w:style>
  <w:style w:type="paragraph" w:customStyle="1" w:styleId="Heading341">
    <w:name w:val="Heading #3 (4)1"/>
    <w:basedOn w:val="Normal"/>
    <w:link w:val="Heading34"/>
    <w:rsid w:val="00BB568E"/>
    <w:pPr>
      <w:shd w:val="clear" w:color="auto" w:fill="FFFFFF"/>
      <w:spacing w:before="480" w:after="0" w:line="324" w:lineRule="exact"/>
      <w:jc w:val="center"/>
      <w:outlineLvl w:val="2"/>
    </w:pPr>
    <w:rPr>
      <w:b/>
      <w:bCs/>
      <w:sz w:val="17"/>
      <w:szCs w:val="17"/>
    </w:rPr>
  </w:style>
  <w:style w:type="paragraph" w:customStyle="1" w:styleId="Heading351">
    <w:name w:val="Heading #3 (5)1"/>
    <w:basedOn w:val="Normal"/>
    <w:link w:val="Heading35"/>
    <w:rsid w:val="00BB568E"/>
    <w:pPr>
      <w:shd w:val="clear" w:color="auto" w:fill="FFFFFF"/>
      <w:spacing w:before="180" w:after="180" w:line="240" w:lineRule="atLeast"/>
      <w:outlineLvl w:val="2"/>
    </w:pPr>
    <w:rPr>
      <w:b/>
      <w:bCs/>
      <w:sz w:val="18"/>
      <w:szCs w:val="18"/>
    </w:rPr>
  </w:style>
  <w:style w:type="paragraph" w:customStyle="1" w:styleId="Bodytext730">
    <w:name w:val="Body text (73)"/>
    <w:basedOn w:val="Normal"/>
    <w:link w:val="Bodytext73"/>
    <w:rsid w:val="00BB568E"/>
    <w:pPr>
      <w:shd w:val="clear" w:color="auto" w:fill="FFFFFF"/>
      <w:spacing w:before="120" w:after="120" w:line="240" w:lineRule="atLeast"/>
    </w:pPr>
    <w:rPr>
      <w:b/>
      <w:bCs/>
      <w:sz w:val="17"/>
      <w:szCs w:val="17"/>
    </w:rPr>
  </w:style>
  <w:style w:type="paragraph" w:customStyle="1" w:styleId="Bodytext740">
    <w:name w:val="Body text (74)"/>
    <w:basedOn w:val="Normal"/>
    <w:link w:val="Bodytext74"/>
    <w:rsid w:val="00BB568E"/>
    <w:pPr>
      <w:shd w:val="clear" w:color="auto" w:fill="FFFFFF"/>
      <w:spacing w:before="180" w:after="180" w:line="240" w:lineRule="atLeast"/>
      <w:ind w:firstLine="340"/>
    </w:pPr>
    <w:rPr>
      <w:b/>
      <w:bCs/>
      <w:spacing w:val="-10"/>
      <w:sz w:val="20"/>
      <w:szCs w:val="20"/>
    </w:rPr>
  </w:style>
  <w:style w:type="paragraph" w:customStyle="1" w:styleId="Bodytext750">
    <w:name w:val="Body text (75)"/>
    <w:basedOn w:val="Normal"/>
    <w:link w:val="Bodytext75"/>
    <w:rsid w:val="00BB568E"/>
    <w:pPr>
      <w:shd w:val="clear" w:color="auto" w:fill="FFFFFF"/>
      <w:spacing w:after="0" w:line="338" w:lineRule="exact"/>
      <w:jc w:val="center"/>
    </w:pPr>
    <w:rPr>
      <w:rFonts w:ascii="Arial" w:hAnsi="Arial" w:cs="Arial"/>
      <w:b/>
      <w:bCs/>
      <w:sz w:val="16"/>
      <w:szCs w:val="16"/>
    </w:rPr>
  </w:style>
  <w:style w:type="character" w:customStyle="1" w:styleId="SubtleReference1">
    <w:name w:val="Subtle Reference1"/>
    <w:aliases w:val="podnaslov sredina"/>
    <w:uiPriority w:val="31"/>
    <w:rsid w:val="00BB568E"/>
    <w:rPr>
      <w:b/>
    </w:rPr>
  </w:style>
  <w:style w:type="numbering" w:customStyle="1" w:styleId="NoList3">
    <w:name w:val="No List3"/>
    <w:next w:val="NoList"/>
    <w:semiHidden/>
    <w:rsid w:val="00BB568E"/>
  </w:style>
  <w:style w:type="numbering" w:customStyle="1" w:styleId="NoList4">
    <w:name w:val="No List4"/>
    <w:next w:val="NoList"/>
    <w:semiHidden/>
    <w:rsid w:val="00BB568E"/>
  </w:style>
  <w:style w:type="character" w:customStyle="1" w:styleId="Bodytext5TimesNewRoman2">
    <w:name w:val="Body text (5) + Times New Roman2"/>
    <w:aliases w:val="9 pt2"/>
    <w:uiPriority w:val="99"/>
    <w:rsid w:val="00BB568E"/>
    <w:rPr>
      <w:rFonts w:ascii="Times New Roman" w:eastAsia="Gungsuh" w:hAnsi="Times New Roman" w:cs="Times New Roman" w:hint="default"/>
      <w:sz w:val="18"/>
      <w:szCs w:val="18"/>
      <w:shd w:val="clear" w:color="auto" w:fill="FFFFFF"/>
    </w:rPr>
  </w:style>
  <w:style w:type="paragraph" w:customStyle="1" w:styleId="BodyText2b">
    <w:name w:val="Body Text2"/>
    <w:basedOn w:val="Normal"/>
    <w:rsid w:val="00BB568E"/>
    <w:pPr>
      <w:shd w:val="clear" w:color="auto" w:fill="FFFFFF"/>
      <w:spacing w:after="60" w:line="178" w:lineRule="exact"/>
      <w:ind w:hanging="1120"/>
    </w:pPr>
    <w:rPr>
      <w:sz w:val="17"/>
      <w:szCs w:val="17"/>
    </w:rPr>
  </w:style>
  <w:style w:type="character" w:customStyle="1" w:styleId="Heading22">
    <w:name w:val="Heading #2 (2)_"/>
    <w:link w:val="Heading220"/>
    <w:rsid w:val="00BB568E"/>
    <w:rPr>
      <w:smallCaps/>
      <w:shd w:val="clear" w:color="auto" w:fill="FFFFFF"/>
    </w:rPr>
  </w:style>
  <w:style w:type="paragraph" w:customStyle="1" w:styleId="Heading220">
    <w:name w:val="Heading #2 (2)"/>
    <w:basedOn w:val="Normal"/>
    <w:link w:val="Heading22"/>
    <w:rsid w:val="00BB568E"/>
    <w:pPr>
      <w:shd w:val="clear" w:color="auto" w:fill="FFFFFF"/>
      <w:spacing w:before="60" w:after="60" w:line="240" w:lineRule="atLeast"/>
      <w:outlineLvl w:val="1"/>
    </w:pPr>
    <w:rPr>
      <w:smallCaps/>
      <w:shd w:val="clear" w:color="auto" w:fill="FFFFFF"/>
    </w:rPr>
  </w:style>
  <w:style w:type="character" w:customStyle="1" w:styleId="Heading50">
    <w:name w:val="Heading #5_"/>
    <w:link w:val="Heading51"/>
    <w:rsid w:val="00BB568E"/>
    <w:rPr>
      <w:b/>
      <w:bCs/>
      <w:sz w:val="17"/>
      <w:szCs w:val="17"/>
      <w:shd w:val="clear" w:color="auto" w:fill="FFFFFF"/>
    </w:rPr>
  </w:style>
  <w:style w:type="paragraph" w:customStyle="1" w:styleId="Heading51">
    <w:name w:val="Heading #5"/>
    <w:basedOn w:val="Normal"/>
    <w:link w:val="Heading50"/>
    <w:rsid w:val="00BB568E"/>
    <w:pPr>
      <w:shd w:val="clear" w:color="auto" w:fill="FFFFFF"/>
      <w:spacing w:before="480" w:after="480" w:line="240" w:lineRule="atLeast"/>
      <w:ind w:hanging="460"/>
      <w:jc w:val="center"/>
      <w:outlineLvl w:val="4"/>
    </w:pPr>
    <w:rPr>
      <w:b/>
      <w:bCs/>
      <w:sz w:val="17"/>
      <w:szCs w:val="17"/>
      <w:shd w:val="clear" w:color="auto" w:fill="FFFFFF"/>
    </w:rPr>
  </w:style>
  <w:style w:type="character" w:customStyle="1" w:styleId="Heading5NotBold">
    <w:name w:val="Heading #5 + Not Bold"/>
    <w:rsid w:val="00BB568E"/>
    <w:rPr>
      <w:b/>
      <w:bCs/>
      <w:spacing w:val="0"/>
      <w:sz w:val="17"/>
      <w:szCs w:val="17"/>
      <w:shd w:val="clear" w:color="auto" w:fill="FFFFFF"/>
    </w:rPr>
  </w:style>
  <w:style w:type="character" w:customStyle="1" w:styleId="Bodytext1385pt">
    <w:name w:val="Body text (13) + 8.5 pt"/>
    <w:rsid w:val="00BB568E"/>
    <w:rPr>
      <w:sz w:val="17"/>
      <w:szCs w:val="17"/>
      <w:shd w:val="clear" w:color="auto" w:fill="FFFFFF"/>
    </w:rPr>
  </w:style>
  <w:style w:type="character" w:customStyle="1" w:styleId="Bodytext1385pt28">
    <w:name w:val="Body text (13) + 8.5 pt28"/>
    <w:rsid w:val="00BB568E"/>
    <w:rPr>
      <w:sz w:val="17"/>
      <w:szCs w:val="17"/>
      <w:shd w:val="clear" w:color="auto" w:fill="FFFFFF"/>
    </w:rPr>
  </w:style>
  <w:style w:type="character" w:customStyle="1" w:styleId="Bodytext8pt31">
    <w:name w:val="Body text + 8 pt31"/>
    <w:rsid w:val="00BB568E"/>
    <w:rPr>
      <w:rFonts w:ascii="Times New Roman" w:hAnsi="Times New Roman" w:cs="Times New Roman"/>
      <w:spacing w:val="0"/>
      <w:sz w:val="16"/>
      <w:szCs w:val="16"/>
      <w:shd w:val="clear" w:color="auto" w:fill="FFFFFF"/>
    </w:rPr>
  </w:style>
  <w:style w:type="character" w:customStyle="1" w:styleId="Bodytext8pt30">
    <w:name w:val="Body text + 8 pt30"/>
    <w:rsid w:val="00BB568E"/>
    <w:rPr>
      <w:rFonts w:ascii="Times New Roman" w:hAnsi="Times New Roman" w:cs="Times New Roman"/>
      <w:spacing w:val="0"/>
      <w:sz w:val="16"/>
      <w:szCs w:val="16"/>
      <w:shd w:val="clear" w:color="auto" w:fill="FFFFFF"/>
    </w:rPr>
  </w:style>
  <w:style w:type="character" w:customStyle="1" w:styleId="Bodytext1385pt27">
    <w:name w:val="Body text (13) + 8.5 pt27"/>
    <w:rsid w:val="00BB568E"/>
    <w:rPr>
      <w:sz w:val="17"/>
      <w:szCs w:val="17"/>
      <w:shd w:val="clear" w:color="auto" w:fill="FFFFFF"/>
    </w:rPr>
  </w:style>
  <w:style w:type="character" w:customStyle="1" w:styleId="Bodytext8pt29">
    <w:name w:val="Body text + 8 pt29"/>
    <w:rsid w:val="00BB568E"/>
    <w:rPr>
      <w:rFonts w:ascii="Times New Roman" w:hAnsi="Times New Roman" w:cs="Times New Roman"/>
      <w:spacing w:val="0"/>
      <w:sz w:val="16"/>
      <w:szCs w:val="16"/>
      <w:shd w:val="clear" w:color="auto" w:fill="FFFFFF"/>
    </w:rPr>
  </w:style>
  <w:style w:type="character" w:customStyle="1" w:styleId="Bodytext1385pt26">
    <w:name w:val="Body text (13) + 8.5 pt26"/>
    <w:rsid w:val="00BB568E"/>
    <w:rPr>
      <w:sz w:val="17"/>
      <w:szCs w:val="17"/>
      <w:shd w:val="clear" w:color="auto" w:fill="FFFFFF"/>
    </w:rPr>
  </w:style>
  <w:style w:type="character" w:customStyle="1" w:styleId="Bodytext1385pt25">
    <w:name w:val="Body text (13) + 8.5 pt25"/>
    <w:rsid w:val="00BB568E"/>
    <w:rPr>
      <w:sz w:val="17"/>
      <w:szCs w:val="17"/>
      <w:shd w:val="clear" w:color="auto" w:fill="FFFFFF"/>
    </w:rPr>
  </w:style>
  <w:style w:type="character" w:customStyle="1" w:styleId="Bodytext8pt28">
    <w:name w:val="Body text + 8 pt28"/>
    <w:rsid w:val="00BB568E"/>
    <w:rPr>
      <w:rFonts w:ascii="Times New Roman" w:hAnsi="Times New Roman" w:cs="Times New Roman"/>
      <w:spacing w:val="0"/>
      <w:sz w:val="16"/>
      <w:szCs w:val="16"/>
      <w:shd w:val="clear" w:color="auto" w:fill="FFFFFF"/>
    </w:rPr>
  </w:style>
  <w:style w:type="character" w:customStyle="1" w:styleId="Bodytext8pt27">
    <w:name w:val="Body text + 8 pt27"/>
    <w:rsid w:val="00BB568E"/>
    <w:rPr>
      <w:rFonts w:ascii="Times New Roman" w:hAnsi="Times New Roman" w:cs="Times New Roman"/>
      <w:spacing w:val="0"/>
      <w:sz w:val="16"/>
      <w:szCs w:val="16"/>
      <w:shd w:val="clear" w:color="auto" w:fill="FFFFFF"/>
    </w:rPr>
  </w:style>
  <w:style w:type="character" w:customStyle="1" w:styleId="Bodytext1385pt24">
    <w:name w:val="Body text (13) + 8.5 pt24"/>
    <w:rsid w:val="00BB568E"/>
    <w:rPr>
      <w:sz w:val="17"/>
      <w:szCs w:val="17"/>
      <w:shd w:val="clear" w:color="auto" w:fill="FFFFFF"/>
    </w:rPr>
  </w:style>
  <w:style w:type="character" w:customStyle="1" w:styleId="Bodytext8pt26">
    <w:name w:val="Body text + 8 pt26"/>
    <w:rsid w:val="00BB568E"/>
    <w:rPr>
      <w:rFonts w:ascii="Times New Roman" w:hAnsi="Times New Roman" w:cs="Times New Roman"/>
      <w:spacing w:val="0"/>
      <w:sz w:val="16"/>
      <w:szCs w:val="16"/>
      <w:shd w:val="clear" w:color="auto" w:fill="FFFFFF"/>
    </w:rPr>
  </w:style>
  <w:style w:type="character" w:customStyle="1" w:styleId="Bodytext8pt25">
    <w:name w:val="Body text + 8 pt25"/>
    <w:rsid w:val="00BB568E"/>
    <w:rPr>
      <w:rFonts w:ascii="Times New Roman" w:hAnsi="Times New Roman" w:cs="Times New Roman"/>
      <w:spacing w:val="0"/>
      <w:sz w:val="16"/>
      <w:szCs w:val="16"/>
      <w:shd w:val="clear" w:color="auto" w:fill="FFFFFF"/>
    </w:rPr>
  </w:style>
  <w:style w:type="character" w:customStyle="1" w:styleId="Bodytext1385pt23">
    <w:name w:val="Body text (13) + 8.5 pt23"/>
    <w:rsid w:val="00BB568E"/>
    <w:rPr>
      <w:sz w:val="17"/>
      <w:szCs w:val="17"/>
      <w:shd w:val="clear" w:color="auto" w:fill="FFFFFF"/>
    </w:rPr>
  </w:style>
  <w:style w:type="character" w:customStyle="1" w:styleId="Bodytext8pt24">
    <w:name w:val="Body text + 8 pt24"/>
    <w:rsid w:val="00BB568E"/>
    <w:rPr>
      <w:rFonts w:ascii="Times New Roman" w:hAnsi="Times New Roman" w:cs="Times New Roman"/>
      <w:spacing w:val="0"/>
      <w:sz w:val="16"/>
      <w:szCs w:val="16"/>
      <w:shd w:val="clear" w:color="auto" w:fill="FFFFFF"/>
    </w:rPr>
  </w:style>
  <w:style w:type="character" w:customStyle="1" w:styleId="Bodytext1385pt22">
    <w:name w:val="Body text (13) + 8.5 pt22"/>
    <w:rsid w:val="00BB568E"/>
    <w:rPr>
      <w:sz w:val="17"/>
      <w:szCs w:val="17"/>
      <w:shd w:val="clear" w:color="auto" w:fill="FFFFFF"/>
    </w:rPr>
  </w:style>
  <w:style w:type="character" w:customStyle="1" w:styleId="Bodytext1385pt21">
    <w:name w:val="Body text (13) + 8.5 pt21"/>
    <w:rsid w:val="00BB568E"/>
    <w:rPr>
      <w:sz w:val="17"/>
      <w:szCs w:val="17"/>
      <w:shd w:val="clear" w:color="auto" w:fill="FFFFFF"/>
    </w:rPr>
  </w:style>
  <w:style w:type="character" w:customStyle="1" w:styleId="Bodytext8pt23">
    <w:name w:val="Body text + 8 pt23"/>
    <w:rsid w:val="00BB568E"/>
    <w:rPr>
      <w:rFonts w:ascii="Times New Roman" w:hAnsi="Times New Roman" w:cs="Times New Roman"/>
      <w:spacing w:val="0"/>
      <w:sz w:val="16"/>
      <w:szCs w:val="16"/>
      <w:shd w:val="clear" w:color="auto" w:fill="FFFFFF"/>
    </w:rPr>
  </w:style>
  <w:style w:type="character" w:customStyle="1" w:styleId="Bodytext8pt22">
    <w:name w:val="Body text + 8 pt22"/>
    <w:rsid w:val="00BB568E"/>
    <w:rPr>
      <w:rFonts w:ascii="Times New Roman" w:hAnsi="Times New Roman" w:cs="Times New Roman"/>
      <w:spacing w:val="0"/>
      <w:sz w:val="16"/>
      <w:szCs w:val="16"/>
      <w:shd w:val="clear" w:color="auto" w:fill="FFFFFF"/>
    </w:rPr>
  </w:style>
  <w:style w:type="character" w:customStyle="1" w:styleId="Bodytext1385pt20">
    <w:name w:val="Body text (13) + 8.5 pt20"/>
    <w:rsid w:val="00BB568E"/>
    <w:rPr>
      <w:sz w:val="17"/>
      <w:szCs w:val="17"/>
      <w:shd w:val="clear" w:color="auto" w:fill="FFFFFF"/>
    </w:rPr>
  </w:style>
  <w:style w:type="character" w:customStyle="1" w:styleId="Bodytext1385pt19">
    <w:name w:val="Body text (13) + 8.5 pt19"/>
    <w:rsid w:val="00BB568E"/>
    <w:rPr>
      <w:sz w:val="17"/>
      <w:szCs w:val="17"/>
      <w:shd w:val="clear" w:color="auto" w:fill="FFFFFF"/>
    </w:rPr>
  </w:style>
  <w:style w:type="character" w:customStyle="1" w:styleId="Bodytext8pt21">
    <w:name w:val="Body text + 8 pt21"/>
    <w:rsid w:val="00BB568E"/>
    <w:rPr>
      <w:rFonts w:ascii="Times New Roman" w:hAnsi="Times New Roman" w:cs="Times New Roman"/>
      <w:spacing w:val="0"/>
      <w:sz w:val="16"/>
      <w:szCs w:val="16"/>
      <w:shd w:val="clear" w:color="auto" w:fill="FFFFFF"/>
    </w:rPr>
  </w:style>
  <w:style w:type="character" w:customStyle="1" w:styleId="Bodytext8pt20">
    <w:name w:val="Body text + 8 pt20"/>
    <w:rsid w:val="00BB568E"/>
    <w:rPr>
      <w:rFonts w:ascii="Times New Roman" w:hAnsi="Times New Roman" w:cs="Times New Roman"/>
      <w:spacing w:val="0"/>
      <w:sz w:val="16"/>
      <w:szCs w:val="16"/>
      <w:shd w:val="clear" w:color="auto" w:fill="FFFFFF"/>
    </w:rPr>
  </w:style>
  <w:style w:type="character" w:customStyle="1" w:styleId="Bodytext1385pt18">
    <w:name w:val="Body text (13) + 8.5 pt18"/>
    <w:rsid w:val="00BB568E"/>
    <w:rPr>
      <w:sz w:val="17"/>
      <w:szCs w:val="17"/>
      <w:shd w:val="clear" w:color="auto" w:fill="FFFFFF"/>
    </w:rPr>
  </w:style>
  <w:style w:type="character" w:customStyle="1" w:styleId="Tableofcontents">
    <w:name w:val="Table of contents_"/>
    <w:link w:val="Tableofcontents0"/>
    <w:rsid w:val="00BB568E"/>
    <w:rPr>
      <w:sz w:val="17"/>
      <w:szCs w:val="17"/>
      <w:shd w:val="clear" w:color="auto" w:fill="FFFFFF"/>
    </w:rPr>
  </w:style>
  <w:style w:type="paragraph" w:customStyle="1" w:styleId="Tableofcontents0">
    <w:name w:val="Table of contents"/>
    <w:basedOn w:val="Normal"/>
    <w:link w:val="Tableofcontents"/>
    <w:rsid w:val="00BB568E"/>
    <w:pPr>
      <w:shd w:val="clear" w:color="auto" w:fill="FFFFFF"/>
      <w:spacing w:before="60" w:after="60" w:line="240" w:lineRule="atLeast"/>
    </w:pPr>
    <w:rPr>
      <w:sz w:val="17"/>
      <w:szCs w:val="17"/>
      <w:shd w:val="clear" w:color="auto" w:fill="FFFFFF"/>
    </w:rPr>
  </w:style>
  <w:style w:type="character" w:customStyle="1" w:styleId="Bodytext8pt19">
    <w:name w:val="Body text + 8 pt19"/>
    <w:rsid w:val="00BB568E"/>
    <w:rPr>
      <w:rFonts w:ascii="Times New Roman" w:hAnsi="Times New Roman" w:cs="Times New Roman"/>
      <w:spacing w:val="0"/>
      <w:sz w:val="16"/>
      <w:szCs w:val="16"/>
      <w:shd w:val="clear" w:color="auto" w:fill="FFFFFF"/>
    </w:rPr>
  </w:style>
  <w:style w:type="character" w:customStyle="1" w:styleId="Bodytext8pt18">
    <w:name w:val="Body text + 8 pt18"/>
    <w:rsid w:val="00BB568E"/>
    <w:rPr>
      <w:rFonts w:ascii="Times New Roman" w:hAnsi="Times New Roman" w:cs="Times New Roman"/>
      <w:spacing w:val="0"/>
      <w:sz w:val="16"/>
      <w:szCs w:val="16"/>
      <w:shd w:val="clear" w:color="auto" w:fill="FFFFFF"/>
    </w:rPr>
  </w:style>
  <w:style w:type="character" w:customStyle="1" w:styleId="Bodytext1385pt17">
    <w:name w:val="Body text (13) + 8.5 pt17"/>
    <w:rsid w:val="00BB568E"/>
    <w:rPr>
      <w:sz w:val="17"/>
      <w:szCs w:val="17"/>
      <w:shd w:val="clear" w:color="auto" w:fill="FFFFFF"/>
    </w:rPr>
  </w:style>
  <w:style w:type="character" w:customStyle="1" w:styleId="Bodytext8pt17">
    <w:name w:val="Body text + 8 pt17"/>
    <w:rsid w:val="00BB568E"/>
    <w:rPr>
      <w:rFonts w:ascii="Times New Roman" w:hAnsi="Times New Roman" w:cs="Times New Roman"/>
      <w:spacing w:val="0"/>
      <w:sz w:val="16"/>
      <w:szCs w:val="16"/>
      <w:shd w:val="clear" w:color="auto" w:fill="FFFFFF"/>
    </w:rPr>
  </w:style>
  <w:style w:type="character" w:customStyle="1" w:styleId="Bodytext1385pt16">
    <w:name w:val="Body text (13) + 8.5 pt16"/>
    <w:rsid w:val="00BB568E"/>
    <w:rPr>
      <w:sz w:val="17"/>
      <w:szCs w:val="17"/>
      <w:shd w:val="clear" w:color="auto" w:fill="FFFFFF"/>
    </w:rPr>
  </w:style>
  <w:style w:type="character" w:customStyle="1" w:styleId="Bodytext8pt16">
    <w:name w:val="Body text + 8 pt16"/>
    <w:rsid w:val="00BB568E"/>
    <w:rPr>
      <w:rFonts w:ascii="Times New Roman" w:hAnsi="Times New Roman" w:cs="Times New Roman"/>
      <w:spacing w:val="0"/>
      <w:sz w:val="16"/>
      <w:szCs w:val="16"/>
      <w:shd w:val="clear" w:color="auto" w:fill="FFFFFF"/>
    </w:rPr>
  </w:style>
  <w:style w:type="character" w:customStyle="1" w:styleId="Bodytext1385pt15">
    <w:name w:val="Body text (13) + 8.5 pt15"/>
    <w:rsid w:val="00BB568E"/>
    <w:rPr>
      <w:sz w:val="17"/>
      <w:szCs w:val="17"/>
      <w:shd w:val="clear" w:color="auto" w:fill="FFFFFF"/>
    </w:rPr>
  </w:style>
  <w:style w:type="character" w:customStyle="1" w:styleId="Bodytext8pt15">
    <w:name w:val="Body text + 8 pt15"/>
    <w:rsid w:val="00BB568E"/>
    <w:rPr>
      <w:rFonts w:ascii="Times New Roman" w:hAnsi="Times New Roman" w:cs="Times New Roman"/>
      <w:spacing w:val="0"/>
      <w:sz w:val="16"/>
      <w:szCs w:val="16"/>
      <w:shd w:val="clear" w:color="auto" w:fill="FFFFFF"/>
    </w:rPr>
  </w:style>
  <w:style w:type="character" w:customStyle="1" w:styleId="Bodytext1385pt14">
    <w:name w:val="Body text (13) + 8.5 pt14"/>
    <w:rsid w:val="00BB568E"/>
    <w:rPr>
      <w:sz w:val="17"/>
      <w:szCs w:val="17"/>
      <w:shd w:val="clear" w:color="auto" w:fill="FFFFFF"/>
    </w:rPr>
  </w:style>
  <w:style w:type="character" w:customStyle="1" w:styleId="Bodytext1385pt13">
    <w:name w:val="Body text (13) + 8.5 pt13"/>
    <w:rsid w:val="00BB568E"/>
    <w:rPr>
      <w:sz w:val="17"/>
      <w:szCs w:val="17"/>
      <w:shd w:val="clear" w:color="auto" w:fill="FFFFFF"/>
    </w:rPr>
  </w:style>
  <w:style w:type="character" w:customStyle="1" w:styleId="Bodytext8pt14">
    <w:name w:val="Body text + 8 pt14"/>
    <w:rsid w:val="00BB568E"/>
    <w:rPr>
      <w:rFonts w:ascii="Times New Roman" w:hAnsi="Times New Roman" w:cs="Times New Roman"/>
      <w:spacing w:val="0"/>
      <w:sz w:val="16"/>
      <w:szCs w:val="16"/>
      <w:shd w:val="clear" w:color="auto" w:fill="FFFFFF"/>
    </w:rPr>
  </w:style>
  <w:style w:type="character" w:customStyle="1" w:styleId="Bodytext1385pt12">
    <w:name w:val="Body text (13) + 8.5 pt12"/>
    <w:rsid w:val="00BB568E"/>
    <w:rPr>
      <w:sz w:val="17"/>
      <w:szCs w:val="17"/>
      <w:shd w:val="clear" w:color="auto" w:fill="FFFFFF"/>
    </w:rPr>
  </w:style>
  <w:style w:type="character" w:customStyle="1" w:styleId="Bodytext8pt13">
    <w:name w:val="Body text + 8 pt13"/>
    <w:rsid w:val="00BB568E"/>
    <w:rPr>
      <w:rFonts w:ascii="Times New Roman" w:hAnsi="Times New Roman" w:cs="Times New Roman"/>
      <w:spacing w:val="0"/>
      <w:sz w:val="16"/>
      <w:szCs w:val="16"/>
      <w:shd w:val="clear" w:color="auto" w:fill="FFFFFF"/>
    </w:rPr>
  </w:style>
  <w:style w:type="character" w:customStyle="1" w:styleId="Bodytext8pt12">
    <w:name w:val="Body text + 8 pt12"/>
    <w:rsid w:val="00BB568E"/>
    <w:rPr>
      <w:rFonts w:ascii="Times New Roman" w:hAnsi="Times New Roman" w:cs="Times New Roman"/>
      <w:spacing w:val="0"/>
      <w:sz w:val="16"/>
      <w:szCs w:val="16"/>
      <w:shd w:val="clear" w:color="auto" w:fill="FFFFFF"/>
    </w:rPr>
  </w:style>
  <w:style w:type="character" w:customStyle="1" w:styleId="Bodytext1385pt11">
    <w:name w:val="Body text (13) + 8.5 pt11"/>
    <w:rsid w:val="00BB568E"/>
    <w:rPr>
      <w:sz w:val="17"/>
      <w:szCs w:val="17"/>
      <w:shd w:val="clear" w:color="auto" w:fill="FFFFFF"/>
    </w:rPr>
  </w:style>
  <w:style w:type="character" w:customStyle="1" w:styleId="Bodytext8pt11">
    <w:name w:val="Body text + 8 pt11"/>
    <w:rsid w:val="00BB568E"/>
    <w:rPr>
      <w:rFonts w:ascii="Times New Roman" w:hAnsi="Times New Roman" w:cs="Times New Roman"/>
      <w:spacing w:val="0"/>
      <w:sz w:val="16"/>
      <w:szCs w:val="16"/>
      <w:shd w:val="clear" w:color="auto" w:fill="FFFFFF"/>
    </w:rPr>
  </w:style>
  <w:style w:type="character" w:customStyle="1" w:styleId="Bodytext1385pt10">
    <w:name w:val="Body text (13) + 8.5 pt10"/>
    <w:rsid w:val="00BB568E"/>
    <w:rPr>
      <w:sz w:val="17"/>
      <w:szCs w:val="17"/>
      <w:shd w:val="clear" w:color="auto" w:fill="FFFFFF"/>
    </w:rPr>
  </w:style>
  <w:style w:type="character" w:customStyle="1" w:styleId="Bodytext8pt10">
    <w:name w:val="Body text + 8 pt10"/>
    <w:rsid w:val="00BB568E"/>
    <w:rPr>
      <w:rFonts w:ascii="Times New Roman" w:hAnsi="Times New Roman" w:cs="Times New Roman"/>
      <w:spacing w:val="0"/>
      <w:sz w:val="16"/>
      <w:szCs w:val="16"/>
      <w:shd w:val="clear" w:color="auto" w:fill="FFFFFF"/>
    </w:rPr>
  </w:style>
  <w:style w:type="character" w:customStyle="1" w:styleId="Bodytext1385pt9">
    <w:name w:val="Body text (13) + 8.5 pt9"/>
    <w:rsid w:val="00BB568E"/>
    <w:rPr>
      <w:sz w:val="17"/>
      <w:szCs w:val="17"/>
      <w:shd w:val="clear" w:color="auto" w:fill="FFFFFF"/>
    </w:rPr>
  </w:style>
  <w:style w:type="character" w:customStyle="1" w:styleId="Bodytext8pt9">
    <w:name w:val="Body text + 8 pt9"/>
    <w:rsid w:val="00BB568E"/>
    <w:rPr>
      <w:rFonts w:ascii="Times New Roman" w:hAnsi="Times New Roman" w:cs="Times New Roman"/>
      <w:spacing w:val="0"/>
      <w:sz w:val="16"/>
      <w:szCs w:val="16"/>
      <w:shd w:val="clear" w:color="auto" w:fill="FFFFFF"/>
    </w:rPr>
  </w:style>
  <w:style w:type="character" w:customStyle="1" w:styleId="Bodytext1385pt8">
    <w:name w:val="Body text (13) + 8.5 pt8"/>
    <w:rsid w:val="00BB568E"/>
    <w:rPr>
      <w:sz w:val="17"/>
      <w:szCs w:val="17"/>
      <w:shd w:val="clear" w:color="auto" w:fill="FFFFFF"/>
    </w:rPr>
  </w:style>
  <w:style w:type="character" w:customStyle="1" w:styleId="Bodytext8pt8">
    <w:name w:val="Body text + 8 pt8"/>
    <w:rsid w:val="00BB568E"/>
    <w:rPr>
      <w:rFonts w:ascii="Times New Roman" w:hAnsi="Times New Roman" w:cs="Times New Roman"/>
      <w:spacing w:val="0"/>
      <w:sz w:val="16"/>
      <w:szCs w:val="16"/>
      <w:shd w:val="clear" w:color="auto" w:fill="FFFFFF"/>
    </w:rPr>
  </w:style>
  <w:style w:type="character" w:customStyle="1" w:styleId="Bodytext1385pt7">
    <w:name w:val="Body text (13) + 8.5 pt7"/>
    <w:rsid w:val="00BB568E"/>
    <w:rPr>
      <w:sz w:val="17"/>
      <w:szCs w:val="17"/>
      <w:shd w:val="clear" w:color="auto" w:fill="FFFFFF"/>
    </w:rPr>
  </w:style>
  <w:style w:type="character" w:customStyle="1" w:styleId="Bodytext8pt7">
    <w:name w:val="Body text + 8 pt7"/>
    <w:rsid w:val="00BB568E"/>
    <w:rPr>
      <w:rFonts w:ascii="Times New Roman" w:hAnsi="Times New Roman" w:cs="Times New Roman"/>
      <w:spacing w:val="0"/>
      <w:sz w:val="16"/>
      <w:szCs w:val="16"/>
      <w:shd w:val="clear" w:color="auto" w:fill="FFFFFF"/>
    </w:rPr>
  </w:style>
  <w:style w:type="character" w:customStyle="1" w:styleId="Bodytext8pt6">
    <w:name w:val="Body text + 8 pt6"/>
    <w:rsid w:val="00BB568E"/>
    <w:rPr>
      <w:rFonts w:ascii="Times New Roman" w:hAnsi="Times New Roman" w:cs="Times New Roman"/>
      <w:spacing w:val="0"/>
      <w:sz w:val="16"/>
      <w:szCs w:val="16"/>
      <w:shd w:val="clear" w:color="auto" w:fill="FFFFFF"/>
    </w:rPr>
  </w:style>
  <w:style w:type="character" w:customStyle="1" w:styleId="Bodytext1385pt6">
    <w:name w:val="Body text (13) + 8.5 pt6"/>
    <w:rsid w:val="00BB568E"/>
    <w:rPr>
      <w:sz w:val="17"/>
      <w:szCs w:val="17"/>
      <w:shd w:val="clear" w:color="auto" w:fill="FFFFFF"/>
    </w:rPr>
  </w:style>
  <w:style w:type="character" w:customStyle="1" w:styleId="Bodytext8pt5">
    <w:name w:val="Body text + 8 pt5"/>
    <w:rsid w:val="00BB568E"/>
    <w:rPr>
      <w:rFonts w:ascii="Times New Roman" w:hAnsi="Times New Roman" w:cs="Times New Roman"/>
      <w:spacing w:val="0"/>
      <w:sz w:val="16"/>
      <w:szCs w:val="16"/>
      <w:shd w:val="clear" w:color="auto" w:fill="FFFFFF"/>
    </w:rPr>
  </w:style>
  <w:style w:type="character" w:customStyle="1" w:styleId="Bodytext1385pt5">
    <w:name w:val="Body text (13) + 8.5 pt5"/>
    <w:rsid w:val="00BB568E"/>
    <w:rPr>
      <w:sz w:val="17"/>
      <w:szCs w:val="17"/>
      <w:shd w:val="clear" w:color="auto" w:fill="FFFFFF"/>
    </w:rPr>
  </w:style>
  <w:style w:type="character" w:customStyle="1" w:styleId="Bodytext8pt4">
    <w:name w:val="Body text + 8 pt4"/>
    <w:rsid w:val="00BB568E"/>
    <w:rPr>
      <w:rFonts w:ascii="Times New Roman" w:hAnsi="Times New Roman" w:cs="Times New Roman"/>
      <w:spacing w:val="0"/>
      <w:sz w:val="16"/>
      <w:szCs w:val="16"/>
      <w:shd w:val="clear" w:color="auto" w:fill="FFFFFF"/>
    </w:rPr>
  </w:style>
  <w:style w:type="character" w:customStyle="1" w:styleId="Bodytext1385pt4">
    <w:name w:val="Body text (13) + 8.5 pt4"/>
    <w:rsid w:val="00BB568E"/>
    <w:rPr>
      <w:sz w:val="17"/>
      <w:szCs w:val="17"/>
      <w:shd w:val="clear" w:color="auto" w:fill="FFFFFF"/>
    </w:rPr>
  </w:style>
  <w:style w:type="character" w:customStyle="1" w:styleId="Bodytext8pt3">
    <w:name w:val="Body text + 8 pt3"/>
    <w:rsid w:val="00BB568E"/>
    <w:rPr>
      <w:rFonts w:ascii="Times New Roman" w:hAnsi="Times New Roman" w:cs="Times New Roman"/>
      <w:spacing w:val="0"/>
      <w:sz w:val="16"/>
      <w:szCs w:val="16"/>
      <w:shd w:val="clear" w:color="auto" w:fill="FFFFFF"/>
    </w:rPr>
  </w:style>
  <w:style w:type="character" w:customStyle="1" w:styleId="Bodytext1385pt3">
    <w:name w:val="Body text (13) + 8.5 pt3"/>
    <w:rsid w:val="00BB568E"/>
    <w:rPr>
      <w:sz w:val="17"/>
      <w:szCs w:val="17"/>
      <w:shd w:val="clear" w:color="auto" w:fill="FFFFFF"/>
    </w:rPr>
  </w:style>
  <w:style w:type="character" w:customStyle="1" w:styleId="Bodytext8pt2">
    <w:name w:val="Body text + 8 pt2"/>
    <w:rsid w:val="00BB568E"/>
    <w:rPr>
      <w:rFonts w:ascii="Times New Roman" w:hAnsi="Times New Roman" w:cs="Times New Roman"/>
      <w:spacing w:val="0"/>
      <w:sz w:val="16"/>
      <w:szCs w:val="16"/>
      <w:shd w:val="clear" w:color="auto" w:fill="FFFFFF"/>
    </w:rPr>
  </w:style>
  <w:style w:type="character" w:customStyle="1" w:styleId="Bodytext1385pt2">
    <w:name w:val="Body text (13) + 8.5 pt2"/>
    <w:rsid w:val="00BB568E"/>
    <w:rPr>
      <w:sz w:val="17"/>
      <w:szCs w:val="17"/>
      <w:shd w:val="clear" w:color="auto" w:fill="FFFFFF"/>
    </w:rPr>
  </w:style>
  <w:style w:type="character" w:customStyle="1" w:styleId="Bodytext1385pt1">
    <w:name w:val="Body text (13) + 8.5 pt1"/>
    <w:rsid w:val="00BB568E"/>
    <w:rPr>
      <w:sz w:val="17"/>
      <w:szCs w:val="17"/>
      <w:shd w:val="clear" w:color="auto" w:fill="FFFFFF"/>
    </w:rPr>
  </w:style>
  <w:style w:type="character" w:customStyle="1" w:styleId="Heading3Spacing0pt">
    <w:name w:val="Heading #3 + Spacing 0 pt"/>
    <w:rsid w:val="00BB568E"/>
    <w:rPr>
      <w:b/>
      <w:bCs/>
      <w:noProof/>
      <w:spacing w:val="0"/>
      <w:sz w:val="21"/>
      <w:szCs w:val="21"/>
      <w:shd w:val="clear" w:color="auto" w:fill="FFFFFF"/>
    </w:rPr>
  </w:style>
  <w:style w:type="paragraph" w:customStyle="1" w:styleId="Heading210">
    <w:name w:val="Heading #21"/>
    <w:basedOn w:val="Normal"/>
    <w:rsid w:val="00BB568E"/>
    <w:pPr>
      <w:shd w:val="clear" w:color="auto" w:fill="FFFFFF"/>
      <w:spacing w:before="120" w:after="120" w:line="240" w:lineRule="atLeast"/>
      <w:outlineLvl w:val="1"/>
    </w:pPr>
    <w:rPr>
      <w:rFonts w:eastAsia="Times New Roman"/>
      <w:b/>
      <w:bCs/>
      <w:sz w:val="17"/>
      <w:szCs w:val="17"/>
    </w:rPr>
  </w:style>
  <w:style w:type="character" w:customStyle="1" w:styleId="Heading219">
    <w:name w:val="Heading #219"/>
    <w:rsid w:val="00BB568E"/>
    <w:rPr>
      <w:b/>
      <w:bCs/>
      <w:sz w:val="17"/>
      <w:szCs w:val="17"/>
      <w:shd w:val="clear" w:color="auto" w:fill="FFFFFF"/>
    </w:rPr>
  </w:style>
  <w:style w:type="character" w:customStyle="1" w:styleId="Heading217">
    <w:name w:val="Heading #217"/>
    <w:rsid w:val="00BB568E"/>
    <w:rPr>
      <w:b/>
      <w:bCs/>
      <w:sz w:val="17"/>
      <w:szCs w:val="17"/>
      <w:shd w:val="clear" w:color="auto" w:fill="FFFFFF"/>
    </w:rPr>
  </w:style>
  <w:style w:type="character" w:customStyle="1" w:styleId="Bodytext251">
    <w:name w:val="Body text25"/>
    <w:rsid w:val="00BB568E"/>
    <w:rPr>
      <w:rFonts w:ascii="Times New Roman" w:hAnsi="Times New Roman" w:cs="Times New Roman"/>
      <w:spacing w:val="0"/>
      <w:sz w:val="17"/>
      <w:szCs w:val="17"/>
      <w:shd w:val="clear" w:color="auto" w:fill="FFFFFF"/>
    </w:rPr>
  </w:style>
  <w:style w:type="character" w:customStyle="1" w:styleId="Bodytext751">
    <w:name w:val="Body text75"/>
    <w:rsid w:val="00BB568E"/>
    <w:rPr>
      <w:rFonts w:ascii="Times New Roman" w:hAnsi="Times New Roman" w:cs="Times New Roman"/>
      <w:spacing w:val="0"/>
      <w:sz w:val="17"/>
      <w:szCs w:val="17"/>
      <w:shd w:val="clear" w:color="auto" w:fill="FFFFFF"/>
    </w:rPr>
  </w:style>
  <w:style w:type="character" w:customStyle="1" w:styleId="Bodytext302">
    <w:name w:val="Body text30"/>
    <w:rsid w:val="00BB568E"/>
    <w:rPr>
      <w:rFonts w:ascii="Times New Roman" w:hAnsi="Times New Roman" w:cs="Times New Roman"/>
      <w:spacing w:val="0"/>
      <w:sz w:val="17"/>
      <w:szCs w:val="17"/>
      <w:shd w:val="clear" w:color="auto" w:fill="FFFFFF"/>
    </w:rPr>
  </w:style>
  <w:style w:type="paragraph" w:styleId="FootnoteText">
    <w:name w:val="footnote text"/>
    <w:basedOn w:val="Normal"/>
    <w:link w:val="FootnoteTextChar"/>
    <w:uiPriority w:val="99"/>
    <w:semiHidden/>
    <w:rsid w:val="00BB568E"/>
    <w:pPr>
      <w:spacing w:after="0" w:line="240" w:lineRule="auto"/>
    </w:pPr>
    <w:rPr>
      <w:rFonts w:eastAsia="Times New Roman"/>
      <w:sz w:val="20"/>
      <w:szCs w:val="20"/>
      <w:lang w:val="sr-Cyrl-CS"/>
    </w:rPr>
  </w:style>
  <w:style w:type="character" w:customStyle="1" w:styleId="FootnoteTextChar">
    <w:name w:val="Footnote Text Char"/>
    <w:link w:val="FootnoteText"/>
    <w:uiPriority w:val="99"/>
    <w:semiHidden/>
    <w:rsid w:val="00BB568E"/>
    <w:rPr>
      <w:rFonts w:ascii="Times New Roman" w:eastAsia="Times New Roman" w:hAnsi="Times New Roman" w:cs="Times New Roman"/>
      <w:sz w:val="20"/>
      <w:szCs w:val="20"/>
      <w:lang w:val="sr-Cyrl-CS"/>
    </w:rPr>
  </w:style>
  <w:style w:type="character" w:customStyle="1" w:styleId="Normal1Char">
    <w:name w:val="Normal1 Char"/>
    <w:link w:val="Normal1"/>
    <w:rsid w:val="00BB568E"/>
    <w:rPr>
      <w:sz w:val="24"/>
      <w:szCs w:val="24"/>
      <w:lang w:eastAsia="sr-Cyrl-CS"/>
    </w:rPr>
  </w:style>
  <w:style w:type="paragraph" w:customStyle="1" w:styleId="Normal1">
    <w:name w:val="Normal1"/>
    <w:basedOn w:val="Normal"/>
    <w:link w:val="Normal1Char"/>
    <w:rsid w:val="00BB568E"/>
    <w:pPr>
      <w:tabs>
        <w:tab w:val="left" w:pos="1418"/>
      </w:tabs>
      <w:spacing w:after="0" w:line="240" w:lineRule="auto"/>
      <w:ind w:firstLine="1418"/>
    </w:pPr>
    <w:rPr>
      <w:szCs w:val="24"/>
      <w:lang w:eastAsia="sr-Cyrl-CS"/>
    </w:rPr>
  </w:style>
  <w:style w:type="character" w:customStyle="1" w:styleId="naslovChar">
    <w:name w:val="naslov Char"/>
    <w:link w:val="naslov"/>
    <w:rsid w:val="00BB568E"/>
    <w:rPr>
      <w:b/>
      <w:caps/>
      <w:sz w:val="26"/>
      <w:szCs w:val="26"/>
    </w:rPr>
  </w:style>
  <w:style w:type="paragraph" w:customStyle="1" w:styleId="naslov">
    <w:name w:val="naslov"/>
    <w:basedOn w:val="Normal"/>
    <w:next w:val="podnaslov"/>
    <w:link w:val="naslovChar"/>
    <w:rsid w:val="00BB568E"/>
    <w:pPr>
      <w:keepNext/>
      <w:tabs>
        <w:tab w:val="left" w:pos="1441"/>
      </w:tabs>
      <w:spacing w:before="480" w:after="0" w:line="240" w:lineRule="auto"/>
      <w:jc w:val="center"/>
    </w:pPr>
    <w:rPr>
      <w:b/>
      <w:caps/>
      <w:sz w:val="26"/>
      <w:szCs w:val="26"/>
    </w:rPr>
  </w:style>
  <w:style w:type="paragraph" w:customStyle="1" w:styleId="podnaslov">
    <w:name w:val="podnaslov"/>
    <w:basedOn w:val="naslov"/>
    <w:next w:val="clan"/>
    <w:link w:val="podnaslovChar"/>
    <w:rsid w:val="00BB568E"/>
    <w:pPr>
      <w:spacing w:before="600" w:after="360"/>
    </w:pPr>
    <w:rPr>
      <w:b w:val="0"/>
      <w:caps w:val="0"/>
    </w:rPr>
  </w:style>
  <w:style w:type="paragraph" w:customStyle="1" w:styleId="clan">
    <w:name w:val="clan"/>
    <w:basedOn w:val="podnaslov"/>
    <w:next w:val="Normal"/>
    <w:rsid w:val="00BB568E"/>
    <w:pPr>
      <w:spacing w:before="480" w:after="480"/>
    </w:pPr>
  </w:style>
  <w:style w:type="character" w:customStyle="1" w:styleId="podnaslovChar">
    <w:name w:val="podnaslov Char"/>
    <w:link w:val="podnaslov"/>
    <w:rsid w:val="00BB568E"/>
    <w:rPr>
      <w:b w:val="0"/>
      <w:caps w:val="0"/>
      <w:sz w:val="26"/>
      <w:szCs w:val="26"/>
    </w:rPr>
  </w:style>
  <w:style w:type="character" w:styleId="FootnoteReference">
    <w:name w:val="footnote reference"/>
    <w:uiPriority w:val="99"/>
    <w:semiHidden/>
    <w:rsid w:val="00BB568E"/>
    <w:rPr>
      <w:vertAlign w:val="superscript"/>
    </w:rPr>
  </w:style>
  <w:style w:type="paragraph" w:styleId="CommentText">
    <w:name w:val="annotation text"/>
    <w:basedOn w:val="Normal"/>
    <w:link w:val="CommentTextChar"/>
    <w:uiPriority w:val="99"/>
    <w:semiHidden/>
    <w:rsid w:val="00BB568E"/>
    <w:pPr>
      <w:keepNext/>
      <w:spacing w:after="0" w:line="240" w:lineRule="auto"/>
    </w:pPr>
    <w:rPr>
      <w:rFonts w:eastAsia="Times New Roman"/>
      <w:sz w:val="20"/>
      <w:szCs w:val="20"/>
      <w:lang w:eastAsia="sr-Cyrl-CS"/>
    </w:rPr>
  </w:style>
  <w:style w:type="character" w:customStyle="1" w:styleId="CommentTextChar">
    <w:name w:val="Comment Text Char"/>
    <w:link w:val="CommentText"/>
    <w:uiPriority w:val="99"/>
    <w:semiHidden/>
    <w:rsid w:val="00BB568E"/>
    <w:rPr>
      <w:rFonts w:ascii="Times New Roman" w:eastAsia="Times New Roman" w:hAnsi="Times New Roman" w:cs="Times New Roman"/>
      <w:sz w:val="20"/>
      <w:szCs w:val="20"/>
      <w:lang w:eastAsia="sr-Cyrl-CS"/>
    </w:rPr>
  </w:style>
  <w:style w:type="paragraph" w:customStyle="1" w:styleId="teze">
    <w:name w:val="teze"/>
    <w:basedOn w:val="Normal1"/>
    <w:link w:val="tezeChar"/>
    <w:rsid w:val="00BB568E"/>
    <w:pPr>
      <w:numPr>
        <w:numId w:val="1"/>
      </w:numPr>
      <w:tabs>
        <w:tab w:val="clear" w:pos="1418"/>
      </w:tabs>
    </w:pPr>
  </w:style>
  <w:style w:type="paragraph" w:customStyle="1" w:styleId="brojevi">
    <w:name w:val="brojevi"/>
    <w:basedOn w:val="teze"/>
    <w:link w:val="brojeviChar"/>
    <w:rsid w:val="00BB568E"/>
    <w:pPr>
      <w:numPr>
        <w:numId w:val="0"/>
      </w:numPr>
    </w:pPr>
  </w:style>
  <w:style w:type="paragraph" w:customStyle="1" w:styleId="a">
    <w:name w:val="наслов"/>
    <w:basedOn w:val="Normal"/>
    <w:rsid w:val="00BB568E"/>
    <w:pPr>
      <w:keepNext/>
      <w:tabs>
        <w:tab w:val="left" w:pos="1441"/>
      </w:tabs>
      <w:spacing w:before="480" w:after="120" w:line="240" w:lineRule="auto"/>
      <w:jc w:val="center"/>
    </w:pPr>
    <w:rPr>
      <w:rFonts w:eastAsia="Times New Roman" w:cs="CTimesRoman"/>
      <w:b/>
      <w:sz w:val="28"/>
      <w:szCs w:val="28"/>
      <w:lang w:val="ru-RU"/>
    </w:rPr>
  </w:style>
  <w:style w:type="paragraph" w:customStyle="1" w:styleId="naslov1">
    <w:name w:val="naslov1"/>
    <w:basedOn w:val="Normal"/>
    <w:rsid w:val="00BB568E"/>
    <w:pPr>
      <w:keepNext/>
      <w:tabs>
        <w:tab w:val="left" w:pos="1441"/>
      </w:tabs>
      <w:spacing w:before="480" w:after="120" w:line="240" w:lineRule="auto"/>
      <w:jc w:val="center"/>
    </w:pPr>
    <w:rPr>
      <w:rFonts w:eastAsia="Times New Roman" w:cs="CTimesRoman"/>
      <w:szCs w:val="20"/>
      <w:lang w:val="ru-RU"/>
    </w:rPr>
  </w:style>
  <w:style w:type="paragraph" w:customStyle="1" w:styleId="naslov2">
    <w:name w:val="naslov2"/>
    <w:basedOn w:val="Normal"/>
    <w:rsid w:val="00BB568E"/>
    <w:pPr>
      <w:keepNext/>
      <w:tabs>
        <w:tab w:val="left" w:pos="1441"/>
      </w:tabs>
      <w:spacing w:before="480" w:after="360" w:line="240" w:lineRule="auto"/>
      <w:jc w:val="center"/>
    </w:pPr>
    <w:rPr>
      <w:rFonts w:eastAsia="Times New Roman" w:cs="CTimesRoman"/>
      <w:b/>
      <w:szCs w:val="24"/>
      <w:lang w:val="ru-RU"/>
    </w:rPr>
  </w:style>
  <w:style w:type="paragraph" w:customStyle="1" w:styleId="ispodrazreda">
    <w:name w:val="ispod razreda"/>
    <w:basedOn w:val="Normal"/>
    <w:link w:val="ispodrazredaChar"/>
    <w:rsid w:val="00BB568E"/>
    <w:pPr>
      <w:keepNext/>
      <w:tabs>
        <w:tab w:val="left" w:pos="1441"/>
      </w:tabs>
      <w:spacing w:after="240" w:line="240" w:lineRule="auto"/>
      <w:jc w:val="center"/>
    </w:pPr>
    <w:rPr>
      <w:rFonts w:eastAsia="Times New Roman"/>
      <w:szCs w:val="20"/>
      <w:lang w:val="sr-Cyrl-CS"/>
    </w:rPr>
  </w:style>
  <w:style w:type="paragraph" w:customStyle="1" w:styleId="slova">
    <w:name w:val="slova"/>
    <w:basedOn w:val="Normal1"/>
    <w:rsid w:val="00BB568E"/>
    <w:pPr>
      <w:ind w:firstLine="0"/>
    </w:pPr>
    <w:rPr>
      <w:lang w:val="ru-RU"/>
    </w:rPr>
  </w:style>
  <w:style w:type="paragraph" w:customStyle="1" w:styleId="razredi">
    <w:name w:val="razredi"/>
    <w:basedOn w:val="podnaslov"/>
    <w:link w:val="razrediChar"/>
    <w:rsid w:val="00BB568E"/>
    <w:pPr>
      <w:spacing w:after="0"/>
    </w:pPr>
    <w:rPr>
      <w:b/>
      <w:caps/>
      <w:sz w:val="24"/>
      <w:lang w:val="ru-RU"/>
    </w:rPr>
  </w:style>
  <w:style w:type="character" w:customStyle="1" w:styleId="tezeChar">
    <w:name w:val="teze Char"/>
    <w:link w:val="teze"/>
    <w:rsid w:val="00BB568E"/>
    <w:rPr>
      <w:rFonts w:ascii="Times New Roman" w:hAnsi="Times New Roman"/>
      <w:sz w:val="24"/>
      <w:szCs w:val="24"/>
      <w:lang w:eastAsia="sr-Cyrl-CS"/>
    </w:rPr>
  </w:style>
  <w:style w:type="character" w:customStyle="1" w:styleId="brojeviChar">
    <w:name w:val="brojevi Char"/>
    <w:link w:val="brojevi"/>
    <w:rsid w:val="00BB568E"/>
    <w:rPr>
      <w:sz w:val="24"/>
      <w:szCs w:val="24"/>
      <w:lang w:eastAsia="sr-Cyrl-CS"/>
    </w:rPr>
  </w:style>
  <w:style w:type="character" w:customStyle="1" w:styleId="ispodrazredaChar">
    <w:name w:val="ispod razreda Char"/>
    <w:link w:val="ispodrazreda"/>
    <w:rsid w:val="00BB568E"/>
    <w:rPr>
      <w:rFonts w:ascii="Times New Roman" w:eastAsia="Times New Roman" w:hAnsi="Times New Roman" w:cs="Times New Roman"/>
      <w:sz w:val="24"/>
      <w:szCs w:val="20"/>
      <w:lang w:val="sr-Cyrl-CS"/>
    </w:rPr>
  </w:style>
  <w:style w:type="character" w:customStyle="1" w:styleId="razrediChar">
    <w:name w:val="razredi Char"/>
    <w:link w:val="razredi"/>
    <w:rsid w:val="00BB568E"/>
    <w:rPr>
      <w:b/>
      <w:caps/>
      <w:sz w:val="24"/>
      <w:szCs w:val="26"/>
      <w:lang w:val="ru-RU"/>
    </w:rPr>
  </w:style>
  <w:style w:type="paragraph" w:styleId="TOC4">
    <w:name w:val="toc 4"/>
    <w:basedOn w:val="Normal"/>
    <w:next w:val="Normal"/>
    <w:autoRedefine/>
    <w:uiPriority w:val="39"/>
    <w:rsid w:val="00BB568E"/>
    <w:pPr>
      <w:keepNext/>
      <w:spacing w:after="0" w:line="240" w:lineRule="auto"/>
      <w:ind w:left="720"/>
    </w:pPr>
    <w:rPr>
      <w:rFonts w:eastAsia="Times New Roman" w:cs="CTimesRoman"/>
      <w:szCs w:val="20"/>
    </w:rPr>
  </w:style>
  <w:style w:type="paragraph" w:styleId="TOC5">
    <w:name w:val="toc 5"/>
    <w:basedOn w:val="Normal"/>
    <w:next w:val="Normal"/>
    <w:autoRedefine/>
    <w:uiPriority w:val="39"/>
    <w:rsid w:val="00BB568E"/>
    <w:pPr>
      <w:keepNext/>
      <w:spacing w:after="0" w:line="240" w:lineRule="auto"/>
      <w:ind w:left="960"/>
    </w:pPr>
    <w:rPr>
      <w:rFonts w:eastAsia="Times New Roman" w:cs="CTimesRoman"/>
      <w:szCs w:val="20"/>
    </w:rPr>
  </w:style>
  <w:style w:type="paragraph" w:styleId="TOC6">
    <w:name w:val="toc 6"/>
    <w:basedOn w:val="Normal"/>
    <w:next w:val="Normal"/>
    <w:autoRedefine/>
    <w:uiPriority w:val="39"/>
    <w:rsid w:val="00BB568E"/>
    <w:pPr>
      <w:keepNext/>
      <w:spacing w:after="0" w:line="240" w:lineRule="auto"/>
      <w:ind w:left="1200"/>
    </w:pPr>
    <w:rPr>
      <w:rFonts w:eastAsia="Times New Roman" w:cs="CTimesRoman"/>
      <w:szCs w:val="20"/>
    </w:rPr>
  </w:style>
  <w:style w:type="paragraph" w:styleId="TOC8">
    <w:name w:val="toc 8"/>
    <w:basedOn w:val="Normal"/>
    <w:next w:val="Normal"/>
    <w:autoRedefine/>
    <w:uiPriority w:val="39"/>
    <w:rsid w:val="00BB568E"/>
    <w:pPr>
      <w:keepNext/>
      <w:spacing w:after="0" w:line="240" w:lineRule="auto"/>
      <w:ind w:left="1680"/>
    </w:pPr>
    <w:rPr>
      <w:rFonts w:eastAsia="Times New Roman" w:cs="CTimesRoman"/>
      <w:szCs w:val="20"/>
    </w:rPr>
  </w:style>
  <w:style w:type="paragraph" w:customStyle="1" w:styleId="StylebrojeviLatinTimesNewRoman">
    <w:name w:val="Style brojevi + (Latin) Times New Roman"/>
    <w:basedOn w:val="brojevi"/>
    <w:rsid w:val="00BB568E"/>
  </w:style>
  <w:style w:type="paragraph" w:customStyle="1" w:styleId="StyletezeLatinTimesNewRoman">
    <w:name w:val="Style teze + (Latin) Times New Roman"/>
    <w:basedOn w:val="teze"/>
    <w:rsid w:val="00BB568E"/>
  </w:style>
  <w:style w:type="numbering" w:customStyle="1" w:styleId="NoList111">
    <w:name w:val="No List111"/>
    <w:next w:val="NoList"/>
    <w:semiHidden/>
    <w:unhideWhenUsed/>
    <w:rsid w:val="00BB568E"/>
  </w:style>
  <w:style w:type="character" w:customStyle="1" w:styleId="Bodytext87">
    <w:name w:val="Body text87"/>
    <w:rsid w:val="00BB568E"/>
    <w:rPr>
      <w:rFonts w:ascii="Times New Roman" w:hAnsi="Times New Roman" w:cs="Times New Roman"/>
      <w:spacing w:val="0"/>
      <w:sz w:val="17"/>
      <w:szCs w:val="17"/>
    </w:rPr>
  </w:style>
  <w:style w:type="character" w:customStyle="1" w:styleId="Bodytext311">
    <w:name w:val="Body text31"/>
    <w:rsid w:val="00BB568E"/>
    <w:rPr>
      <w:rFonts w:ascii="Times New Roman" w:hAnsi="Times New Roman" w:cs="Times New Roman"/>
      <w:spacing w:val="0"/>
      <w:sz w:val="17"/>
      <w:szCs w:val="17"/>
    </w:rPr>
  </w:style>
  <w:style w:type="character" w:customStyle="1" w:styleId="Heading2100">
    <w:name w:val="Heading #210"/>
    <w:rsid w:val="00BB568E"/>
  </w:style>
  <w:style w:type="paragraph" w:customStyle="1" w:styleId="Bodytext212">
    <w:name w:val="Body text (2)1"/>
    <w:basedOn w:val="Normal"/>
    <w:rsid w:val="00BB568E"/>
    <w:pPr>
      <w:shd w:val="clear" w:color="auto" w:fill="FFFFFF"/>
      <w:spacing w:after="0" w:line="240" w:lineRule="atLeast"/>
    </w:pPr>
    <w:rPr>
      <w:b/>
      <w:bCs/>
      <w:sz w:val="12"/>
      <w:szCs w:val="12"/>
    </w:rPr>
  </w:style>
  <w:style w:type="paragraph" w:customStyle="1" w:styleId="Bodytext713">
    <w:name w:val="Body text (7)1"/>
    <w:basedOn w:val="Normal"/>
    <w:rsid w:val="00BB568E"/>
    <w:pPr>
      <w:shd w:val="clear" w:color="auto" w:fill="FFFFFF"/>
      <w:spacing w:after="0" w:line="240" w:lineRule="atLeast"/>
    </w:pPr>
    <w:rPr>
      <w:b/>
      <w:bCs/>
      <w:sz w:val="12"/>
      <w:szCs w:val="12"/>
    </w:rPr>
  </w:style>
  <w:style w:type="paragraph" w:customStyle="1" w:styleId="Bodytext312">
    <w:name w:val="Body text (3)1"/>
    <w:basedOn w:val="Normal"/>
    <w:rsid w:val="00BB568E"/>
    <w:pPr>
      <w:shd w:val="clear" w:color="auto" w:fill="FFFFFF"/>
      <w:spacing w:after="60" w:line="240" w:lineRule="atLeast"/>
      <w:jc w:val="center"/>
    </w:pPr>
    <w:rPr>
      <w:b/>
      <w:bCs/>
      <w:sz w:val="12"/>
      <w:szCs w:val="12"/>
    </w:rPr>
  </w:style>
  <w:style w:type="character" w:customStyle="1" w:styleId="BodytextNotBold">
    <w:name w:val="Body text + Not Bold"/>
    <w:rsid w:val="00BB568E"/>
  </w:style>
  <w:style w:type="character" w:customStyle="1" w:styleId="Heading12">
    <w:name w:val="Heading #1 (2)"/>
    <w:link w:val="Heading121"/>
    <w:rsid w:val="00BB568E"/>
    <w:rPr>
      <w:b/>
      <w:bCs/>
      <w:sz w:val="14"/>
      <w:szCs w:val="14"/>
      <w:shd w:val="clear" w:color="auto" w:fill="FFFFFF"/>
    </w:rPr>
  </w:style>
  <w:style w:type="paragraph" w:customStyle="1" w:styleId="Heading121">
    <w:name w:val="Heading #1 (2)1"/>
    <w:basedOn w:val="Normal"/>
    <w:link w:val="Heading12"/>
    <w:rsid w:val="00BB568E"/>
    <w:pPr>
      <w:shd w:val="clear" w:color="auto" w:fill="FFFFFF"/>
      <w:spacing w:before="60" w:after="0" w:line="251" w:lineRule="exact"/>
      <w:jc w:val="center"/>
      <w:outlineLvl w:val="0"/>
    </w:pPr>
    <w:rPr>
      <w:b/>
      <w:bCs/>
      <w:sz w:val="14"/>
      <w:szCs w:val="14"/>
      <w:shd w:val="clear" w:color="auto" w:fill="FFFFFF"/>
    </w:rPr>
  </w:style>
  <w:style w:type="paragraph" w:customStyle="1" w:styleId="Heading110">
    <w:name w:val="Heading #11"/>
    <w:basedOn w:val="Normal"/>
    <w:rsid w:val="00BB568E"/>
    <w:pPr>
      <w:shd w:val="clear" w:color="auto" w:fill="FFFFFF"/>
      <w:spacing w:after="0" w:line="251" w:lineRule="exact"/>
      <w:jc w:val="center"/>
      <w:outlineLvl w:val="0"/>
    </w:pPr>
    <w:rPr>
      <w:b/>
      <w:bCs/>
      <w:sz w:val="16"/>
      <w:szCs w:val="16"/>
    </w:rPr>
  </w:style>
  <w:style w:type="paragraph" w:customStyle="1" w:styleId="Bodytext411">
    <w:name w:val="Body text (4)1"/>
    <w:basedOn w:val="Normal"/>
    <w:rsid w:val="00BB568E"/>
    <w:pPr>
      <w:shd w:val="clear" w:color="auto" w:fill="FFFFFF"/>
      <w:spacing w:before="60" w:after="60" w:line="125" w:lineRule="exact"/>
      <w:jc w:val="center"/>
    </w:pPr>
    <w:rPr>
      <w:b/>
      <w:bCs/>
      <w:sz w:val="12"/>
      <w:szCs w:val="12"/>
    </w:rPr>
  </w:style>
  <w:style w:type="character" w:customStyle="1" w:styleId="Bodytext2NotBold">
    <w:name w:val="Body text (2) + Not Bold"/>
    <w:rsid w:val="00BB568E"/>
  </w:style>
  <w:style w:type="paragraph" w:customStyle="1" w:styleId="Bodytext810">
    <w:name w:val="Body text (8)1"/>
    <w:basedOn w:val="Normal"/>
    <w:rsid w:val="00BB568E"/>
    <w:pPr>
      <w:shd w:val="clear" w:color="auto" w:fill="FFFFFF"/>
      <w:spacing w:after="60" w:line="126" w:lineRule="exact"/>
    </w:pPr>
    <w:rPr>
      <w:b/>
      <w:bCs/>
      <w:sz w:val="14"/>
      <w:szCs w:val="14"/>
    </w:rPr>
  </w:style>
  <w:style w:type="character" w:customStyle="1" w:styleId="Bodytext8NotBold">
    <w:name w:val="Body text (8) + Not Bold"/>
    <w:rsid w:val="00BB568E"/>
  </w:style>
  <w:style w:type="character" w:customStyle="1" w:styleId="Bodytext221">
    <w:name w:val="Body text (2)2"/>
    <w:rsid w:val="00BB568E"/>
    <w:rPr>
      <w:rFonts w:ascii="Times New Roman" w:hAnsi="Times New Roman" w:cs="Times New Roman"/>
      <w:b/>
      <w:bCs/>
      <w:sz w:val="16"/>
      <w:szCs w:val="16"/>
      <w:shd w:val="clear" w:color="auto" w:fill="FFFFFF"/>
    </w:rPr>
  </w:style>
  <w:style w:type="character" w:customStyle="1" w:styleId="Bodytext321">
    <w:name w:val="Body text (3)2"/>
    <w:rsid w:val="00BB568E"/>
    <w:rPr>
      <w:rFonts w:ascii="Times New Roman" w:hAnsi="Times New Roman" w:cs="Times New Roman"/>
      <w:b/>
      <w:bCs/>
      <w:sz w:val="16"/>
      <w:szCs w:val="16"/>
      <w:shd w:val="clear" w:color="auto" w:fill="FFFFFF"/>
    </w:rPr>
  </w:style>
  <w:style w:type="character" w:customStyle="1" w:styleId="Heading120">
    <w:name w:val="Heading #12"/>
    <w:rsid w:val="00BB568E"/>
    <w:rPr>
      <w:rFonts w:ascii="Times New Roman" w:hAnsi="Times New Roman" w:cs="Times New Roman"/>
      <w:b w:val="0"/>
      <w:bCs w:val="0"/>
      <w:sz w:val="18"/>
      <w:szCs w:val="18"/>
      <w:shd w:val="clear" w:color="auto" w:fill="FFFFFF"/>
    </w:rPr>
  </w:style>
  <w:style w:type="character" w:customStyle="1" w:styleId="Bodytext421">
    <w:name w:val="Body text (4)2"/>
    <w:rsid w:val="00BB568E"/>
    <w:rPr>
      <w:rFonts w:ascii="Times New Roman" w:hAnsi="Times New Roman" w:cs="Times New Roman"/>
      <w:b/>
      <w:bCs/>
      <w:sz w:val="16"/>
      <w:szCs w:val="16"/>
      <w:shd w:val="clear" w:color="auto" w:fill="FFFFFF"/>
    </w:rPr>
  </w:style>
  <w:style w:type="paragraph" w:customStyle="1" w:styleId="Bodytext511">
    <w:name w:val="Body text (5)1"/>
    <w:basedOn w:val="Normal"/>
    <w:rsid w:val="00BB568E"/>
    <w:pPr>
      <w:shd w:val="clear" w:color="auto" w:fill="FFFFFF"/>
      <w:spacing w:before="120" w:after="0" w:line="235" w:lineRule="exact"/>
      <w:jc w:val="right"/>
    </w:pPr>
    <w:rPr>
      <w:sz w:val="16"/>
      <w:szCs w:val="16"/>
    </w:rPr>
  </w:style>
  <w:style w:type="character" w:customStyle="1" w:styleId="Bodytext521">
    <w:name w:val="Body text (5)2"/>
    <w:rsid w:val="00BB568E"/>
  </w:style>
  <w:style w:type="character" w:customStyle="1" w:styleId="Headerorfooter85pt">
    <w:name w:val="Header or footer + 8.5 pt"/>
    <w:rsid w:val="00BB568E"/>
    <w:rPr>
      <w:spacing w:val="0"/>
      <w:sz w:val="17"/>
      <w:szCs w:val="17"/>
      <w:shd w:val="clear" w:color="auto" w:fill="FFFFFF"/>
    </w:rPr>
  </w:style>
  <w:style w:type="character" w:customStyle="1" w:styleId="Bodytext222">
    <w:name w:val="Body text (2)22"/>
    <w:rsid w:val="00BB568E"/>
  </w:style>
  <w:style w:type="character" w:customStyle="1" w:styleId="Heading122">
    <w:name w:val="Heading #1 (2)_"/>
    <w:rsid w:val="00BB568E"/>
    <w:rPr>
      <w:rFonts w:ascii="Times New Roman" w:hAnsi="Times New Roman" w:cs="Times New Roman"/>
      <w:spacing w:val="0"/>
      <w:sz w:val="17"/>
      <w:szCs w:val="17"/>
    </w:rPr>
  </w:style>
  <w:style w:type="character" w:customStyle="1" w:styleId="Bodytext108">
    <w:name w:val="Body text108"/>
    <w:rsid w:val="00BB568E"/>
  </w:style>
  <w:style w:type="character" w:customStyle="1" w:styleId="Bodytext107">
    <w:name w:val="Body text107"/>
    <w:rsid w:val="00BB568E"/>
  </w:style>
  <w:style w:type="character" w:customStyle="1" w:styleId="Bodytext106">
    <w:name w:val="Body text106"/>
    <w:rsid w:val="00BB568E"/>
  </w:style>
  <w:style w:type="character" w:customStyle="1" w:styleId="Bodytext2210">
    <w:name w:val="Body text (2)21"/>
    <w:rsid w:val="00BB568E"/>
  </w:style>
  <w:style w:type="character" w:customStyle="1" w:styleId="Bodytext2200">
    <w:name w:val="Body text (2)20"/>
    <w:rsid w:val="00BB568E"/>
  </w:style>
  <w:style w:type="character" w:customStyle="1" w:styleId="Bodytext105">
    <w:name w:val="Body text105"/>
    <w:rsid w:val="00BB568E"/>
  </w:style>
  <w:style w:type="character" w:customStyle="1" w:styleId="Bodytext104">
    <w:name w:val="Body text104"/>
    <w:rsid w:val="00BB568E"/>
  </w:style>
  <w:style w:type="character" w:customStyle="1" w:styleId="Bodytext103">
    <w:name w:val="Body text103"/>
    <w:rsid w:val="00BB568E"/>
  </w:style>
  <w:style w:type="character" w:customStyle="1" w:styleId="Bodytext1020">
    <w:name w:val="Body text102"/>
    <w:rsid w:val="00BB568E"/>
  </w:style>
  <w:style w:type="character" w:customStyle="1" w:styleId="Heading222">
    <w:name w:val="Heading #222"/>
    <w:rsid w:val="00BB568E"/>
  </w:style>
  <w:style w:type="character" w:customStyle="1" w:styleId="Bodytext1010">
    <w:name w:val="Body text101"/>
    <w:rsid w:val="00BB568E"/>
  </w:style>
  <w:style w:type="character" w:customStyle="1" w:styleId="Bodytext1000">
    <w:name w:val="Body text100"/>
    <w:rsid w:val="00BB568E"/>
  </w:style>
  <w:style w:type="character" w:customStyle="1" w:styleId="Heading221">
    <w:name w:val="Heading #221"/>
    <w:rsid w:val="00BB568E"/>
  </w:style>
  <w:style w:type="character" w:customStyle="1" w:styleId="Bodytext99">
    <w:name w:val="Body text99"/>
    <w:rsid w:val="00BB568E"/>
  </w:style>
  <w:style w:type="character" w:customStyle="1" w:styleId="Heading2200">
    <w:name w:val="Heading #220"/>
    <w:rsid w:val="00BB568E"/>
  </w:style>
  <w:style w:type="character" w:customStyle="1" w:styleId="Bodytext98">
    <w:name w:val="Body text98"/>
    <w:rsid w:val="00BB568E"/>
  </w:style>
  <w:style w:type="character" w:customStyle="1" w:styleId="Bodytext97">
    <w:name w:val="Body text97"/>
    <w:rsid w:val="00BB568E"/>
  </w:style>
  <w:style w:type="character" w:customStyle="1" w:styleId="Bodytext96">
    <w:name w:val="Body text96"/>
    <w:rsid w:val="00BB568E"/>
  </w:style>
  <w:style w:type="character" w:customStyle="1" w:styleId="Bodytext95">
    <w:name w:val="Body text95"/>
    <w:rsid w:val="00BB568E"/>
  </w:style>
  <w:style w:type="character" w:customStyle="1" w:styleId="Bodytext94">
    <w:name w:val="Body text94"/>
    <w:rsid w:val="00BB568E"/>
  </w:style>
  <w:style w:type="character" w:customStyle="1" w:styleId="Heading218">
    <w:name w:val="Heading #218"/>
    <w:rsid w:val="00BB568E"/>
  </w:style>
  <w:style w:type="character" w:customStyle="1" w:styleId="Bodytext93">
    <w:name w:val="Body text93"/>
    <w:rsid w:val="00BB568E"/>
  </w:style>
  <w:style w:type="character" w:customStyle="1" w:styleId="Heading18">
    <w:name w:val="Heading #18"/>
    <w:rsid w:val="00BB568E"/>
  </w:style>
  <w:style w:type="character" w:customStyle="1" w:styleId="Heading1NotBold">
    <w:name w:val="Heading #1 + Not Bold"/>
    <w:rsid w:val="00BB568E"/>
  </w:style>
  <w:style w:type="character" w:customStyle="1" w:styleId="Bodytext92">
    <w:name w:val="Body text92"/>
    <w:rsid w:val="00BB568E"/>
  </w:style>
  <w:style w:type="character" w:customStyle="1" w:styleId="Heading17">
    <w:name w:val="Heading #17"/>
    <w:rsid w:val="00BB568E"/>
  </w:style>
  <w:style w:type="character" w:customStyle="1" w:styleId="Heading1NotBold1">
    <w:name w:val="Heading #1 + Not Bold1"/>
    <w:rsid w:val="00BB568E"/>
  </w:style>
  <w:style w:type="character" w:customStyle="1" w:styleId="Bodytext910">
    <w:name w:val="Body text91"/>
    <w:rsid w:val="00BB568E"/>
  </w:style>
  <w:style w:type="character" w:customStyle="1" w:styleId="Heading16">
    <w:name w:val="Heading #16"/>
    <w:rsid w:val="00BB568E"/>
  </w:style>
  <w:style w:type="character" w:customStyle="1" w:styleId="Bodytext900">
    <w:name w:val="Body text90"/>
    <w:rsid w:val="00BB568E"/>
  </w:style>
  <w:style w:type="character" w:customStyle="1" w:styleId="Heading15">
    <w:name w:val="Heading #15"/>
    <w:rsid w:val="00BB568E"/>
  </w:style>
  <w:style w:type="character" w:customStyle="1" w:styleId="Bodytext89">
    <w:name w:val="Body text89"/>
    <w:rsid w:val="00BB568E"/>
  </w:style>
  <w:style w:type="character" w:customStyle="1" w:styleId="Heading14">
    <w:name w:val="Heading #14"/>
    <w:rsid w:val="00BB568E"/>
  </w:style>
  <w:style w:type="character" w:customStyle="1" w:styleId="Bodytext88">
    <w:name w:val="Body text88"/>
    <w:rsid w:val="00BB568E"/>
  </w:style>
  <w:style w:type="character" w:customStyle="1" w:styleId="Heading216">
    <w:name w:val="Heading #216"/>
    <w:rsid w:val="00BB568E"/>
  </w:style>
  <w:style w:type="character" w:customStyle="1" w:styleId="Bodytext86">
    <w:name w:val="Body text86"/>
    <w:rsid w:val="00BB568E"/>
  </w:style>
  <w:style w:type="character" w:customStyle="1" w:styleId="Bodytext85">
    <w:name w:val="Body text85"/>
    <w:rsid w:val="00BB568E"/>
  </w:style>
  <w:style w:type="character" w:customStyle="1" w:styleId="Bodytext84">
    <w:name w:val="Body text84"/>
    <w:rsid w:val="00BB568E"/>
  </w:style>
  <w:style w:type="character" w:customStyle="1" w:styleId="Bodytext83">
    <w:name w:val="Body text83"/>
    <w:rsid w:val="00BB568E"/>
  </w:style>
  <w:style w:type="character" w:customStyle="1" w:styleId="Heading215">
    <w:name w:val="Heading #215"/>
    <w:rsid w:val="00BB568E"/>
  </w:style>
  <w:style w:type="character" w:customStyle="1" w:styleId="Bodytext82">
    <w:name w:val="Body text82"/>
    <w:rsid w:val="00BB568E"/>
  </w:style>
  <w:style w:type="character" w:customStyle="1" w:styleId="Bodytext811">
    <w:name w:val="Body text81"/>
    <w:rsid w:val="00BB568E"/>
  </w:style>
  <w:style w:type="character" w:customStyle="1" w:styleId="Bodytext800">
    <w:name w:val="Body text80"/>
    <w:rsid w:val="00BB568E"/>
  </w:style>
  <w:style w:type="character" w:customStyle="1" w:styleId="Heading214">
    <w:name w:val="Heading #214"/>
    <w:rsid w:val="00BB568E"/>
  </w:style>
  <w:style w:type="character" w:customStyle="1" w:styleId="Bodytext79">
    <w:name w:val="Body text79"/>
    <w:rsid w:val="00BB568E"/>
  </w:style>
  <w:style w:type="character" w:customStyle="1" w:styleId="Heading213">
    <w:name w:val="Heading #213"/>
    <w:rsid w:val="00BB568E"/>
  </w:style>
  <w:style w:type="character" w:customStyle="1" w:styleId="Bodytext78">
    <w:name w:val="Body text78"/>
    <w:rsid w:val="00BB568E"/>
  </w:style>
  <w:style w:type="character" w:customStyle="1" w:styleId="Heading212">
    <w:name w:val="Heading #212"/>
    <w:rsid w:val="00BB568E"/>
  </w:style>
  <w:style w:type="character" w:customStyle="1" w:styleId="Bodytext77">
    <w:name w:val="Body text77"/>
    <w:rsid w:val="00BB568E"/>
  </w:style>
  <w:style w:type="character" w:customStyle="1" w:styleId="Bodytext76">
    <w:name w:val="Body text76"/>
    <w:rsid w:val="00BB568E"/>
  </w:style>
  <w:style w:type="character" w:customStyle="1" w:styleId="Bodytext741">
    <w:name w:val="Body text74"/>
    <w:rsid w:val="00BB568E"/>
  </w:style>
  <w:style w:type="character" w:customStyle="1" w:styleId="Bodytext731">
    <w:name w:val="Body text73"/>
    <w:rsid w:val="00BB568E"/>
  </w:style>
  <w:style w:type="character" w:customStyle="1" w:styleId="Bodytext721">
    <w:name w:val="Body text72"/>
    <w:rsid w:val="00BB568E"/>
  </w:style>
  <w:style w:type="character" w:customStyle="1" w:styleId="Bodytext714">
    <w:name w:val="Body text71"/>
    <w:rsid w:val="00BB568E"/>
  </w:style>
  <w:style w:type="character" w:customStyle="1" w:styleId="Bodytext702">
    <w:name w:val="Body text70"/>
    <w:rsid w:val="00BB568E"/>
  </w:style>
  <w:style w:type="character" w:customStyle="1" w:styleId="Bodytext691">
    <w:name w:val="Body text69"/>
    <w:rsid w:val="00BB568E"/>
  </w:style>
  <w:style w:type="character" w:customStyle="1" w:styleId="Bodytext681">
    <w:name w:val="Body text68"/>
    <w:rsid w:val="00BB568E"/>
  </w:style>
  <w:style w:type="character" w:customStyle="1" w:styleId="Bodytext672">
    <w:name w:val="Body text67"/>
    <w:rsid w:val="00BB568E"/>
  </w:style>
  <w:style w:type="character" w:customStyle="1" w:styleId="Bodytext661">
    <w:name w:val="Body text66"/>
    <w:rsid w:val="00BB568E"/>
  </w:style>
  <w:style w:type="character" w:customStyle="1" w:styleId="Heading211">
    <w:name w:val="Heading #211"/>
    <w:rsid w:val="00BB568E"/>
  </w:style>
  <w:style w:type="character" w:customStyle="1" w:styleId="Bodytext651">
    <w:name w:val="Body text65"/>
    <w:rsid w:val="00BB568E"/>
  </w:style>
  <w:style w:type="character" w:customStyle="1" w:styleId="Bodytext641">
    <w:name w:val="Body text64"/>
    <w:rsid w:val="00BB568E"/>
  </w:style>
  <w:style w:type="character" w:customStyle="1" w:styleId="Bodytext631">
    <w:name w:val="Body text63"/>
    <w:rsid w:val="00BB568E"/>
  </w:style>
  <w:style w:type="character" w:customStyle="1" w:styleId="Bodytext621">
    <w:name w:val="Body text62"/>
    <w:rsid w:val="00BB568E"/>
  </w:style>
  <w:style w:type="character" w:customStyle="1" w:styleId="Bodytext611">
    <w:name w:val="Body text61"/>
    <w:rsid w:val="00BB568E"/>
  </w:style>
  <w:style w:type="character" w:customStyle="1" w:styleId="Bodytext602">
    <w:name w:val="Body text60"/>
    <w:rsid w:val="00BB568E"/>
  </w:style>
  <w:style w:type="character" w:customStyle="1" w:styleId="Bodytext591">
    <w:name w:val="Body text59"/>
    <w:rsid w:val="00BB568E"/>
  </w:style>
  <w:style w:type="character" w:customStyle="1" w:styleId="Bodytext581">
    <w:name w:val="Body text58"/>
    <w:rsid w:val="00BB568E"/>
  </w:style>
  <w:style w:type="character" w:customStyle="1" w:styleId="Bodytext571">
    <w:name w:val="Body text57"/>
    <w:rsid w:val="00BB568E"/>
  </w:style>
  <w:style w:type="character" w:customStyle="1" w:styleId="Bodytext561">
    <w:name w:val="Body text56"/>
    <w:rsid w:val="00BB568E"/>
  </w:style>
  <w:style w:type="character" w:customStyle="1" w:styleId="Bodytext551">
    <w:name w:val="Body text55"/>
    <w:rsid w:val="00BB568E"/>
  </w:style>
  <w:style w:type="character" w:customStyle="1" w:styleId="Heading13">
    <w:name w:val="Heading #13"/>
    <w:rsid w:val="00BB568E"/>
  </w:style>
  <w:style w:type="character" w:customStyle="1" w:styleId="Bodytext541">
    <w:name w:val="Body text54"/>
    <w:rsid w:val="00BB568E"/>
  </w:style>
  <w:style w:type="character" w:customStyle="1" w:styleId="Bodytext531">
    <w:name w:val="Body text53"/>
    <w:rsid w:val="00BB568E"/>
  </w:style>
  <w:style w:type="character" w:customStyle="1" w:styleId="Bodytext522">
    <w:name w:val="Body text52"/>
    <w:rsid w:val="00BB568E"/>
  </w:style>
  <w:style w:type="character" w:customStyle="1" w:styleId="Bodytext512">
    <w:name w:val="Body text51"/>
    <w:rsid w:val="00BB568E"/>
  </w:style>
  <w:style w:type="character" w:customStyle="1" w:styleId="Bodytext502">
    <w:name w:val="Body text50"/>
    <w:rsid w:val="00BB568E"/>
  </w:style>
  <w:style w:type="character" w:customStyle="1" w:styleId="Bodytext491">
    <w:name w:val="Body text49"/>
    <w:rsid w:val="00BB568E"/>
  </w:style>
  <w:style w:type="character" w:customStyle="1" w:styleId="Bodytext481">
    <w:name w:val="Body text48"/>
    <w:rsid w:val="00BB568E"/>
  </w:style>
  <w:style w:type="character" w:customStyle="1" w:styleId="Bodytext471">
    <w:name w:val="Body text47"/>
    <w:rsid w:val="00BB568E"/>
  </w:style>
  <w:style w:type="character" w:customStyle="1" w:styleId="Bodytext461">
    <w:name w:val="Body text46"/>
    <w:rsid w:val="00BB568E"/>
  </w:style>
  <w:style w:type="character" w:customStyle="1" w:styleId="Bodytext451">
    <w:name w:val="Body text45"/>
    <w:rsid w:val="00BB568E"/>
  </w:style>
  <w:style w:type="character" w:customStyle="1" w:styleId="Bodytext441">
    <w:name w:val="Body text44"/>
    <w:rsid w:val="00BB568E"/>
  </w:style>
  <w:style w:type="character" w:customStyle="1" w:styleId="Bodytext431">
    <w:name w:val="Body text43"/>
    <w:rsid w:val="00BB568E"/>
  </w:style>
  <w:style w:type="character" w:customStyle="1" w:styleId="Bodytext422">
    <w:name w:val="Body text42"/>
    <w:rsid w:val="00BB568E"/>
  </w:style>
  <w:style w:type="character" w:customStyle="1" w:styleId="Bodytext412">
    <w:name w:val="Body text41"/>
    <w:rsid w:val="00BB568E"/>
  </w:style>
  <w:style w:type="character" w:customStyle="1" w:styleId="Bodytext402">
    <w:name w:val="Body text40"/>
    <w:rsid w:val="00BB568E"/>
  </w:style>
  <w:style w:type="character" w:customStyle="1" w:styleId="Bodytext219">
    <w:name w:val="Body text (2)19"/>
    <w:rsid w:val="00BB568E"/>
  </w:style>
  <w:style w:type="character" w:customStyle="1" w:styleId="Bodytext218">
    <w:name w:val="Body text (2)18"/>
    <w:rsid w:val="00BB568E"/>
  </w:style>
  <w:style w:type="character" w:customStyle="1" w:styleId="Bodytext391">
    <w:name w:val="Body text39"/>
    <w:rsid w:val="00BB568E"/>
  </w:style>
  <w:style w:type="character" w:customStyle="1" w:styleId="Bodytext381">
    <w:name w:val="Body text38"/>
    <w:rsid w:val="00BB568E"/>
  </w:style>
  <w:style w:type="character" w:customStyle="1" w:styleId="Bodytext217">
    <w:name w:val="Body text (2)17"/>
    <w:rsid w:val="00BB568E"/>
  </w:style>
  <w:style w:type="character" w:customStyle="1" w:styleId="Bodytext216">
    <w:name w:val="Body text (2)16"/>
    <w:rsid w:val="00BB568E"/>
  </w:style>
  <w:style w:type="character" w:customStyle="1" w:styleId="Bodytext371">
    <w:name w:val="Body text37"/>
    <w:rsid w:val="00BB568E"/>
  </w:style>
  <w:style w:type="character" w:customStyle="1" w:styleId="Bodytext361">
    <w:name w:val="Body text36"/>
    <w:rsid w:val="00BB568E"/>
  </w:style>
  <w:style w:type="character" w:customStyle="1" w:styleId="Bodytext351">
    <w:name w:val="Body text35"/>
    <w:rsid w:val="00BB568E"/>
  </w:style>
  <w:style w:type="character" w:customStyle="1" w:styleId="Bodytext215">
    <w:name w:val="Body text (2)15"/>
    <w:rsid w:val="00BB568E"/>
  </w:style>
  <w:style w:type="character" w:customStyle="1" w:styleId="Bodytext214">
    <w:name w:val="Body text (2)14"/>
    <w:rsid w:val="00BB568E"/>
  </w:style>
  <w:style w:type="character" w:customStyle="1" w:styleId="Bodytext341">
    <w:name w:val="Body text34"/>
    <w:rsid w:val="00BB568E"/>
  </w:style>
  <w:style w:type="character" w:customStyle="1" w:styleId="Bodytext331">
    <w:name w:val="Body text33"/>
    <w:rsid w:val="00BB568E"/>
  </w:style>
  <w:style w:type="character" w:customStyle="1" w:styleId="Bodytext322">
    <w:name w:val="Body text32"/>
    <w:rsid w:val="00BB568E"/>
  </w:style>
  <w:style w:type="character" w:customStyle="1" w:styleId="Bodytext213">
    <w:name w:val="Body text (2)13"/>
    <w:rsid w:val="00BB568E"/>
  </w:style>
  <w:style w:type="character" w:customStyle="1" w:styleId="Bodytext2120">
    <w:name w:val="Body text (2)12"/>
    <w:rsid w:val="00BB568E"/>
  </w:style>
  <w:style w:type="character" w:customStyle="1" w:styleId="Bodytext291">
    <w:name w:val="Body text29"/>
    <w:rsid w:val="00BB568E"/>
  </w:style>
  <w:style w:type="character" w:customStyle="1" w:styleId="Bodytext281">
    <w:name w:val="Body text28"/>
    <w:rsid w:val="00BB568E"/>
  </w:style>
  <w:style w:type="character" w:customStyle="1" w:styleId="Heading29">
    <w:name w:val="Heading #29"/>
    <w:rsid w:val="00BB568E"/>
  </w:style>
  <w:style w:type="character" w:customStyle="1" w:styleId="Bodytext2110">
    <w:name w:val="Body text (2)11"/>
    <w:rsid w:val="00BB568E"/>
  </w:style>
  <w:style w:type="character" w:customStyle="1" w:styleId="Bodytext2100">
    <w:name w:val="Body text (2)10"/>
    <w:rsid w:val="00BB568E"/>
  </w:style>
  <w:style w:type="character" w:customStyle="1" w:styleId="Bodytext271">
    <w:name w:val="Body text27"/>
    <w:rsid w:val="00BB568E"/>
  </w:style>
  <w:style w:type="character" w:customStyle="1" w:styleId="Bodytext261">
    <w:name w:val="Body text26"/>
    <w:rsid w:val="00BB568E"/>
  </w:style>
  <w:style w:type="character" w:customStyle="1" w:styleId="Bodytext292">
    <w:name w:val="Body text (2)9"/>
    <w:rsid w:val="00BB568E"/>
  </w:style>
  <w:style w:type="character" w:customStyle="1" w:styleId="Bodytext282">
    <w:name w:val="Body text (2)8"/>
    <w:rsid w:val="00BB568E"/>
  </w:style>
  <w:style w:type="character" w:customStyle="1" w:styleId="Bodytext241">
    <w:name w:val="Body text24"/>
    <w:rsid w:val="00BB568E"/>
  </w:style>
  <w:style w:type="character" w:customStyle="1" w:styleId="Bodytext231">
    <w:name w:val="Body text23"/>
    <w:rsid w:val="00BB568E"/>
  </w:style>
  <w:style w:type="character" w:customStyle="1" w:styleId="Heading28">
    <w:name w:val="Heading #28"/>
    <w:rsid w:val="00BB568E"/>
  </w:style>
  <w:style w:type="character" w:customStyle="1" w:styleId="Bodytext223">
    <w:name w:val="Body text22"/>
    <w:rsid w:val="00BB568E"/>
  </w:style>
  <w:style w:type="character" w:customStyle="1" w:styleId="Bodytext21a">
    <w:name w:val="Body text21"/>
    <w:rsid w:val="00BB568E"/>
  </w:style>
  <w:style w:type="character" w:customStyle="1" w:styleId="Bodytext202">
    <w:name w:val="Body text20"/>
    <w:rsid w:val="00BB568E"/>
  </w:style>
  <w:style w:type="character" w:customStyle="1" w:styleId="Heading27">
    <w:name w:val="Heading #27"/>
    <w:rsid w:val="00BB568E"/>
  </w:style>
  <w:style w:type="character" w:customStyle="1" w:styleId="Heading26">
    <w:name w:val="Heading #26"/>
    <w:rsid w:val="00BB568E"/>
  </w:style>
  <w:style w:type="character" w:customStyle="1" w:styleId="Bodytext272">
    <w:name w:val="Body text (2)7"/>
    <w:rsid w:val="00BB568E"/>
  </w:style>
  <w:style w:type="character" w:customStyle="1" w:styleId="Bodytext262">
    <w:name w:val="Body text (2)6"/>
    <w:rsid w:val="00BB568E"/>
  </w:style>
  <w:style w:type="character" w:customStyle="1" w:styleId="Bodytext252">
    <w:name w:val="Body text (2)5"/>
    <w:rsid w:val="00BB568E"/>
  </w:style>
  <w:style w:type="character" w:customStyle="1" w:styleId="Bodytext242">
    <w:name w:val="Body text (2)4"/>
    <w:rsid w:val="00BB568E"/>
  </w:style>
  <w:style w:type="character" w:customStyle="1" w:styleId="Bodytext232">
    <w:name w:val="Body text (2)3"/>
    <w:rsid w:val="00BB568E"/>
  </w:style>
  <w:style w:type="character" w:customStyle="1" w:styleId="Heading25">
    <w:name w:val="Heading #25"/>
    <w:rsid w:val="00BB568E"/>
  </w:style>
  <w:style w:type="character" w:customStyle="1" w:styleId="Heading24">
    <w:name w:val="Heading #24"/>
    <w:rsid w:val="00BB568E"/>
  </w:style>
  <w:style w:type="character" w:customStyle="1" w:styleId="Heading23">
    <w:name w:val="Heading #23"/>
    <w:rsid w:val="00BB568E"/>
  </w:style>
  <w:style w:type="character" w:customStyle="1" w:styleId="Heading223">
    <w:name w:val="Heading #22"/>
    <w:rsid w:val="00BB568E"/>
  </w:style>
  <w:style w:type="character" w:customStyle="1" w:styleId="Bodytext85pt">
    <w:name w:val="Body text + 8.5 pt"/>
    <w:rsid w:val="00BB568E"/>
  </w:style>
  <w:style w:type="character" w:customStyle="1" w:styleId="BodytextSmallCaps">
    <w:name w:val="Body text + Small Caps"/>
    <w:rsid w:val="00BB568E"/>
    <w:rPr>
      <w:rFonts w:ascii="Times New Roman" w:hAnsi="Times New Roman" w:cs="Times New Roman"/>
      <w:smallCaps/>
      <w:spacing w:val="0"/>
      <w:sz w:val="16"/>
      <w:szCs w:val="16"/>
    </w:rPr>
  </w:style>
  <w:style w:type="character" w:customStyle="1" w:styleId="Bodytext85pt79">
    <w:name w:val="Body text + 8.5 pt79"/>
    <w:rsid w:val="00BB568E"/>
  </w:style>
  <w:style w:type="character" w:customStyle="1" w:styleId="Bodytext28pt">
    <w:name w:val="Body text (2) + 8 pt"/>
    <w:rsid w:val="00BB568E"/>
    <w:rPr>
      <w:rFonts w:ascii="Times New Roman" w:hAnsi="Times New Roman" w:cs="Times New Roman"/>
      <w:spacing w:val="0"/>
      <w:sz w:val="16"/>
      <w:szCs w:val="16"/>
    </w:rPr>
  </w:style>
  <w:style w:type="character" w:customStyle="1" w:styleId="Bodytext85pt78">
    <w:name w:val="Body text + 8.5 pt78"/>
    <w:rsid w:val="00BB568E"/>
  </w:style>
  <w:style w:type="character" w:customStyle="1" w:styleId="Heading263">
    <w:name w:val="Heading #263"/>
    <w:rsid w:val="00BB568E"/>
    <w:rPr>
      <w:rFonts w:ascii="Times New Roman" w:hAnsi="Times New Roman" w:cs="Times New Roman"/>
      <w:b w:val="0"/>
      <w:bCs w:val="0"/>
      <w:spacing w:val="0"/>
      <w:sz w:val="16"/>
      <w:szCs w:val="16"/>
      <w:shd w:val="clear" w:color="auto" w:fill="FFFFFF"/>
    </w:rPr>
  </w:style>
  <w:style w:type="character" w:customStyle="1" w:styleId="Bodytext85pt77">
    <w:name w:val="Body text + 8.5 pt77"/>
    <w:rsid w:val="00BB568E"/>
  </w:style>
  <w:style w:type="character" w:customStyle="1" w:styleId="Heading262">
    <w:name w:val="Heading #262"/>
    <w:rsid w:val="00BB568E"/>
    <w:rPr>
      <w:rFonts w:ascii="Times New Roman" w:hAnsi="Times New Roman" w:cs="Times New Roman"/>
      <w:b w:val="0"/>
      <w:bCs w:val="0"/>
      <w:spacing w:val="0"/>
      <w:sz w:val="16"/>
      <w:szCs w:val="16"/>
      <w:shd w:val="clear" w:color="auto" w:fill="FFFFFF"/>
    </w:rPr>
  </w:style>
  <w:style w:type="character" w:customStyle="1" w:styleId="Bodytext85pt76">
    <w:name w:val="Body text + 8.5 pt76"/>
    <w:rsid w:val="00BB568E"/>
  </w:style>
  <w:style w:type="character" w:customStyle="1" w:styleId="Bodytext85pt75">
    <w:name w:val="Body text + 8.5 pt75"/>
    <w:rsid w:val="00BB568E"/>
  </w:style>
  <w:style w:type="character" w:customStyle="1" w:styleId="Bodytext85pt74">
    <w:name w:val="Body text + 8.5 pt74"/>
    <w:rsid w:val="00BB568E"/>
  </w:style>
  <w:style w:type="character" w:customStyle="1" w:styleId="Heading261">
    <w:name w:val="Heading #261"/>
    <w:rsid w:val="00BB568E"/>
    <w:rPr>
      <w:rFonts w:ascii="Times New Roman" w:hAnsi="Times New Roman" w:cs="Times New Roman"/>
      <w:b w:val="0"/>
      <w:bCs w:val="0"/>
      <w:spacing w:val="0"/>
      <w:sz w:val="16"/>
      <w:szCs w:val="16"/>
      <w:shd w:val="clear" w:color="auto" w:fill="FFFFFF"/>
    </w:rPr>
  </w:style>
  <w:style w:type="character" w:customStyle="1" w:styleId="Bodytext85pt73">
    <w:name w:val="Body text + 8.5 pt73"/>
    <w:rsid w:val="00BB568E"/>
  </w:style>
  <w:style w:type="character" w:customStyle="1" w:styleId="Bodytext85pt72">
    <w:name w:val="Body text + 8.5 pt72"/>
    <w:rsid w:val="00BB568E"/>
  </w:style>
  <w:style w:type="character" w:customStyle="1" w:styleId="Bodytext85pt71">
    <w:name w:val="Body text + 8.5 pt71"/>
    <w:rsid w:val="00BB568E"/>
  </w:style>
  <w:style w:type="character" w:customStyle="1" w:styleId="Heading260">
    <w:name w:val="Heading #260"/>
    <w:rsid w:val="00BB568E"/>
    <w:rPr>
      <w:rFonts w:ascii="Times New Roman" w:hAnsi="Times New Roman" w:cs="Times New Roman"/>
      <w:b w:val="0"/>
      <w:bCs w:val="0"/>
      <w:spacing w:val="0"/>
      <w:sz w:val="16"/>
      <w:szCs w:val="16"/>
      <w:shd w:val="clear" w:color="auto" w:fill="FFFFFF"/>
    </w:rPr>
  </w:style>
  <w:style w:type="character" w:customStyle="1" w:styleId="Bodytext85pt70">
    <w:name w:val="Body text + 8.5 pt70"/>
    <w:rsid w:val="00BB568E"/>
  </w:style>
  <w:style w:type="character" w:customStyle="1" w:styleId="Bodytext28pt35">
    <w:name w:val="Body text (2) + 8 pt35"/>
    <w:rsid w:val="00BB568E"/>
    <w:rPr>
      <w:rFonts w:ascii="Times New Roman" w:hAnsi="Times New Roman" w:cs="Times New Roman"/>
      <w:spacing w:val="0"/>
      <w:sz w:val="16"/>
      <w:szCs w:val="16"/>
    </w:rPr>
  </w:style>
  <w:style w:type="character" w:customStyle="1" w:styleId="Bodytext235">
    <w:name w:val="Body text (2)35"/>
    <w:rsid w:val="00BB568E"/>
  </w:style>
  <w:style w:type="character" w:customStyle="1" w:styleId="Heading259">
    <w:name w:val="Heading #259"/>
    <w:rsid w:val="00BB568E"/>
    <w:rPr>
      <w:rFonts w:ascii="Times New Roman" w:hAnsi="Times New Roman" w:cs="Times New Roman"/>
      <w:b w:val="0"/>
      <w:bCs w:val="0"/>
      <w:spacing w:val="0"/>
      <w:sz w:val="16"/>
      <w:szCs w:val="16"/>
      <w:shd w:val="clear" w:color="auto" w:fill="FFFFFF"/>
    </w:rPr>
  </w:style>
  <w:style w:type="character" w:customStyle="1" w:styleId="Heading258">
    <w:name w:val="Heading #258"/>
    <w:rsid w:val="00BB568E"/>
    <w:rPr>
      <w:rFonts w:ascii="Times New Roman" w:hAnsi="Times New Roman" w:cs="Times New Roman"/>
      <w:b w:val="0"/>
      <w:bCs w:val="0"/>
      <w:spacing w:val="0"/>
      <w:sz w:val="16"/>
      <w:szCs w:val="16"/>
      <w:shd w:val="clear" w:color="auto" w:fill="FFFFFF"/>
    </w:rPr>
  </w:style>
  <w:style w:type="character" w:customStyle="1" w:styleId="Bodytext85pt69">
    <w:name w:val="Body text + 8.5 pt69"/>
    <w:rsid w:val="00BB568E"/>
  </w:style>
  <w:style w:type="character" w:customStyle="1" w:styleId="Bodytext85pt68">
    <w:name w:val="Body text + 8.5 pt68"/>
    <w:rsid w:val="00BB568E"/>
  </w:style>
  <w:style w:type="character" w:customStyle="1" w:styleId="BodytextSmallCaps2">
    <w:name w:val="Body text + Small Caps2"/>
    <w:rsid w:val="00BB568E"/>
    <w:rPr>
      <w:rFonts w:ascii="Times New Roman" w:hAnsi="Times New Roman" w:cs="Times New Roman"/>
      <w:smallCaps/>
      <w:spacing w:val="0"/>
      <w:sz w:val="16"/>
      <w:szCs w:val="16"/>
    </w:rPr>
  </w:style>
  <w:style w:type="character" w:customStyle="1" w:styleId="Heading257">
    <w:name w:val="Heading #257"/>
    <w:rsid w:val="00BB568E"/>
    <w:rPr>
      <w:rFonts w:ascii="Times New Roman" w:hAnsi="Times New Roman" w:cs="Times New Roman"/>
      <w:b w:val="0"/>
      <w:bCs w:val="0"/>
      <w:spacing w:val="0"/>
      <w:sz w:val="16"/>
      <w:szCs w:val="16"/>
      <w:shd w:val="clear" w:color="auto" w:fill="FFFFFF"/>
    </w:rPr>
  </w:style>
  <w:style w:type="character" w:customStyle="1" w:styleId="Bodytext28pt33">
    <w:name w:val="Body text (2) + 8 pt33"/>
    <w:rsid w:val="00BB568E"/>
    <w:rPr>
      <w:rFonts w:ascii="Times New Roman" w:hAnsi="Times New Roman" w:cs="Times New Roman"/>
      <w:spacing w:val="0"/>
      <w:sz w:val="16"/>
      <w:szCs w:val="16"/>
    </w:rPr>
  </w:style>
  <w:style w:type="character" w:customStyle="1" w:styleId="Bodytext234">
    <w:name w:val="Body text (2)34"/>
    <w:rsid w:val="00BB568E"/>
  </w:style>
  <w:style w:type="character" w:customStyle="1" w:styleId="Bodytext28pt32">
    <w:name w:val="Body text (2) + 8 pt32"/>
    <w:rsid w:val="00BB568E"/>
    <w:rPr>
      <w:rFonts w:ascii="Times New Roman" w:hAnsi="Times New Roman" w:cs="Times New Roman"/>
      <w:spacing w:val="0"/>
      <w:sz w:val="16"/>
      <w:szCs w:val="16"/>
    </w:rPr>
  </w:style>
  <w:style w:type="character" w:customStyle="1" w:styleId="Bodytext233">
    <w:name w:val="Body text (2)33"/>
    <w:rsid w:val="00BB568E"/>
  </w:style>
  <w:style w:type="character" w:customStyle="1" w:styleId="Bodytext85pt67">
    <w:name w:val="Body text + 8.5 pt67"/>
    <w:rsid w:val="00BB568E"/>
  </w:style>
  <w:style w:type="character" w:customStyle="1" w:styleId="Heading256">
    <w:name w:val="Heading #256"/>
    <w:rsid w:val="00BB568E"/>
    <w:rPr>
      <w:rFonts w:ascii="Times New Roman" w:hAnsi="Times New Roman" w:cs="Times New Roman"/>
      <w:b w:val="0"/>
      <w:bCs w:val="0"/>
      <w:spacing w:val="0"/>
      <w:sz w:val="16"/>
      <w:szCs w:val="16"/>
      <w:shd w:val="clear" w:color="auto" w:fill="FFFFFF"/>
    </w:rPr>
  </w:style>
  <w:style w:type="character" w:customStyle="1" w:styleId="Bodytext85pt66">
    <w:name w:val="Body text + 8.5 pt66"/>
    <w:rsid w:val="00BB568E"/>
  </w:style>
  <w:style w:type="character" w:customStyle="1" w:styleId="Heading255">
    <w:name w:val="Heading #255"/>
    <w:rsid w:val="00BB568E"/>
    <w:rPr>
      <w:rFonts w:ascii="Times New Roman" w:hAnsi="Times New Roman" w:cs="Times New Roman"/>
      <w:b w:val="0"/>
      <w:bCs w:val="0"/>
      <w:spacing w:val="0"/>
      <w:sz w:val="16"/>
      <w:szCs w:val="16"/>
      <w:shd w:val="clear" w:color="auto" w:fill="FFFFFF"/>
    </w:rPr>
  </w:style>
  <w:style w:type="character" w:customStyle="1" w:styleId="Bodytext85pt65">
    <w:name w:val="Body text + 8.5 pt65"/>
    <w:rsid w:val="00BB568E"/>
  </w:style>
  <w:style w:type="character" w:customStyle="1" w:styleId="Bodytext28pt31">
    <w:name w:val="Body text (2) + 8 pt31"/>
    <w:rsid w:val="00BB568E"/>
    <w:rPr>
      <w:rFonts w:ascii="Times New Roman" w:hAnsi="Times New Roman" w:cs="Times New Roman"/>
      <w:spacing w:val="0"/>
      <w:sz w:val="16"/>
      <w:szCs w:val="16"/>
    </w:rPr>
  </w:style>
  <w:style w:type="character" w:customStyle="1" w:styleId="Bodytext2320">
    <w:name w:val="Body text (2)32"/>
    <w:rsid w:val="00BB568E"/>
  </w:style>
  <w:style w:type="character" w:customStyle="1" w:styleId="Heading254">
    <w:name w:val="Heading #254"/>
    <w:rsid w:val="00BB568E"/>
    <w:rPr>
      <w:rFonts w:ascii="Times New Roman" w:hAnsi="Times New Roman" w:cs="Times New Roman"/>
      <w:b w:val="0"/>
      <w:bCs w:val="0"/>
      <w:spacing w:val="0"/>
      <w:sz w:val="16"/>
      <w:szCs w:val="16"/>
      <w:shd w:val="clear" w:color="auto" w:fill="FFFFFF"/>
    </w:rPr>
  </w:style>
  <w:style w:type="character" w:customStyle="1" w:styleId="Bodytext85pt64">
    <w:name w:val="Body text + 8.5 pt64"/>
    <w:rsid w:val="00BB568E"/>
  </w:style>
  <w:style w:type="character" w:customStyle="1" w:styleId="Bodytext85pt63">
    <w:name w:val="Body text + 8.5 pt63"/>
    <w:rsid w:val="00BB568E"/>
  </w:style>
  <w:style w:type="character" w:customStyle="1" w:styleId="Bodytext28pt30">
    <w:name w:val="Body text (2) + 8 pt30"/>
    <w:rsid w:val="00BB568E"/>
    <w:rPr>
      <w:rFonts w:ascii="Times New Roman" w:hAnsi="Times New Roman" w:cs="Times New Roman"/>
      <w:spacing w:val="0"/>
      <w:sz w:val="16"/>
      <w:szCs w:val="16"/>
    </w:rPr>
  </w:style>
  <w:style w:type="character" w:customStyle="1" w:styleId="Bodytext2310">
    <w:name w:val="Body text (2)31"/>
    <w:rsid w:val="00BB568E"/>
  </w:style>
  <w:style w:type="character" w:customStyle="1" w:styleId="Heading253">
    <w:name w:val="Heading #253"/>
    <w:rsid w:val="00BB568E"/>
    <w:rPr>
      <w:rFonts w:ascii="Times New Roman" w:hAnsi="Times New Roman" w:cs="Times New Roman"/>
      <w:b w:val="0"/>
      <w:bCs w:val="0"/>
      <w:spacing w:val="0"/>
      <w:sz w:val="16"/>
      <w:szCs w:val="16"/>
      <w:shd w:val="clear" w:color="auto" w:fill="FFFFFF"/>
    </w:rPr>
  </w:style>
  <w:style w:type="character" w:customStyle="1" w:styleId="Heading252">
    <w:name w:val="Heading #252"/>
    <w:rsid w:val="00BB568E"/>
    <w:rPr>
      <w:rFonts w:ascii="Times New Roman" w:hAnsi="Times New Roman" w:cs="Times New Roman"/>
      <w:b w:val="0"/>
      <w:bCs w:val="0"/>
      <w:spacing w:val="0"/>
      <w:sz w:val="16"/>
      <w:szCs w:val="16"/>
      <w:shd w:val="clear" w:color="auto" w:fill="FFFFFF"/>
    </w:rPr>
  </w:style>
  <w:style w:type="character" w:customStyle="1" w:styleId="Heading251">
    <w:name w:val="Heading #251"/>
    <w:rsid w:val="00BB568E"/>
    <w:rPr>
      <w:rFonts w:ascii="Times New Roman" w:hAnsi="Times New Roman" w:cs="Times New Roman"/>
      <w:b w:val="0"/>
      <w:bCs w:val="0"/>
      <w:spacing w:val="0"/>
      <w:sz w:val="16"/>
      <w:szCs w:val="16"/>
      <w:shd w:val="clear" w:color="auto" w:fill="FFFFFF"/>
    </w:rPr>
  </w:style>
  <w:style w:type="character" w:customStyle="1" w:styleId="Bodytext85pt62">
    <w:name w:val="Body text + 8.5 pt62"/>
    <w:rsid w:val="00BB568E"/>
  </w:style>
  <w:style w:type="character" w:customStyle="1" w:styleId="Bodytext28pt29">
    <w:name w:val="Body text (2) + 8 pt29"/>
    <w:rsid w:val="00BB568E"/>
    <w:rPr>
      <w:rFonts w:ascii="Times New Roman" w:hAnsi="Times New Roman" w:cs="Times New Roman"/>
      <w:spacing w:val="0"/>
      <w:sz w:val="16"/>
      <w:szCs w:val="16"/>
    </w:rPr>
  </w:style>
  <w:style w:type="character" w:customStyle="1" w:styleId="Bodytext2300">
    <w:name w:val="Body text (2)30"/>
    <w:rsid w:val="00BB568E"/>
  </w:style>
  <w:style w:type="character" w:customStyle="1" w:styleId="Bodytext85pt61">
    <w:name w:val="Body text + 8.5 pt61"/>
    <w:rsid w:val="00BB568E"/>
  </w:style>
  <w:style w:type="character" w:customStyle="1" w:styleId="Bodytext28pt28">
    <w:name w:val="Body text (2) + 8 pt28"/>
    <w:rsid w:val="00BB568E"/>
    <w:rPr>
      <w:rFonts w:ascii="Times New Roman" w:hAnsi="Times New Roman" w:cs="Times New Roman"/>
      <w:spacing w:val="0"/>
      <w:sz w:val="16"/>
      <w:szCs w:val="16"/>
    </w:rPr>
  </w:style>
  <w:style w:type="character" w:customStyle="1" w:styleId="Bodytext229">
    <w:name w:val="Body text (2)29"/>
    <w:rsid w:val="00BB568E"/>
  </w:style>
  <w:style w:type="character" w:customStyle="1" w:styleId="Bodytext85pt60">
    <w:name w:val="Body text + 8.5 pt60"/>
    <w:rsid w:val="00BB568E"/>
  </w:style>
  <w:style w:type="character" w:customStyle="1" w:styleId="Heading250">
    <w:name w:val="Heading #250"/>
    <w:rsid w:val="00BB568E"/>
    <w:rPr>
      <w:rFonts w:ascii="Times New Roman" w:hAnsi="Times New Roman" w:cs="Times New Roman"/>
      <w:b w:val="0"/>
      <w:bCs w:val="0"/>
      <w:spacing w:val="0"/>
      <w:sz w:val="16"/>
      <w:szCs w:val="16"/>
      <w:shd w:val="clear" w:color="auto" w:fill="FFFFFF"/>
    </w:rPr>
  </w:style>
  <w:style w:type="character" w:customStyle="1" w:styleId="Bodytext85pt59">
    <w:name w:val="Body text + 8.5 pt59"/>
    <w:rsid w:val="00BB568E"/>
  </w:style>
  <w:style w:type="character" w:customStyle="1" w:styleId="Bodytext85pt58">
    <w:name w:val="Body text + 8.5 pt58"/>
    <w:rsid w:val="00BB568E"/>
  </w:style>
  <w:style w:type="character" w:customStyle="1" w:styleId="Bodytext28pt27">
    <w:name w:val="Body text (2) + 8 pt27"/>
    <w:rsid w:val="00BB568E"/>
    <w:rPr>
      <w:rFonts w:ascii="Times New Roman" w:hAnsi="Times New Roman" w:cs="Times New Roman"/>
      <w:spacing w:val="0"/>
      <w:sz w:val="16"/>
      <w:szCs w:val="16"/>
    </w:rPr>
  </w:style>
  <w:style w:type="character" w:customStyle="1" w:styleId="Bodytext228">
    <w:name w:val="Body text (2)28"/>
    <w:rsid w:val="00BB568E"/>
  </w:style>
  <w:style w:type="character" w:customStyle="1" w:styleId="Bodytext85pt57">
    <w:name w:val="Body text + 8.5 pt57"/>
    <w:rsid w:val="00BB568E"/>
  </w:style>
  <w:style w:type="character" w:customStyle="1" w:styleId="Heading249">
    <w:name w:val="Heading #249"/>
    <w:rsid w:val="00BB568E"/>
    <w:rPr>
      <w:rFonts w:ascii="Times New Roman" w:hAnsi="Times New Roman" w:cs="Times New Roman"/>
      <w:b w:val="0"/>
      <w:bCs w:val="0"/>
      <w:spacing w:val="0"/>
      <w:sz w:val="16"/>
      <w:szCs w:val="16"/>
      <w:shd w:val="clear" w:color="auto" w:fill="FFFFFF"/>
    </w:rPr>
  </w:style>
  <w:style w:type="character" w:customStyle="1" w:styleId="Bodytext28pt26">
    <w:name w:val="Body text (2) + 8 pt26"/>
    <w:rsid w:val="00BB568E"/>
    <w:rPr>
      <w:rFonts w:ascii="Times New Roman" w:hAnsi="Times New Roman" w:cs="Times New Roman"/>
      <w:spacing w:val="0"/>
      <w:sz w:val="16"/>
      <w:szCs w:val="16"/>
    </w:rPr>
  </w:style>
  <w:style w:type="character" w:customStyle="1" w:styleId="Bodytext227">
    <w:name w:val="Body text (2)27"/>
    <w:rsid w:val="00BB568E"/>
  </w:style>
  <w:style w:type="character" w:customStyle="1" w:styleId="Bodytext85pt56">
    <w:name w:val="Body text + 8.5 pt56"/>
    <w:rsid w:val="00BB568E"/>
  </w:style>
  <w:style w:type="character" w:customStyle="1" w:styleId="Bodytext85pt55">
    <w:name w:val="Body text + 8.5 pt55"/>
    <w:rsid w:val="00BB568E"/>
  </w:style>
  <w:style w:type="character" w:customStyle="1" w:styleId="Bodytext372">
    <w:name w:val="Body text (3)7"/>
    <w:rsid w:val="00BB568E"/>
    <w:rPr>
      <w:rFonts w:ascii="Times New Roman" w:hAnsi="Times New Roman" w:cs="Times New Roman"/>
      <w:b/>
      <w:bCs/>
      <w:spacing w:val="0"/>
      <w:sz w:val="16"/>
      <w:szCs w:val="16"/>
    </w:rPr>
  </w:style>
  <w:style w:type="character" w:customStyle="1" w:styleId="Bodytext85pt54">
    <w:name w:val="Body text + 8.5 pt54"/>
    <w:rsid w:val="00BB568E"/>
  </w:style>
  <w:style w:type="character" w:customStyle="1" w:styleId="Bodytext3NotBold">
    <w:name w:val="Body text (3) + Not Bold"/>
    <w:rsid w:val="00BB568E"/>
    <w:rPr>
      <w:rFonts w:ascii="Times New Roman" w:hAnsi="Times New Roman" w:cs="Times New Roman"/>
      <w:b/>
      <w:bCs/>
      <w:spacing w:val="0"/>
      <w:sz w:val="16"/>
      <w:szCs w:val="16"/>
    </w:rPr>
  </w:style>
  <w:style w:type="character" w:customStyle="1" w:styleId="Bodytext85pt53">
    <w:name w:val="Body text + 8.5 pt53"/>
    <w:rsid w:val="00BB568E"/>
  </w:style>
  <w:style w:type="character" w:customStyle="1" w:styleId="Bodytext362">
    <w:name w:val="Body text (3)6"/>
    <w:rsid w:val="00BB568E"/>
    <w:rPr>
      <w:rFonts w:ascii="Times New Roman" w:hAnsi="Times New Roman" w:cs="Times New Roman"/>
      <w:b/>
      <w:bCs/>
      <w:spacing w:val="0"/>
      <w:sz w:val="16"/>
      <w:szCs w:val="16"/>
    </w:rPr>
  </w:style>
  <w:style w:type="character" w:customStyle="1" w:styleId="Bodytext85pt52">
    <w:name w:val="Body text + 8.5 pt52"/>
    <w:rsid w:val="00BB568E"/>
  </w:style>
  <w:style w:type="character" w:customStyle="1" w:styleId="Heading248">
    <w:name w:val="Heading #248"/>
    <w:rsid w:val="00BB568E"/>
    <w:rPr>
      <w:rFonts w:ascii="Times New Roman" w:hAnsi="Times New Roman" w:cs="Times New Roman"/>
      <w:b w:val="0"/>
      <w:bCs w:val="0"/>
      <w:spacing w:val="0"/>
      <w:sz w:val="16"/>
      <w:szCs w:val="16"/>
      <w:shd w:val="clear" w:color="auto" w:fill="FFFFFF"/>
    </w:rPr>
  </w:style>
  <w:style w:type="character" w:customStyle="1" w:styleId="Heading247">
    <w:name w:val="Heading #247"/>
    <w:rsid w:val="00BB568E"/>
    <w:rPr>
      <w:rFonts w:ascii="Times New Roman" w:hAnsi="Times New Roman" w:cs="Times New Roman"/>
      <w:b w:val="0"/>
      <w:bCs w:val="0"/>
      <w:spacing w:val="0"/>
      <w:sz w:val="16"/>
      <w:szCs w:val="16"/>
      <w:shd w:val="clear" w:color="auto" w:fill="FFFFFF"/>
    </w:rPr>
  </w:style>
  <w:style w:type="character" w:customStyle="1" w:styleId="Bodytext85pt51">
    <w:name w:val="Body text + 8.5 pt51"/>
    <w:rsid w:val="00BB568E"/>
  </w:style>
  <w:style w:type="character" w:customStyle="1" w:styleId="Bodytext28pt25">
    <w:name w:val="Body text (2) + 8 pt25"/>
    <w:rsid w:val="00BB568E"/>
    <w:rPr>
      <w:rFonts w:ascii="Times New Roman" w:hAnsi="Times New Roman" w:cs="Times New Roman"/>
      <w:spacing w:val="0"/>
      <w:sz w:val="16"/>
      <w:szCs w:val="16"/>
    </w:rPr>
  </w:style>
  <w:style w:type="character" w:customStyle="1" w:styleId="Bodytext226">
    <w:name w:val="Body text (2)26"/>
    <w:rsid w:val="00BB568E"/>
  </w:style>
  <w:style w:type="character" w:customStyle="1" w:styleId="Bodytext85pt50">
    <w:name w:val="Body text + 8.5 pt50"/>
    <w:rsid w:val="00BB568E"/>
  </w:style>
  <w:style w:type="character" w:customStyle="1" w:styleId="Heading246">
    <w:name w:val="Heading #246"/>
    <w:rsid w:val="00BB568E"/>
    <w:rPr>
      <w:rFonts w:ascii="Times New Roman" w:hAnsi="Times New Roman" w:cs="Times New Roman"/>
      <w:b w:val="0"/>
      <w:bCs w:val="0"/>
      <w:spacing w:val="0"/>
      <w:sz w:val="16"/>
      <w:szCs w:val="16"/>
      <w:shd w:val="clear" w:color="auto" w:fill="FFFFFF"/>
    </w:rPr>
  </w:style>
  <w:style w:type="character" w:customStyle="1" w:styleId="Bodytext85pt49">
    <w:name w:val="Body text + 8.5 pt49"/>
    <w:rsid w:val="00BB568E"/>
  </w:style>
  <w:style w:type="character" w:customStyle="1" w:styleId="Bodytext225">
    <w:name w:val="Body text (2)25"/>
    <w:rsid w:val="00BB568E"/>
  </w:style>
  <w:style w:type="character" w:customStyle="1" w:styleId="Heading245">
    <w:name w:val="Heading #245"/>
    <w:rsid w:val="00BB568E"/>
    <w:rPr>
      <w:rFonts w:ascii="Times New Roman" w:hAnsi="Times New Roman" w:cs="Times New Roman"/>
      <w:b w:val="0"/>
      <w:bCs w:val="0"/>
      <w:spacing w:val="0"/>
      <w:sz w:val="16"/>
      <w:szCs w:val="16"/>
      <w:shd w:val="clear" w:color="auto" w:fill="FFFFFF"/>
    </w:rPr>
  </w:style>
  <w:style w:type="character" w:customStyle="1" w:styleId="Bodytext28pt24">
    <w:name w:val="Body text (2) + 8 pt24"/>
    <w:rsid w:val="00BB568E"/>
    <w:rPr>
      <w:rFonts w:ascii="Times New Roman" w:hAnsi="Times New Roman" w:cs="Times New Roman"/>
      <w:spacing w:val="0"/>
      <w:sz w:val="16"/>
      <w:szCs w:val="16"/>
    </w:rPr>
  </w:style>
  <w:style w:type="character" w:customStyle="1" w:styleId="Bodytext85pt48">
    <w:name w:val="Body text + 8.5 pt48"/>
    <w:rsid w:val="00BB568E"/>
  </w:style>
  <w:style w:type="character" w:customStyle="1" w:styleId="Heading244">
    <w:name w:val="Heading #244"/>
    <w:rsid w:val="00BB568E"/>
    <w:rPr>
      <w:rFonts w:ascii="Times New Roman" w:hAnsi="Times New Roman" w:cs="Times New Roman"/>
      <w:b w:val="0"/>
      <w:bCs w:val="0"/>
      <w:spacing w:val="0"/>
      <w:sz w:val="16"/>
      <w:szCs w:val="16"/>
      <w:shd w:val="clear" w:color="auto" w:fill="FFFFFF"/>
    </w:rPr>
  </w:style>
  <w:style w:type="character" w:customStyle="1" w:styleId="Bodytext85pt47">
    <w:name w:val="Body text + 8.5 pt47"/>
    <w:rsid w:val="00BB568E"/>
  </w:style>
  <w:style w:type="character" w:customStyle="1" w:styleId="Heading243">
    <w:name w:val="Heading #243"/>
    <w:rsid w:val="00BB568E"/>
    <w:rPr>
      <w:rFonts w:ascii="Times New Roman" w:hAnsi="Times New Roman" w:cs="Times New Roman"/>
      <w:b w:val="0"/>
      <w:bCs w:val="0"/>
      <w:spacing w:val="0"/>
      <w:sz w:val="16"/>
      <w:szCs w:val="16"/>
      <w:shd w:val="clear" w:color="auto" w:fill="FFFFFF"/>
    </w:rPr>
  </w:style>
  <w:style w:type="character" w:customStyle="1" w:styleId="Bodytext224">
    <w:name w:val="Body text (2)24"/>
    <w:rsid w:val="00BB568E"/>
  </w:style>
  <w:style w:type="character" w:customStyle="1" w:styleId="Bodytext28pt23">
    <w:name w:val="Body text (2) + 8 pt23"/>
    <w:rsid w:val="00BB568E"/>
    <w:rPr>
      <w:rFonts w:ascii="Times New Roman" w:hAnsi="Times New Roman" w:cs="Times New Roman"/>
      <w:spacing w:val="0"/>
      <w:sz w:val="16"/>
      <w:szCs w:val="16"/>
    </w:rPr>
  </w:style>
  <w:style w:type="character" w:customStyle="1" w:styleId="BodytextSmallCaps1">
    <w:name w:val="Body text + Small Caps1"/>
    <w:rsid w:val="00BB568E"/>
    <w:rPr>
      <w:rFonts w:ascii="Times New Roman" w:hAnsi="Times New Roman" w:cs="Times New Roman"/>
      <w:smallCaps/>
      <w:spacing w:val="0"/>
      <w:sz w:val="16"/>
      <w:szCs w:val="16"/>
    </w:rPr>
  </w:style>
  <w:style w:type="character" w:customStyle="1" w:styleId="Bodytext2230">
    <w:name w:val="Body text (2)23"/>
    <w:rsid w:val="00BB568E"/>
  </w:style>
  <w:style w:type="character" w:customStyle="1" w:styleId="Bodytext85pt46">
    <w:name w:val="Body text + 8.5 pt46"/>
    <w:rsid w:val="00BB568E"/>
  </w:style>
  <w:style w:type="character" w:customStyle="1" w:styleId="Bodytext28pt22">
    <w:name w:val="Body text (2) + 8 pt22"/>
    <w:rsid w:val="00BB568E"/>
    <w:rPr>
      <w:rFonts w:ascii="Times New Roman" w:hAnsi="Times New Roman" w:cs="Times New Roman"/>
      <w:spacing w:val="0"/>
      <w:sz w:val="16"/>
      <w:szCs w:val="16"/>
    </w:rPr>
  </w:style>
  <w:style w:type="character" w:customStyle="1" w:styleId="Heading242">
    <w:name w:val="Heading #242"/>
    <w:rsid w:val="00BB568E"/>
    <w:rPr>
      <w:rFonts w:ascii="Times New Roman" w:hAnsi="Times New Roman" w:cs="Times New Roman"/>
      <w:b w:val="0"/>
      <w:bCs w:val="0"/>
      <w:spacing w:val="0"/>
      <w:sz w:val="16"/>
      <w:szCs w:val="16"/>
      <w:shd w:val="clear" w:color="auto" w:fill="FFFFFF"/>
    </w:rPr>
  </w:style>
  <w:style w:type="character" w:customStyle="1" w:styleId="Bodytext85pt45">
    <w:name w:val="Body text + 8.5 pt45"/>
    <w:rsid w:val="00BB568E"/>
  </w:style>
  <w:style w:type="character" w:customStyle="1" w:styleId="Bodytext28pt21">
    <w:name w:val="Body text (2) + 8 pt21"/>
    <w:rsid w:val="00BB568E"/>
    <w:rPr>
      <w:rFonts w:ascii="Times New Roman" w:hAnsi="Times New Roman" w:cs="Times New Roman"/>
      <w:spacing w:val="0"/>
      <w:sz w:val="16"/>
      <w:szCs w:val="16"/>
    </w:rPr>
  </w:style>
  <w:style w:type="character" w:customStyle="1" w:styleId="Heading241">
    <w:name w:val="Heading #241"/>
    <w:rsid w:val="00BB568E"/>
    <w:rPr>
      <w:rFonts w:ascii="Times New Roman" w:hAnsi="Times New Roman" w:cs="Times New Roman"/>
      <w:b w:val="0"/>
      <w:bCs w:val="0"/>
      <w:spacing w:val="0"/>
      <w:sz w:val="16"/>
      <w:szCs w:val="16"/>
      <w:shd w:val="clear" w:color="auto" w:fill="FFFFFF"/>
    </w:rPr>
  </w:style>
  <w:style w:type="character" w:customStyle="1" w:styleId="Bodytext85pt44">
    <w:name w:val="Body text + 8.5 pt44"/>
    <w:rsid w:val="00BB568E"/>
  </w:style>
  <w:style w:type="character" w:customStyle="1" w:styleId="Heading240">
    <w:name w:val="Heading #240"/>
    <w:rsid w:val="00BB568E"/>
    <w:rPr>
      <w:rFonts w:ascii="Times New Roman" w:hAnsi="Times New Roman" w:cs="Times New Roman"/>
      <w:b w:val="0"/>
      <w:bCs w:val="0"/>
      <w:spacing w:val="0"/>
      <w:sz w:val="16"/>
      <w:szCs w:val="16"/>
      <w:shd w:val="clear" w:color="auto" w:fill="FFFFFF"/>
    </w:rPr>
  </w:style>
  <w:style w:type="character" w:customStyle="1" w:styleId="Bodytext28pt20">
    <w:name w:val="Body text (2) + 8 pt20"/>
    <w:rsid w:val="00BB568E"/>
    <w:rPr>
      <w:rFonts w:ascii="Times New Roman" w:hAnsi="Times New Roman" w:cs="Times New Roman"/>
      <w:spacing w:val="0"/>
      <w:sz w:val="16"/>
      <w:szCs w:val="16"/>
    </w:rPr>
  </w:style>
  <w:style w:type="character" w:customStyle="1" w:styleId="Bodytext85pt43">
    <w:name w:val="Body text + 8.5 pt43"/>
    <w:rsid w:val="00BB568E"/>
  </w:style>
  <w:style w:type="character" w:customStyle="1" w:styleId="Bodytext28pt19">
    <w:name w:val="Body text (2) + 8 pt19"/>
    <w:rsid w:val="00BB568E"/>
    <w:rPr>
      <w:rFonts w:ascii="Times New Roman" w:hAnsi="Times New Roman" w:cs="Times New Roman"/>
      <w:spacing w:val="0"/>
      <w:sz w:val="16"/>
      <w:szCs w:val="16"/>
    </w:rPr>
  </w:style>
  <w:style w:type="character" w:customStyle="1" w:styleId="Heading239">
    <w:name w:val="Heading #239"/>
    <w:rsid w:val="00BB568E"/>
    <w:rPr>
      <w:rFonts w:ascii="Times New Roman" w:hAnsi="Times New Roman" w:cs="Times New Roman"/>
      <w:b w:val="0"/>
      <w:bCs w:val="0"/>
      <w:spacing w:val="0"/>
      <w:sz w:val="16"/>
      <w:szCs w:val="16"/>
      <w:shd w:val="clear" w:color="auto" w:fill="FFFFFF"/>
    </w:rPr>
  </w:style>
  <w:style w:type="character" w:customStyle="1" w:styleId="Bodytext85pt42">
    <w:name w:val="Body text + 8.5 pt42"/>
    <w:rsid w:val="00BB568E"/>
  </w:style>
  <w:style w:type="character" w:customStyle="1" w:styleId="Heading238">
    <w:name w:val="Heading #238"/>
    <w:rsid w:val="00BB568E"/>
    <w:rPr>
      <w:rFonts w:ascii="Times New Roman" w:hAnsi="Times New Roman" w:cs="Times New Roman"/>
      <w:b w:val="0"/>
      <w:bCs w:val="0"/>
      <w:spacing w:val="0"/>
      <w:sz w:val="16"/>
      <w:szCs w:val="16"/>
      <w:shd w:val="clear" w:color="auto" w:fill="FFFFFF"/>
    </w:rPr>
  </w:style>
  <w:style w:type="character" w:customStyle="1" w:styleId="Heading237">
    <w:name w:val="Heading #237"/>
    <w:rsid w:val="00BB568E"/>
    <w:rPr>
      <w:rFonts w:ascii="Times New Roman" w:hAnsi="Times New Roman" w:cs="Times New Roman"/>
      <w:b w:val="0"/>
      <w:bCs w:val="0"/>
      <w:spacing w:val="0"/>
      <w:sz w:val="16"/>
      <w:szCs w:val="16"/>
      <w:shd w:val="clear" w:color="auto" w:fill="FFFFFF"/>
    </w:rPr>
  </w:style>
  <w:style w:type="character" w:customStyle="1" w:styleId="Bodytext85pt41">
    <w:name w:val="Body text + 8.5 pt41"/>
    <w:rsid w:val="00BB568E"/>
  </w:style>
  <w:style w:type="character" w:customStyle="1" w:styleId="Heading236">
    <w:name w:val="Heading #236"/>
    <w:rsid w:val="00BB568E"/>
    <w:rPr>
      <w:rFonts w:ascii="Times New Roman" w:hAnsi="Times New Roman" w:cs="Times New Roman"/>
      <w:b w:val="0"/>
      <w:bCs w:val="0"/>
      <w:spacing w:val="0"/>
      <w:sz w:val="16"/>
      <w:szCs w:val="16"/>
      <w:shd w:val="clear" w:color="auto" w:fill="FFFFFF"/>
    </w:rPr>
  </w:style>
  <w:style w:type="character" w:customStyle="1" w:styleId="Bodytext85pt40">
    <w:name w:val="Body text + 8.5 pt40"/>
    <w:rsid w:val="00BB568E"/>
  </w:style>
  <w:style w:type="character" w:customStyle="1" w:styleId="Bodytext28pt18">
    <w:name w:val="Body text (2) + 8 pt18"/>
    <w:rsid w:val="00BB568E"/>
    <w:rPr>
      <w:rFonts w:ascii="Times New Roman" w:hAnsi="Times New Roman" w:cs="Times New Roman"/>
      <w:spacing w:val="0"/>
      <w:sz w:val="16"/>
      <w:szCs w:val="16"/>
    </w:rPr>
  </w:style>
  <w:style w:type="character" w:customStyle="1" w:styleId="Bodytext28pt17">
    <w:name w:val="Body text (2) + 8 pt17"/>
    <w:rsid w:val="00BB568E"/>
    <w:rPr>
      <w:rFonts w:ascii="Times New Roman" w:hAnsi="Times New Roman" w:cs="Times New Roman"/>
      <w:spacing w:val="0"/>
      <w:sz w:val="16"/>
      <w:szCs w:val="16"/>
    </w:rPr>
  </w:style>
  <w:style w:type="character" w:customStyle="1" w:styleId="Heading235">
    <w:name w:val="Heading #235"/>
    <w:rsid w:val="00BB568E"/>
    <w:rPr>
      <w:rFonts w:ascii="Times New Roman" w:hAnsi="Times New Roman" w:cs="Times New Roman"/>
      <w:b w:val="0"/>
      <w:bCs w:val="0"/>
      <w:spacing w:val="0"/>
      <w:sz w:val="16"/>
      <w:szCs w:val="16"/>
      <w:shd w:val="clear" w:color="auto" w:fill="FFFFFF"/>
    </w:rPr>
  </w:style>
  <w:style w:type="character" w:customStyle="1" w:styleId="Bodytext85pt39">
    <w:name w:val="Body text + 8.5 pt39"/>
    <w:rsid w:val="00BB568E"/>
  </w:style>
  <w:style w:type="character" w:customStyle="1" w:styleId="Bodytext85pt38">
    <w:name w:val="Body text + 8.5 pt38"/>
    <w:rsid w:val="00BB568E"/>
  </w:style>
  <w:style w:type="character" w:customStyle="1" w:styleId="Bodytext28pt16">
    <w:name w:val="Body text (2) + 8 pt16"/>
    <w:rsid w:val="00BB568E"/>
    <w:rPr>
      <w:rFonts w:ascii="Times New Roman" w:hAnsi="Times New Roman" w:cs="Times New Roman"/>
      <w:spacing w:val="0"/>
      <w:sz w:val="16"/>
      <w:szCs w:val="16"/>
    </w:rPr>
  </w:style>
  <w:style w:type="character" w:customStyle="1" w:styleId="Bodytext85pt37">
    <w:name w:val="Body text + 8.5 pt37"/>
    <w:rsid w:val="00BB568E"/>
  </w:style>
  <w:style w:type="character" w:customStyle="1" w:styleId="Bodytext28pt15">
    <w:name w:val="Body text (2) + 8 pt15"/>
    <w:rsid w:val="00BB568E"/>
    <w:rPr>
      <w:rFonts w:ascii="Times New Roman" w:hAnsi="Times New Roman" w:cs="Times New Roman"/>
      <w:spacing w:val="0"/>
      <w:sz w:val="16"/>
      <w:szCs w:val="16"/>
    </w:rPr>
  </w:style>
  <w:style w:type="character" w:customStyle="1" w:styleId="Heading234">
    <w:name w:val="Heading #234"/>
    <w:rsid w:val="00BB568E"/>
    <w:rPr>
      <w:rFonts w:ascii="Times New Roman" w:hAnsi="Times New Roman" w:cs="Times New Roman"/>
      <w:b w:val="0"/>
      <w:bCs w:val="0"/>
      <w:spacing w:val="0"/>
      <w:sz w:val="16"/>
      <w:szCs w:val="16"/>
      <w:shd w:val="clear" w:color="auto" w:fill="FFFFFF"/>
    </w:rPr>
  </w:style>
  <w:style w:type="character" w:customStyle="1" w:styleId="Bodytext85pt36">
    <w:name w:val="Body text + 8.5 pt36"/>
    <w:rsid w:val="00BB568E"/>
  </w:style>
  <w:style w:type="character" w:customStyle="1" w:styleId="Heading233">
    <w:name w:val="Heading #233"/>
    <w:rsid w:val="00BB568E"/>
    <w:rPr>
      <w:rFonts w:ascii="Times New Roman" w:hAnsi="Times New Roman" w:cs="Times New Roman"/>
      <w:b w:val="0"/>
      <w:bCs w:val="0"/>
      <w:spacing w:val="0"/>
      <w:sz w:val="16"/>
      <w:szCs w:val="16"/>
      <w:shd w:val="clear" w:color="auto" w:fill="FFFFFF"/>
    </w:rPr>
  </w:style>
  <w:style w:type="character" w:customStyle="1" w:styleId="Heading232">
    <w:name w:val="Heading #232"/>
    <w:rsid w:val="00BB568E"/>
    <w:rPr>
      <w:rFonts w:ascii="Times New Roman" w:hAnsi="Times New Roman" w:cs="Times New Roman"/>
      <w:b w:val="0"/>
      <w:bCs w:val="0"/>
      <w:spacing w:val="0"/>
      <w:sz w:val="16"/>
      <w:szCs w:val="16"/>
      <w:shd w:val="clear" w:color="auto" w:fill="FFFFFF"/>
    </w:rPr>
  </w:style>
  <w:style w:type="character" w:customStyle="1" w:styleId="Bodytext85pt35">
    <w:name w:val="Body text + 8.5 pt35"/>
    <w:rsid w:val="00BB568E"/>
  </w:style>
  <w:style w:type="character" w:customStyle="1" w:styleId="Heading231">
    <w:name w:val="Heading #231"/>
    <w:rsid w:val="00BB568E"/>
    <w:rPr>
      <w:rFonts w:ascii="Times New Roman" w:hAnsi="Times New Roman" w:cs="Times New Roman"/>
      <w:b w:val="0"/>
      <w:bCs w:val="0"/>
      <w:spacing w:val="0"/>
      <w:sz w:val="16"/>
      <w:szCs w:val="16"/>
      <w:shd w:val="clear" w:color="auto" w:fill="FFFFFF"/>
    </w:rPr>
  </w:style>
  <w:style w:type="character" w:customStyle="1" w:styleId="Bodytext85pt34">
    <w:name w:val="Body text + 8.5 pt34"/>
    <w:rsid w:val="00BB568E"/>
  </w:style>
  <w:style w:type="character" w:customStyle="1" w:styleId="Heading230">
    <w:name w:val="Heading #230"/>
    <w:rsid w:val="00BB568E"/>
    <w:rPr>
      <w:rFonts w:ascii="Times New Roman" w:hAnsi="Times New Roman" w:cs="Times New Roman"/>
      <w:b w:val="0"/>
      <w:bCs w:val="0"/>
      <w:spacing w:val="0"/>
      <w:sz w:val="16"/>
      <w:szCs w:val="16"/>
      <w:shd w:val="clear" w:color="auto" w:fill="FFFFFF"/>
    </w:rPr>
  </w:style>
  <w:style w:type="character" w:customStyle="1" w:styleId="Bodytext28pt14">
    <w:name w:val="Body text (2) + 8 pt14"/>
    <w:rsid w:val="00BB568E"/>
    <w:rPr>
      <w:rFonts w:ascii="Times New Roman" w:hAnsi="Times New Roman" w:cs="Times New Roman"/>
      <w:spacing w:val="0"/>
      <w:sz w:val="16"/>
      <w:szCs w:val="16"/>
    </w:rPr>
  </w:style>
  <w:style w:type="character" w:customStyle="1" w:styleId="Bodytext85pt33">
    <w:name w:val="Body text + 8.5 pt33"/>
    <w:rsid w:val="00BB568E"/>
  </w:style>
  <w:style w:type="character" w:customStyle="1" w:styleId="Heading229">
    <w:name w:val="Heading #229"/>
    <w:rsid w:val="00BB568E"/>
    <w:rPr>
      <w:rFonts w:ascii="Times New Roman" w:hAnsi="Times New Roman" w:cs="Times New Roman"/>
      <w:b w:val="0"/>
      <w:bCs w:val="0"/>
      <w:spacing w:val="0"/>
      <w:sz w:val="16"/>
      <w:szCs w:val="16"/>
      <w:shd w:val="clear" w:color="auto" w:fill="FFFFFF"/>
    </w:rPr>
  </w:style>
  <w:style w:type="character" w:customStyle="1" w:styleId="Bodytext85pt32">
    <w:name w:val="Body text + 8.5 pt32"/>
    <w:rsid w:val="00BB568E"/>
  </w:style>
  <w:style w:type="character" w:customStyle="1" w:styleId="Heading228">
    <w:name w:val="Heading #228"/>
    <w:rsid w:val="00BB568E"/>
    <w:rPr>
      <w:rFonts w:ascii="Times New Roman" w:hAnsi="Times New Roman" w:cs="Times New Roman"/>
      <w:b w:val="0"/>
      <w:bCs w:val="0"/>
      <w:spacing w:val="0"/>
      <w:sz w:val="16"/>
      <w:szCs w:val="16"/>
      <w:shd w:val="clear" w:color="auto" w:fill="FFFFFF"/>
    </w:rPr>
  </w:style>
  <w:style w:type="character" w:customStyle="1" w:styleId="Heading227">
    <w:name w:val="Heading #227"/>
    <w:rsid w:val="00BB568E"/>
    <w:rPr>
      <w:rFonts w:ascii="Times New Roman" w:hAnsi="Times New Roman" w:cs="Times New Roman"/>
      <w:b w:val="0"/>
      <w:bCs w:val="0"/>
      <w:spacing w:val="0"/>
      <w:sz w:val="16"/>
      <w:szCs w:val="16"/>
      <w:shd w:val="clear" w:color="auto" w:fill="FFFFFF"/>
    </w:rPr>
  </w:style>
  <w:style w:type="character" w:customStyle="1" w:styleId="Bodytext85pt31">
    <w:name w:val="Body text + 8.5 pt31"/>
    <w:rsid w:val="00BB568E"/>
  </w:style>
  <w:style w:type="character" w:customStyle="1" w:styleId="Bodytext85pt30">
    <w:name w:val="Body text + 8.5 pt30"/>
    <w:rsid w:val="00BB568E"/>
  </w:style>
  <w:style w:type="character" w:customStyle="1" w:styleId="Bodytext85pt29">
    <w:name w:val="Body text + 8.5 pt29"/>
    <w:rsid w:val="00BB568E"/>
  </w:style>
  <w:style w:type="character" w:customStyle="1" w:styleId="Heading226">
    <w:name w:val="Heading #226"/>
    <w:rsid w:val="00BB568E"/>
    <w:rPr>
      <w:rFonts w:ascii="Times New Roman" w:hAnsi="Times New Roman" w:cs="Times New Roman"/>
      <w:b w:val="0"/>
      <w:bCs w:val="0"/>
      <w:spacing w:val="0"/>
      <w:sz w:val="16"/>
      <w:szCs w:val="16"/>
      <w:shd w:val="clear" w:color="auto" w:fill="FFFFFF"/>
    </w:rPr>
  </w:style>
  <w:style w:type="character" w:customStyle="1" w:styleId="Bodytext85pt28">
    <w:name w:val="Body text + 8.5 pt28"/>
    <w:rsid w:val="00BB568E"/>
  </w:style>
  <w:style w:type="character" w:customStyle="1" w:styleId="Heading225">
    <w:name w:val="Heading #225"/>
    <w:rsid w:val="00BB568E"/>
    <w:rPr>
      <w:rFonts w:ascii="Times New Roman" w:hAnsi="Times New Roman" w:cs="Times New Roman"/>
      <w:b w:val="0"/>
      <w:bCs w:val="0"/>
      <w:spacing w:val="0"/>
      <w:sz w:val="16"/>
      <w:szCs w:val="16"/>
      <w:shd w:val="clear" w:color="auto" w:fill="FFFFFF"/>
    </w:rPr>
  </w:style>
  <w:style w:type="character" w:customStyle="1" w:styleId="Bodytext85pt27">
    <w:name w:val="Body text + 8.5 pt27"/>
    <w:rsid w:val="00BB568E"/>
  </w:style>
  <w:style w:type="character" w:customStyle="1" w:styleId="Bodytext28pt13">
    <w:name w:val="Body text (2) + 8 pt13"/>
    <w:rsid w:val="00BB568E"/>
    <w:rPr>
      <w:rFonts w:ascii="Times New Roman" w:hAnsi="Times New Roman" w:cs="Times New Roman"/>
      <w:spacing w:val="0"/>
      <w:sz w:val="16"/>
      <w:szCs w:val="16"/>
    </w:rPr>
  </w:style>
  <w:style w:type="character" w:customStyle="1" w:styleId="Bodytext85pt26">
    <w:name w:val="Body text + 8.5 pt26"/>
    <w:rsid w:val="00BB568E"/>
  </w:style>
  <w:style w:type="character" w:customStyle="1" w:styleId="Heading224">
    <w:name w:val="Heading #224"/>
    <w:rsid w:val="00BB568E"/>
    <w:rPr>
      <w:rFonts w:ascii="Times New Roman" w:hAnsi="Times New Roman" w:cs="Times New Roman"/>
      <w:b w:val="0"/>
      <w:bCs w:val="0"/>
      <w:spacing w:val="0"/>
      <w:sz w:val="16"/>
      <w:szCs w:val="16"/>
      <w:shd w:val="clear" w:color="auto" w:fill="FFFFFF"/>
    </w:rPr>
  </w:style>
  <w:style w:type="character" w:customStyle="1" w:styleId="Bodytext28pt12">
    <w:name w:val="Body text (2) + 8 pt12"/>
    <w:rsid w:val="00BB568E"/>
    <w:rPr>
      <w:rFonts w:ascii="Times New Roman" w:hAnsi="Times New Roman" w:cs="Times New Roman"/>
      <w:spacing w:val="0"/>
      <w:sz w:val="16"/>
      <w:szCs w:val="16"/>
    </w:rPr>
  </w:style>
  <w:style w:type="character" w:customStyle="1" w:styleId="Bodytext28pt11">
    <w:name w:val="Body text (2) + 8 pt11"/>
    <w:rsid w:val="00BB568E"/>
    <w:rPr>
      <w:rFonts w:ascii="Times New Roman" w:hAnsi="Times New Roman" w:cs="Times New Roman"/>
      <w:spacing w:val="0"/>
      <w:sz w:val="16"/>
      <w:szCs w:val="16"/>
    </w:rPr>
  </w:style>
  <w:style w:type="character" w:customStyle="1" w:styleId="Bodytext85pt25">
    <w:name w:val="Body text + 8.5 pt25"/>
    <w:rsid w:val="00BB568E"/>
  </w:style>
  <w:style w:type="character" w:customStyle="1" w:styleId="Heading2230">
    <w:name w:val="Heading #223"/>
    <w:rsid w:val="00BB568E"/>
    <w:rPr>
      <w:rFonts w:ascii="Times New Roman" w:hAnsi="Times New Roman" w:cs="Times New Roman"/>
      <w:b w:val="0"/>
      <w:bCs w:val="0"/>
      <w:spacing w:val="0"/>
      <w:sz w:val="16"/>
      <w:szCs w:val="16"/>
      <w:shd w:val="clear" w:color="auto" w:fill="FFFFFF"/>
    </w:rPr>
  </w:style>
  <w:style w:type="character" w:customStyle="1" w:styleId="Bodytext85pt24">
    <w:name w:val="Body text + 8.5 pt24"/>
    <w:rsid w:val="00BB568E"/>
  </w:style>
  <w:style w:type="character" w:customStyle="1" w:styleId="Bodytext85pt23">
    <w:name w:val="Body text + 8.5 pt23"/>
    <w:rsid w:val="00BB568E"/>
  </w:style>
  <w:style w:type="character" w:customStyle="1" w:styleId="Bodytext85pt22">
    <w:name w:val="Body text + 8.5 pt22"/>
    <w:rsid w:val="00BB568E"/>
  </w:style>
  <w:style w:type="character" w:customStyle="1" w:styleId="Bodytext85pt21">
    <w:name w:val="Body text + 8.5 pt21"/>
    <w:rsid w:val="00BB568E"/>
  </w:style>
  <w:style w:type="character" w:customStyle="1" w:styleId="Bodytext85pt20">
    <w:name w:val="Body text + 8.5 pt20"/>
    <w:rsid w:val="00BB568E"/>
  </w:style>
  <w:style w:type="character" w:customStyle="1" w:styleId="Bodytext28pt10">
    <w:name w:val="Body text (2) + 8 pt10"/>
    <w:rsid w:val="00BB568E"/>
    <w:rPr>
      <w:rFonts w:ascii="Times New Roman" w:hAnsi="Times New Roman" w:cs="Times New Roman"/>
      <w:spacing w:val="0"/>
      <w:sz w:val="16"/>
      <w:szCs w:val="16"/>
    </w:rPr>
  </w:style>
  <w:style w:type="character" w:customStyle="1" w:styleId="Bodytext85pt19">
    <w:name w:val="Body text + 8.5 pt19"/>
    <w:rsid w:val="00BB568E"/>
  </w:style>
  <w:style w:type="character" w:customStyle="1" w:styleId="Bodytext28pt9">
    <w:name w:val="Body text (2) + 8 pt9"/>
    <w:rsid w:val="00BB568E"/>
    <w:rPr>
      <w:rFonts w:ascii="Times New Roman" w:hAnsi="Times New Roman" w:cs="Times New Roman"/>
      <w:spacing w:val="0"/>
      <w:sz w:val="16"/>
      <w:szCs w:val="16"/>
    </w:rPr>
  </w:style>
  <w:style w:type="character" w:customStyle="1" w:styleId="Bodytext85pt18">
    <w:name w:val="Body text + 8.5 pt18"/>
    <w:rsid w:val="00BB568E"/>
  </w:style>
  <w:style w:type="character" w:customStyle="1" w:styleId="Bodytext28pt8">
    <w:name w:val="Body text (2) + 8 pt8"/>
    <w:rsid w:val="00BB568E"/>
    <w:rPr>
      <w:rFonts w:ascii="Times New Roman" w:hAnsi="Times New Roman" w:cs="Times New Roman"/>
      <w:spacing w:val="0"/>
      <w:sz w:val="16"/>
      <w:szCs w:val="16"/>
    </w:rPr>
  </w:style>
  <w:style w:type="character" w:customStyle="1" w:styleId="Bodytext85pt17">
    <w:name w:val="Body text + 8.5 pt17"/>
    <w:rsid w:val="00BB568E"/>
  </w:style>
  <w:style w:type="character" w:customStyle="1" w:styleId="Bodytext85pt16">
    <w:name w:val="Body text + 8.5 pt16"/>
    <w:rsid w:val="00BB568E"/>
  </w:style>
  <w:style w:type="character" w:customStyle="1" w:styleId="Bodytext85pt15">
    <w:name w:val="Body text + 8.5 pt15"/>
    <w:rsid w:val="00BB568E"/>
  </w:style>
  <w:style w:type="character" w:customStyle="1" w:styleId="Bodytext85pt14">
    <w:name w:val="Body text + 8.5 pt14"/>
    <w:rsid w:val="00BB568E"/>
  </w:style>
  <w:style w:type="character" w:customStyle="1" w:styleId="Bodytext28pt7">
    <w:name w:val="Body text (2) + 8 pt7"/>
    <w:rsid w:val="00BB568E"/>
    <w:rPr>
      <w:rFonts w:ascii="Times New Roman" w:hAnsi="Times New Roman" w:cs="Times New Roman"/>
      <w:spacing w:val="0"/>
      <w:sz w:val="16"/>
      <w:szCs w:val="16"/>
    </w:rPr>
  </w:style>
  <w:style w:type="character" w:customStyle="1" w:styleId="Bodytext85pt13">
    <w:name w:val="Body text + 8.5 pt13"/>
    <w:rsid w:val="00BB568E"/>
  </w:style>
  <w:style w:type="character" w:customStyle="1" w:styleId="Bodytext28pt6">
    <w:name w:val="Body text (2) + 8 pt6"/>
    <w:rsid w:val="00BB568E"/>
    <w:rPr>
      <w:rFonts w:ascii="Times New Roman" w:hAnsi="Times New Roman" w:cs="Times New Roman"/>
      <w:spacing w:val="0"/>
      <w:sz w:val="16"/>
      <w:szCs w:val="16"/>
    </w:rPr>
  </w:style>
  <w:style w:type="character" w:customStyle="1" w:styleId="Bodytext85pt12">
    <w:name w:val="Body text + 8.5 pt12"/>
    <w:rsid w:val="00BB568E"/>
  </w:style>
  <w:style w:type="character" w:customStyle="1" w:styleId="Bodytext352">
    <w:name w:val="Body text (3)5"/>
    <w:rsid w:val="00BB568E"/>
    <w:rPr>
      <w:rFonts w:ascii="Times New Roman" w:hAnsi="Times New Roman" w:cs="Times New Roman"/>
      <w:b/>
      <w:bCs/>
      <w:spacing w:val="0"/>
      <w:sz w:val="16"/>
      <w:szCs w:val="16"/>
    </w:rPr>
  </w:style>
  <w:style w:type="character" w:customStyle="1" w:styleId="Bodytext85pt11">
    <w:name w:val="Body text + 8.5 pt11"/>
    <w:rsid w:val="00BB568E"/>
  </w:style>
  <w:style w:type="character" w:customStyle="1" w:styleId="Bodytext3NotBold3">
    <w:name w:val="Body text (3) + Not Bold3"/>
    <w:rsid w:val="00BB568E"/>
    <w:rPr>
      <w:rFonts w:ascii="Times New Roman" w:hAnsi="Times New Roman" w:cs="Times New Roman"/>
      <w:b/>
      <w:bCs/>
      <w:spacing w:val="0"/>
      <w:sz w:val="16"/>
      <w:szCs w:val="16"/>
    </w:rPr>
  </w:style>
  <w:style w:type="character" w:customStyle="1" w:styleId="Bodytext342">
    <w:name w:val="Body text (3)4"/>
    <w:rsid w:val="00BB568E"/>
    <w:rPr>
      <w:rFonts w:ascii="Times New Roman" w:hAnsi="Times New Roman" w:cs="Times New Roman"/>
      <w:b/>
      <w:bCs/>
      <w:spacing w:val="0"/>
      <w:sz w:val="16"/>
      <w:szCs w:val="16"/>
    </w:rPr>
  </w:style>
  <w:style w:type="character" w:customStyle="1" w:styleId="Bodytext28pt5">
    <w:name w:val="Body text (2) + 8 pt5"/>
    <w:rsid w:val="00BB568E"/>
    <w:rPr>
      <w:rFonts w:ascii="Times New Roman" w:hAnsi="Times New Roman" w:cs="Times New Roman"/>
      <w:spacing w:val="0"/>
      <w:sz w:val="16"/>
      <w:szCs w:val="16"/>
    </w:rPr>
  </w:style>
  <w:style w:type="character" w:customStyle="1" w:styleId="Bodytext3NotBold2">
    <w:name w:val="Body text (3) + Not Bold2"/>
    <w:rsid w:val="00BB568E"/>
    <w:rPr>
      <w:rFonts w:ascii="Times New Roman" w:hAnsi="Times New Roman" w:cs="Times New Roman"/>
      <w:b/>
      <w:bCs/>
      <w:spacing w:val="0"/>
      <w:sz w:val="16"/>
      <w:szCs w:val="16"/>
    </w:rPr>
  </w:style>
  <w:style w:type="character" w:customStyle="1" w:styleId="Bodytext85pt10">
    <w:name w:val="Body text + 8.5 pt10"/>
    <w:rsid w:val="00BB568E"/>
  </w:style>
  <w:style w:type="character" w:customStyle="1" w:styleId="Bodytext332">
    <w:name w:val="Body text (3)3"/>
    <w:rsid w:val="00BB568E"/>
    <w:rPr>
      <w:rFonts w:ascii="Times New Roman" w:hAnsi="Times New Roman" w:cs="Times New Roman"/>
      <w:b/>
      <w:bCs/>
      <w:spacing w:val="0"/>
      <w:sz w:val="16"/>
      <w:szCs w:val="16"/>
    </w:rPr>
  </w:style>
  <w:style w:type="character" w:customStyle="1" w:styleId="Bodytext3NotBold1">
    <w:name w:val="Body text (3) + Not Bold1"/>
    <w:rsid w:val="00BB568E"/>
    <w:rPr>
      <w:rFonts w:ascii="Times New Roman" w:hAnsi="Times New Roman" w:cs="Times New Roman"/>
      <w:b/>
      <w:bCs/>
      <w:spacing w:val="0"/>
      <w:sz w:val="16"/>
      <w:szCs w:val="16"/>
    </w:rPr>
  </w:style>
  <w:style w:type="character" w:customStyle="1" w:styleId="Bodytext85pt9">
    <w:name w:val="Body text + 8.5 pt9"/>
    <w:rsid w:val="00BB568E"/>
  </w:style>
  <w:style w:type="character" w:customStyle="1" w:styleId="Bodytext85pt8">
    <w:name w:val="Body text + 8.5 pt8"/>
    <w:rsid w:val="00BB568E"/>
  </w:style>
  <w:style w:type="character" w:customStyle="1" w:styleId="Bodytext85pt7">
    <w:name w:val="Body text + 8.5 pt7"/>
    <w:rsid w:val="00BB568E"/>
  </w:style>
  <w:style w:type="character" w:customStyle="1" w:styleId="Bodytext85pt6">
    <w:name w:val="Body text + 8.5 pt6"/>
    <w:rsid w:val="00BB568E"/>
  </w:style>
  <w:style w:type="character" w:customStyle="1" w:styleId="Bodytext85pt5">
    <w:name w:val="Body text + 8.5 pt5"/>
    <w:rsid w:val="00BB568E"/>
  </w:style>
  <w:style w:type="character" w:customStyle="1" w:styleId="Bodytext28pt4">
    <w:name w:val="Body text (2) + 8 pt4"/>
    <w:rsid w:val="00BB568E"/>
    <w:rPr>
      <w:rFonts w:ascii="Times New Roman" w:hAnsi="Times New Roman" w:cs="Times New Roman"/>
      <w:spacing w:val="0"/>
      <w:sz w:val="16"/>
      <w:szCs w:val="16"/>
    </w:rPr>
  </w:style>
  <w:style w:type="character" w:customStyle="1" w:styleId="Bodytext85pt4">
    <w:name w:val="Body text + 8.5 pt4"/>
    <w:rsid w:val="00BB568E"/>
  </w:style>
  <w:style w:type="character" w:customStyle="1" w:styleId="Bodytext28pt3">
    <w:name w:val="Body text (2) + 8 pt3"/>
    <w:rsid w:val="00BB568E"/>
    <w:rPr>
      <w:rFonts w:ascii="Times New Roman" w:hAnsi="Times New Roman" w:cs="Times New Roman"/>
      <w:spacing w:val="0"/>
      <w:sz w:val="16"/>
      <w:szCs w:val="16"/>
    </w:rPr>
  </w:style>
  <w:style w:type="paragraph" w:customStyle="1" w:styleId="Tablecaption1">
    <w:name w:val="Table caption1"/>
    <w:basedOn w:val="Normal"/>
    <w:rsid w:val="00BB568E"/>
    <w:pPr>
      <w:shd w:val="clear" w:color="auto" w:fill="FFFFFF"/>
      <w:spacing w:after="0" w:line="178" w:lineRule="exact"/>
    </w:pPr>
    <w:rPr>
      <w:sz w:val="16"/>
      <w:szCs w:val="16"/>
    </w:rPr>
  </w:style>
  <w:style w:type="character" w:customStyle="1" w:styleId="Bodytext85pt3">
    <w:name w:val="Body text + 8.5 pt3"/>
    <w:rsid w:val="00BB568E"/>
  </w:style>
  <w:style w:type="character" w:customStyle="1" w:styleId="Bodytext28pt2">
    <w:name w:val="Body text (2) + 8 pt2"/>
    <w:rsid w:val="00BB568E"/>
    <w:rPr>
      <w:rFonts w:ascii="Times New Roman" w:hAnsi="Times New Roman" w:cs="Times New Roman"/>
      <w:spacing w:val="0"/>
      <w:sz w:val="16"/>
      <w:szCs w:val="16"/>
    </w:rPr>
  </w:style>
  <w:style w:type="character" w:customStyle="1" w:styleId="Bodytext85pt2">
    <w:name w:val="Body text + 8.5 pt2"/>
    <w:rsid w:val="00BB568E"/>
  </w:style>
  <w:style w:type="paragraph" w:customStyle="1" w:styleId="Tableofcontents1">
    <w:name w:val="Table of contents1"/>
    <w:basedOn w:val="Normal"/>
    <w:rsid w:val="00BB568E"/>
    <w:pPr>
      <w:shd w:val="clear" w:color="auto" w:fill="FFFFFF"/>
      <w:spacing w:before="180" w:after="180" w:line="240" w:lineRule="atLeast"/>
    </w:pPr>
    <w:rPr>
      <w:sz w:val="16"/>
      <w:szCs w:val="16"/>
    </w:rPr>
  </w:style>
  <w:style w:type="character" w:customStyle="1" w:styleId="Bodytext85pt1">
    <w:name w:val="Body text + 8.5 pt1"/>
    <w:rsid w:val="00BB568E"/>
  </w:style>
  <w:style w:type="character" w:customStyle="1" w:styleId="Bodytext28pt1">
    <w:name w:val="Body text (2) + 8 pt1"/>
    <w:rsid w:val="00BB568E"/>
    <w:rPr>
      <w:rFonts w:ascii="Times New Roman" w:hAnsi="Times New Roman" w:cs="Times New Roman"/>
      <w:spacing w:val="0"/>
      <w:sz w:val="16"/>
      <w:szCs w:val="16"/>
    </w:rPr>
  </w:style>
  <w:style w:type="character" w:customStyle="1" w:styleId="apple-style-span">
    <w:name w:val="apple-style-span"/>
    <w:rsid w:val="00BB568E"/>
  </w:style>
  <w:style w:type="character" w:customStyle="1" w:styleId="hps">
    <w:name w:val="hps"/>
    <w:rsid w:val="00BB568E"/>
  </w:style>
  <w:style w:type="character" w:customStyle="1" w:styleId="apple-converted-space">
    <w:name w:val="apple-converted-space"/>
    <w:rsid w:val="00BB568E"/>
  </w:style>
  <w:style w:type="character" w:customStyle="1" w:styleId="hpsatn">
    <w:name w:val="hps atn"/>
    <w:rsid w:val="00BB568E"/>
  </w:style>
  <w:style w:type="paragraph" w:styleId="NormalWeb">
    <w:name w:val="Normal (Web)"/>
    <w:basedOn w:val="Normal"/>
    <w:rsid w:val="00BB568E"/>
    <w:pPr>
      <w:spacing w:before="100" w:beforeAutospacing="1" w:after="100" w:afterAutospacing="1" w:line="240" w:lineRule="auto"/>
    </w:pPr>
    <w:rPr>
      <w:rFonts w:eastAsia="Times New Roman"/>
      <w:szCs w:val="24"/>
    </w:rPr>
  </w:style>
  <w:style w:type="numbering" w:customStyle="1" w:styleId="NoList12">
    <w:name w:val="No List12"/>
    <w:next w:val="NoList"/>
    <w:semiHidden/>
    <w:unhideWhenUsed/>
    <w:rsid w:val="00BB568E"/>
  </w:style>
  <w:style w:type="numbering" w:customStyle="1" w:styleId="NoList1111">
    <w:name w:val="No List1111"/>
    <w:next w:val="NoList"/>
    <w:semiHidden/>
    <w:unhideWhenUsed/>
    <w:rsid w:val="00BB568E"/>
  </w:style>
  <w:style w:type="numbering" w:customStyle="1" w:styleId="NoList211">
    <w:name w:val="No List211"/>
    <w:next w:val="NoList"/>
    <w:semiHidden/>
    <w:unhideWhenUsed/>
    <w:rsid w:val="00BB568E"/>
  </w:style>
  <w:style w:type="numbering" w:customStyle="1" w:styleId="NoList5">
    <w:name w:val="No List5"/>
    <w:next w:val="NoList"/>
    <w:uiPriority w:val="99"/>
    <w:semiHidden/>
    <w:unhideWhenUsed/>
    <w:rsid w:val="00D33666"/>
  </w:style>
  <w:style w:type="numbering" w:customStyle="1" w:styleId="NoList13">
    <w:name w:val="No List13"/>
    <w:next w:val="NoList"/>
    <w:uiPriority w:val="99"/>
    <w:semiHidden/>
    <w:rsid w:val="00D33666"/>
  </w:style>
  <w:style w:type="numbering" w:customStyle="1" w:styleId="NoList22">
    <w:name w:val="No List22"/>
    <w:next w:val="NoList"/>
    <w:semiHidden/>
    <w:rsid w:val="00D33666"/>
  </w:style>
  <w:style w:type="numbering" w:customStyle="1" w:styleId="NoList31">
    <w:name w:val="No List31"/>
    <w:next w:val="NoList"/>
    <w:semiHidden/>
    <w:rsid w:val="00D33666"/>
  </w:style>
  <w:style w:type="numbering" w:customStyle="1" w:styleId="NoList41">
    <w:name w:val="No List41"/>
    <w:next w:val="NoList"/>
    <w:semiHidden/>
    <w:rsid w:val="00D33666"/>
  </w:style>
  <w:style w:type="numbering" w:customStyle="1" w:styleId="NoList112">
    <w:name w:val="No List112"/>
    <w:next w:val="NoList"/>
    <w:semiHidden/>
    <w:unhideWhenUsed/>
    <w:rsid w:val="00D33666"/>
  </w:style>
  <w:style w:type="numbering" w:customStyle="1" w:styleId="NoList121">
    <w:name w:val="No List121"/>
    <w:next w:val="NoList"/>
    <w:semiHidden/>
    <w:unhideWhenUsed/>
    <w:rsid w:val="00D33666"/>
  </w:style>
  <w:style w:type="numbering" w:customStyle="1" w:styleId="NoList1112">
    <w:name w:val="No List1112"/>
    <w:next w:val="NoList"/>
    <w:semiHidden/>
    <w:unhideWhenUsed/>
    <w:rsid w:val="00D33666"/>
  </w:style>
  <w:style w:type="numbering" w:customStyle="1" w:styleId="NoList212">
    <w:name w:val="No List212"/>
    <w:next w:val="NoList"/>
    <w:semiHidden/>
    <w:unhideWhenUsed/>
    <w:rsid w:val="00D33666"/>
  </w:style>
  <w:style w:type="numbering" w:customStyle="1" w:styleId="NoList6">
    <w:name w:val="No List6"/>
    <w:next w:val="NoList"/>
    <w:semiHidden/>
    <w:rsid w:val="00334E3A"/>
  </w:style>
  <w:style w:type="numbering" w:customStyle="1" w:styleId="NoList7">
    <w:name w:val="No List7"/>
    <w:next w:val="NoList"/>
    <w:semiHidden/>
    <w:rsid w:val="00334E3A"/>
  </w:style>
  <w:style w:type="numbering" w:customStyle="1" w:styleId="NoList8">
    <w:name w:val="No List8"/>
    <w:next w:val="NoList"/>
    <w:semiHidden/>
    <w:rsid w:val="00334E3A"/>
  </w:style>
  <w:style w:type="numbering" w:customStyle="1" w:styleId="NoList9">
    <w:name w:val="No List9"/>
    <w:next w:val="NoList"/>
    <w:semiHidden/>
    <w:rsid w:val="003E0228"/>
  </w:style>
  <w:style w:type="numbering" w:customStyle="1" w:styleId="NoList10">
    <w:name w:val="No List10"/>
    <w:next w:val="NoList"/>
    <w:semiHidden/>
    <w:rsid w:val="0086361C"/>
  </w:style>
  <w:style w:type="paragraph" w:styleId="TOCHeading">
    <w:name w:val="TOC Heading"/>
    <w:basedOn w:val="Heading1"/>
    <w:next w:val="Normal"/>
    <w:uiPriority w:val="39"/>
    <w:unhideWhenUsed/>
    <w:qFormat/>
    <w:rsid w:val="00F36EF5"/>
    <w:pPr>
      <w:keepLines/>
      <w:spacing w:before="480" w:line="276" w:lineRule="auto"/>
      <w:jc w:val="left"/>
      <w:outlineLvl w:val="9"/>
    </w:pPr>
    <w:rPr>
      <w:rFonts w:asciiTheme="majorHAnsi" w:eastAsiaTheme="majorEastAsia" w:hAnsiTheme="majorHAnsi" w:cstheme="majorBidi"/>
      <w:iCs w:val="0"/>
      <w:color w:val="365F91" w:themeColor="accent1" w:themeShade="BF"/>
      <w:szCs w:val="28"/>
      <w:lang w:val="en-US" w:eastAsia="ja-JP"/>
    </w:rPr>
  </w:style>
  <w:style w:type="paragraph" w:styleId="TOC1">
    <w:name w:val="toc 1"/>
    <w:basedOn w:val="Normal"/>
    <w:next w:val="Normal"/>
    <w:autoRedefine/>
    <w:uiPriority w:val="39"/>
    <w:unhideWhenUsed/>
    <w:rsid w:val="00F36EF5"/>
    <w:pPr>
      <w:spacing w:after="100"/>
    </w:pPr>
  </w:style>
  <w:style w:type="paragraph" w:styleId="TOC2">
    <w:name w:val="toc 2"/>
    <w:basedOn w:val="Normal"/>
    <w:next w:val="Normal"/>
    <w:autoRedefine/>
    <w:uiPriority w:val="39"/>
    <w:unhideWhenUsed/>
    <w:rsid w:val="00F36EF5"/>
    <w:pPr>
      <w:spacing w:after="100"/>
      <w:ind w:left="240"/>
    </w:pPr>
  </w:style>
  <w:style w:type="paragraph" w:styleId="TOC3">
    <w:name w:val="toc 3"/>
    <w:basedOn w:val="Normal"/>
    <w:next w:val="Normal"/>
    <w:autoRedefine/>
    <w:uiPriority w:val="39"/>
    <w:unhideWhenUsed/>
    <w:rsid w:val="00D52B13"/>
    <w:pPr>
      <w:tabs>
        <w:tab w:val="right" w:leader="dot" w:pos="9030"/>
      </w:tabs>
      <w:spacing w:after="100"/>
      <w:ind w:left="480"/>
    </w:pPr>
    <w:rPr>
      <w:b/>
      <w:noProof/>
      <w:lang w:val="sr-Cyrl-RS"/>
    </w:rPr>
  </w:style>
  <w:style w:type="table" w:customStyle="1" w:styleId="GridTable4Accent6">
    <w:name w:val="Grid Table 4 Accent 6"/>
    <w:basedOn w:val="TableNormal"/>
    <w:uiPriority w:val="49"/>
    <w:rsid w:val="00F8533D"/>
    <w:rPr>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Accent 61"/>
    <w:basedOn w:val="TableNormal"/>
    <w:uiPriority w:val="49"/>
    <w:rsid w:val="008D3F82"/>
    <w:rPr>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Accent 62"/>
    <w:basedOn w:val="TableNormal"/>
    <w:uiPriority w:val="49"/>
    <w:rsid w:val="008D3F82"/>
    <w:rPr>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OC7">
    <w:name w:val="toc 7"/>
    <w:basedOn w:val="Normal"/>
    <w:next w:val="Normal"/>
    <w:autoRedefine/>
    <w:uiPriority w:val="39"/>
    <w:unhideWhenUsed/>
    <w:rsid w:val="00C0389B"/>
    <w:pPr>
      <w:spacing w:after="100"/>
      <w:ind w:left="1320"/>
      <w:jc w:val="left"/>
    </w:pPr>
    <w:rPr>
      <w:rFonts w:asciiTheme="minorHAnsi" w:eastAsiaTheme="minorEastAsia" w:hAnsiTheme="minorHAnsi" w:cstheme="minorBidi"/>
      <w:sz w:val="22"/>
      <w:lang w:val="sr-Latn-RS" w:eastAsia="sr-Latn-RS"/>
    </w:rPr>
  </w:style>
  <w:style w:type="paragraph" w:styleId="TOC9">
    <w:name w:val="toc 9"/>
    <w:basedOn w:val="Normal"/>
    <w:next w:val="Normal"/>
    <w:autoRedefine/>
    <w:uiPriority w:val="39"/>
    <w:unhideWhenUsed/>
    <w:rsid w:val="00C0389B"/>
    <w:pPr>
      <w:spacing w:after="100"/>
      <w:ind w:left="1760"/>
      <w:jc w:val="left"/>
    </w:pPr>
    <w:rPr>
      <w:rFonts w:asciiTheme="minorHAnsi" w:eastAsiaTheme="minorEastAsia" w:hAnsiTheme="minorHAnsi" w:cstheme="minorBidi"/>
      <w:sz w:val="22"/>
      <w:lang w:val="sr-Latn-RS" w:eastAsia="sr-Latn-RS"/>
    </w:rPr>
  </w:style>
  <w:style w:type="paragraph" w:customStyle="1" w:styleId="Default">
    <w:name w:val="Default"/>
    <w:rsid w:val="00F01D88"/>
    <w:pPr>
      <w:autoSpaceDE w:val="0"/>
      <w:autoSpaceDN w:val="0"/>
      <w:adjustRightInd w:val="0"/>
    </w:pPr>
    <w:rPr>
      <w:rFonts w:ascii="Times New Roman" w:hAnsi="Times New Roman"/>
      <w:color w:val="000000"/>
      <w:sz w:val="24"/>
      <w:szCs w:val="24"/>
      <w:lang w:val="sr-Latn-RS"/>
    </w:rPr>
  </w:style>
  <w:style w:type="table" w:styleId="LightList-Accent3">
    <w:name w:val="Light List Accent 3"/>
    <w:basedOn w:val="TableNormal"/>
    <w:uiPriority w:val="61"/>
    <w:rsid w:val="00FA118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4-Accent61">
    <w:name w:val="Grid Table 4 - Accent 61"/>
    <w:basedOn w:val="TableNormal"/>
    <w:next w:val="TableNormal"/>
    <w:uiPriority w:val="49"/>
    <w:rsid w:val="0001681B"/>
    <w:rPr>
      <w:rFonts w:asciiTheme="minorHAnsi" w:eastAsiaTheme="minorHAnsi" w:hAnsiTheme="minorHAnsi" w:cstheme="minorBid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TableParagraph">
    <w:name w:val="Table Paragraph"/>
    <w:basedOn w:val="Normal"/>
    <w:uiPriority w:val="1"/>
    <w:qFormat/>
    <w:rsid w:val="006217FC"/>
    <w:pPr>
      <w:widowControl w:val="0"/>
      <w:autoSpaceDE w:val="0"/>
      <w:autoSpaceDN w:val="0"/>
      <w:spacing w:after="0" w:line="240" w:lineRule="auto"/>
      <w:jc w:val="left"/>
    </w:pPr>
    <w:rPr>
      <w:rFonts w:eastAsia="Times New Roman"/>
      <w:sz w:val="22"/>
    </w:rPr>
  </w:style>
  <w:style w:type="numbering" w:customStyle="1" w:styleId="NoList14">
    <w:name w:val="No List14"/>
    <w:next w:val="NoList"/>
    <w:uiPriority w:val="99"/>
    <w:semiHidden/>
    <w:unhideWhenUsed/>
    <w:rsid w:val="000D0904"/>
  </w:style>
  <w:style w:type="table" w:customStyle="1" w:styleId="TableGrid1">
    <w:name w:val="Table Grid1"/>
    <w:basedOn w:val="TableNormal"/>
    <w:next w:val="TableGrid"/>
    <w:uiPriority w:val="59"/>
    <w:rsid w:val="000D0904"/>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25088"/>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02663"/>
  </w:style>
  <w:style w:type="table" w:customStyle="1" w:styleId="TableGrid3">
    <w:name w:val="Table Grid3"/>
    <w:basedOn w:val="TableNormal"/>
    <w:next w:val="TableGrid"/>
    <w:uiPriority w:val="59"/>
    <w:rsid w:val="00002663"/>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6F4285"/>
    <w:rPr>
      <w:rFonts w:asciiTheme="majorHAnsi" w:eastAsiaTheme="majorEastAsia" w:hAnsiTheme="majorHAnsi" w:cstheme="majorBidi"/>
      <w:color w:val="243F60" w:themeColor="accent1" w:themeShade="7F"/>
      <w:sz w:val="24"/>
      <w:szCs w:val="24"/>
      <w:lang w:val="sr-Cyrl-RS"/>
    </w:rPr>
  </w:style>
  <w:style w:type="character" w:customStyle="1" w:styleId="Heading7Char">
    <w:name w:val="Heading 7 Char"/>
    <w:basedOn w:val="DefaultParagraphFont"/>
    <w:link w:val="Heading7"/>
    <w:uiPriority w:val="9"/>
    <w:semiHidden/>
    <w:rsid w:val="006F4285"/>
    <w:rPr>
      <w:rFonts w:asciiTheme="majorHAnsi" w:eastAsiaTheme="majorEastAsia" w:hAnsiTheme="majorHAnsi" w:cstheme="majorBidi"/>
      <w:i/>
      <w:iCs/>
      <w:color w:val="243F60" w:themeColor="accent1" w:themeShade="7F"/>
      <w:sz w:val="24"/>
      <w:szCs w:val="24"/>
      <w:lang w:val="sr-Cyrl-RS"/>
    </w:rPr>
  </w:style>
  <w:style w:type="character" w:customStyle="1" w:styleId="Heading8Char">
    <w:name w:val="Heading 8 Char"/>
    <w:basedOn w:val="DefaultParagraphFont"/>
    <w:link w:val="Heading8"/>
    <w:uiPriority w:val="9"/>
    <w:semiHidden/>
    <w:rsid w:val="006F4285"/>
    <w:rPr>
      <w:rFonts w:asciiTheme="majorHAnsi" w:eastAsiaTheme="majorEastAsia" w:hAnsiTheme="majorHAnsi" w:cstheme="majorBidi"/>
      <w:color w:val="272727" w:themeColor="text1" w:themeTint="D8"/>
      <w:sz w:val="21"/>
      <w:szCs w:val="21"/>
      <w:lang w:val="sr-Cyrl-RS"/>
    </w:rPr>
  </w:style>
  <w:style w:type="character" w:customStyle="1" w:styleId="Heading9Char">
    <w:name w:val="Heading 9 Char"/>
    <w:basedOn w:val="DefaultParagraphFont"/>
    <w:link w:val="Heading9"/>
    <w:uiPriority w:val="9"/>
    <w:semiHidden/>
    <w:rsid w:val="006F4285"/>
    <w:rPr>
      <w:rFonts w:asciiTheme="majorHAnsi" w:eastAsiaTheme="majorEastAsia" w:hAnsiTheme="majorHAnsi" w:cstheme="majorBidi"/>
      <w:i/>
      <w:iCs/>
      <w:color w:val="272727" w:themeColor="text1" w:themeTint="D8"/>
      <w:sz w:val="21"/>
      <w:szCs w:val="21"/>
      <w:lang w:val="sr-Cyrl-RS"/>
    </w:rPr>
  </w:style>
  <w:style w:type="numbering" w:customStyle="1" w:styleId="NoList16">
    <w:name w:val="No List16"/>
    <w:next w:val="NoList"/>
    <w:uiPriority w:val="99"/>
    <w:semiHidden/>
    <w:unhideWhenUsed/>
    <w:rsid w:val="006F4285"/>
  </w:style>
  <w:style w:type="paragraph" w:styleId="Subtitle">
    <w:name w:val="Subtitle"/>
    <w:basedOn w:val="Normal"/>
    <w:next w:val="Normal"/>
    <w:link w:val="SubtitleChar"/>
    <w:rsid w:val="006F4285"/>
    <w:pPr>
      <w:jc w:val="left"/>
    </w:pPr>
    <w:rPr>
      <w:rFonts w:eastAsia="Times New Roman"/>
      <w:sz w:val="28"/>
      <w:szCs w:val="28"/>
      <w:lang w:val="sr-Cyrl-RS"/>
    </w:rPr>
  </w:style>
  <w:style w:type="character" w:customStyle="1" w:styleId="SubtitleChar">
    <w:name w:val="Subtitle Char"/>
    <w:basedOn w:val="DefaultParagraphFont"/>
    <w:link w:val="Subtitle"/>
    <w:rsid w:val="006F4285"/>
    <w:rPr>
      <w:rFonts w:ascii="Times New Roman" w:eastAsia="Times New Roman" w:hAnsi="Times New Roman"/>
      <w:sz w:val="28"/>
      <w:szCs w:val="28"/>
      <w:lang w:val="sr-Cyrl-RS"/>
    </w:rPr>
  </w:style>
  <w:style w:type="character" w:styleId="SubtleEmphasis">
    <w:name w:val="Subtle Emphasis"/>
    <w:basedOn w:val="DefaultParagraphFont"/>
    <w:uiPriority w:val="19"/>
    <w:qFormat/>
    <w:rsid w:val="006F4285"/>
    <w:rPr>
      <w:rFonts w:ascii="Times New Roman" w:hAnsi="Times New Roman"/>
      <w:i w:val="0"/>
      <w:iCs/>
      <w:color w:val="auto"/>
      <w:sz w:val="24"/>
    </w:rPr>
  </w:style>
  <w:style w:type="table" w:customStyle="1" w:styleId="TableGrid4">
    <w:name w:val="Table Grid4"/>
    <w:basedOn w:val="TableNormal"/>
    <w:next w:val="TableGrid"/>
    <w:uiPriority w:val="39"/>
    <w:rsid w:val="006F4285"/>
    <w:pPr>
      <w:jc w:val="both"/>
    </w:pPr>
    <w:rPr>
      <w:rFonts w:ascii="Times New Roman" w:eastAsia="Times New Roman" w:hAnsi="Times New Roman"/>
      <w:sz w:val="24"/>
      <w:szCs w:val="24"/>
      <w:lang w:val="sr-Cyrl-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
    <w:name w:val="Grid Table 4 - Accent 611"/>
    <w:basedOn w:val="TableNormal"/>
    <w:next w:val="GridTable4-Accent62"/>
    <w:uiPriority w:val="49"/>
    <w:rsid w:val="006F4285"/>
    <w:pPr>
      <w:jc w:val="both"/>
    </w:pPr>
    <w:rPr>
      <w:rFonts w:ascii="Times New Roman" w:eastAsia="Times New Roman" w:hAnsi="Times New Roman"/>
      <w:sz w:val="24"/>
      <w:szCs w:val="24"/>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 Accent 62"/>
    <w:basedOn w:val="TableNormal"/>
    <w:uiPriority w:val="49"/>
    <w:rsid w:val="006F4285"/>
    <w:pPr>
      <w:jc w:val="both"/>
    </w:pPr>
    <w:rPr>
      <w:rFonts w:ascii="Times New Roman" w:eastAsia="Times New Roman" w:hAnsi="Times New Roman"/>
      <w:sz w:val="24"/>
      <w:szCs w:val="24"/>
      <w:lang w:val="sr-Cyrl-R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1">
    <w:name w:val="Table Grid11"/>
    <w:basedOn w:val="TableNormal"/>
    <w:next w:val="TableGrid"/>
    <w:rsid w:val="006F4285"/>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61">
    <w:name w:val="List Table 4 - Accent 61"/>
    <w:basedOn w:val="TableNormal"/>
    <w:uiPriority w:val="49"/>
    <w:rsid w:val="006F4285"/>
    <w:pPr>
      <w:jc w:val="both"/>
    </w:pPr>
    <w:rPr>
      <w:rFonts w:ascii="Times New Roman" w:eastAsia="Times New Roman" w:hAnsi="Times New Roman"/>
      <w:sz w:val="24"/>
      <w:szCs w:val="24"/>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2">
    <w:name w:val="Table Grid12"/>
    <w:basedOn w:val="TableNormal"/>
    <w:next w:val="TableGrid"/>
    <w:rsid w:val="006F4285"/>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F4285"/>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21">
    <w:name w:val="Grid Table 4 - Accent 621"/>
    <w:basedOn w:val="TableNormal"/>
    <w:next w:val="GridTable4-Accent62"/>
    <w:uiPriority w:val="49"/>
    <w:rsid w:val="006F4285"/>
    <w:pPr>
      <w:jc w:val="both"/>
    </w:pPr>
    <w:rPr>
      <w:rFonts w:ascii="Times New Roman" w:eastAsia="Times New Roman" w:hAnsi="Times New Roman"/>
      <w:sz w:val="24"/>
      <w:szCs w:val="24"/>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
    <w:name w:val="Table Grid21"/>
    <w:basedOn w:val="TableNormal"/>
    <w:next w:val="TableGrid"/>
    <w:uiPriority w:val="59"/>
    <w:rsid w:val="006F4285"/>
    <w:pPr>
      <w:jc w:val="both"/>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F4285"/>
    <w:pPr>
      <w:jc w:val="both"/>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6F4285"/>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F4285"/>
    <w:pPr>
      <w:jc w:val="both"/>
    </w:pPr>
    <w:rPr>
      <w:rFonts w:ascii="Times New Roman" w:eastAsia="Times New Roman" w:hAnsi="Times New Roman"/>
      <w:color w:val="000000" w:themeColor="text1" w:themeShade="BF"/>
      <w:sz w:val="24"/>
      <w:szCs w:val="24"/>
      <w:lang w:val="sr-Cyrl-R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2">
    <w:name w:val="Table Grid42"/>
    <w:basedOn w:val="TableNormal"/>
    <w:next w:val="TableGrid"/>
    <w:rsid w:val="006F4285"/>
    <w:pPr>
      <w:jc w:val="both"/>
    </w:pPr>
    <w:rPr>
      <w:rFonts w:ascii="Times New Roman" w:eastAsia="Times New Roman" w:hAnsi="Times New Roman"/>
      <w:lang w:val="sr-Cyrl-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F4285"/>
    <w:rPr>
      <w:sz w:val="16"/>
      <w:szCs w:val="16"/>
    </w:rPr>
  </w:style>
  <w:style w:type="table" w:customStyle="1" w:styleId="TableGrid5">
    <w:name w:val="Table Grid5"/>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6F4285"/>
    <w:pPr>
      <w:keepNext w:val="0"/>
      <w:spacing w:after="200"/>
    </w:pPr>
    <w:rPr>
      <w:b/>
      <w:bCs/>
      <w:lang w:val="sr-Cyrl-RS" w:eastAsia="en-US"/>
    </w:rPr>
  </w:style>
  <w:style w:type="character" w:customStyle="1" w:styleId="CommentSubjectChar">
    <w:name w:val="Comment Subject Char"/>
    <w:basedOn w:val="CommentTextChar"/>
    <w:link w:val="CommentSubject"/>
    <w:uiPriority w:val="99"/>
    <w:semiHidden/>
    <w:rsid w:val="006F4285"/>
    <w:rPr>
      <w:rFonts w:ascii="Times New Roman" w:eastAsia="Times New Roman" w:hAnsi="Times New Roman" w:cs="Times New Roman"/>
      <w:b/>
      <w:bCs/>
      <w:sz w:val="20"/>
      <w:szCs w:val="20"/>
      <w:lang w:val="sr-Cyrl-RS" w:eastAsia="sr-Cyrl-CS"/>
    </w:rPr>
  </w:style>
  <w:style w:type="table" w:customStyle="1" w:styleId="TableGrid9">
    <w:name w:val="Table Grid9"/>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rsid w:val="006F42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F428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F428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paragraph"/>
    <w:basedOn w:val="Normal"/>
    <w:rsid w:val="00516FC0"/>
    <w:pPr>
      <w:spacing w:before="100" w:beforeAutospacing="1" w:after="100" w:afterAutospacing="1" w:line="240" w:lineRule="auto"/>
      <w:jc w:val="left"/>
    </w:pPr>
    <w:rPr>
      <w:rFonts w:eastAsia="Times New Roman"/>
      <w:szCs w:val="24"/>
    </w:rPr>
  </w:style>
  <w:style w:type="paragraph" w:customStyle="1" w:styleId="odluka-zakon">
    <w:name w:val="odluka-zakon"/>
    <w:basedOn w:val="Normal"/>
    <w:rsid w:val="00516FC0"/>
    <w:pPr>
      <w:spacing w:before="100" w:beforeAutospacing="1" w:after="100" w:afterAutospacing="1" w:line="240" w:lineRule="auto"/>
      <w:jc w:val="left"/>
    </w:pPr>
    <w:rPr>
      <w:rFonts w:eastAsia="Times New Roman"/>
      <w:szCs w:val="24"/>
    </w:rPr>
  </w:style>
  <w:style w:type="paragraph" w:customStyle="1" w:styleId="potpis">
    <w:name w:val="potpis"/>
    <w:basedOn w:val="Normal"/>
    <w:rsid w:val="00516FC0"/>
    <w:pPr>
      <w:spacing w:before="100" w:beforeAutospacing="1" w:after="100" w:afterAutospacing="1" w:line="240" w:lineRule="auto"/>
      <w:jc w:val="left"/>
    </w:pPr>
    <w:rPr>
      <w:rFonts w:eastAsia="Times New Roman"/>
      <w:szCs w:val="24"/>
    </w:rPr>
  </w:style>
  <w:style w:type="character" w:customStyle="1" w:styleId="bold">
    <w:name w:val="bold"/>
    <w:basedOn w:val="DefaultParagraphFont"/>
    <w:rsid w:val="00516FC0"/>
  </w:style>
  <w:style w:type="paragraph" w:customStyle="1" w:styleId="bold1">
    <w:name w:val="bold1"/>
    <w:basedOn w:val="Normal"/>
    <w:rsid w:val="00516FC0"/>
    <w:pPr>
      <w:spacing w:before="100" w:beforeAutospacing="1" w:after="100" w:afterAutospacing="1" w:line="240" w:lineRule="auto"/>
      <w:jc w:val="left"/>
    </w:pPr>
    <w:rPr>
      <w:rFonts w:eastAsia="Times New Roman"/>
      <w:szCs w:val="24"/>
    </w:rPr>
  </w:style>
  <w:style w:type="paragraph" w:customStyle="1" w:styleId="levi-beli">
    <w:name w:val="levi-beli"/>
    <w:basedOn w:val="Normal"/>
    <w:rsid w:val="00516FC0"/>
    <w:pPr>
      <w:spacing w:before="100" w:beforeAutospacing="1" w:after="100" w:afterAutospacing="1" w:line="240" w:lineRule="auto"/>
      <w:jc w:val="left"/>
    </w:pPr>
    <w:rPr>
      <w:rFonts w:eastAsia="Times New Roman"/>
      <w:szCs w:val="24"/>
    </w:rPr>
  </w:style>
  <w:style w:type="character" w:customStyle="1" w:styleId="italik">
    <w:name w:val="italik"/>
    <w:basedOn w:val="DefaultParagraphFont"/>
    <w:rsid w:val="00516FC0"/>
  </w:style>
  <w:style w:type="paragraph" w:customStyle="1" w:styleId="levi-bold">
    <w:name w:val="levi-bold"/>
    <w:basedOn w:val="Normal"/>
    <w:rsid w:val="00516FC0"/>
    <w:pPr>
      <w:spacing w:before="100" w:beforeAutospacing="1" w:after="100" w:afterAutospacing="1" w:line="240" w:lineRule="auto"/>
      <w:jc w:val="left"/>
    </w:pPr>
    <w:rPr>
      <w:rFonts w:eastAsia="Times New Roman"/>
      <w:szCs w:val="24"/>
    </w:rPr>
  </w:style>
  <w:style w:type="paragraph" w:customStyle="1" w:styleId="f">
    <w:name w:val="f"/>
    <w:basedOn w:val="Normal"/>
    <w:rsid w:val="00516FC0"/>
    <w:pPr>
      <w:spacing w:before="100" w:beforeAutospacing="1" w:after="100" w:afterAutospacing="1" w:line="240" w:lineRule="auto"/>
      <w:jc w:val="left"/>
    </w:pPr>
    <w:rPr>
      <w:rFonts w:eastAsia="Times New Roman"/>
      <w:szCs w:val="24"/>
    </w:rPr>
  </w:style>
  <w:style w:type="character" w:customStyle="1" w:styleId="superscript">
    <w:name w:val="superscript"/>
    <w:basedOn w:val="DefaultParagraphFont"/>
    <w:rsid w:val="00516FC0"/>
  </w:style>
  <w:style w:type="character" w:customStyle="1" w:styleId="subscript">
    <w:name w:val="subscript"/>
    <w:basedOn w:val="DefaultParagraphFont"/>
    <w:rsid w:val="00516FC0"/>
  </w:style>
  <w:style w:type="table" w:customStyle="1" w:styleId="Style126">
    <w:name w:val="_Style 126"/>
    <w:basedOn w:val="TableNormal"/>
    <w:rsid w:val="00723C6D"/>
    <w:rPr>
      <w:rFonts w:ascii="Times New Roman" w:eastAsia="Times New Roman" w:hAnsi="Times New Roman"/>
      <w:color w:val="000000"/>
    </w:rPr>
    <w:tblPr>
      <w:tblInd w:w="0" w:type="dxa"/>
      <w:tblCellMar>
        <w:top w:w="0" w:type="dxa"/>
        <w:left w:w="43" w:type="dxa"/>
        <w:bottom w:w="0" w:type="dxa"/>
        <w:right w:w="43" w:type="dxa"/>
      </w:tblCellMar>
    </w:tblPr>
  </w:style>
  <w:style w:type="table" w:customStyle="1" w:styleId="Style129">
    <w:name w:val="_Style 129"/>
    <w:basedOn w:val="TableNormal"/>
    <w:rsid w:val="009C50E6"/>
    <w:rPr>
      <w:rFonts w:ascii="Times New Roman" w:eastAsia="Times New Roman" w:hAnsi="Times New Roman"/>
      <w:color w:val="000000"/>
    </w:rPr>
    <w:tblPr>
      <w:tblInd w:w="0" w:type="dxa"/>
      <w:tblCellMar>
        <w:top w:w="0" w:type="dxa"/>
        <w:left w:w="108" w:type="dxa"/>
        <w:bottom w:w="0" w:type="dxa"/>
        <w:right w:w="108" w:type="dxa"/>
      </w:tblCellMar>
    </w:tblPr>
  </w:style>
  <w:style w:type="table" w:customStyle="1" w:styleId="Style1291">
    <w:name w:val="_Style 1291"/>
    <w:basedOn w:val="TableNormal"/>
    <w:rsid w:val="00577417"/>
    <w:rPr>
      <w:rFonts w:ascii="Times New Roman" w:eastAsia="Times New Roman" w:hAnsi="Times New Roman"/>
      <w:color w:val="000000"/>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22923">
      <w:bodyDiv w:val="1"/>
      <w:marLeft w:val="0"/>
      <w:marRight w:val="0"/>
      <w:marTop w:val="0"/>
      <w:marBottom w:val="0"/>
      <w:divBdr>
        <w:top w:val="none" w:sz="0" w:space="0" w:color="auto"/>
        <w:left w:val="none" w:sz="0" w:space="0" w:color="auto"/>
        <w:bottom w:val="none" w:sz="0" w:space="0" w:color="auto"/>
        <w:right w:val="none" w:sz="0" w:space="0" w:color="auto"/>
      </w:divBdr>
    </w:div>
    <w:div w:id="561595585">
      <w:bodyDiv w:val="1"/>
      <w:marLeft w:val="0"/>
      <w:marRight w:val="0"/>
      <w:marTop w:val="0"/>
      <w:marBottom w:val="0"/>
      <w:divBdr>
        <w:top w:val="none" w:sz="0" w:space="0" w:color="auto"/>
        <w:left w:val="none" w:sz="0" w:space="0" w:color="auto"/>
        <w:bottom w:val="none" w:sz="0" w:space="0" w:color="auto"/>
        <w:right w:val="none" w:sz="0" w:space="0" w:color="auto"/>
      </w:divBdr>
    </w:div>
    <w:div w:id="902568013">
      <w:bodyDiv w:val="1"/>
      <w:marLeft w:val="0"/>
      <w:marRight w:val="0"/>
      <w:marTop w:val="0"/>
      <w:marBottom w:val="0"/>
      <w:divBdr>
        <w:top w:val="none" w:sz="0" w:space="0" w:color="auto"/>
        <w:left w:val="none" w:sz="0" w:space="0" w:color="auto"/>
        <w:bottom w:val="none" w:sz="0" w:space="0" w:color="auto"/>
        <w:right w:val="none" w:sz="0" w:space="0" w:color="auto"/>
      </w:divBdr>
      <w:divsChild>
        <w:div w:id="959535221">
          <w:marLeft w:val="0"/>
          <w:marRight w:val="0"/>
          <w:marTop w:val="0"/>
          <w:marBottom w:val="0"/>
          <w:divBdr>
            <w:top w:val="none" w:sz="0" w:space="0" w:color="auto"/>
            <w:left w:val="none" w:sz="0" w:space="0" w:color="auto"/>
            <w:bottom w:val="none" w:sz="0" w:space="0" w:color="auto"/>
            <w:right w:val="none" w:sz="0" w:space="0" w:color="auto"/>
          </w:divBdr>
          <w:divsChild>
            <w:div w:id="1800604507">
              <w:marLeft w:val="0"/>
              <w:marRight w:val="0"/>
              <w:marTop w:val="0"/>
              <w:marBottom w:val="0"/>
              <w:divBdr>
                <w:top w:val="none" w:sz="0" w:space="0" w:color="auto"/>
                <w:left w:val="none" w:sz="0" w:space="0" w:color="auto"/>
                <w:bottom w:val="none" w:sz="0" w:space="0" w:color="auto"/>
                <w:right w:val="none" w:sz="0" w:space="0" w:color="auto"/>
              </w:divBdr>
              <w:divsChild>
                <w:div w:id="1207837971">
                  <w:marLeft w:val="-225"/>
                  <w:marRight w:val="-225"/>
                  <w:marTop w:val="0"/>
                  <w:marBottom w:val="0"/>
                  <w:divBdr>
                    <w:top w:val="none" w:sz="0" w:space="0" w:color="auto"/>
                    <w:left w:val="none" w:sz="0" w:space="0" w:color="auto"/>
                    <w:bottom w:val="none" w:sz="0" w:space="0" w:color="auto"/>
                    <w:right w:val="none" w:sz="0" w:space="0" w:color="auto"/>
                  </w:divBdr>
                  <w:divsChild>
                    <w:div w:id="183441261">
                      <w:marLeft w:val="0"/>
                      <w:marRight w:val="0"/>
                      <w:marTop w:val="0"/>
                      <w:marBottom w:val="0"/>
                      <w:divBdr>
                        <w:top w:val="none" w:sz="0" w:space="0" w:color="auto"/>
                        <w:left w:val="none" w:sz="0" w:space="0" w:color="auto"/>
                        <w:bottom w:val="none" w:sz="0" w:space="0" w:color="auto"/>
                        <w:right w:val="none" w:sz="0" w:space="0" w:color="auto"/>
                      </w:divBdr>
                      <w:divsChild>
                        <w:div w:id="32923952">
                          <w:marLeft w:val="0"/>
                          <w:marRight w:val="0"/>
                          <w:marTop w:val="0"/>
                          <w:marBottom w:val="0"/>
                          <w:divBdr>
                            <w:top w:val="none" w:sz="0" w:space="0" w:color="auto"/>
                            <w:left w:val="none" w:sz="0" w:space="0" w:color="auto"/>
                            <w:bottom w:val="none" w:sz="0" w:space="0" w:color="auto"/>
                            <w:right w:val="none" w:sz="0" w:space="0" w:color="auto"/>
                          </w:divBdr>
                          <w:divsChild>
                            <w:div w:id="2006200030">
                              <w:marLeft w:val="-225"/>
                              <w:marRight w:val="-225"/>
                              <w:marTop w:val="0"/>
                              <w:marBottom w:val="0"/>
                              <w:divBdr>
                                <w:top w:val="none" w:sz="0" w:space="0" w:color="auto"/>
                                <w:left w:val="none" w:sz="0" w:space="0" w:color="auto"/>
                                <w:bottom w:val="none" w:sz="0" w:space="0" w:color="auto"/>
                                <w:right w:val="none" w:sz="0" w:space="0" w:color="auto"/>
                              </w:divBdr>
                              <w:divsChild>
                                <w:div w:id="457799401">
                                  <w:marLeft w:val="0"/>
                                  <w:marRight w:val="0"/>
                                  <w:marTop w:val="0"/>
                                  <w:marBottom w:val="0"/>
                                  <w:divBdr>
                                    <w:top w:val="none" w:sz="0" w:space="0" w:color="auto"/>
                                    <w:left w:val="none" w:sz="0" w:space="0" w:color="auto"/>
                                    <w:bottom w:val="none" w:sz="0" w:space="0" w:color="auto"/>
                                    <w:right w:val="none" w:sz="0" w:space="0" w:color="auto"/>
                                  </w:divBdr>
                                  <w:divsChild>
                                    <w:div w:id="3030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936529">
          <w:marLeft w:val="0"/>
          <w:marRight w:val="0"/>
          <w:marTop w:val="300"/>
          <w:marBottom w:val="0"/>
          <w:divBdr>
            <w:top w:val="none" w:sz="0" w:space="0" w:color="auto"/>
            <w:left w:val="none" w:sz="0" w:space="0" w:color="auto"/>
            <w:bottom w:val="none" w:sz="0" w:space="0" w:color="auto"/>
            <w:right w:val="none" w:sz="0" w:space="0" w:color="auto"/>
          </w:divBdr>
          <w:divsChild>
            <w:div w:id="319966145">
              <w:marLeft w:val="0"/>
              <w:marRight w:val="0"/>
              <w:marTop w:val="0"/>
              <w:marBottom w:val="0"/>
              <w:divBdr>
                <w:top w:val="none" w:sz="0" w:space="0" w:color="auto"/>
                <w:left w:val="none" w:sz="0" w:space="0" w:color="auto"/>
                <w:bottom w:val="none" w:sz="0" w:space="0" w:color="auto"/>
                <w:right w:val="none" w:sz="0" w:space="0" w:color="auto"/>
              </w:divBdr>
              <w:divsChild>
                <w:div w:id="669255207">
                  <w:marLeft w:val="0"/>
                  <w:marRight w:val="0"/>
                  <w:marTop w:val="0"/>
                  <w:marBottom w:val="0"/>
                  <w:divBdr>
                    <w:top w:val="none" w:sz="0" w:space="0" w:color="auto"/>
                    <w:left w:val="none" w:sz="0" w:space="0" w:color="auto"/>
                    <w:bottom w:val="none" w:sz="0" w:space="0" w:color="auto"/>
                    <w:right w:val="none" w:sz="0" w:space="0" w:color="auto"/>
                  </w:divBdr>
                  <w:divsChild>
                    <w:div w:id="354697004">
                      <w:marLeft w:val="-225"/>
                      <w:marRight w:val="-225"/>
                      <w:marTop w:val="0"/>
                      <w:marBottom w:val="0"/>
                      <w:divBdr>
                        <w:top w:val="none" w:sz="0" w:space="0" w:color="auto"/>
                        <w:left w:val="none" w:sz="0" w:space="0" w:color="auto"/>
                        <w:bottom w:val="none" w:sz="0" w:space="0" w:color="auto"/>
                        <w:right w:val="none" w:sz="0" w:space="0" w:color="auto"/>
                      </w:divBdr>
                      <w:divsChild>
                        <w:div w:id="737018823">
                          <w:marLeft w:val="0"/>
                          <w:marRight w:val="0"/>
                          <w:marTop w:val="0"/>
                          <w:marBottom w:val="0"/>
                          <w:divBdr>
                            <w:top w:val="none" w:sz="0" w:space="0" w:color="auto"/>
                            <w:left w:val="none" w:sz="0" w:space="0" w:color="auto"/>
                            <w:bottom w:val="none" w:sz="0" w:space="0" w:color="auto"/>
                            <w:right w:val="none" w:sz="0" w:space="0" w:color="auto"/>
                          </w:divBdr>
                          <w:divsChild>
                            <w:div w:id="526218356">
                              <w:marLeft w:val="0"/>
                              <w:marRight w:val="0"/>
                              <w:marTop w:val="0"/>
                              <w:marBottom w:val="0"/>
                              <w:divBdr>
                                <w:top w:val="none" w:sz="0" w:space="0" w:color="auto"/>
                                <w:left w:val="none" w:sz="0" w:space="0" w:color="auto"/>
                                <w:bottom w:val="none" w:sz="0" w:space="0" w:color="auto"/>
                                <w:right w:val="none" w:sz="0" w:space="0" w:color="auto"/>
                              </w:divBdr>
                            </w:div>
                          </w:divsChild>
                        </w:div>
                        <w:div w:id="1271203846">
                          <w:marLeft w:val="0"/>
                          <w:marRight w:val="0"/>
                          <w:marTop w:val="0"/>
                          <w:marBottom w:val="0"/>
                          <w:divBdr>
                            <w:top w:val="none" w:sz="0" w:space="0" w:color="auto"/>
                            <w:left w:val="none" w:sz="0" w:space="0" w:color="auto"/>
                            <w:bottom w:val="none" w:sz="0" w:space="0" w:color="auto"/>
                            <w:right w:val="none" w:sz="0" w:space="0" w:color="auto"/>
                          </w:divBdr>
                          <w:divsChild>
                            <w:div w:id="1863395429">
                              <w:marLeft w:val="0"/>
                              <w:marRight w:val="0"/>
                              <w:marTop w:val="0"/>
                              <w:marBottom w:val="0"/>
                              <w:divBdr>
                                <w:top w:val="none" w:sz="0" w:space="0" w:color="auto"/>
                                <w:left w:val="none" w:sz="0" w:space="0" w:color="auto"/>
                                <w:bottom w:val="none" w:sz="0" w:space="0" w:color="auto"/>
                                <w:right w:val="none" w:sz="0" w:space="0" w:color="auto"/>
                              </w:divBdr>
                            </w:div>
                          </w:divsChild>
                        </w:div>
                        <w:div w:id="17061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342170">
      <w:bodyDiv w:val="1"/>
      <w:marLeft w:val="0"/>
      <w:marRight w:val="0"/>
      <w:marTop w:val="0"/>
      <w:marBottom w:val="0"/>
      <w:divBdr>
        <w:top w:val="none" w:sz="0" w:space="0" w:color="auto"/>
        <w:left w:val="none" w:sz="0" w:space="0" w:color="auto"/>
        <w:bottom w:val="none" w:sz="0" w:space="0" w:color="auto"/>
        <w:right w:val="none" w:sz="0" w:space="0" w:color="auto"/>
      </w:divBdr>
    </w:div>
    <w:div w:id="176037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josif.zrenjanin?mibextid=rS40aB7S9Ucbxw6v" TargetMode="External"/><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josif.edu.rs" TargetMode="Externa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kretar@josif.edu.rs"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mailto:office@josif.edu.rs" TargetMode="External"/><Relationship Id="rId19" Type="http://schemas.openxmlformats.org/officeDocument/2006/relationships/image" Target="media/image4.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instagram.com/josifmarinkoviczrenjanin/"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0F866-4A2A-484D-9447-5792AFAE6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1042</Pages>
  <Words>275963</Words>
  <Characters>1572991</Characters>
  <Application>Microsoft Office Word</Application>
  <DocSecurity>0</DocSecurity>
  <Lines>13108</Lines>
  <Paragraphs>3690</Paragraphs>
  <ScaleCrop>false</ScaleCrop>
  <HeadingPairs>
    <vt:vector size="2" baseType="variant">
      <vt:variant>
        <vt:lpstr>Title</vt:lpstr>
      </vt:variant>
      <vt:variant>
        <vt:i4>1</vt:i4>
      </vt:variant>
    </vt:vector>
  </HeadingPairs>
  <TitlesOfParts>
    <vt:vector size="1" baseType="lpstr">
      <vt:lpstr>Школски пролски програм за средње музичко образовање и васпитање Музичке школе „Јосиф Маринковић“ Зрењанин</vt:lpstr>
    </vt:vector>
  </TitlesOfParts>
  <Company/>
  <LinksUpToDate>false</LinksUpToDate>
  <CharactersWithSpaces>1845264</CharactersWithSpaces>
  <SharedDoc>false</SharedDoc>
  <HLinks>
    <vt:vector size="12" baseType="variant">
      <vt:variant>
        <vt:i4>6422591</vt:i4>
      </vt:variant>
      <vt:variant>
        <vt:i4>3</vt:i4>
      </vt:variant>
      <vt:variant>
        <vt:i4>0</vt:i4>
      </vt:variant>
      <vt:variant>
        <vt:i4>5</vt:i4>
      </vt:variant>
      <vt:variant>
        <vt:lpwstr>https://www.youtube.com/watch?v=zRkOiDZVr2k</vt:lpwstr>
      </vt:variant>
      <vt:variant>
        <vt:lpwstr/>
      </vt:variant>
      <vt:variant>
        <vt:i4>5832765</vt:i4>
      </vt:variant>
      <vt:variant>
        <vt:i4>0</vt:i4>
      </vt:variant>
      <vt:variant>
        <vt:i4>0</vt:i4>
      </vt:variant>
      <vt:variant>
        <vt:i4>5</vt:i4>
      </vt:variant>
      <vt:variant>
        <vt:lpwstr>mailto:office@josif.edu.rs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Школски пролски програм за средње музичко образовање и васпитање Музичке школе „Јосиф Маринковић“ Зрењанин</dc:title>
  <dc:creator>Studio</dc:creator>
  <cp:lastModifiedBy>Pepsi</cp:lastModifiedBy>
  <cp:revision>13</cp:revision>
  <cp:lastPrinted>2025-12-08T13:23:00Z</cp:lastPrinted>
  <dcterms:created xsi:type="dcterms:W3CDTF">2025-06-18T14:07:00Z</dcterms:created>
  <dcterms:modified xsi:type="dcterms:W3CDTF">2025-12-08T13:35:00Z</dcterms:modified>
</cp:coreProperties>
</file>